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DCBC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SQL Training Program Launch and Setup</w:t>
      </w:r>
    </w:p>
    <w:p w14:paraId="4FC1EEEA" w14:textId="77777777" w:rsidR="00BF7986" w:rsidRPr="00BF7986" w:rsidRDefault="00BF7986" w:rsidP="00BF7986">
      <w:r w:rsidRPr="00BF7986">
        <w:t xml:space="preserve">The training team officially kicked off the third module focused on </w:t>
      </w:r>
      <w:r w:rsidRPr="00BF7986">
        <w:rPr>
          <w:b/>
          <w:bCs/>
        </w:rPr>
        <w:t>SQL primer</w:t>
      </w:r>
      <w:r w:rsidRPr="00BF7986">
        <w:t xml:space="preserve">, with </w:t>
      </w:r>
      <w:r w:rsidRPr="00BF7986">
        <w:rPr>
          <w:b/>
          <w:bCs/>
        </w:rPr>
        <w:t>Arib Nawal</w:t>
      </w:r>
      <w:r w:rsidRPr="00BF7986">
        <w:t xml:space="preserve"> appointed as the lead trainer to guide through basic to advanced SQL topics over the next </w:t>
      </w:r>
      <w:r w:rsidRPr="00BF7986">
        <w:rPr>
          <w:b/>
          <w:bCs/>
        </w:rPr>
        <w:t>8 to 9 sessions</w:t>
      </w:r>
      <w:r w:rsidRPr="00BF7986">
        <w:t xml:space="preserve"> (03:43).</w:t>
      </w:r>
    </w:p>
    <w:p w14:paraId="5DF75FF2" w14:textId="77777777" w:rsidR="00BF7986" w:rsidRPr="00BF7986" w:rsidRDefault="00BF7986" w:rsidP="00BF7986">
      <w:pPr>
        <w:numPr>
          <w:ilvl w:val="0"/>
          <w:numId w:val="1"/>
        </w:numPr>
      </w:pPr>
      <w:r w:rsidRPr="00BF7986">
        <w:rPr>
          <w:b/>
          <w:bCs/>
        </w:rPr>
        <w:t>All participants were required to download and install MySQL software</w:t>
      </w:r>
      <w:r w:rsidRPr="00BF7986">
        <w:t xml:space="preserve"> before engaging in hands-on coding, with most confirming successful installation and a few reporting minor issues, such as installation troubles on Azure (04:19).</w:t>
      </w:r>
    </w:p>
    <w:p w14:paraId="7628B80E" w14:textId="77777777" w:rsidR="00BF7986" w:rsidRPr="00BF7986" w:rsidRDefault="00BF7986" w:rsidP="00BF7986">
      <w:pPr>
        <w:numPr>
          <w:ilvl w:val="1"/>
          <w:numId w:val="1"/>
        </w:numPr>
      </w:pPr>
      <w:r w:rsidRPr="00BF7986">
        <w:t xml:space="preserve">The installation phase was allocated the first </w:t>
      </w:r>
      <w:r w:rsidRPr="00BF7986">
        <w:rPr>
          <w:b/>
          <w:bCs/>
        </w:rPr>
        <w:t>15-20 minutes</w:t>
      </w:r>
      <w:r w:rsidRPr="00BF7986">
        <w:t xml:space="preserve"> of the session to ensure readiness for practical exercises (06:01).</w:t>
      </w:r>
    </w:p>
    <w:p w14:paraId="1329D591" w14:textId="77777777" w:rsidR="00BF7986" w:rsidRPr="00BF7986" w:rsidRDefault="00BF7986" w:rsidP="00BF7986">
      <w:pPr>
        <w:numPr>
          <w:ilvl w:val="1"/>
          <w:numId w:val="1"/>
        </w:numPr>
      </w:pPr>
      <w:r w:rsidRPr="00BF7986">
        <w:t>Participants using different operating systems (Windows, Mac) were accommodated with tailored support for installation issues (12:06).</w:t>
      </w:r>
    </w:p>
    <w:p w14:paraId="46F2E57B" w14:textId="77777777" w:rsidR="00BF7986" w:rsidRPr="00BF7986" w:rsidRDefault="00BF7986" w:rsidP="00BF7986">
      <w:pPr>
        <w:numPr>
          <w:ilvl w:val="0"/>
          <w:numId w:val="1"/>
        </w:numPr>
      </w:pPr>
      <w:r w:rsidRPr="00BF7986">
        <w:rPr>
          <w:b/>
          <w:bCs/>
        </w:rPr>
        <w:t>Arib emphasized interactivity and continuous engagement across all sessions</w:t>
      </w:r>
      <w:r w:rsidRPr="00BF7986">
        <w:t>, encouraging questions, discussions, and shared learning to sustain interest and deepen understanding (09:05).</w:t>
      </w:r>
    </w:p>
    <w:p w14:paraId="6F5A764C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Foundational Understanding of Data and Databases</w:t>
      </w:r>
    </w:p>
    <w:p w14:paraId="7C7940E9" w14:textId="77777777" w:rsidR="00BF7986" w:rsidRPr="00BF7986" w:rsidRDefault="00BF7986" w:rsidP="00BF7986">
      <w:r w:rsidRPr="00BF7986">
        <w:t xml:space="preserve">The core of the session focused on establishing a clear understanding of </w:t>
      </w:r>
      <w:r w:rsidRPr="00BF7986">
        <w:rPr>
          <w:b/>
          <w:bCs/>
        </w:rPr>
        <w:t>data types</w:t>
      </w:r>
      <w:r w:rsidRPr="00BF7986">
        <w:t xml:space="preserve">, </w:t>
      </w:r>
      <w:r w:rsidRPr="00BF7986">
        <w:rPr>
          <w:b/>
          <w:bCs/>
        </w:rPr>
        <w:t>database concepts</w:t>
      </w:r>
      <w:r w:rsidRPr="00BF7986">
        <w:t>, and the business rationale behind database systems (14:50).</w:t>
      </w:r>
    </w:p>
    <w:p w14:paraId="52BC1BDC" w14:textId="77777777" w:rsidR="00BF7986" w:rsidRPr="00BF7986" w:rsidRDefault="00BF7986" w:rsidP="00BF7986">
      <w:pPr>
        <w:numPr>
          <w:ilvl w:val="0"/>
          <w:numId w:val="2"/>
        </w:numPr>
      </w:pPr>
      <w:r w:rsidRPr="00BF7986">
        <w:rPr>
          <w:b/>
          <w:bCs/>
        </w:rPr>
        <w:t>Arib clarified distinctions between structured, unstructured, and semi-structured data</w:t>
      </w:r>
      <w:r w:rsidRPr="00BF7986">
        <w:t>, using real-world examples like Excel files (structured), images and PDFs (unstructured), and HTML or email folders (semi-structured) to illustrate data organization and retrieval challenges (26:37).</w:t>
      </w:r>
    </w:p>
    <w:p w14:paraId="1585B272" w14:textId="77777777" w:rsidR="00BF7986" w:rsidRPr="00BF7986" w:rsidRDefault="00BF7986" w:rsidP="00BF7986">
      <w:pPr>
        <w:numPr>
          <w:ilvl w:val="1"/>
          <w:numId w:val="2"/>
        </w:numPr>
      </w:pPr>
      <w:r w:rsidRPr="00BF7986">
        <w:t>This differentiation is crucial for understanding which database types suit different data needs and impacts data processing strategies.</w:t>
      </w:r>
    </w:p>
    <w:p w14:paraId="451B8BFE" w14:textId="77777777" w:rsidR="00BF7986" w:rsidRPr="00BF7986" w:rsidRDefault="00BF7986" w:rsidP="00BF7986">
      <w:pPr>
        <w:numPr>
          <w:ilvl w:val="0"/>
          <w:numId w:val="2"/>
        </w:numPr>
      </w:pPr>
      <w:r w:rsidRPr="00BF7986">
        <w:rPr>
          <w:b/>
          <w:bCs/>
        </w:rPr>
        <w:t>The session introduced the key properties of a Database Management System (DBMS), especially ACID (Atomicity, Consistency, Isolation, Durability)</w:t>
      </w:r>
      <w:r w:rsidRPr="00BF7986">
        <w:t>, explaining their critical role in ensuring transaction reliability and data integrity in business applications like online payments (47:53).</w:t>
      </w:r>
    </w:p>
    <w:p w14:paraId="4CD65B2D" w14:textId="77777777" w:rsidR="00BF7986" w:rsidRPr="00BF7986" w:rsidRDefault="00BF7986" w:rsidP="00BF7986">
      <w:pPr>
        <w:numPr>
          <w:ilvl w:val="1"/>
          <w:numId w:val="2"/>
        </w:numPr>
      </w:pPr>
      <w:r w:rsidRPr="00BF7986">
        <w:t>Atomicity was explained via transaction completion guarantees; consistency ensures data validity pre- and post-transaction; isolation prevents concurrent transaction interference; durability guarantees transaction permanence despite system failures.</w:t>
      </w:r>
    </w:p>
    <w:p w14:paraId="5674A743" w14:textId="77777777" w:rsidR="00BF7986" w:rsidRPr="00BF7986" w:rsidRDefault="00BF7986" w:rsidP="00BF7986">
      <w:pPr>
        <w:numPr>
          <w:ilvl w:val="1"/>
          <w:numId w:val="2"/>
        </w:numPr>
      </w:pPr>
      <w:r w:rsidRPr="00BF7986">
        <w:lastRenderedPageBreak/>
        <w:t>These properties underpin trust in high-volume transactional systems, minimizing errors and anomalies that could impact customer experience and operational continuity.</w:t>
      </w:r>
    </w:p>
    <w:p w14:paraId="54418DFB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SQL and Database Types Landscape</w:t>
      </w:r>
    </w:p>
    <w:p w14:paraId="71F0AB73" w14:textId="77777777" w:rsidR="00BF7986" w:rsidRPr="00BF7986" w:rsidRDefault="00BF7986" w:rsidP="00BF7986">
      <w:r w:rsidRPr="00BF7986">
        <w:t xml:space="preserve">The training covered the diversity and relevance of various </w:t>
      </w:r>
      <w:r w:rsidRPr="00BF7986">
        <w:rPr>
          <w:b/>
          <w:bCs/>
        </w:rPr>
        <w:t>SQL dialects</w:t>
      </w:r>
      <w:r w:rsidRPr="00BF7986">
        <w:t xml:space="preserve"> and </w:t>
      </w:r>
      <w:r w:rsidRPr="00BF7986">
        <w:rPr>
          <w:b/>
          <w:bCs/>
        </w:rPr>
        <w:t>database types</w:t>
      </w:r>
      <w:r w:rsidRPr="00BF7986">
        <w:t>, emphasizing the practical implications for enterprise environments (39:19).</w:t>
      </w:r>
    </w:p>
    <w:p w14:paraId="38EE4FBE" w14:textId="77777777" w:rsidR="00BF7986" w:rsidRPr="00BF7986" w:rsidRDefault="00BF7986" w:rsidP="00BF7986">
      <w:pPr>
        <w:numPr>
          <w:ilvl w:val="0"/>
          <w:numId w:val="3"/>
        </w:numPr>
      </w:pPr>
      <w:r w:rsidRPr="00BF7986">
        <w:rPr>
          <w:b/>
          <w:bCs/>
        </w:rPr>
        <w:t>SQL is not standardized; different RDBMS platforms like MySQL, Oracle, PostgreSQL, and Microsoft SQL Server have distinct SQL dialects</w:t>
      </w:r>
      <w:r w:rsidRPr="00BF7986">
        <w:t>, requiring users to adapt when switching systems (39:36).</w:t>
      </w:r>
    </w:p>
    <w:p w14:paraId="2975F455" w14:textId="77777777" w:rsidR="00BF7986" w:rsidRPr="00BF7986" w:rsidRDefault="00BF7986" w:rsidP="00BF7986">
      <w:pPr>
        <w:numPr>
          <w:ilvl w:val="1"/>
          <w:numId w:val="3"/>
        </w:numPr>
      </w:pPr>
      <w:r w:rsidRPr="00BF7986">
        <w:t xml:space="preserve">MySQL was highlighted as an accessible, widely used open-source option with </w:t>
      </w:r>
      <w:proofErr w:type="spellStart"/>
      <w:r w:rsidRPr="00BF7986">
        <w:rPr>
          <w:b/>
          <w:bCs/>
        </w:rPr>
        <w:t>InnoDB</w:t>
      </w:r>
      <w:proofErr w:type="spellEnd"/>
      <w:r w:rsidRPr="00BF7986">
        <w:t xml:space="preserve"> storage engine providing ACID compliance, making it a strong choice for foundational learning and enterprise use (55:05).</w:t>
      </w:r>
    </w:p>
    <w:p w14:paraId="2D2B1F39" w14:textId="77777777" w:rsidR="00BF7986" w:rsidRPr="00BF7986" w:rsidRDefault="00BF7986" w:rsidP="00BF7986">
      <w:pPr>
        <w:numPr>
          <w:ilvl w:val="1"/>
          <w:numId w:val="3"/>
        </w:numPr>
      </w:pPr>
      <w:r w:rsidRPr="00BF7986">
        <w:t>Oracle and Microsoft SQL Server offer paid, enterprise-grade solutions with significant cost implications but enhanced features and cloud integrations, like Azure SQL Database (59:00; 01:00:27).</w:t>
      </w:r>
    </w:p>
    <w:p w14:paraId="6A5985FA" w14:textId="77777777" w:rsidR="00BF7986" w:rsidRPr="00BF7986" w:rsidRDefault="00BF7986" w:rsidP="00BF7986">
      <w:pPr>
        <w:numPr>
          <w:ilvl w:val="0"/>
          <w:numId w:val="3"/>
        </w:numPr>
      </w:pPr>
      <w:r w:rsidRPr="00BF7986">
        <w:rPr>
          <w:b/>
          <w:bCs/>
        </w:rPr>
        <w:t>NoSQL databases like MongoDB were introduced for handling semi-structured or unstructured data</w:t>
      </w:r>
      <w:r w:rsidRPr="00BF7986">
        <w:t>, with an emphasis on their flexible schemas and partial ACID compliance, suitable for dynamic, high-velocity data scenarios (01:01:45).</w:t>
      </w:r>
    </w:p>
    <w:p w14:paraId="0775B179" w14:textId="77777777" w:rsidR="00BF7986" w:rsidRPr="00BF7986" w:rsidRDefault="00BF7986" w:rsidP="00BF7986">
      <w:pPr>
        <w:numPr>
          <w:ilvl w:val="1"/>
          <w:numId w:val="3"/>
        </w:numPr>
      </w:pPr>
      <w:r w:rsidRPr="00BF7986">
        <w:t>Azure Cosmos DB and AWS DynamoDB were cited as cloud-based NoSQL options, important for modern application architectures.</w:t>
      </w:r>
    </w:p>
    <w:p w14:paraId="492626C7" w14:textId="77777777" w:rsidR="00BF7986" w:rsidRPr="00BF7986" w:rsidRDefault="00BF7986" w:rsidP="00BF7986">
      <w:pPr>
        <w:numPr>
          <w:ilvl w:val="1"/>
          <w:numId w:val="3"/>
        </w:numPr>
      </w:pPr>
      <w:r w:rsidRPr="00BF7986">
        <w:t>Understanding the trade-offs between relational and non-relational databases informs strategic infrastructure and product design decisions.</w:t>
      </w:r>
    </w:p>
    <w:p w14:paraId="57AA867E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OLAP vs OLTP Systems and Use Cases</w:t>
      </w:r>
    </w:p>
    <w:p w14:paraId="43F686AF" w14:textId="77777777" w:rsidR="00BF7986" w:rsidRPr="00BF7986" w:rsidRDefault="00BF7986" w:rsidP="00BF7986">
      <w:r w:rsidRPr="00BF7986">
        <w:t xml:space="preserve">A key conceptual distinction was made between </w:t>
      </w:r>
      <w:r w:rsidRPr="00BF7986">
        <w:rPr>
          <w:b/>
          <w:bCs/>
        </w:rPr>
        <w:t>OLAP (Online Analytical Processing)</w:t>
      </w:r>
      <w:r w:rsidRPr="00BF7986">
        <w:t xml:space="preserve"> and </w:t>
      </w:r>
      <w:r w:rsidRPr="00BF7986">
        <w:rPr>
          <w:b/>
          <w:bCs/>
        </w:rPr>
        <w:t>OLTP (Online Transaction Processing)</w:t>
      </w:r>
      <w:r w:rsidRPr="00BF7986">
        <w:t xml:space="preserve"> systems, focusing on their business applications and performance expectations (01:06:49).</w:t>
      </w:r>
    </w:p>
    <w:p w14:paraId="6399CB87" w14:textId="77777777" w:rsidR="00BF7986" w:rsidRPr="00BF7986" w:rsidRDefault="00BF7986" w:rsidP="00BF7986">
      <w:pPr>
        <w:numPr>
          <w:ilvl w:val="0"/>
          <w:numId w:val="4"/>
        </w:numPr>
      </w:pPr>
      <w:r w:rsidRPr="00BF7986">
        <w:rPr>
          <w:b/>
          <w:bCs/>
        </w:rPr>
        <w:t>OLAP supports complex, multidimensional analysis for strategic decision-making</w:t>
      </w:r>
      <w:r w:rsidRPr="00BF7986">
        <w:t>, such as budgeting and forecasting, by organizing data into cubes or hypercubes for rapid interaction (01:07:24).</w:t>
      </w:r>
    </w:p>
    <w:p w14:paraId="1E21DFB9" w14:textId="77777777" w:rsidR="00BF7986" w:rsidRPr="00BF7986" w:rsidRDefault="00BF7986" w:rsidP="00BF7986">
      <w:pPr>
        <w:numPr>
          <w:ilvl w:val="1"/>
          <w:numId w:val="4"/>
        </w:numPr>
      </w:pPr>
      <w:r w:rsidRPr="00BF7986">
        <w:t>These systems typically operate on centralized data warehouses or marts and prioritize query complexity and breadth over transaction speed.</w:t>
      </w:r>
    </w:p>
    <w:p w14:paraId="14908258" w14:textId="77777777" w:rsidR="00BF7986" w:rsidRPr="00BF7986" w:rsidRDefault="00BF7986" w:rsidP="00BF7986">
      <w:pPr>
        <w:numPr>
          <w:ilvl w:val="0"/>
          <w:numId w:val="4"/>
        </w:numPr>
      </w:pPr>
      <w:r w:rsidRPr="00BF7986">
        <w:rPr>
          <w:b/>
          <w:bCs/>
        </w:rPr>
        <w:lastRenderedPageBreak/>
        <w:t>OLTP systems handle massive volumes of simple, real-time transactions with strict latency requirements</w:t>
      </w:r>
      <w:r w:rsidRPr="00BF7986">
        <w:t>, exemplified by online banking, e-commerce orders, and ticketing platforms like IRCTC (01:09:44).</w:t>
      </w:r>
    </w:p>
    <w:p w14:paraId="06E51E0C" w14:textId="77777777" w:rsidR="00BF7986" w:rsidRPr="00BF7986" w:rsidRDefault="00BF7986" w:rsidP="00BF7986">
      <w:pPr>
        <w:numPr>
          <w:ilvl w:val="1"/>
          <w:numId w:val="4"/>
        </w:numPr>
      </w:pPr>
      <w:r w:rsidRPr="00BF7986">
        <w:t>OLTP’s focus is on efficiency, concurrency, and atomic transaction execution within milliseconds to support simultaneous user activities.</w:t>
      </w:r>
    </w:p>
    <w:p w14:paraId="1EBE6F0E" w14:textId="77777777" w:rsidR="00BF7986" w:rsidRPr="00BF7986" w:rsidRDefault="00BF7986" w:rsidP="00BF7986">
      <w:pPr>
        <w:numPr>
          <w:ilvl w:val="1"/>
          <w:numId w:val="4"/>
        </w:numPr>
      </w:pPr>
      <w:r w:rsidRPr="00BF7986">
        <w:t>Recognizing the different demands of OLAP and OLTP guides product development and system architecture choices.</w:t>
      </w:r>
    </w:p>
    <w:p w14:paraId="0AB72483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Database Schema, Relationships, and Keys</w:t>
      </w:r>
    </w:p>
    <w:p w14:paraId="2F006073" w14:textId="77777777" w:rsidR="00BF7986" w:rsidRPr="00BF7986" w:rsidRDefault="00BF7986" w:rsidP="00BF7986">
      <w:r w:rsidRPr="00BF7986">
        <w:t xml:space="preserve">The session detailed the </w:t>
      </w:r>
      <w:r w:rsidRPr="00BF7986">
        <w:rPr>
          <w:b/>
          <w:bCs/>
        </w:rPr>
        <w:t>logical structure of databases</w:t>
      </w:r>
      <w:r w:rsidRPr="00BF7986">
        <w:t>, including schemas, tables, and the relationships between them, which are fundamental for designing efficient data models (01:13:54).</w:t>
      </w:r>
    </w:p>
    <w:p w14:paraId="3C80F1B8" w14:textId="77777777" w:rsidR="00BF7986" w:rsidRPr="00BF7986" w:rsidRDefault="00BF7986" w:rsidP="00BF7986">
      <w:pPr>
        <w:numPr>
          <w:ilvl w:val="0"/>
          <w:numId w:val="5"/>
        </w:numPr>
      </w:pPr>
      <w:r w:rsidRPr="00BF7986">
        <w:rPr>
          <w:b/>
          <w:bCs/>
        </w:rPr>
        <w:t>Schema was defined as the logical structure within a database container</w:t>
      </w:r>
      <w:r w:rsidRPr="00BF7986">
        <w:t>, organizing tables and relationships to support data integrity and query optimization (01:15:02).</w:t>
      </w:r>
    </w:p>
    <w:p w14:paraId="39C606CC" w14:textId="77777777" w:rsidR="00BF7986" w:rsidRPr="00BF7986" w:rsidRDefault="00BF7986" w:rsidP="00BF7986">
      <w:pPr>
        <w:numPr>
          <w:ilvl w:val="0"/>
          <w:numId w:val="5"/>
        </w:numPr>
      </w:pPr>
      <w:r w:rsidRPr="00BF7986">
        <w:rPr>
          <w:b/>
          <w:bCs/>
        </w:rPr>
        <w:t>Entity-relationship modeling was introduced with practical examples from restaurant order systems</w:t>
      </w:r>
      <w:r w:rsidRPr="00BF7986">
        <w:t>, illustrating one-to-one, one-to-many, and many-to-many relationships critical to real-world applications (01:20:20).</w:t>
      </w:r>
    </w:p>
    <w:p w14:paraId="7CFF899C" w14:textId="77777777" w:rsidR="00BF7986" w:rsidRPr="00BF7986" w:rsidRDefault="00BF7986" w:rsidP="00BF7986">
      <w:pPr>
        <w:numPr>
          <w:ilvl w:val="1"/>
          <w:numId w:val="5"/>
        </w:numPr>
      </w:pPr>
      <w:r w:rsidRPr="00BF7986">
        <w:t>Unique identifiers such as primary keys (e.g., order IDs, customer IDs) and foreign keys were explained as essential to maintaining referential integrity across related tables (01:25:44).</w:t>
      </w:r>
    </w:p>
    <w:p w14:paraId="724F2D24" w14:textId="77777777" w:rsidR="00BF7986" w:rsidRPr="00BF7986" w:rsidRDefault="00BF7986" w:rsidP="00BF7986">
      <w:pPr>
        <w:numPr>
          <w:ilvl w:val="0"/>
          <w:numId w:val="5"/>
        </w:numPr>
      </w:pPr>
      <w:r w:rsidRPr="00BF7986">
        <w:rPr>
          <w:b/>
          <w:bCs/>
        </w:rPr>
        <w:t>Various key types were explained beyond primary and foreign keys</w:t>
      </w:r>
      <w:r w:rsidRPr="00BF7986">
        <w:t>, including super keys, candidate keys, alternate keys, composite keys, unique keys, and surrogate keys, highlighting their roles in uniquely identifying records and optimizing queries (01:44:38).</w:t>
      </w:r>
    </w:p>
    <w:p w14:paraId="6283A780" w14:textId="77777777" w:rsidR="00BF7986" w:rsidRPr="00BF7986" w:rsidRDefault="00BF7986" w:rsidP="00BF7986">
      <w:pPr>
        <w:numPr>
          <w:ilvl w:val="1"/>
          <w:numId w:val="5"/>
        </w:numPr>
      </w:pPr>
      <w:r w:rsidRPr="00BF7986">
        <w:t>For example, candidate keys represent all possible unique identifiers, but only one is selected as primary key.</w:t>
      </w:r>
    </w:p>
    <w:p w14:paraId="6FBDC937" w14:textId="77777777" w:rsidR="00BF7986" w:rsidRPr="00BF7986" w:rsidRDefault="00BF7986" w:rsidP="00BF7986">
      <w:pPr>
        <w:numPr>
          <w:ilvl w:val="1"/>
          <w:numId w:val="5"/>
        </w:numPr>
      </w:pPr>
      <w:r w:rsidRPr="00BF7986">
        <w:t>Surrogate keys were linked to synthetic data generation techniques, such as Excel’s flash fill, enabling creation of unique keys when none exist naturally (01:54:38).</w:t>
      </w:r>
    </w:p>
    <w:p w14:paraId="5EDD3C83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Training Delivery and Participant Engagement</w:t>
      </w:r>
    </w:p>
    <w:p w14:paraId="68675F67" w14:textId="77777777" w:rsidR="00BF7986" w:rsidRPr="00BF7986" w:rsidRDefault="00BF7986" w:rsidP="00BF7986">
      <w:r w:rsidRPr="00BF7986">
        <w:t>The training session balanced theory with preparation for hands-on SQL coding, aiming for gradual progression and participant confidence building (01:42:44).</w:t>
      </w:r>
    </w:p>
    <w:p w14:paraId="60C3EF3F" w14:textId="77777777" w:rsidR="00BF7986" w:rsidRPr="00BF7986" w:rsidRDefault="00BF7986" w:rsidP="00BF7986">
      <w:pPr>
        <w:numPr>
          <w:ilvl w:val="0"/>
          <w:numId w:val="6"/>
        </w:numPr>
      </w:pPr>
      <w:r w:rsidRPr="00BF7986">
        <w:rPr>
          <w:b/>
          <w:bCs/>
        </w:rPr>
        <w:t>No coding was performed on day one; focus was on strong foundational knowledge</w:t>
      </w:r>
      <w:r w:rsidRPr="00BF7986">
        <w:t xml:space="preserve"> to ensure participants could follow practical exercises in subsequent sessions (01:42:44).</w:t>
      </w:r>
    </w:p>
    <w:p w14:paraId="57BE3541" w14:textId="77777777" w:rsidR="00BF7986" w:rsidRPr="00BF7986" w:rsidRDefault="00BF7986" w:rsidP="00BF7986">
      <w:pPr>
        <w:numPr>
          <w:ilvl w:val="0"/>
          <w:numId w:val="6"/>
        </w:numPr>
      </w:pPr>
      <w:r w:rsidRPr="00BF7986">
        <w:rPr>
          <w:b/>
          <w:bCs/>
        </w:rPr>
        <w:lastRenderedPageBreak/>
        <w:t>Arib maintained participant engagement through frequent Q&amp;A and real-life examples</w:t>
      </w:r>
      <w:r w:rsidRPr="00BF7986">
        <w:t>, adjusting pace based on participant familiarity and feedback (09:23; 01:43:06).</w:t>
      </w:r>
    </w:p>
    <w:p w14:paraId="370DD1A2" w14:textId="77777777" w:rsidR="00BF7986" w:rsidRPr="00BF7986" w:rsidRDefault="00BF7986" w:rsidP="00BF7986">
      <w:pPr>
        <w:numPr>
          <w:ilvl w:val="0"/>
          <w:numId w:val="6"/>
        </w:numPr>
      </w:pPr>
      <w:r w:rsidRPr="00BF7986">
        <w:t xml:space="preserve">The session was paused for a </w:t>
      </w:r>
      <w:r w:rsidRPr="00BF7986">
        <w:rPr>
          <w:b/>
          <w:bCs/>
        </w:rPr>
        <w:t>10-minute break at 01:29:51</w:t>
      </w:r>
      <w:r w:rsidRPr="00BF7986">
        <w:t>, with plans to continue the detailed introduction post-break and address any queries via chat, ensuring clarity before moving to advanced topics (01:30:05).</w:t>
      </w:r>
    </w:p>
    <w:p w14:paraId="28301795" w14:textId="77777777" w:rsidR="00BF7986" w:rsidRPr="00BF7986" w:rsidRDefault="00BF7986" w:rsidP="00BF7986"/>
    <w:p w14:paraId="58057FE7" w14:textId="77777777" w:rsidR="00BF7986" w:rsidRPr="00BF7986" w:rsidRDefault="00BF7986" w:rsidP="00BF7986">
      <w:pPr>
        <w:rPr>
          <w:b/>
          <w:bCs/>
        </w:rPr>
      </w:pPr>
      <w:r w:rsidRPr="00BF7986">
        <w:rPr>
          <w:b/>
          <w:bCs/>
        </w:rPr>
        <w:t>Key Takeaways</w:t>
      </w:r>
    </w:p>
    <w:p w14:paraId="66089369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SQL Training Program Launched:</w:t>
      </w:r>
      <w:r w:rsidRPr="00BF7986">
        <w:t xml:space="preserve"> Third module focused on SQL primer; sessions led by appointed trainer over the next 8 to 9 sessions.</w:t>
      </w:r>
    </w:p>
    <w:p w14:paraId="720C22D2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MySQL Installation Required:</w:t>
      </w:r>
      <w:r w:rsidRPr="00BF7986">
        <w:t xml:space="preserve"> Participants needed to install MySQL for hands-on coding; support provided for various operating systems.</w:t>
      </w:r>
    </w:p>
    <w:p w14:paraId="56A0BFE8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Understanding Data Types:</w:t>
      </w:r>
      <w:r w:rsidRPr="00BF7986">
        <w:t xml:space="preserve"> Differentiation between structured, unstructured, and semi-structured data crucial for selecting appropriate database types.</w:t>
      </w:r>
    </w:p>
    <w:p w14:paraId="6FEF1D97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DBMS Properties Explained:</w:t>
      </w:r>
      <w:r w:rsidRPr="00BF7986">
        <w:t xml:space="preserve"> ACID properties highlighted for ensuring transaction reliability in databases; essential for customer trust in applications.</w:t>
      </w:r>
    </w:p>
    <w:p w14:paraId="434F22CA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SQL Dialects Covered:</w:t>
      </w:r>
      <w:r w:rsidRPr="00BF7986">
        <w:t xml:space="preserve"> Various RDBMS have distinct SQL dialects; MySQL favored for foundational learning due to accessibility and ACID compliance.</w:t>
      </w:r>
    </w:p>
    <w:p w14:paraId="4DF67FD1" w14:textId="77777777" w:rsidR="00BF7986" w:rsidRPr="00BF7986" w:rsidRDefault="00BF7986" w:rsidP="00BF7986">
      <w:pPr>
        <w:numPr>
          <w:ilvl w:val="0"/>
          <w:numId w:val="7"/>
        </w:numPr>
      </w:pPr>
      <w:r w:rsidRPr="00BF7986">
        <w:rPr>
          <w:b/>
          <w:bCs/>
        </w:rPr>
        <w:t>OLAP vs OLTP Systems:</w:t>
      </w:r>
      <w:r w:rsidRPr="00BF7986">
        <w:t xml:space="preserve"> OLAP supports strategic analysis; OLTP focuses on real-time transactions, guiding system architecture decisions.</w:t>
      </w:r>
    </w:p>
    <w:p w14:paraId="04924601" w14:textId="77777777" w:rsidR="00BF7986" w:rsidRPr="00BF7986" w:rsidRDefault="00BF7986" w:rsidP="00BF7986"/>
    <w:p w14:paraId="74AFCBE4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6EF"/>
    <w:multiLevelType w:val="multilevel"/>
    <w:tmpl w:val="F15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7668A"/>
    <w:multiLevelType w:val="multilevel"/>
    <w:tmpl w:val="377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597F"/>
    <w:multiLevelType w:val="multilevel"/>
    <w:tmpl w:val="3BB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95FB2"/>
    <w:multiLevelType w:val="multilevel"/>
    <w:tmpl w:val="FC9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F5437"/>
    <w:multiLevelType w:val="multilevel"/>
    <w:tmpl w:val="3064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11102"/>
    <w:multiLevelType w:val="multilevel"/>
    <w:tmpl w:val="4E7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501AC"/>
    <w:multiLevelType w:val="multilevel"/>
    <w:tmpl w:val="B3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663888">
    <w:abstractNumId w:val="2"/>
  </w:num>
  <w:num w:numId="2" w16cid:durableId="1342511804">
    <w:abstractNumId w:val="0"/>
  </w:num>
  <w:num w:numId="3" w16cid:durableId="908928451">
    <w:abstractNumId w:val="3"/>
  </w:num>
  <w:num w:numId="4" w16cid:durableId="1230575948">
    <w:abstractNumId w:val="4"/>
  </w:num>
  <w:num w:numId="5" w16cid:durableId="1404832007">
    <w:abstractNumId w:val="1"/>
  </w:num>
  <w:num w:numId="6" w16cid:durableId="1332026746">
    <w:abstractNumId w:val="5"/>
  </w:num>
  <w:num w:numId="7" w16cid:durableId="1533491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35"/>
    <w:rsid w:val="0019430B"/>
    <w:rsid w:val="001A4547"/>
    <w:rsid w:val="002D5735"/>
    <w:rsid w:val="00392780"/>
    <w:rsid w:val="005C7F2E"/>
    <w:rsid w:val="009A0950"/>
    <w:rsid w:val="00AE540F"/>
    <w:rsid w:val="00BF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8D99"/>
  <w15:chartTrackingRefBased/>
  <w15:docId w15:val="{24F8550E-6BDD-44EA-8777-EF9C64F6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1128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2026-02-12T16:20:00Z</dcterms:created>
  <dcterms:modified xsi:type="dcterms:W3CDTF">2026-02-12T16:20:00Z</dcterms:modified>
</cp:coreProperties>
</file>