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748" w:rsidRDefault="004E5F28" w:rsidP="004E5F28">
      <w:pPr>
        <w:pStyle w:val="1"/>
        <w:numPr>
          <w:ilvl w:val="0"/>
          <w:numId w:val="1"/>
        </w:numPr>
      </w:pPr>
      <w:r>
        <w:rPr>
          <w:rFonts w:hint="eastAsia"/>
        </w:rPr>
        <w:t>背景介绍</w:t>
      </w:r>
    </w:p>
    <w:p w:rsidR="002E3EC8" w:rsidRDefault="00DF5AE4" w:rsidP="00DF5AE4">
      <w:pPr>
        <w:ind w:firstLine="420"/>
      </w:pPr>
      <w:r>
        <w:rPr>
          <w:rFonts w:hint="eastAsia"/>
        </w:rPr>
        <w:t>软件漏洞是攻击计算机系统最常见的</w:t>
      </w:r>
      <w:r w:rsidR="00562AC2">
        <w:rPr>
          <w:rFonts w:hint="eastAsia"/>
        </w:rPr>
        <w:t>媒介</w:t>
      </w:r>
      <w:r>
        <w:rPr>
          <w:rFonts w:hint="eastAsia"/>
        </w:rPr>
        <w:t>。尽管人们在设计、构建和部署没有缺陷的软件方面付出了很大的努力，但即使是相对简单的软件系统中也仍然有漏洞存在。更</w:t>
      </w:r>
      <w:r w:rsidR="00643EF6">
        <w:rPr>
          <w:rFonts w:hint="eastAsia"/>
        </w:rPr>
        <w:t>加严重的是，即使在可信计算基中也可能存在足以令攻击者绕开系统中的安全机制的严重漏洞。</w:t>
      </w:r>
    </w:p>
    <w:p w:rsidR="00562AC2" w:rsidRDefault="00052A9B" w:rsidP="00DF5AE4">
      <w:pPr>
        <w:ind w:firstLine="420"/>
      </w:pPr>
      <w:r>
        <w:rPr>
          <w:rFonts w:hint="eastAsia"/>
        </w:rPr>
        <w:t>在所有的软件漏洞中，内存破坏型的漏洞是最常出现，也是最严重的漏洞之一。这有以下几个原因：首先，</w:t>
      </w:r>
      <w:r w:rsidR="00BD258B">
        <w:rPr>
          <w:rFonts w:hint="eastAsia"/>
        </w:rPr>
        <w:t>大量的程序是由</w:t>
      </w:r>
      <w:r w:rsidR="00BD258B">
        <w:rPr>
          <w:rFonts w:hint="eastAsia"/>
        </w:rPr>
        <w:t>C</w:t>
      </w:r>
      <w:r w:rsidR="00BD258B">
        <w:rPr>
          <w:rFonts w:hint="eastAsia"/>
        </w:rPr>
        <w:t>或</w:t>
      </w:r>
      <w:r w:rsidR="00BD258B">
        <w:rPr>
          <w:rFonts w:hint="eastAsia"/>
        </w:rPr>
        <w:t>C</w:t>
      </w:r>
      <w:r w:rsidR="00BD258B">
        <w:t>++</w:t>
      </w:r>
      <w:r w:rsidR="00BD258B">
        <w:rPr>
          <w:rFonts w:hint="eastAsia"/>
        </w:rPr>
        <w:t>这种类型不安全的语言编写的，这使得内存破坏型漏洞极为常见；同时，内存破坏漏洞的攻击能力非常强，</w:t>
      </w:r>
      <w:r w:rsidR="00A30E29">
        <w:rPr>
          <w:rFonts w:hint="eastAsia"/>
        </w:rPr>
        <w:t>很多攻击形式都利用内存破坏漏洞来完成攻击，可以导致的结果下至加密密钥口令等关键数据的泄露，上至系统最高权限被攻击者夺取。由于这些原因，内存破坏型的漏洞今天仍然是最常被利用的漏洞之一。根据微软公司</w:t>
      </w:r>
      <w:r w:rsidR="00A30E29">
        <w:rPr>
          <w:rFonts w:hint="eastAsia"/>
        </w:rPr>
        <w:t>2</w:t>
      </w:r>
      <w:r w:rsidR="00A30E29">
        <w:t>015</w:t>
      </w:r>
      <w:r w:rsidR="00A30E29">
        <w:rPr>
          <w:rFonts w:hint="eastAsia"/>
        </w:rPr>
        <w:t>年的报告</w:t>
      </w:r>
      <w:r w:rsidR="00544528">
        <w:fldChar w:fldCharType="begin"/>
      </w:r>
      <w:r w:rsidR="00544528">
        <w:instrText xml:space="preserve"> ADDIN EN.CITE &lt;EndNote&gt;&lt;Cite&gt;&lt;Author&gt;Rains&lt;/Author&gt;&lt;Year&gt;2015&lt;/Year&gt;&lt;RecNum&gt;113&lt;/RecNum&gt;&lt;DisplayText&gt;&lt;style face="superscript"&gt;[1]&lt;/style&gt;&lt;/DisplayText&gt;&lt;record&gt;&lt;rec-number&gt;113&lt;/rec-number&gt;&lt;foreign-keys&gt;&lt;key app="EN" db-id="pwvst09rl2raf6exv00p5pd49xps9tvsaapf" timestamp="1529768415"&gt;113&lt;/key&gt;&lt;/foreign-keys&gt;&lt;ref-type name="Conference Proceedings"&gt;10&lt;/ref-type&gt;&lt;contributors&gt;&lt;authors&gt;&lt;author&gt;Rains, Tim&lt;/author&gt;&lt;author&gt;Miller, Matt&lt;/author&gt;&lt;author&gt;Weston, David&lt;/author&gt;&lt;/authors&gt;&lt;/contributors&gt;&lt;titles&gt;&lt;title&gt;Exploitation trends: From potential risk to actual risk&lt;/title&gt;&lt;secondary-title&gt;RSA Conference&lt;/secondary-title&gt;&lt;/titles&gt;&lt;dates&gt;&lt;year&gt;2015&lt;/year&gt;&lt;/dates&gt;&lt;urls&gt;&lt;/urls&gt;&lt;/record&gt;&lt;/Cite&gt;&lt;/EndNote&gt;</w:instrText>
      </w:r>
      <w:r w:rsidR="00544528">
        <w:fldChar w:fldCharType="separate"/>
      </w:r>
      <w:r w:rsidR="00544528" w:rsidRPr="00544528">
        <w:rPr>
          <w:noProof/>
          <w:vertAlign w:val="superscript"/>
        </w:rPr>
        <w:t>[1]</w:t>
      </w:r>
      <w:r w:rsidR="00544528">
        <w:fldChar w:fldCharType="end"/>
      </w:r>
      <w:r w:rsidR="00A30E29">
        <w:rPr>
          <w:rFonts w:hint="eastAsia"/>
        </w:rPr>
        <w:t>，基于内存破坏的攻击方式占据了远程代码执行类</w:t>
      </w:r>
      <w:r w:rsidR="00A30E29">
        <w:t>CVE</w:t>
      </w:r>
      <w:r w:rsidR="00A30E29">
        <w:rPr>
          <w:rFonts w:hint="eastAsia"/>
        </w:rPr>
        <w:t>（</w:t>
      </w:r>
      <w:r w:rsidR="00A30E29" w:rsidRPr="00A30E29">
        <w:t>Common Vulnerabilities and Exposures</w:t>
      </w:r>
      <w:r w:rsidR="00A30E29">
        <w:rPr>
          <w:rFonts w:hint="eastAsia"/>
        </w:rPr>
        <w:t>）的主导地位。</w:t>
      </w:r>
    </w:p>
    <w:p w:rsidR="00A30E29" w:rsidRDefault="003A1B61" w:rsidP="00DF5AE4">
      <w:pPr>
        <w:ind w:firstLine="420"/>
      </w:pPr>
      <w:r>
        <w:rPr>
          <w:rFonts w:hint="eastAsia"/>
        </w:rPr>
        <w:t>鉴于内存破坏攻击的严重性与广泛性，研究者在如何防范这类攻击上进行了大量的工作。一般来说，现有的防御措施可以分为两类：内存错误的检测和特定攻击形式的缓解对策。</w:t>
      </w:r>
    </w:p>
    <w:p w:rsidR="00933C2F" w:rsidRDefault="00933C2F" w:rsidP="00DF5AE4">
      <w:pPr>
        <w:ind w:firstLine="420"/>
      </w:pPr>
      <w:r>
        <w:rPr>
          <w:rFonts w:hint="eastAsia"/>
        </w:rPr>
        <w:t>第一类防御措施致力于检测内存破坏攻击成立的源头。由于内存破坏攻击</w:t>
      </w:r>
      <w:r w:rsidR="008A32B2">
        <w:rPr>
          <w:rFonts w:hint="eastAsia"/>
        </w:rPr>
        <w:t>需要依靠内存错误来触发，因此如果能够阻止内存错误的发生，那么就可以从根源上阻止内存破坏公积。但是为了根除内存错误，需要在软硬件上付出比较很大的额外开销，根据</w:t>
      </w:r>
      <w:proofErr w:type="spellStart"/>
      <w:r w:rsidR="008A32B2">
        <w:rPr>
          <w:rFonts w:hint="eastAsia"/>
        </w:rPr>
        <w:t>S</w:t>
      </w:r>
      <w:r w:rsidR="008A32B2">
        <w:t>zekeres</w:t>
      </w:r>
      <w:proofErr w:type="spellEnd"/>
      <w:r w:rsidR="008A32B2">
        <w:rPr>
          <w:rFonts w:hint="eastAsia"/>
        </w:rPr>
        <w:t>等人的总结</w:t>
      </w:r>
      <w:r w:rsidR="00544528">
        <w:fldChar w:fldCharType="begin"/>
      </w:r>
      <w:r w:rsidR="00544528">
        <w:instrText xml:space="preserve"> ADDIN EN.CITE &lt;EndNote&gt;&lt;Cite&gt;&lt;Author&gt;Szekeres&lt;/Author&gt;&lt;Year&gt;2013&lt;/Year&gt;&lt;RecNum&gt;9&lt;/RecNum&gt;&lt;DisplayText&gt;&lt;style face="superscript"&gt;[2]&lt;/style&gt;&lt;/DisplayText&gt;&lt;record&gt;&lt;rec-number&gt;9&lt;/rec-number&gt;&lt;foreign-keys&gt;&lt;key app="EN" db-id="pwvst09rl2raf6exv00p5pd49xps9tvsaapf" timestamp="1527263281"&gt;9&lt;/key&gt;&lt;/foreign-keys&gt;&lt;ref-type name="Conference Proceedings"&gt;10&lt;/ref-type&gt;&lt;contributors&gt;&lt;authors&gt;&lt;author&gt;L. Szekeres&lt;/author&gt;&lt;author&gt;M. Payer&lt;/author&gt;&lt;author&gt;T. Wei&lt;/author&gt;&lt;author&gt;D. Song&lt;/author&gt;&lt;/authors&gt;&lt;/contributors&gt;&lt;titles&gt;&lt;title&gt;SoK: Eternal War in Memory&lt;/title&gt;&lt;secondary-title&gt;2013 IEEE Symposium on Security and Privacy&lt;/secondary-title&gt;&lt;alt-title&gt;2013 IEEE Symposium on Security and Privacy&lt;/alt-title&gt;&lt;/titles&gt;&lt;pages&gt;48-62&lt;/pages&gt;&lt;keywords&gt;&lt;keyword&gt;program debugging&lt;/keyword&gt;&lt;keyword&gt;security of data&lt;/keyword&gt;&lt;keyword&gt;software reliability&lt;/keyword&gt;&lt;keyword&gt;storage management&lt;/keyword&gt;&lt;keyword&gt;SoK&lt;/keyword&gt;&lt;keyword&gt;computer security&lt;/keyword&gt;&lt;keyword&gt;memory corruption attacks&lt;/keyword&gt;&lt;keyword&gt;memory corruption bugs&lt;/keyword&gt;&lt;keyword&gt;protection mechanisms&lt;/keyword&gt;&lt;keyword&gt;protection techniques&lt;/keyword&gt;&lt;keyword&gt;Aerospace electronics&lt;/keyword&gt;&lt;keyword&gt;Arrays&lt;/keyword&gt;&lt;keyword&gt;Computer bugs&lt;/keyword&gt;&lt;keyword&gt;Memory management&lt;/keyword&gt;&lt;keyword&gt;Programming&lt;/keyword&gt;&lt;keyword&gt;Safety&lt;/keyword&gt;&lt;keyword&gt;Security&lt;/keyword&gt;&lt;/keywords&gt;&lt;dates&gt;&lt;year&gt;2013&lt;/year&gt;&lt;pub-dates&gt;&lt;date&gt;19-22 May 2013&lt;/date&gt;&lt;/pub-dates&gt;&lt;/dates&gt;&lt;isbn&gt;1081-6011&lt;/isbn&gt;&lt;urls&gt;&lt;/urls&gt;&lt;electronic-resource-num&gt;10.1109/SP.2013.13&lt;/electronic-resource-num&gt;&lt;/record&gt;&lt;/Cite&gt;&lt;/EndNote&gt;</w:instrText>
      </w:r>
      <w:r w:rsidR="00544528">
        <w:fldChar w:fldCharType="separate"/>
      </w:r>
      <w:r w:rsidR="00544528" w:rsidRPr="00544528">
        <w:rPr>
          <w:noProof/>
          <w:vertAlign w:val="superscript"/>
        </w:rPr>
        <w:t>[2]</w:t>
      </w:r>
      <w:r w:rsidR="00544528">
        <w:fldChar w:fldCharType="end"/>
      </w:r>
      <w:r w:rsidR="008A32B2">
        <w:rPr>
          <w:rFonts w:hint="eastAsia"/>
        </w:rPr>
        <w:t>，这类措施带来的额外开销可以达到</w:t>
      </w:r>
      <w:r w:rsidR="008A32B2">
        <w:rPr>
          <w:rFonts w:hint="eastAsia"/>
        </w:rPr>
        <w:t>5</w:t>
      </w:r>
      <w:r w:rsidR="008A32B2">
        <w:t>0</w:t>
      </w:r>
      <w:r w:rsidR="008A32B2">
        <w:rPr>
          <w:rFonts w:hint="eastAsia"/>
        </w:rPr>
        <w:t>%</w:t>
      </w:r>
      <w:r w:rsidR="008A32B2">
        <w:rPr>
          <w:rFonts w:hint="eastAsia"/>
        </w:rPr>
        <w:t>甚至超过</w:t>
      </w:r>
      <w:r w:rsidR="008A32B2">
        <w:rPr>
          <w:rFonts w:hint="eastAsia"/>
        </w:rPr>
        <w:t>1</w:t>
      </w:r>
      <w:r w:rsidR="008A32B2">
        <w:t>00</w:t>
      </w:r>
      <w:r w:rsidR="008A32B2">
        <w:rPr>
          <w:rFonts w:hint="eastAsia"/>
        </w:rPr>
        <w:t>%</w:t>
      </w:r>
      <w:r w:rsidR="008A32B2">
        <w:rPr>
          <w:rFonts w:hint="eastAsia"/>
        </w:rPr>
        <w:t>。而当设计者需要在性能与安全之间进行取舍时，往往是安全特性要为性能让位，因此大多数的内存错误检测措施只用在离线的漏洞检测或者崩溃分析中。</w:t>
      </w:r>
    </w:p>
    <w:p w:rsidR="008A32B2" w:rsidRDefault="008A32B2" w:rsidP="00DF5AE4">
      <w:pPr>
        <w:ind w:firstLine="420"/>
      </w:pPr>
      <w:r>
        <w:rPr>
          <w:rFonts w:hint="eastAsia"/>
        </w:rPr>
        <w:t>第二类防御措施则为特定形式的攻击提供针对性的防御措施，致力于阻止攻击者实行有害系统安全的行为。内存破坏攻击的形式可以分为四类：代码</w:t>
      </w:r>
      <w:r w:rsidR="00D3007A">
        <w:rPr>
          <w:rFonts w:hint="eastAsia"/>
        </w:rPr>
        <w:t>破坏</w:t>
      </w:r>
      <w:r>
        <w:rPr>
          <w:rFonts w:hint="eastAsia"/>
        </w:rPr>
        <w:t>、控制流劫持、数据导向攻击和信息泄露攻击。对于每一种</w:t>
      </w:r>
      <w:r w:rsidR="001A72C4">
        <w:rPr>
          <w:rFonts w:hint="eastAsia"/>
        </w:rPr>
        <w:t>攻击形式，研究者们开发了有针对性的防御手段。例如，数据执行保护（</w:t>
      </w:r>
      <w:r w:rsidR="001A72C4">
        <w:rPr>
          <w:rFonts w:hint="eastAsia"/>
        </w:rPr>
        <w:t>D</w:t>
      </w:r>
      <w:r w:rsidR="001A72C4">
        <w:t>ata Execution Prevention</w:t>
      </w:r>
      <w:r w:rsidR="001A72C4">
        <w:rPr>
          <w:rFonts w:hint="eastAsia"/>
        </w:rPr>
        <w:t>，</w:t>
      </w:r>
      <w:r w:rsidR="001A72C4">
        <w:rPr>
          <w:rFonts w:hint="eastAsia"/>
        </w:rPr>
        <w:t>D</w:t>
      </w:r>
      <w:r w:rsidR="001A72C4">
        <w:t>EP</w:t>
      </w:r>
      <w:r w:rsidR="001A72C4">
        <w:rPr>
          <w:rFonts w:hint="eastAsia"/>
        </w:rPr>
        <w:t>）机制要求一块内存区域不得同时具有写权限和执行权限，从而阻止</w:t>
      </w:r>
      <w:r w:rsidR="00D3007A">
        <w:rPr>
          <w:rFonts w:hint="eastAsia"/>
        </w:rPr>
        <w:t>控制流劫持中的</w:t>
      </w:r>
      <w:r w:rsidR="001A72C4">
        <w:rPr>
          <w:rFonts w:hint="eastAsia"/>
        </w:rPr>
        <w:t>代码注入攻击</w:t>
      </w:r>
      <w:r w:rsidR="00E85328">
        <w:rPr>
          <w:rFonts w:hint="eastAsia"/>
        </w:rPr>
        <w:t>。针对性的防护措施具有额外开销小的优点，通常这类措施只会带来大约</w:t>
      </w:r>
      <w:r w:rsidR="00E85328">
        <w:rPr>
          <w:rFonts w:hint="eastAsia"/>
        </w:rPr>
        <w:t>1</w:t>
      </w:r>
      <w:r w:rsidR="00E85328">
        <w:t>0</w:t>
      </w:r>
      <w:r w:rsidR="00E85328">
        <w:rPr>
          <w:rFonts w:hint="eastAsia"/>
        </w:rPr>
        <w:t>%</w:t>
      </w:r>
      <w:r w:rsidR="00E85328">
        <w:rPr>
          <w:rFonts w:hint="eastAsia"/>
        </w:rPr>
        <w:t>或更低的额外开销。但是针对性措施也有其缺点，那就是只能防止一种类型的攻击，这就导致这类防御措施可以被绕开。</w:t>
      </w:r>
    </w:p>
    <w:p w:rsidR="00E85328" w:rsidRDefault="00E85328" w:rsidP="00DF5AE4">
      <w:pPr>
        <w:ind w:firstLine="420"/>
      </w:pPr>
      <w:r>
        <w:rPr>
          <w:rFonts w:hint="eastAsia"/>
        </w:rPr>
        <w:t>总的来说，内存破坏型攻击的防御措施有这样的特点：能够提供强有力安全保障的解决方案会拖慢系统速度，而效率更高的解决方案则只能提供有限的防护。</w:t>
      </w:r>
    </w:p>
    <w:p w:rsidR="00BA0EF0" w:rsidRDefault="007D72AB" w:rsidP="007D72AB">
      <w:pPr>
        <w:pStyle w:val="1"/>
        <w:numPr>
          <w:ilvl w:val="0"/>
          <w:numId w:val="1"/>
        </w:numPr>
      </w:pPr>
      <w:r>
        <w:rPr>
          <w:rFonts w:hint="eastAsia"/>
        </w:rPr>
        <w:t>攻击类型</w:t>
      </w:r>
    </w:p>
    <w:p w:rsidR="007D72AB" w:rsidRDefault="006B4174" w:rsidP="006B4174">
      <w:pPr>
        <w:ind w:firstLine="420"/>
      </w:pPr>
      <w:r>
        <w:rPr>
          <w:rFonts w:hint="eastAsia"/>
        </w:rPr>
        <w:t>为了应对内存破坏攻击，我们首先需要了解内存破坏攻击是如何引发并利用内存错误的。</w:t>
      </w:r>
      <w:r w:rsidR="00B05017">
        <w:rPr>
          <w:rFonts w:hint="eastAsia"/>
        </w:rPr>
        <w:t>下图是内存破坏攻击的一般攻击模型，其中每个矩形框中表示的是攻击中的一步，最下面一行的椭圆框中表示的是具体的攻击种类，</w:t>
      </w:r>
      <w:proofErr w:type="gramStart"/>
      <w:r w:rsidR="00B05017">
        <w:rPr>
          <w:rFonts w:hint="eastAsia"/>
        </w:rPr>
        <w:t>菱形框则表示</w:t>
      </w:r>
      <w:proofErr w:type="gramEnd"/>
      <w:r w:rsidR="00B05017">
        <w:rPr>
          <w:rFonts w:hint="eastAsia"/>
        </w:rPr>
        <w:lastRenderedPageBreak/>
        <w:t>在具体攻击方式中的选择。</w:t>
      </w:r>
    </w:p>
    <w:p w:rsidR="00B05017" w:rsidRDefault="001B6A4C" w:rsidP="00B05017">
      <w:pPr>
        <w:keepNext/>
      </w:pPr>
      <w:r>
        <w:object w:dxaOrig="14550" w:dyaOrig="10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89.5pt" o:ole="">
            <v:imagedata r:id="rId5" o:title=""/>
          </v:shape>
          <o:OLEObject Type="Embed" ProgID="Visio.Drawing.15" ShapeID="_x0000_i1025" DrawAspect="Content" ObjectID="_1592152360" r:id="rId6"/>
        </w:object>
      </w:r>
    </w:p>
    <w:p w:rsidR="00557D1F" w:rsidRPr="00557D1F" w:rsidRDefault="00B05017" w:rsidP="00623ECC">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内存破坏攻击的攻击模型</w:t>
      </w:r>
    </w:p>
    <w:p w:rsidR="004A5D23" w:rsidRDefault="00256470" w:rsidP="00256470">
      <w:pPr>
        <w:pStyle w:val="2"/>
        <w:numPr>
          <w:ilvl w:val="1"/>
          <w:numId w:val="1"/>
        </w:numPr>
      </w:pPr>
      <w:r>
        <w:rPr>
          <w:rFonts w:hint="eastAsia"/>
        </w:rPr>
        <w:t>制</w:t>
      </w:r>
      <w:r w:rsidR="00623ECC">
        <w:rPr>
          <w:rFonts w:hint="eastAsia"/>
        </w:rPr>
        <w:t>造内存</w:t>
      </w:r>
      <w:r>
        <w:rPr>
          <w:rFonts w:hint="eastAsia"/>
        </w:rPr>
        <w:t>错误</w:t>
      </w:r>
    </w:p>
    <w:p w:rsidR="00623ECC" w:rsidRDefault="00623ECC" w:rsidP="00623ECC">
      <w:pPr>
        <w:ind w:firstLine="420"/>
      </w:pPr>
      <w:r>
        <w:rPr>
          <w:rFonts w:hint="eastAsia"/>
        </w:rPr>
        <w:t>内存破坏攻击</w:t>
      </w:r>
      <w:r w:rsidR="00412B4C">
        <w:rPr>
          <w:rFonts w:hint="eastAsia"/>
        </w:rPr>
        <w:t>首先需要</w:t>
      </w:r>
      <w:r>
        <w:rPr>
          <w:rFonts w:hint="eastAsia"/>
        </w:rPr>
        <w:t>制造内存错误，即图</w:t>
      </w:r>
      <w:r>
        <w:rPr>
          <w:rFonts w:hint="eastAsia"/>
        </w:rPr>
        <w:t>1</w:t>
      </w:r>
      <w:r>
        <w:rPr>
          <w:rFonts w:hint="eastAsia"/>
        </w:rPr>
        <w:t>中的最初两步。第一步中攻击者将制造一个无效的指针，第二步中攻击者将使用这个指针进行读写，即“解引用”（</w:t>
      </w:r>
      <w:r>
        <w:rPr>
          <w:rFonts w:hint="eastAsia"/>
        </w:rPr>
        <w:t>dereference</w:t>
      </w:r>
      <w:r>
        <w:rPr>
          <w:rFonts w:hint="eastAsia"/>
        </w:rPr>
        <w:t>），从而触发一个内存错误。</w:t>
      </w:r>
      <w:r w:rsidR="00BD22FA">
        <w:rPr>
          <w:rFonts w:hint="eastAsia"/>
        </w:rPr>
        <w:t>制造无效指针的方法有两大类，一类是从空间上令指针无效，也就是制造一个越界的指针；另一类是让指针在时间上无效，例如解引用一个指向被删除对象的指针，这样的指针称为悬垂指针。解引用越界指针所引发的内存错误称为</w:t>
      </w:r>
      <w:r w:rsidR="003B110B">
        <w:rPr>
          <w:rFonts w:hint="eastAsia"/>
        </w:rPr>
        <w:t>“</w:t>
      </w:r>
      <w:r w:rsidR="00BD22FA">
        <w:rPr>
          <w:rFonts w:hint="eastAsia"/>
        </w:rPr>
        <w:t>空间错误</w:t>
      </w:r>
      <w:r w:rsidR="003B110B">
        <w:rPr>
          <w:rFonts w:hint="eastAsia"/>
        </w:rPr>
        <w:t>”</w:t>
      </w:r>
      <w:r w:rsidR="00BD22FA">
        <w:rPr>
          <w:rFonts w:hint="eastAsia"/>
        </w:rPr>
        <w:t>，而由悬垂指针引发的内存错误则称为</w:t>
      </w:r>
      <w:r w:rsidR="003B110B">
        <w:rPr>
          <w:rFonts w:hint="eastAsia"/>
        </w:rPr>
        <w:t>“</w:t>
      </w:r>
      <w:r w:rsidR="00BD22FA">
        <w:rPr>
          <w:rFonts w:hint="eastAsia"/>
        </w:rPr>
        <w:t>时间错误</w:t>
      </w:r>
      <w:r w:rsidR="003B110B">
        <w:rPr>
          <w:rFonts w:hint="eastAsia"/>
        </w:rPr>
        <w:t>”</w:t>
      </w:r>
      <w:r w:rsidR="00BD22FA">
        <w:rPr>
          <w:rFonts w:hint="eastAsia"/>
        </w:rPr>
        <w:t>。</w:t>
      </w:r>
    </w:p>
    <w:p w:rsidR="00412B4C" w:rsidRDefault="005528C4" w:rsidP="00623ECC">
      <w:pPr>
        <w:ind w:firstLine="420"/>
      </w:pPr>
      <w:r>
        <w:rPr>
          <w:rFonts w:hint="eastAsia"/>
        </w:rPr>
        <w:t>空间错误方面，</w:t>
      </w:r>
      <w:r w:rsidR="008D4464">
        <w:rPr>
          <w:rFonts w:hint="eastAsia"/>
        </w:rPr>
        <w:t>攻击者可以利用多种程序漏洞来制造越界指针。例如，攻击者可以</w:t>
      </w:r>
      <w:r w:rsidR="00EF4215">
        <w:rPr>
          <w:rFonts w:hint="eastAsia"/>
        </w:rPr>
        <w:t>触发一次指针的分配失败，如果这个失败事件因为程序漏洞而没有受到检查，那么攻击者就得到了一个空指针，并可以进一步利用这个空指针在内核空间中展开攻击</w:t>
      </w:r>
      <w:r w:rsidR="00EF4215">
        <w:t>{</w:t>
      </w:r>
      <w:proofErr w:type="spellStart"/>
      <w:r w:rsidR="00EF4215">
        <w:t>Kemerlis</w:t>
      </w:r>
      <w:proofErr w:type="spellEnd"/>
      <w:r w:rsidR="00EF4215">
        <w:t>, 2012 #158}</w:t>
      </w:r>
      <w:r w:rsidR="008D4464">
        <w:rPr>
          <w:rFonts w:hint="eastAsia"/>
        </w:rPr>
        <w:t>。</w:t>
      </w:r>
      <w:r w:rsidR="00EF4215">
        <w:rPr>
          <w:rFonts w:hint="eastAsia"/>
        </w:rPr>
        <w:t>另一种常见的制造越界指针的方法是在循环中不断地增加或减小数组指针的值，如果程序中没有进行边界检查，或者边界检查不完整，那么攻击者就得到了一个超出数组边界的指针，这种方法称为缓冲区</w:t>
      </w:r>
      <w:r w:rsidR="00525986">
        <w:rPr>
          <w:rFonts w:hint="eastAsia"/>
        </w:rPr>
        <w:t>上</w:t>
      </w:r>
      <w:r w:rsidR="00EF4215">
        <w:rPr>
          <w:rFonts w:hint="eastAsia"/>
        </w:rPr>
        <w:t>溢出和缓冲区下溢</w:t>
      </w:r>
      <w:r w:rsidR="00525986">
        <w:rPr>
          <w:rFonts w:hint="eastAsia"/>
        </w:rPr>
        <w:t>出</w:t>
      </w:r>
      <w:r w:rsidR="00EF4215">
        <w:rPr>
          <w:rFonts w:hint="eastAsia"/>
        </w:rPr>
        <w:t>。</w:t>
      </w:r>
      <w:r w:rsidR="00165D6E">
        <w:rPr>
          <w:rFonts w:hint="eastAsia"/>
        </w:rPr>
        <w:t>攻击者还可以通过整数的溢出、舍入错误、符号错误或者错误的类型转换来制造非法的数组下标，从而引发一个指针越界访问。最后，攻击者还可以利用已经触发的内存错误来制造更多的越界指针，从而扩大攻击的规模，如图</w:t>
      </w:r>
      <w:r w:rsidR="00165D6E">
        <w:rPr>
          <w:rFonts w:hint="eastAsia"/>
        </w:rPr>
        <w:t>1</w:t>
      </w:r>
      <w:r w:rsidR="00165D6E">
        <w:rPr>
          <w:rFonts w:hint="eastAsia"/>
        </w:rPr>
        <w:t>中向后</w:t>
      </w:r>
      <w:r w:rsidR="00AE4FC7">
        <w:rPr>
          <w:rFonts w:hint="eastAsia"/>
        </w:rPr>
        <w:t>的循环</w:t>
      </w:r>
      <w:r w:rsidR="00165D6E">
        <w:rPr>
          <w:rFonts w:hint="eastAsia"/>
        </w:rPr>
        <w:t>所示。</w:t>
      </w:r>
    </w:p>
    <w:p w:rsidR="000C6F2D" w:rsidRDefault="005528C4" w:rsidP="00623ECC">
      <w:pPr>
        <w:ind w:firstLine="420"/>
      </w:pPr>
      <w:r>
        <w:rPr>
          <w:rFonts w:hint="eastAsia"/>
        </w:rPr>
        <w:t>时间错误方面，常见的制造悬垂指针的方法是利用异常处理程序</w:t>
      </w:r>
      <w:r w:rsidR="00EB12CC">
        <w:rPr>
          <w:rFonts w:hint="eastAsia"/>
        </w:rPr>
        <w:t>或消息处理程序。</w:t>
      </w:r>
      <w:r w:rsidR="007F3C18">
        <w:rPr>
          <w:rFonts w:hint="eastAsia"/>
        </w:rPr>
        <w:t>例如</w:t>
      </w:r>
      <w:r w:rsidR="00EB12CC">
        <w:rPr>
          <w:rFonts w:hint="eastAsia"/>
        </w:rPr>
        <w:t>在</w:t>
      </w:r>
      <w:r w:rsidR="00EB12CC">
        <w:rPr>
          <w:rFonts w:hint="eastAsia"/>
        </w:rPr>
        <w:t>2</w:t>
      </w:r>
      <w:r w:rsidR="00EB12CC">
        <w:t>011</w:t>
      </w:r>
      <w:r w:rsidR="00EB12CC">
        <w:rPr>
          <w:rFonts w:hint="eastAsia"/>
        </w:rPr>
        <w:t>年发现的一个</w:t>
      </w:r>
      <w:r w:rsidR="00EB12CC">
        <w:rPr>
          <w:rFonts w:hint="eastAsia"/>
        </w:rPr>
        <w:t>C</w:t>
      </w:r>
      <w:r w:rsidR="00EB12CC">
        <w:t>VE</w:t>
      </w:r>
      <w:r w:rsidR="00EB12CC">
        <w:rPr>
          <w:rFonts w:hint="eastAsia"/>
        </w:rPr>
        <w:t>中</w:t>
      </w:r>
      <w:r w:rsidR="00EB12CC">
        <w:t>[CVE, 2011 #164]</w:t>
      </w:r>
      <w:r w:rsidR="00EB12CC">
        <w:rPr>
          <w:rFonts w:hint="eastAsia"/>
        </w:rPr>
        <w:t>，攻击者可以改写“</w:t>
      </w:r>
      <w:r w:rsidR="00EB12CC">
        <w:rPr>
          <w:rFonts w:hint="eastAsia"/>
        </w:rPr>
        <w:t>2</w:t>
      </w:r>
      <w:r w:rsidR="00EB12CC">
        <w:t>26 Transfer C</w:t>
      </w:r>
      <w:r w:rsidR="00EB12CC">
        <w:rPr>
          <w:rFonts w:hint="eastAsia"/>
        </w:rPr>
        <w:t>o</w:t>
      </w:r>
      <w:r w:rsidR="00EB12CC">
        <w:t>mplete</w:t>
      </w:r>
      <w:r w:rsidR="00EB12CC">
        <w:rPr>
          <w:rFonts w:hint="eastAsia"/>
        </w:rPr>
        <w:t>”消息，从而在服务器的消息处理程序中触发一个漏洞</w:t>
      </w:r>
      <w:r w:rsidR="007F3C18">
        <w:rPr>
          <w:rFonts w:hint="eastAsia"/>
        </w:rPr>
        <w:t>。</w:t>
      </w:r>
      <w:r w:rsidR="00EB12CC">
        <w:rPr>
          <w:rFonts w:hint="eastAsia"/>
        </w:rPr>
        <w:t>这个</w:t>
      </w:r>
      <w:r w:rsidR="00EB12CC">
        <w:rPr>
          <w:rFonts w:hint="eastAsia"/>
        </w:rPr>
        <w:lastRenderedPageBreak/>
        <w:t>漏洞会导致指向应答消息的指针多于预期，在应答消息占用的空间被释放后</w:t>
      </w:r>
      <w:r w:rsidR="007F3C18">
        <w:rPr>
          <w:rFonts w:hint="eastAsia"/>
        </w:rPr>
        <w:t>，将会存在未被重新初始化的指针，利用这一指针攻击者可以在服务器上远程执行代码。在这个例子里，攻击者在对象已经被删除后再次“使用”了对象。由于这个特点，时间错误也被称为“</w:t>
      </w:r>
      <w:r w:rsidR="007F3C18">
        <w:rPr>
          <w:rFonts w:hint="eastAsia"/>
        </w:rPr>
        <w:t>u</w:t>
      </w:r>
      <w:r w:rsidR="007F3C18">
        <w:t>se-after-free</w:t>
      </w:r>
      <w:r w:rsidR="007F3C18">
        <w:rPr>
          <w:rFonts w:hint="eastAsia"/>
        </w:rPr>
        <w:t>”漏洞，因为攻击者在悬垂指针指向的内存区域已经被释放后对指针进行了解引用。</w:t>
      </w:r>
    </w:p>
    <w:p w:rsidR="006C7968" w:rsidRPr="00DC3E45" w:rsidRDefault="006C7968" w:rsidP="00623ECC">
      <w:pPr>
        <w:ind w:firstLine="420"/>
        <w:rPr>
          <w:highlight w:val="yellow"/>
        </w:rPr>
      </w:pPr>
      <w:r w:rsidRPr="00DC3E45">
        <w:rPr>
          <w:rFonts w:hint="eastAsia"/>
          <w:highlight w:val="yellow"/>
        </w:rPr>
        <w:t>制造出无效的指针后，攻击者需要对该指针进行读或写操作来触发内存错误，这是图</w:t>
      </w:r>
      <w:r w:rsidRPr="00DC3E45">
        <w:rPr>
          <w:rFonts w:hint="eastAsia"/>
          <w:highlight w:val="yellow"/>
        </w:rPr>
        <w:t>1</w:t>
      </w:r>
      <w:r w:rsidRPr="00DC3E45">
        <w:rPr>
          <w:rFonts w:hint="eastAsia"/>
          <w:highlight w:val="yellow"/>
        </w:rPr>
        <w:t>中的第二步。</w:t>
      </w:r>
      <w:r w:rsidR="008E2BE6" w:rsidRPr="00DC3E45">
        <w:rPr>
          <w:rFonts w:hint="eastAsia"/>
          <w:highlight w:val="yellow"/>
        </w:rPr>
        <w:t>结合制造无效指针的两类方法和使用无效指针的两类方法，我们可以得到四类内存错误：</w:t>
      </w:r>
    </w:p>
    <w:p w:rsidR="006C7968" w:rsidRPr="00DC3E45" w:rsidRDefault="008E2BE6" w:rsidP="008E2BE6">
      <w:pPr>
        <w:pStyle w:val="a4"/>
        <w:numPr>
          <w:ilvl w:val="0"/>
          <w:numId w:val="4"/>
        </w:numPr>
        <w:ind w:firstLineChars="0"/>
        <w:rPr>
          <w:b/>
          <w:highlight w:val="yellow"/>
        </w:rPr>
      </w:pPr>
      <w:r w:rsidRPr="00DC3E45">
        <w:rPr>
          <w:rFonts w:hint="eastAsia"/>
          <w:b/>
          <w:highlight w:val="yellow"/>
        </w:rPr>
        <w:t>读越界指针</w:t>
      </w:r>
    </w:p>
    <w:p w:rsidR="00E575E6" w:rsidRPr="00DC3E45" w:rsidRDefault="00512FBE" w:rsidP="00D517BA">
      <w:pPr>
        <w:ind w:firstLine="420"/>
        <w:rPr>
          <w:highlight w:val="yellow"/>
        </w:rPr>
      </w:pPr>
      <w:r w:rsidRPr="00DC3E45">
        <w:rPr>
          <w:rFonts w:hint="eastAsia"/>
          <w:highlight w:val="yellow"/>
        </w:rPr>
        <w:t>攻击者可以利用这类错误来改变程序执行的控制流方向。考虑下面的代码，如果攻击者通过控制输入，将一个越界的数</w:t>
      </w:r>
      <w:bookmarkStart w:id="0" w:name="_GoBack"/>
      <w:bookmarkEnd w:id="0"/>
      <w:r w:rsidRPr="00DC3E45">
        <w:rPr>
          <w:rFonts w:hint="eastAsia"/>
          <w:highlight w:val="yellow"/>
        </w:rPr>
        <w:t>组下标指向由自己控制的</w:t>
      </w:r>
      <w:r w:rsidR="00B406CB" w:rsidRPr="00DC3E45">
        <w:rPr>
          <w:rFonts w:hint="eastAsia"/>
          <w:highlight w:val="yellow"/>
        </w:rPr>
        <w:t>代码</w:t>
      </w:r>
      <w:r w:rsidRPr="00DC3E45">
        <w:rPr>
          <w:rFonts w:hint="eastAsia"/>
          <w:highlight w:val="yellow"/>
        </w:rPr>
        <w:t>区域，</w:t>
      </w:r>
      <w:r w:rsidR="00B406CB" w:rsidRPr="00DC3E45">
        <w:rPr>
          <w:rFonts w:hint="eastAsia"/>
          <w:highlight w:val="yellow"/>
        </w:rPr>
        <w:t>而程序没有进行越界检查，那么这次函数调用将</w:t>
      </w:r>
      <w:r w:rsidRPr="00DC3E45">
        <w:rPr>
          <w:rFonts w:hint="eastAsia"/>
          <w:highlight w:val="yellow"/>
        </w:rPr>
        <w:t>偏离合法的控制流，</w:t>
      </w:r>
      <w:r w:rsidR="00B406CB" w:rsidRPr="00DC3E45">
        <w:rPr>
          <w:rFonts w:hint="eastAsia"/>
          <w:highlight w:val="yellow"/>
        </w:rPr>
        <w:t>程序会</w:t>
      </w:r>
      <w:r w:rsidRPr="00DC3E45">
        <w:rPr>
          <w:rFonts w:hint="eastAsia"/>
          <w:highlight w:val="yellow"/>
        </w:rPr>
        <w:t>进入攻击者试图执行的代码中。</w:t>
      </w:r>
    </w:p>
    <w:tbl>
      <w:tblPr>
        <w:tblStyle w:val="a5"/>
        <w:tblW w:w="0" w:type="auto"/>
        <w:tblLook w:val="04A0" w:firstRow="1" w:lastRow="0" w:firstColumn="1" w:lastColumn="0" w:noHBand="0" w:noVBand="1"/>
      </w:tblPr>
      <w:tblGrid>
        <w:gridCol w:w="8296"/>
      </w:tblGrid>
      <w:tr w:rsidR="00512FBE" w:rsidRPr="00DC3E45" w:rsidTr="00512FBE">
        <w:tc>
          <w:tcPr>
            <w:tcW w:w="8296" w:type="dxa"/>
          </w:tcPr>
          <w:p w:rsidR="00512FBE" w:rsidRPr="00DC3E45" w:rsidRDefault="00512FBE" w:rsidP="00512FBE">
            <w:pPr>
              <w:rPr>
                <w:rFonts w:ascii="Courier New" w:hAnsi="Courier New" w:cs="Courier New"/>
                <w:highlight w:val="yellow"/>
              </w:rPr>
            </w:pPr>
            <w:proofErr w:type="spellStart"/>
            <w:r w:rsidRPr="00DC3E45">
              <w:rPr>
                <w:rFonts w:ascii="Courier New" w:hAnsi="Courier New" w:cs="Courier New"/>
                <w:highlight w:val="yellow"/>
              </w:rPr>
              <w:t>func_ptr</w:t>
            </w:r>
            <w:proofErr w:type="spellEnd"/>
            <w:r w:rsidRPr="00DC3E45">
              <w:rPr>
                <w:rFonts w:ascii="Courier New" w:hAnsi="Courier New" w:cs="Courier New"/>
                <w:highlight w:val="yellow"/>
              </w:rPr>
              <w:t xml:space="preserve"> </w:t>
            </w:r>
            <w:proofErr w:type="spellStart"/>
            <w:r w:rsidRPr="00DC3E45">
              <w:rPr>
                <w:rFonts w:ascii="Courier New" w:hAnsi="Courier New" w:cs="Courier New"/>
                <w:highlight w:val="yellow"/>
              </w:rPr>
              <w:t>jump_table</w:t>
            </w:r>
            <w:proofErr w:type="spellEnd"/>
            <w:r w:rsidRPr="00DC3E45">
              <w:rPr>
                <w:rFonts w:ascii="Courier New" w:hAnsi="Courier New" w:cs="Courier New"/>
                <w:highlight w:val="yellow"/>
              </w:rPr>
              <w:t>[3] = {fn_0, fn_1, fn_2};</w:t>
            </w:r>
          </w:p>
          <w:p w:rsidR="00512FBE" w:rsidRPr="00DC3E45" w:rsidRDefault="00512FBE" w:rsidP="00512FBE">
            <w:pPr>
              <w:rPr>
                <w:rFonts w:ascii="Courier New" w:hAnsi="Courier New" w:cs="Courier New"/>
                <w:highlight w:val="yellow"/>
              </w:rPr>
            </w:pPr>
            <w:proofErr w:type="spellStart"/>
            <w:r w:rsidRPr="00DC3E45">
              <w:rPr>
                <w:rFonts w:ascii="Courier New" w:hAnsi="Courier New" w:cs="Courier New"/>
                <w:highlight w:val="yellow"/>
              </w:rPr>
              <w:t>jump_table</w:t>
            </w:r>
            <w:proofErr w:type="spellEnd"/>
            <w:r w:rsidRPr="00DC3E45">
              <w:rPr>
                <w:rFonts w:ascii="Courier New" w:hAnsi="Courier New" w:cs="Courier New"/>
                <w:highlight w:val="yellow"/>
              </w:rPr>
              <w:t>[</w:t>
            </w:r>
            <w:proofErr w:type="spellStart"/>
            <w:r w:rsidRPr="00DC3E45">
              <w:rPr>
                <w:rFonts w:ascii="Courier New" w:hAnsi="Courier New" w:cs="Courier New"/>
                <w:highlight w:val="yellow"/>
              </w:rPr>
              <w:t>user_input</w:t>
            </w:r>
            <w:proofErr w:type="spellEnd"/>
            <w:r w:rsidRPr="00DC3E45">
              <w:rPr>
                <w:rFonts w:ascii="Courier New" w:hAnsi="Courier New" w:cs="Courier New"/>
                <w:highlight w:val="yellow"/>
              </w:rPr>
              <w:t>]();</w:t>
            </w:r>
          </w:p>
        </w:tc>
      </w:tr>
    </w:tbl>
    <w:p w:rsidR="00512FBE" w:rsidRPr="00DC3E45" w:rsidRDefault="00512FBE" w:rsidP="00512FBE">
      <w:pPr>
        <w:rPr>
          <w:rFonts w:hint="eastAsia"/>
          <w:highlight w:val="yellow"/>
        </w:rPr>
      </w:pPr>
    </w:p>
    <w:p w:rsidR="00512FBE" w:rsidRPr="00DC3E45" w:rsidRDefault="00E14009" w:rsidP="00D517BA">
      <w:pPr>
        <w:ind w:firstLine="420"/>
        <w:rPr>
          <w:highlight w:val="yellow"/>
        </w:rPr>
      </w:pPr>
      <w:r w:rsidRPr="00DC3E45">
        <w:rPr>
          <w:rFonts w:hint="eastAsia"/>
          <w:highlight w:val="yellow"/>
        </w:rPr>
        <w:t>攻击者还可以直接</w:t>
      </w:r>
      <w:r w:rsidR="00DE7F59" w:rsidRPr="00DC3E45">
        <w:rPr>
          <w:rFonts w:hint="eastAsia"/>
          <w:highlight w:val="yellow"/>
        </w:rPr>
        <w:t>读取</w:t>
      </w:r>
      <w:r w:rsidRPr="00DC3E45">
        <w:rPr>
          <w:rFonts w:hint="eastAsia"/>
          <w:highlight w:val="yellow"/>
        </w:rPr>
        <w:t>越界指针</w:t>
      </w:r>
      <w:r w:rsidR="00DE7F59" w:rsidRPr="00DC3E45">
        <w:rPr>
          <w:rFonts w:hint="eastAsia"/>
          <w:highlight w:val="yellow"/>
        </w:rPr>
        <w:t>的内容</w:t>
      </w:r>
      <w:r w:rsidRPr="00DC3E45">
        <w:rPr>
          <w:rFonts w:hint="eastAsia"/>
          <w:highlight w:val="yellow"/>
        </w:rPr>
        <w:t>来获取</w:t>
      </w:r>
      <w:r w:rsidR="00DE7F59" w:rsidRPr="00DC3E45">
        <w:rPr>
          <w:rFonts w:hint="eastAsia"/>
          <w:highlight w:val="yellow"/>
        </w:rPr>
        <w:t>敏感信息。一个典型的方式是利用</w:t>
      </w:r>
      <w:proofErr w:type="spellStart"/>
      <w:r w:rsidR="00DE7F59" w:rsidRPr="00DC3E45">
        <w:rPr>
          <w:rFonts w:hint="eastAsia"/>
          <w:highlight w:val="yellow"/>
        </w:rPr>
        <w:t>p</w:t>
      </w:r>
      <w:r w:rsidR="00DE7F59" w:rsidRPr="00DC3E45">
        <w:rPr>
          <w:highlight w:val="yellow"/>
        </w:rPr>
        <w:t>rintf</w:t>
      </w:r>
      <w:proofErr w:type="spellEnd"/>
      <w:r w:rsidR="00DE7F59" w:rsidRPr="00DC3E45">
        <w:rPr>
          <w:rFonts w:hint="eastAsia"/>
          <w:highlight w:val="yellow"/>
        </w:rPr>
        <w:t>函数的格式化字符串漏洞。</w:t>
      </w:r>
      <w:r w:rsidR="00AE4FC7" w:rsidRPr="00DC3E45">
        <w:rPr>
          <w:rFonts w:hint="eastAsia"/>
          <w:highlight w:val="yellow"/>
        </w:rPr>
        <w:t>假如</w:t>
      </w:r>
      <w:proofErr w:type="spellStart"/>
      <w:r w:rsidR="00AE4FC7" w:rsidRPr="00DC3E45">
        <w:rPr>
          <w:rFonts w:hint="eastAsia"/>
          <w:highlight w:val="yellow"/>
        </w:rPr>
        <w:t>printf</w:t>
      </w:r>
      <w:proofErr w:type="spellEnd"/>
      <w:r w:rsidR="00AE4FC7" w:rsidRPr="00DC3E45">
        <w:rPr>
          <w:rFonts w:hint="eastAsia"/>
          <w:highlight w:val="yellow"/>
        </w:rPr>
        <w:t>函数的格式字符串被攻击者所控制，那么攻击者可以</w:t>
      </w:r>
      <w:r w:rsidR="00E576FF" w:rsidRPr="00DC3E45">
        <w:rPr>
          <w:rFonts w:hint="eastAsia"/>
          <w:highlight w:val="yellow"/>
        </w:rPr>
        <w:t>构造一个特殊的格式</w:t>
      </w:r>
      <w:r w:rsidR="005210A9" w:rsidRPr="00DC3E45">
        <w:rPr>
          <w:rFonts w:hint="eastAsia"/>
          <w:highlight w:val="yellow"/>
        </w:rPr>
        <w:t>化</w:t>
      </w:r>
      <w:r w:rsidR="00E576FF" w:rsidRPr="00DC3E45">
        <w:rPr>
          <w:rFonts w:hint="eastAsia"/>
          <w:highlight w:val="yellow"/>
        </w:rPr>
        <w:t>字符串，使得</w:t>
      </w:r>
      <w:proofErr w:type="spellStart"/>
      <w:r w:rsidR="005210A9" w:rsidRPr="00DC3E45">
        <w:rPr>
          <w:rFonts w:hint="eastAsia"/>
          <w:highlight w:val="yellow"/>
        </w:rPr>
        <w:t>printf</w:t>
      </w:r>
      <w:proofErr w:type="spellEnd"/>
      <w:r w:rsidR="005210A9" w:rsidRPr="00DC3E45">
        <w:rPr>
          <w:rFonts w:hint="eastAsia"/>
          <w:highlight w:val="yellow"/>
        </w:rPr>
        <w:t>函数在根据格式化字符串构造参数表的过程中制造出无效的指针</w:t>
      </w:r>
      <w:r w:rsidR="00E576FF" w:rsidRPr="00DC3E45">
        <w:rPr>
          <w:rFonts w:hint="eastAsia"/>
          <w:highlight w:val="yellow"/>
        </w:rPr>
        <w:t>。</w:t>
      </w:r>
      <w:r w:rsidR="007C6864" w:rsidRPr="00DC3E45">
        <w:rPr>
          <w:rFonts w:hint="eastAsia"/>
          <w:highlight w:val="yellow"/>
        </w:rPr>
        <w:t>举一个简单的例子，在下面的</w:t>
      </w:r>
      <w:proofErr w:type="spellStart"/>
      <w:r w:rsidR="007C6864" w:rsidRPr="00DC3E45">
        <w:rPr>
          <w:rFonts w:hint="eastAsia"/>
          <w:highlight w:val="yellow"/>
        </w:rPr>
        <w:t>printf</w:t>
      </w:r>
      <w:proofErr w:type="spellEnd"/>
      <w:r w:rsidR="007C6864" w:rsidRPr="00DC3E45">
        <w:rPr>
          <w:rFonts w:hint="eastAsia"/>
          <w:highlight w:val="yellow"/>
        </w:rPr>
        <w:t>用法中，如果用户输入的是</w:t>
      </w:r>
      <w:proofErr w:type="gramStart"/>
      <w:r w:rsidR="007C6864" w:rsidRPr="00DC3E45">
        <w:rPr>
          <w:i/>
          <w:highlight w:val="yellow"/>
        </w:rPr>
        <w:t>”</w:t>
      </w:r>
      <w:proofErr w:type="gramEnd"/>
      <w:r w:rsidR="007C6864" w:rsidRPr="00DC3E45">
        <w:rPr>
          <w:i/>
          <w:highlight w:val="yellow"/>
        </w:rPr>
        <w:t>%x</w:t>
      </w:r>
      <w:proofErr w:type="gramStart"/>
      <w:r w:rsidR="007C6864" w:rsidRPr="00DC3E45">
        <w:rPr>
          <w:i/>
          <w:highlight w:val="yellow"/>
        </w:rPr>
        <w:t>”</w:t>
      </w:r>
      <w:proofErr w:type="gramEnd"/>
      <w:r w:rsidR="007C6864" w:rsidRPr="00DC3E45">
        <w:rPr>
          <w:rFonts w:hint="eastAsia"/>
          <w:highlight w:val="yellow"/>
        </w:rPr>
        <w:t>，那么</w:t>
      </w:r>
      <w:proofErr w:type="spellStart"/>
      <w:r w:rsidR="007C6864" w:rsidRPr="00DC3E45">
        <w:rPr>
          <w:rFonts w:hint="eastAsia"/>
          <w:highlight w:val="yellow"/>
        </w:rPr>
        <w:t>printf</w:t>
      </w:r>
      <w:proofErr w:type="spellEnd"/>
      <w:r w:rsidR="007C6864" w:rsidRPr="00DC3E45">
        <w:rPr>
          <w:rFonts w:hint="eastAsia"/>
          <w:highlight w:val="yellow"/>
        </w:rPr>
        <w:t>就会将</w:t>
      </w:r>
      <w:proofErr w:type="gramStart"/>
      <w:r w:rsidR="007C6864" w:rsidRPr="00DC3E45">
        <w:rPr>
          <w:rFonts w:hint="eastAsia"/>
          <w:highlight w:val="yellow"/>
        </w:rPr>
        <w:t>栈</w:t>
      </w:r>
      <w:proofErr w:type="gramEnd"/>
      <w:r w:rsidR="007C6864" w:rsidRPr="00DC3E45">
        <w:rPr>
          <w:rFonts w:hint="eastAsia"/>
          <w:highlight w:val="yellow"/>
        </w:rPr>
        <w:t>中的内容打印出来</w:t>
      </w:r>
      <w:r w:rsidR="005210A9" w:rsidRPr="00DC3E45">
        <w:rPr>
          <w:rFonts w:hint="eastAsia"/>
          <w:highlight w:val="yellow"/>
        </w:rPr>
        <w:t>。</w:t>
      </w:r>
      <w:r w:rsidR="00AC0E49" w:rsidRPr="00DC3E45">
        <w:rPr>
          <w:rFonts w:hint="eastAsia"/>
          <w:highlight w:val="yellow"/>
        </w:rPr>
        <w:t>这样</w:t>
      </w:r>
      <w:r w:rsidR="0004143B" w:rsidRPr="00DC3E45">
        <w:rPr>
          <w:rFonts w:hint="eastAsia"/>
          <w:highlight w:val="yellow"/>
        </w:rPr>
        <w:t>攻击者便利用越界指针直接获取了程序</w:t>
      </w:r>
      <w:proofErr w:type="gramStart"/>
      <w:r w:rsidR="0004143B" w:rsidRPr="00DC3E45">
        <w:rPr>
          <w:rFonts w:hint="eastAsia"/>
          <w:highlight w:val="yellow"/>
        </w:rPr>
        <w:t>栈</w:t>
      </w:r>
      <w:proofErr w:type="gramEnd"/>
      <w:r w:rsidR="0004143B" w:rsidRPr="00DC3E45">
        <w:rPr>
          <w:rFonts w:hint="eastAsia"/>
          <w:highlight w:val="yellow"/>
        </w:rPr>
        <w:t>中的内容</w:t>
      </w:r>
      <w:r w:rsidR="003837A7" w:rsidRPr="00DC3E45">
        <w:rPr>
          <w:rFonts w:hint="eastAsia"/>
          <w:highlight w:val="yellow"/>
        </w:rPr>
        <w:t>。另外，在这种攻击方式中，攻击者也可以利用格式化字符串中的</w:t>
      </w:r>
      <w:r w:rsidR="003837A7" w:rsidRPr="00DC3E45">
        <w:rPr>
          <w:rFonts w:hint="eastAsia"/>
          <w:highlight w:val="yellow"/>
        </w:rPr>
        <w:t>%</w:t>
      </w:r>
      <w:r w:rsidR="003837A7" w:rsidRPr="00DC3E45">
        <w:rPr>
          <w:highlight w:val="yellow"/>
        </w:rPr>
        <w:t>n</w:t>
      </w:r>
      <w:r w:rsidR="003837A7" w:rsidRPr="00DC3E45">
        <w:rPr>
          <w:rFonts w:hint="eastAsia"/>
          <w:highlight w:val="yellow"/>
        </w:rPr>
        <w:t>参数来对程序中的变量内容直接进行修改</w:t>
      </w:r>
      <w:r w:rsidR="0004143B" w:rsidRPr="00DC3E45">
        <w:rPr>
          <w:rFonts w:hint="eastAsia"/>
          <w:highlight w:val="yellow"/>
        </w:rPr>
        <w:t>。</w:t>
      </w:r>
    </w:p>
    <w:tbl>
      <w:tblPr>
        <w:tblStyle w:val="a5"/>
        <w:tblW w:w="0" w:type="auto"/>
        <w:tblLook w:val="04A0" w:firstRow="1" w:lastRow="0" w:firstColumn="1" w:lastColumn="0" w:noHBand="0" w:noVBand="1"/>
      </w:tblPr>
      <w:tblGrid>
        <w:gridCol w:w="8296"/>
      </w:tblGrid>
      <w:tr w:rsidR="007C6864" w:rsidRPr="00DC3E45" w:rsidTr="007C6864">
        <w:tc>
          <w:tcPr>
            <w:tcW w:w="8296" w:type="dxa"/>
          </w:tcPr>
          <w:p w:rsidR="007C6864" w:rsidRPr="00DC3E45" w:rsidRDefault="007C6864" w:rsidP="007C6864">
            <w:pPr>
              <w:rPr>
                <w:rFonts w:ascii="Courier New" w:hAnsi="Courier New" w:cs="Courier New"/>
                <w:highlight w:val="yellow"/>
              </w:rPr>
            </w:pPr>
            <w:proofErr w:type="spellStart"/>
            <w:r w:rsidRPr="00DC3E45">
              <w:rPr>
                <w:rFonts w:ascii="Courier New" w:hAnsi="Courier New" w:cs="Courier New"/>
                <w:highlight w:val="yellow"/>
              </w:rPr>
              <w:t>printf</w:t>
            </w:r>
            <w:proofErr w:type="spellEnd"/>
            <w:r w:rsidRPr="00DC3E45">
              <w:rPr>
                <w:rFonts w:ascii="Courier New" w:hAnsi="Courier New" w:cs="Courier New"/>
                <w:highlight w:val="yellow"/>
              </w:rPr>
              <w:t>(</w:t>
            </w:r>
            <w:proofErr w:type="spellStart"/>
            <w:r w:rsidRPr="00DC3E45">
              <w:rPr>
                <w:rFonts w:ascii="Courier New" w:hAnsi="Courier New" w:cs="Courier New"/>
                <w:highlight w:val="yellow"/>
              </w:rPr>
              <w:t>user_input</w:t>
            </w:r>
            <w:proofErr w:type="spellEnd"/>
            <w:r w:rsidRPr="00DC3E45">
              <w:rPr>
                <w:rFonts w:ascii="Courier New" w:hAnsi="Courier New" w:cs="Courier New"/>
                <w:highlight w:val="yellow"/>
              </w:rPr>
              <w:t>);</w:t>
            </w:r>
          </w:p>
        </w:tc>
      </w:tr>
    </w:tbl>
    <w:p w:rsidR="007C6864" w:rsidRPr="00DC3E45" w:rsidRDefault="007C6864" w:rsidP="007C6864">
      <w:pPr>
        <w:rPr>
          <w:rFonts w:hint="eastAsia"/>
          <w:highlight w:val="yellow"/>
        </w:rPr>
      </w:pPr>
    </w:p>
    <w:p w:rsidR="008E2BE6" w:rsidRPr="00DC3E45" w:rsidRDefault="008E2BE6" w:rsidP="008E2BE6">
      <w:pPr>
        <w:pStyle w:val="a4"/>
        <w:numPr>
          <w:ilvl w:val="0"/>
          <w:numId w:val="4"/>
        </w:numPr>
        <w:ind w:firstLineChars="0"/>
        <w:rPr>
          <w:b/>
          <w:highlight w:val="yellow"/>
        </w:rPr>
      </w:pPr>
      <w:r w:rsidRPr="00DC3E45">
        <w:rPr>
          <w:rFonts w:hint="eastAsia"/>
          <w:b/>
          <w:highlight w:val="yellow"/>
        </w:rPr>
        <w:t>写越界指针</w:t>
      </w:r>
    </w:p>
    <w:p w:rsidR="00446B89" w:rsidRPr="00DC3E45" w:rsidRDefault="00446B89" w:rsidP="00446B89">
      <w:pPr>
        <w:ind w:firstLine="420"/>
        <w:rPr>
          <w:highlight w:val="yellow"/>
        </w:rPr>
      </w:pPr>
      <w:r w:rsidRPr="00DC3E45">
        <w:rPr>
          <w:rFonts w:hint="eastAsia"/>
          <w:highlight w:val="yellow"/>
        </w:rPr>
        <w:t>越界指针也可以用于修改内存中的内容。理论上来说，越界指针可以指向内存空间中的任何位置，因此如果攻击者将越界指针用于写操作，那么内存中的任何数据都有可能被攻击者修改，这包括了其他的指针甚至程序代码。</w:t>
      </w:r>
      <w:r w:rsidR="00FC7AB3" w:rsidRPr="00DC3E45">
        <w:rPr>
          <w:rFonts w:hint="eastAsia"/>
          <w:highlight w:val="yellow"/>
        </w:rPr>
        <w:t>但是在实际应用中，由于存在内存访问权限等各种限制，越界指针的攻击能力会受到一定的削弱，但仍然可以用于破坏其他指针从而制造更多的内存错误，其攻击能力仍然十分强大。</w:t>
      </w:r>
    </w:p>
    <w:p w:rsidR="007D52B8" w:rsidRPr="00DC3E45" w:rsidRDefault="00FC7AB3" w:rsidP="00446B89">
      <w:pPr>
        <w:ind w:firstLine="420"/>
        <w:rPr>
          <w:highlight w:val="yellow"/>
        </w:rPr>
      </w:pPr>
      <w:r w:rsidRPr="00DC3E45">
        <w:rPr>
          <w:rFonts w:hint="eastAsia"/>
          <w:highlight w:val="yellow"/>
        </w:rPr>
        <w:t>写越界指针的常见形式是缓冲区溢出攻击以及各种数组下标类的漏洞。攻击者可以利用缓冲区溢出攻击来覆盖函数的返回地址，从而将控制流转向由自己控制的代码区域；或者可以利用类似的攻击手段来破坏一个类的虚函数表</w:t>
      </w:r>
      <w:r w:rsidR="00A045F4" w:rsidRPr="00DC3E45">
        <w:rPr>
          <w:rFonts w:hint="eastAsia"/>
          <w:highlight w:val="yellow"/>
        </w:rPr>
        <w:t>，在这个类进行虚函数调用的时候劫持控制流。</w:t>
      </w:r>
    </w:p>
    <w:p w:rsidR="00A045F4" w:rsidRPr="00DC3E45" w:rsidRDefault="00A045F4" w:rsidP="00446B89">
      <w:pPr>
        <w:ind w:firstLine="420"/>
        <w:rPr>
          <w:rFonts w:hint="eastAsia"/>
          <w:highlight w:val="yellow"/>
        </w:rPr>
      </w:pPr>
    </w:p>
    <w:p w:rsidR="008E2BE6" w:rsidRPr="00DC3E45" w:rsidRDefault="008E2BE6" w:rsidP="008E2BE6">
      <w:pPr>
        <w:pStyle w:val="a4"/>
        <w:numPr>
          <w:ilvl w:val="0"/>
          <w:numId w:val="4"/>
        </w:numPr>
        <w:ind w:firstLineChars="0"/>
        <w:rPr>
          <w:highlight w:val="yellow"/>
        </w:rPr>
      </w:pPr>
      <w:r w:rsidRPr="00DC3E45">
        <w:rPr>
          <w:rFonts w:hint="eastAsia"/>
          <w:highlight w:val="yellow"/>
        </w:rPr>
        <w:t>读悬垂指针</w:t>
      </w:r>
    </w:p>
    <w:p w:rsidR="008E2BE6" w:rsidRPr="00DC3E45" w:rsidRDefault="008E2BE6" w:rsidP="008E2BE6">
      <w:pPr>
        <w:pStyle w:val="a4"/>
        <w:numPr>
          <w:ilvl w:val="0"/>
          <w:numId w:val="4"/>
        </w:numPr>
        <w:ind w:firstLineChars="0"/>
        <w:rPr>
          <w:rFonts w:hint="eastAsia"/>
          <w:highlight w:val="yellow"/>
        </w:rPr>
      </w:pPr>
      <w:r w:rsidRPr="00DC3E45">
        <w:rPr>
          <w:rFonts w:hint="eastAsia"/>
          <w:highlight w:val="yellow"/>
        </w:rPr>
        <w:t>写悬垂指针</w:t>
      </w:r>
    </w:p>
    <w:p w:rsidR="00544528" w:rsidRDefault="00A30E29" w:rsidP="00544528">
      <w:pPr>
        <w:pStyle w:val="1"/>
      </w:pPr>
      <w:r>
        <w:rPr>
          <w:rFonts w:hint="eastAsia"/>
        </w:rPr>
        <w:lastRenderedPageBreak/>
        <w:t>参考文献</w:t>
      </w:r>
    </w:p>
    <w:p w:rsidR="00544528" w:rsidRPr="00544528" w:rsidRDefault="00544528" w:rsidP="00544528">
      <w:pPr>
        <w:rPr>
          <w:noProof/>
        </w:rPr>
      </w:pPr>
      <w:r>
        <w:fldChar w:fldCharType="begin"/>
      </w:r>
      <w:r>
        <w:instrText xml:space="preserve"> ADDIN EN.REFLIST </w:instrText>
      </w:r>
      <w:r>
        <w:fldChar w:fldCharType="separate"/>
      </w:r>
      <w:r w:rsidRPr="00544528">
        <w:rPr>
          <w:noProof/>
        </w:rPr>
        <w:t>[1]</w:t>
      </w:r>
      <w:r w:rsidRPr="00544528">
        <w:rPr>
          <w:noProof/>
        </w:rPr>
        <w:tab/>
        <w:t>RAINS T, MILLER M, WESTON D. Exploitation trends: From potential risk to actual risk; proceedings of the RSA Conference, F, 2015 [C].</w:t>
      </w:r>
    </w:p>
    <w:p w:rsidR="00544528" w:rsidRPr="00544528" w:rsidRDefault="00544528" w:rsidP="00544528">
      <w:pPr>
        <w:rPr>
          <w:noProof/>
        </w:rPr>
      </w:pPr>
      <w:r w:rsidRPr="00544528">
        <w:rPr>
          <w:noProof/>
        </w:rPr>
        <w:t>[2]</w:t>
      </w:r>
      <w:r w:rsidRPr="00544528">
        <w:rPr>
          <w:noProof/>
        </w:rPr>
        <w:tab/>
        <w:t>SZEKERES L, PAYER M, WEI T, et al. SoK: Eternal War in Memory; proceedings of the 2013 IEEE Symposium on Security and Privacy, F 19-22 May 2013, 2013 [C].</w:t>
      </w:r>
    </w:p>
    <w:p w:rsidR="00A30E29" w:rsidRPr="00A30E29" w:rsidRDefault="00544528" w:rsidP="00544528">
      <w:r>
        <w:fldChar w:fldCharType="end"/>
      </w:r>
    </w:p>
    <w:sectPr w:rsidR="00A30E29" w:rsidRPr="00A30E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6422C"/>
    <w:multiLevelType w:val="hybridMultilevel"/>
    <w:tmpl w:val="90A48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784AB5"/>
    <w:multiLevelType w:val="multilevel"/>
    <w:tmpl w:val="089EFCC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 w15:restartNumberingAfterBreak="0">
    <w:nsid w:val="50273E0A"/>
    <w:multiLevelType w:val="hybridMultilevel"/>
    <w:tmpl w:val="6756C5B2"/>
    <w:lvl w:ilvl="0" w:tplc="BAFA91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FD1B31"/>
    <w:multiLevelType w:val="hybridMultilevel"/>
    <w:tmpl w:val="BE5ED5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hinese Std GBT7714 (numeric)&lt;/Style&gt;&lt;LeftDelim&gt;{&lt;/LeftDelim&gt;&lt;RightDelim&gt;}&lt;/RightDelim&gt;&lt;FontName&gt;黑体&lt;/FontName&gt;&lt;FontSize&gt;2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wvst09rl2raf6exv00p5pd49xps9tvsaapf&quot;&gt;My EndNote Library&lt;record-ids&gt;&lt;item&gt;9&lt;/item&gt;&lt;item&gt;113&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6B2579"/>
    <w:rsid w:val="0004143B"/>
    <w:rsid w:val="00052A9B"/>
    <w:rsid w:val="00080954"/>
    <w:rsid w:val="000C6F2D"/>
    <w:rsid w:val="00165D6E"/>
    <w:rsid w:val="001A72C4"/>
    <w:rsid w:val="001B6A4C"/>
    <w:rsid w:val="00256470"/>
    <w:rsid w:val="002D3748"/>
    <w:rsid w:val="002E3EC8"/>
    <w:rsid w:val="003355DC"/>
    <w:rsid w:val="003837A7"/>
    <w:rsid w:val="003A1B61"/>
    <w:rsid w:val="003B110B"/>
    <w:rsid w:val="00412B4C"/>
    <w:rsid w:val="00446B89"/>
    <w:rsid w:val="004A5D23"/>
    <w:rsid w:val="004E5F28"/>
    <w:rsid w:val="00512FBE"/>
    <w:rsid w:val="005210A9"/>
    <w:rsid w:val="00525986"/>
    <w:rsid w:val="00544528"/>
    <w:rsid w:val="005528C4"/>
    <w:rsid w:val="00557D1F"/>
    <w:rsid w:val="00562AC2"/>
    <w:rsid w:val="00623ECC"/>
    <w:rsid w:val="00643EF6"/>
    <w:rsid w:val="006B2579"/>
    <w:rsid w:val="006B4174"/>
    <w:rsid w:val="006C7968"/>
    <w:rsid w:val="007C6864"/>
    <w:rsid w:val="007D52B8"/>
    <w:rsid w:val="007D72AB"/>
    <w:rsid w:val="007F3C18"/>
    <w:rsid w:val="008A32B2"/>
    <w:rsid w:val="008A6D61"/>
    <w:rsid w:val="008D4464"/>
    <w:rsid w:val="008E2BE6"/>
    <w:rsid w:val="00933C2F"/>
    <w:rsid w:val="00A045F4"/>
    <w:rsid w:val="00A30E29"/>
    <w:rsid w:val="00AC0E49"/>
    <w:rsid w:val="00AE4FC7"/>
    <w:rsid w:val="00B05017"/>
    <w:rsid w:val="00B406CB"/>
    <w:rsid w:val="00BA0EF0"/>
    <w:rsid w:val="00BD22FA"/>
    <w:rsid w:val="00BD258B"/>
    <w:rsid w:val="00D3007A"/>
    <w:rsid w:val="00D517BA"/>
    <w:rsid w:val="00DC3E45"/>
    <w:rsid w:val="00DE7F59"/>
    <w:rsid w:val="00DF5AE4"/>
    <w:rsid w:val="00E14009"/>
    <w:rsid w:val="00E575E6"/>
    <w:rsid w:val="00E576FF"/>
    <w:rsid w:val="00E85328"/>
    <w:rsid w:val="00EB12CC"/>
    <w:rsid w:val="00EF4215"/>
    <w:rsid w:val="00FC7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752AB"/>
  <w15:chartTrackingRefBased/>
  <w15:docId w15:val="{4F68791F-BC21-4FC7-B3F9-0153EACB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5F28"/>
    <w:pPr>
      <w:widowControl w:val="0"/>
      <w:jc w:val="both"/>
    </w:pPr>
    <w:rPr>
      <w:rFonts w:ascii="Times New Roman" w:eastAsia="宋体" w:hAnsi="Times New Roman"/>
      <w:sz w:val="24"/>
    </w:rPr>
  </w:style>
  <w:style w:type="paragraph" w:styleId="1">
    <w:name w:val="heading 1"/>
    <w:basedOn w:val="a"/>
    <w:next w:val="a"/>
    <w:link w:val="10"/>
    <w:uiPriority w:val="9"/>
    <w:qFormat/>
    <w:rsid w:val="004E5F28"/>
    <w:pPr>
      <w:keepNext/>
      <w:keepLines/>
      <w:spacing w:before="340" w:after="330" w:line="578" w:lineRule="auto"/>
      <w:outlineLvl w:val="0"/>
    </w:pPr>
    <w:rPr>
      <w:rFonts w:ascii="黑体" w:eastAsia="黑体" w:hAnsi="黑体" w:cs="黑体"/>
      <w:b/>
      <w:bCs/>
      <w:kern w:val="44"/>
      <w:sz w:val="44"/>
      <w:szCs w:val="44"/>
    </w:rPr>
  </w:style>
  <w:style w:type="paragraph" w:styleId="2">
    <w:name w:val="heading 2"/>
    <w:basedOn w:val="a"/>
    <w:next w:val="a"/>
    <w:link w:val="20"/>
    <w:uiPriority w:val="9"/>
    <w:unhideWhenUsed/>
    <w:qFormat/>
    <w:rsid w:val="004E5F28"/>
    <w:pPr>
      <w:keepNext/>
      <w:keepLines/>
      <w:spacing w:before="260" w:after="260" w:line="416" w:lineRule="auto"/>
      <w:outlineLvl w:val="1"/>
    </w:pPr>
    <w:rPr>
      <w:rFonts w:ascii="黑体" w:eastAsia="黑体" w:hAnsi="黑体" w:cs="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E5F28"/>
    <w:rPr>
      <w:rFonts w:ascii="黑体" w:eastAsia="黑体" w:hAnsi="黑体" w:cs="黑体"/>
      <w:b/>
      <w:bCs/>
      <w:kern w:val="44"/>
      <w:sz w:val="44"/>
      <w:szCs w:val="44"/>
    </w:rPr>
  </w:style>
  <w:style w:type="character" w:customStyle="1" w:styleId="20">
    <w:name w:val="标题 2 字符"/>
    <w:basedOn w:val="a0"/>
    <w:link w:val="2"/>
    <w:uiPriority w:val="9"/>
    <w:rsid w:val="004E5F28"/>
    <w:rPr>
      <w:rFonts w:ascii="黑体" w:eastAsia="黑体" w:hAnsi="黑体" w:cs="黑体"/>
      <w:b/>
      <w:bCs/>
      <w:sz w:val="32"/>
      <w:szCs w:val="32"/>
    </w:rPr>
  </w:style>
  <w:style w:type="paragraph" w:customStyle="1" w:styleId="EndNoteBibliographyTitle">
    <w:name w:val="EndNote Bibliography Title"/>
    <w:basedOn w:val="a"/>
    <w:link w:val="EndNoteBibliographyTitle0"/>
    <w:rsid w:val="00A30E29"/>
    <w:pPr>
      <w:jc w:val="center"/>
    </w:pPr>
    <w:rPr>
      <w:rFonts w:ascii="黑体" w:eastAsia="黑体" w:hAnsi="黑体"/>
      <w:noProof/>
      <w:sz w:val="44"/>
    </w:rPr>
  </w:style>
  <w:style w:type="character" w:customStyle="1" w:styleId="EndNoteBibliographyTitle0">
    <w:name w:val="EndNote Bibliography Title 字符"/>
    <w:basedOn w:val="a0"/>
    <w:link w:val="EndNoteBibliographyTitle"/>
    <w:rsid w:val="00A30E29"/>
    <w:rPr>
      <w:rFonts w:ascii="黑体" w:eastAsia="黑体" w:hAnsi="黑体"/>
      <w:noProof/>
      <w:sz w:val="44"/>
    </w:rPr>
  </w:style>
  <w:style w:type="paragraph" w:customStyle="1" w:styleId="EndNoteBibliography">
    <w:name w:val="EndNote Bibliography"/>
    <w:basedOn w:val="a"/>
    <w:link w:val="EndNoteBibliography0"/>
    <w:rsid w:val="00A30E29"/>
    <w:rPr>
      <w:rFonts w:ascii="黑体" w:eastAsia="黑体" w:hAnsi="黑体"/>
      <w:noProof/>
      <w:sz w:val="44"/>
    </w:rPr>
  </w:style>
  <w:style w:type="character" w:customStyle="1" w:styleId="EndNoteBibliography0">
    <w:name w:val="EndNote Bibliography 字符"/>
    <w:basedOn w:val="a0"/>
    <w:link w:val="EndNoteBibliography"/>
    <w:rsid w:val="00A30E29"/>
    <w:rPr>
      <w:rFonts w:ascii="黑体" w:eastAsia="黑体" w:hAnsi="黑体"/>
      <w:noProof/>
      <w:sz w:val="44"/>
    </w:rPr>
  </w:style>
  <w:style w:type="paragraph" w:styleId="a3">
    <w:name w:val="caption"/>
    <w:basedOn w:val="a"/>
    <w:next w:val="a"/>
    <w:uiPriority w:val="35"/>
    <w:unhideWhenUsed/>
    <w:qFormat/>
    <w:rsid w:val="00B05017"/>
    <w:rPr>
      <w:rFonts w:asciiTheme="majorHAnsi" w:eastAsia="黑体" w:hAnsiTheme="majorHAnsi" w:cstheme="majorBidi"/>
      <w:sz w:val="20"/>
      <w:szCs w:val="20"/>
    </w:rPr>
  </w:style>
  <w:style w:type="paragraph" w:styleId="a4">
    <w:name w:val="List Paragraph"/>
    <w:basedOn w:val="a"/>
    <w:uiPriority w:val="34"/>
    <w:qFormat/>
    <w:rsid w:val="008E2BE6"/>
    <w:pPr>
      <w:ind w:firstLineChars="200" w:firstLine="420"/>
    </w:pPr>
  </w:style>
  <w:style w:type="table" w:styleId="a5">
    <w:name w:val="Table Grid"/>
    <w:basedOn w:val="a1"/>
    <w:uiPriority w:val="39"/>
    <w:rsid w:val="00512F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3134</TotalTime>
  <Pages>4</Pages>
  <Words>833</Words>
  <Characters>4752</Characters>
  <Application>Microsoft Office Word</Application>
  <DocSecurity>0</DocSecurity>
  <Lines>39</Lines>
  <Paragraphs>11</Paragraphs>
  <ScaleCrop>false</ScaleCrop>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东维</dc:creator>
  <cp:keywords/>
  <dc:description/>
  <cp:lastModifiedBy>陈 东维</cp:lastModifiedBy>
  <cp:revision>35</cp:revision>
  <dcterms:created xsi:type="dcterms:W3CDTF">2018-06-27T02:21:00Z</dcterms:created>
  <dcterms:modified xsi:type="dcterms:W3CDTF">2018-07-03T11:46:00Z</dcterms:modified>
</cp:coreProperties>
</file>