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Default="00AB12C1">
      <w:r>
        <w:t>研究现状</w:t>
      </w:r>
    </w:p>
    <w:p w:rsidR="001F48FC" w:rsidRDefault="001F48FC">
      <w:pPr>
        <w:rPr>
          <w:rFonts w:hint="eastAsia"/>
        </w:rPr>
      </w:pPr>
      <w:r>
        <w:rPr>
          <w:rFonts w:hint="eastAsia"/>
        </w:rPr>
        <w:t>（加一段对冯诺依曼瓶颈的叙述？）</w:t>
      </w:r>
    </w:p>
    <w:p w:rsidR="00AB12C1" w:rsidRDefault="00064F3C" w:rsidP="0036059A">
      <w:pPr>
        <w:ind w:firstLine="420"/>
      </w:pPr>
      <w:r>
        <w:rPr>
          <w:rFonts w:hint="eastAsia"/>
        </w:rPr>
        <w:t>国内外对智能计算芯片与系统的研究可以分为三类。</w:t>
      </w:r>
    </w:p>
    <w:p w:rsidR="00064F3C" w:rsidRDefault="00064F3C" w:rsidP="0036059A">
      <w:pPr>
        <w:ind w:firstLine="420"/>
      </w:pPr>
      <w:r>
        <w:t>第一类</w:t>
      </w:r>
      <w:r w:rsidR="00E46102">
        <w:t>研究</w:t>
      </w:r>
      <w:r w:rsidR="00E46102">
        <w:rPr>
          <w:rFonts w:hint="eastAsia"/>
        </w:rPr>
        <w:t>被</w:t>
      </w:r>
      <w:r w:rsidR="00E46102">
        <w:t>神经科学所启发</w:t>
      </w:r>
      <w:r w:rsidR="00E46102">
        <w:rPr>
          <w:rFonts w:hint="eastAsia"/>
        </w:rPr>
        <w:t>，</w:t>
      </w:r>
      <w:r w:rsidR="00E46102">
        <w:t>主要目的是构建能够高精确度地模拟大规模生物神经系统结构的软硬件系统</w:t>
      </w:r>
      <w:r w:rsidR="00E46102">
        <w:rPr>
          <w:rFonts w:hint="eastAsia"/>
        </w:rPr>
        <w:t>，</w:t>
      </w:r>
      <w:r w:rsidR="00E46102">
        <w:t>从而</w:t>
      </w:r>
      <w:r w:rsidR="00A72221">
        <w:t>更好地理解大脑的结构以及工作过程</w:t>
      </w:r>
      <w:r w:rsidR="00A72221">
        <w:rPr>
          <w:rFonts w:hint="eastAsia"/>
        </w:rPr>
        <w:t>。</w:t>
      </w:r>
      <w:r w:rsidR="00A72221">
        <w:t>尽管这类研究的一个</w:t>
      </w:r>
      <w:r w:rsidR="00A72221">
        <w:rPr>
          <w:rFonts w:hint="eastAsia"/>
        </w:rPr>
        <w:t>重要</w:t>
      </w:r>
      <w:r w:rsidR="00A72221">
        <w:t>目的是为神经科学的发展提供支持</w:t>
      </w:r>
      <w:r w:rsidR="00A72221">
        <w:rPr>
          <w:rFonts w:hint="eastAsia"/>
        </w:rPr>
        <w:t>，</w:t>
      </w:r>
      <w:r w:rsidR="00A72221">
        <w:t>但是其中的许多项目</w:t>
      </w:r>
      <w:r w:rsidR="002E5FFA">
        <w:t>开拓出了与传统的超级计算机集群不同的体系结构</w:t>
      </w:r>
      <w:r w:rsidR="002E5FFA">
        <w:rPr>
          <w:rFonts w:hint="eastAsia"/>
        </w:rPr>
        <w:t>。这类研究中比较突出的是英国曼彻斯特大学的</w:t>
      </w:r>
      <w:r w:rsidR="002E5FFA">
        <w:rPr>
          <w:rFonts w:hint="eastAsia"/>
        </w:rPr>
        <w:t>SpiNNaker</w:t>
      </w:r>
      <w:r w:rsidR="002E5FFA">
        <w:t xml:space="preserve"> </w:t>
      </w:r>
      <w:r w:rsidR="002E5FFA">
        <w:rPr>
          <w:rFonts w:hint="eastAsia"/>
        </w:rPr>
        <w:t>[</w:t>
      </w:r>
      <w:r w:rsidR="002E5FFA" w:rsidRPr="002E5FFA">
        <w:t>Furber2013]</w:t>
      </w:r>
      <w:r w:rsidR="002E5FFA">
        <w:rPr>
          <w:rFonts w:hint="eastAsia"/>
        </w:rPr>
        <w:t>。</w:t>
      </w:r>
    </w:p>
    <w:p w:rsidR="002E5FFA" w:rsidRDefault="002E5FFA">
      <w:pPr>
        <w:rPr>
          <w:rFonts w:hint="eastAsia"/>
        </w:rPr>
      </w:pPr>
      <w:r>
        <w:rPr>
          <w:rFonts w:hint="eastAsia"/>
        </w:rPr>
        <w:t>（</w:t>
      </w:r>
      <w:r>
        <w:rPr>
          <w:rFonts w:hint="eastAsia"/>
        </w:rPr>
        <w:t>SpiNNaker</w:t>
      </w:r>
      <w:r>
        <w:rPr>
          <w:rFonts w:hint="eastAsia"/>
        </w:rPr>
        <w:t>简介）</w:t>
      </w:r>
    </w:p>
    <w:p w:rsidR="001A7834" w:rsidRDefault="002E5FFA" w:rsidP="0036059A">
      <w:pPr>
        <w:ind w:firstLine="420"/>
      </w:pPr>
      <w:r>
        <w:t>第二类研究</w:t>
      </w:r>
      <w:r w:rsidR="0036059A">
        <w:rPr>
          <w:rFonts w:hint="eastAsia"/>
        </w:rPr>
        <w:t>从现有的</w:t>
      </w:r>
      <w:r w:rsidR="0036059A">
        <w:t>深度学习网络结构出发</w:t>
      </w:r>
      <w:r w:rsidR="0036059A">
        <w:rPr>
          <w:rFonts w:hint="eastAsia"/>
        </w:rPr>
        <w:t>，针对特定类型的神经网络以及特定的训练算法开发专用的硬件来加速深度学习中的学习或训练过程。近些年深度学习方法在相当多的领域中取得了优异的成果</w:t>
      </w:r>
      <w:r w:rsidR="001A7834">
        <w:rPr>
          <w:rFonts w:hint="eastAsia"/>
        </w:rPr>
        <w:t>，但是其训练过程在传统</w:t>
      </w:r>
      <w:r w:rsidR="001A7834">
        <w:rPr>
          <w:rFonts w:hint="eastAsia"/>
        </w:rPr>
        <w:t>CPU</w:t>
      </w:r>
      <w:r w:rsidR="001A7834">
        <w:rPr>
          <w:rFonts w:hint="eastAsia"/>
        </w:rPr>
        <w:t>结构上可能要花费数周甚至数月的时间，因此大多数高端的深度学习应用都会使用</w:t>
      </w:r>
      <w:r w:rsidR="001A7834">
        <w:rPr>
          <w:rFonts w:hint="eastAsia"/>
        </w:rPr>
        <w:t>GPU</w:t>
      </w:r>
      <w:r w:rsidR="001A7834">
        <w:rPr>
          <w:rFonts w:hint="eastAsia"/>
        </w:rPr>
        <w:t>来加速这个过程。</w:t>
      </w:r>
    </w:p>
    <w:p w:rsidR="002E5FFA" w:rsidRDefault="001A7834" w:rsidP="0036059A">
      <w:pPr>
        <w:ind w:firstLine="420"/>
      </w:pPr>
      <w:r>
        <w:rPr>
          <w:rFonts w:hint="eastAsia"/>
        </w:rPr>
        <w:t>然而随着深度学习涉及的数据量以及应用使用量的增大，</w:t>
      </w:r>
      <w:r>
        <w:rPr>
          <w:rFonts w:hint="eastAsia"/>
        </w:rPr>
        <w:t>CPU</w:t>
      </w:r>
      <w:r>
        <w:rPr>
          <w:rFonts w:hint="eastAsia"/>
        </w:rPr>
        <w:t>与</w:t>
      </w:r>
      <w:r>
        <w:rPr>
          <w:rFonts w:hint="eastAsia"/>
        </w:rPr>
        <w:t>GPU</w:t>
      </w:r>
      <w:r>
        <w:rPr>
          <w:rFonts w:hint="eastAsia"/>
        </w:rPr>
        <w:t>的混合结构也越来越难以满足功耗等方面的要求。</w:t>
      </w:r>
      <w:r w:rsidR="009222B4">
        <w:rPr>
          <w:rFonts w:hint="eastAsia"/>
        </w:rPr>
        <w:t>为了解决这类问题，一些公司和研究机构将目光转到了新的体系结构上</w:t>
      </w:r>
      <w:r w:rsidR="00E558CB">
        <w:rPr>
          <w:rFonts w:hint="eastAsia"/>
        </w:rPr>
        <w:t>。这类研究中，国外具有代表性的是</w:t>
      </w:r>
      <w:r w:rsidR="00E558CB">
        <w:rPr>
          <w:rFonts w:hint="eastAsia"/>
        </w:rPr>
        <w:t>Google</w:t>
      </w:r>
      <w:r w:rsidR="00E558CB">
        <w:rPr>
          <w:rFonts w:hint="eastAsia"/>
        </w:rPr>
        <w:t>公司的</w:t>
      </w:r>
      <w:r w:rsidR="00E558CB">
        <w:rPr>
          <w:rFonts w:hint="eastAsia"/>
        </w:rPr>
        <w:t>TPU</w:t>
      </w:r>
      <w:r w:rsidR="00E558CB">
        <w:t xml:space="preserve"> </w:t>
      </w:r>
      <w:r w:rsidR="00E558CB" w:rsidRPr="00E558CB">
        <w:t>[Jouppi2016]</w:t>
      </w:r>
      <w:r w:rsidR="00E558CB">
        <w:rPr>
          <w:rFonts w:hint="eastAsia"/>
        </w:rPr>
        <w:t>，</w:t>
      </w:r>
      <w:r w:rsidR="00E558CB">
        <w:t>在国内则有中科院计算所</w:t>
      </w:r>
      <w:r w:rsidR="00E558CB">
        <w:rPr>
          <w:rFonts w:hint="eastAsia"/>
        </w:rPr>
        <w:t>开发</w:t>
      </w:r>
      <w:r w:rsidR="00E558CB">
        <w:t>的</w:t>
      </w:r>
      <w:r w:rsidR="00E558CB">
        <w:rPr>
          <w:rFonts w:hint="eastAsia"/>
        </w:rPr>
        <w:t>“寒武纪”芯片</w:t>
      </w:r>
      <w:r w:rsidR="00E558CB">
        <w:rPr>
          <w:rFonts w:hint="eastAsia"/>
        </w:rPr>
        <w:t>[</w:t>
      </w:r>
      <w:r w:rsidR="00E558CB">
        <w:t>Chen2014</w:t>
      </w:r>
      <w:r w:rsidR="00E558CB">
        <w:rPr>
          <w:rFonts w:hint="eastAsia"/>
        </w:rPr>
        <w:t>]</w:t>
      </w:r>
      <w:r w:rsidR="00E558CB">
        <w:rPr>
          <w:rFonts w:hint="eastAsia"/>
        </w:rPr>
        <w:t>。</w:t>
      </w:r>
    </w:p>
    <w:p w:rsidR="00E558CB" w:rsidRDefault="00E558CB" w:rsidP="00EE0F2B">
      <w:pPr>
        <w:rPr>
          <w:rFonts w:hint="eastAsia"/>
        </w:rPr>
      </w:pPr>
      <w:r>
        <w:rPr>
          <w:rFonts w:hint="eastAsia"/>
        </w:rPr>
        <w:t>（</w:t>
      </w:r>
      <w:r>
        <w:rPr>
          <w:rFonts w:hint="eastAsia"/>
        </w:rPr>
        <w:t>TPU</w:t>
      </w:r>
      <w:r>
        <w:rPr>
          <w:rFonts w:hint="eastAsia"/>
        </w:rPr>
        <w:t>和寒武纪简介）</w:t>
      </w:r>
    </w:p>
    <w:p w:rsidR="00C6326B" w:rsidRDefault="00E558CB" w:rsidP="0036059A">
      <w:pPr>
        <w:ind w:firstLine="420"/>
      </w:pPr>
      <w:r>
        <w:t>第三类研究受神经系统结构启发</w:t>
      </w:r>
      <w:r>
        <w:rPr>
          <w:rFonts w:hint="eastAsia"/>
        </w:rPr>
        <w:t>，</w:t>
      </w:r>
      <w:r w:rsidR="00C6326B">
        <w:t>参考神经系统的结构来开发新形态的硬件系统</w:t>
      </w:r>
      <w:r w:rsidR="00C6326B">
        <w:rPr>
          <w:rFonts w:hint="eastAsia"/>
        </w:rPr>
        <w:t>。</w:t>
      </w:r>
      <w:r w:rsidR="00C6326B">
        <w:t>这类系统</w:t>
      </w:r>
      <w:r w:rsidR="00C6326B">
        <w:rPr>
          <w:rFonts w:hint="eastAsia"/>
        </w:rPr>
        <w:t>参考</w:t>
      </w:r>
      <w:r w:rsidR="00C6326B">
        <w:t>生物的神经系统来组织自身结构</w:t>
      </w:r>
      <w:r w:rsidR="00C6326B">
        <w:rPr>
          <w:rFonts w:hint="eastAsia"/>
        </w:rPr>
        <w:t>，并利用数字电路或模拟电路来实现神经系统中的组成成分，如神经元、突触和灰质等。</w:t>
      </w:r>
    </w:p>
    <w:p w:rsidR="00E558CB" w:rsidRPr="0067241B" w:rsidRDefault="00C6326B" w:rsidP="0067241B">
      <w:pPr>
        <w:ind w:firstLine="420"/>
        <w:rPr>
          <w:rFonts w:hint="eastAsia"/>
        </w:rPr>
      </w:pPr>
      <w:r>
        <w:rPr>
          <w:rFonts w:hint="eastAsia"/>
        </w:rPr>
        <w:t>这类研究与第一类研究不同，因为其目的并不是为了模拟神经系统，而是希望从神经科学中得到启发来构建</w:t>
      </w:r>
      <w:r w:rsidR="009F434D">
        <w:rPr>
          <w:rFonts w:hint="eastAsia"/>
        </w:rPr>
        <w:t>低功耗高性能的新型体系结构；同时，这类研究也不同于第二类，因为这类研究并没有针对特定的一种或一类神经网络模型去进行设计。</w:t>
      </w:r>
      <w:r w:rsidR="009F434D">
        <w:t>这类研究中具有代表性的工作有</w:t>
      </w:r>
      <w:r w:rsidR="009F434D">
        <w:rPr>
          <w:rFonts w:hint="eastAsia"/>
        </w:rPr>
        <w:t>IBM</w:t>
      </w:r>
      <w:r w:rsidR="009F434D">
        <w:rPr>
          <w:rFonts w:hint="eastAsia"/>
        </w:rPr>
        <w:t>开发的</w:t>
      </w:r>
      <w:r w:rsidR="009F434D">
        <w:rPr>
          <w:rFonts w:hint="eastAsia"/>
        </w:rPr>
        <w:t>TrueNorth</w:t>
      </w:r>
      <w:r w:rsidR="00EE0F2B" w:rsidRPr="00EE0F2B">
        <w:t xml:space="preserve"> [Merolla2014]</w:t>
      </w:r>
      <w:r w:rsidR="009F434D">
        <w:rPr>
          <w:rFonts w:hint="eastAsia"/>
        </w:rPr>
        <w:t>，以及浙江大学的“达尔文”</w:t>
      </w:r>
      <w:r w:rsidR="00EE0F2B" w:rsidRPr="00EE0F2B">
        <w:t>[Shen2016]</w:t>
      </w:r>
      <w:r w:rsidR="009F434D">
        <w:rPr>
          <w:rFonts w:hint="eastAsia"/>
        </w:rPr>
        <w:t>。</w:t>
      </w:r>
    </w:p>
    <w:p w:rsidR="00E558CB" w:rsidRDefault="001F48FC" w:rsidP="001F48FC">
      <w:pPr>
        <w:rPr>
          <w:rFonts w:hint="eastAsia"/>
        </w:rPr>
      </w:pPr>
      <w:r>
        <w:rPr>
          <w:rFonts w:hint="eastAsia"/>
        </w:rPr>
        <w:t>（</w:t>
      </w:r>
      <w:r>
        <w:rPr>
          <w:rFonts w:hint="eastAsia"/>
        </w:rPr>
        <w:t>TrueNorth</w:t>
      </w:r>
      <w:r>
        <w:rPr>
          <w:rFonts w:hint="eastAsia"/>
        </w:rPr>
        <w:t>和达尔文简介）</w:t>
      </w:r>
      <w:bookmarkStart w:id="0" w:name="_GoBack"/>
      <w:bookmarkEnd w:id="0"/>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Default="00E558CB" w:rsidP="0036059A">
      <w:pPr>
        <w:ind w:firstLine="420"/>
      </w:pPr>
    </w:p>
    <w:p w:rsidR="00E558CB" w:rsidRPr="00B15C17" w:rsidRDefault="00E558CB" w:rsidP="00E558CB">
      <w:pPr>
        <w:pStyle w:val="EndNoteBibliography"/>
        <w:adjustRightInd w:val="0"/>
        <w:snapToGrid w:val="0"/>
        <w:rPr>
          <w:rFonts w:ascii="Times New Roman" w:eastAsia="仿宋" w:hAnsi="Times New Roman" w:cs="Times New Roman"/>
        </w:rPr>
      </w:pPr>
      <w:r w:rsidRPr="00B15C17">
        <w:rPr>
          <w:rFonts w:ascii="Times New Roman" w:eastAsia="仿宋" w:hAnsi="Times New Roman" w:cs="Times New Roman"/>
        </w:rPr>
        <w:t>Tianshi Chen, Zidong Du, Ninghui Sun, Jia Wang, Chengyong Wu, Yunji Chen, and Olivier Temam, "DianNao: A Small-Footprint High-Throughput Accelerator for Ubiquitous Machine-Learning", in Proceedings of the 19th ACM International Conference on Architectural Support for Programming Languages and Operating Systems (ASPLOS'14), 2014.</w:t>
      </w:r>
    </w:p>
    <w:p w:rsidR="00E558CB" w:rsidRPr="00E558CB" w:rsidRDefault="00E558CB" w:rsidP="00E558CB">
      <w:pPr>
        <w:rPr>
          <w:rFonts w:hint="eastAsia"/>
        </w:rPr>
      </w:pPr>
    </w:p>
    <w:sectPr w:rsidR="00E558CB" w:rsidRPr="00E55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D0B" w:rsidRDefault="00387D0B" w:rsidP="00AB12C1">
      <w:r>
        <w:separator/>
      </w:r>
    </w:p>
  </w:endnote>
  <w:endnote w:type="continuationSeparator" w:id="0">
    <w:p w:rsidR="00387D0B" w:rsidRDefault="00387D0B" w:rsidP="00AB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D0B" w:rsidRDefault="00387D0B" w:rsidP="00AB12C1">
      <w:r>
        <w:separator/>
      </w:r>
    </w:p>
  </w:footnote>
  <w:footnote w:type="continuationSeparator" w:id="0">
    <w:p w:rsidR="00387D0B" w:rsidRDefault="00387D0B" w:rsidP="00AB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5A92"/>
    <w:multiLevelType w:val="hybridMultilevel"/>
    <w:tmpl w:val="A8AA09C2"/>
    <w:lvl w:ilvl="0" w:tplc="DC4E4DCA">
      <w:start w:val="1"/>
      <w:numFmt w:val="decimal"/>
      <w:lvlText w:val="%1."/>
      <w:lvlJc w:val="left"/>
      <w:pPr>
        <w:tabs>
          <w:tab w:val="num" w:pos="360"/>
        </w:tabs>
        <w:ind w:left="360" w:hanging="360"/>
      </w:pPr>
    </w:lvl>
    <w:lvl w:ilvl="1" w:tplc="998C1F4E" w:tentative="1">
      <w:start w:val="1"/>
      <w:numFmt w:val="decimal"/>
      <w:lvlText w:val="%2."/>
      <w:lvlJc w:val="left"/>
      <w:pPr>
        <w:tabs>
          <w:tab w:val="num" w:pos="1080"/>
        </w:tabs>
        <w:ind w:left="1080" w:hanging="360"/>
      </w:pPr>
    </w:lvl>
    <w:lvl w:ilvl="2" w:tplc="4E5A4FC2" w:tentative="1">
      <w:start w:val="1"/>
      <w:numFmt w:val="decimal"/>
      <w:lvlText w:val="%3."/>
      <w:lvlJc w:val="left"/>
      <w:pPr>
        <w:tabs>
          <w:tab w:val="num" w:pos="1800"/>
        </w:tabs>
        <w:ind w:left="1800" w:hanging="360"/>
      </w:pPr>
    </w:lvl>
    <w:lvl w:ilvl="3" w:tplc="1D3ABE10" w:tentative="1">
      <w:start w:val="1"/>
      <w:numFmt w:val="decimal"/>
      <w:lvlText w:val="%4."/>
      <w:lvlJc w:val="left"/>
      <w:pPr>
        <w:tabs>
          <w:tab w:val="num" w:pos="2520"/>
        </w:tabs>
        <w:ind w:left="2520" w:hanging="360"/>
      </w:pPr>
    </w:lvl>
    <w:lvl w:ilvl="4" w:tplc="14E4EFF4" w:tentative="1">
      <w:start w:val="1"/>
      <w:numFmt w:val="decimal"/>
      <w:lvlText w:val="%5."/>
      <w:lvlJc w:val="left"/>
      <w:pPr>
        <w:tabs>
          <w:tab w:val="num" w:pos="3240"/>
        </w:tabs>
        <w:ind w:left="3240" w:hanging="360"/>
      </w:pPr>
    </w:lvl>
    <w:lvl w:ilvl="5" w:tplc="1C509DE2" w:tentative="1">
      <w:start w:val="1"/>
      <w:numFmt w:val="decimal"/>
      <w:lvlText w:val="%6."/>
      <w:lvlJc w:val="left"/>
      <w:pPr>
        <w:tabs>
          <w:tab w:val="num" w:pos="3960"/>
        </w:tabs>
        <w:ind w:left="3960" w:hanging="360"/>
      </w:pPr>
    </w:lvl>
    <w:lvl w:ilvl="6" w:tplc="4E7EA49E" w:tentative="1">
      <w:start w:val="1"/>
      <w:numFmt w:val="decimal"/>
      <w:lvlText w:val="%7."/>
      <w:lvlJc w:val="left"/>
      <w:pPr>
        <w:tabs>
          <w:tab w:val="num" w:pos="4680"/>
        </w:tabs>
        <w:ind w:left="4680" w:hanging="360"/>
      </w:pPr>
    </w:lvl>
    <w:lvl w:ilvl="7" w:tplc="D3B20F38" w:tentative="1">
      <w:start w:val="1"/>
      <w:numFmt w:val="decimal"/>
      <w:lvlText w:val="%8."/>
      <w:lvlJc w:val="left"/>
      <w:pPr>
        <w:tabs>
          <w:tab w:val="num" w:pos="5400"/>
        </w:tabs>
        <w:ind w:left="5400" w:hanging="360"/>
      </w:pPr>
    </w:lvl>
    <w:lvl w:ilvl="8" w:tplc="5B50618E"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CA"/>
    <w:rsid w:val="00025424"/>
    <w:rsid w:val="00064F3C"/>
    <w:rsid w:val="001A7834"/>
    <w:rsid w:val="001F48FC"/>
    <w:rsid w:val="002E5FFA"/>
    <w:rsid w:val="0036059A"/>
    <w:rsid w:val="00387D0B"/>
    <w:rsid w:val="0067241B"/>
    <w:rsid w:val="009222B4"/>
    <w:rsid w:val="009F434D"/>
    <w:rsid w:val="00A72221"/>
    <w:rsid w:val="00A83C00"/>
    <w:rsid w:val="00AB12C1"/>
    <w:rsid w:val="00AB76C3"/>
    <w:rsid w:val="00C6326B"/>
    <w:rsid w:val="00CD39CA"/>
    <w:rsid w:val="00E25BFF"/>
    <w:rsid w:val="00E35556"/>
    <w:rsid w:val="00E46102"/>
    <w:rsid w:val="00E558CB"/>
    <w:rsid w:val="00EE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82679-8FC0-44D5-A6E1-0E4D0AA0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12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12C1"/>
    <w:rPr>
      <w:sz w:val="18"/>
      <w:szCs w:val="18"/>
    </w:rPr>
  </w:style>
  <w:style w:type="paragraph" w:styleId="a4">
    <w:name w:val="footer"/>
    <w:basedOn w:val="a"/>
    <w:link w:val="Char0"/>
    <w:uiPriority w:val="99"/>
    <w:unhideWhenUsed/>
    <w:rsid w:val="00AB12C1"/>
    <w:pPr>
      <w:tabs>
        <w:tab w:val="center" w:pos="4153"/>
        <w:tab w:val="right" w:pos="8306"/>
      </w:tabs>
      <w:snapToGrid w:val="0"/>
      <w:jc w:val="left"/>
    </w:pPr>
    <w:rPr>
      <w:sz w:val="18"/>
      <w:szCs w:val="18"/>
    </w:rPr>
  </w:style>
  <w:style w:type="character" w:customStyle="1" w:styleId="Char0">
    <w:name w:val="页脚 Char"/>
    <w:basedOn w:val="a0"/>
    <w:link w:val="a4"/>
    <w:uiPriority w:val="99"/>
    <w:rsid w:val="00AB12C1"/>
    <w:rPr>
      <w:sz w:val="18"/>
      <w:szCs w:val="18"/>
    </w:rPr>
  </w:style>
  <w:style w:type="paragraph" w:customStyle="1" w:styleId="EndNoteBibliography">
    <w:name w:val="EndNote Bibliography"/>
    <w:basedOn w:val="a"/>
    <w:link w:val="EndNoteBibliographyChar"/>
    <w:rsid w:val="00E558CB"/>
    <w:rPr>
      <w:rFonts w:ascii="等线" w:eastAsia="等线" w:hAnsi="等线"/>
      <w:noProof/>
      <w:sz w:val="20"/>
    </w:rPr>
  </w:style>
  <w:style w:type="character" w:customStyle="1" w:styleId="EndNoteBibliographyChar">
    <w:name w:val="EndNote Bibliography Char"/>
    <w:basedOn w:val="a0"/>
    <w:link w:val="EndNoteBibliography"/>
    <w:rsid w:val="00E558CB"/>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6</cp:revision>
  <dcterms:created xsi:type="dcterms:W3CDTF">2017-11-15T08:08:00Z</dcterms:created>
  <dcterms:modified xsi:type="dcterms:W3CDTF">2017-11-15T13:01:00Z</dcterms:modified>
</cp:coreProperties>
</file>