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498" w:rsidRDefault="00CB4665">
      <w:pPr>
        <w:spacing w:afterLines="50" w:after="156"/>
        <w:jc w:val="center"/>
        <w:rPr>
          <w:rFonts w:ascii="黑体" w:eastAsia="黑体" w:hAnsi="黑体"/>
          <w:color w:val="000000"/>
          <w:kern w:val="36"/>
          <w:sz w:val="28"/>
          <w:szCs w:val="28"/>
        </w:rPr>
      </w:pPr>
      <w:r>
        <w:rPr>
          <w:rFonts w:ascii="黑体" w:eastAsia="黑体" w:hAnsi="黑体" w:hint="eastAsia"/>
          <w:color w:val="000000"/>
          <w:kern w:val="36"/>
          <w:sz w:val="28"/>
          <w:szCs w:val="28"/>
        </w:rPr>
        <w:t>智能计算体系结构与系统</w:t>
      </w:r>
    </w:p>
    <w:p w:rsidR="00931498" w:rsidRDefault="00CB4665">
      <w:pPr>
        <w:rPr>
          <w:rFonts w:ascii="宋体" w:eastAsia="宋体" w:hAnsi="宋体"/>
          <w:b/>
          <w:szCs w:val="21"/>
        </w:rPr>
      </w:pPr>
      <w:r>
        <w:rPr>
          <w:rFonts w:ascii="宋体" w:eastAsia="宋体" w:hAnsi="宋体" w:hint="eastAsia"/>
          <w:b/>
          <w:sz w:val="24"/>
          <w:szCs w:val="21"/>
        </w:rPr>
        <w:t>一、研究背景</w:t>
      </w:r>
    </w:p>
    <w:p w:rsidR="00931498" w:rsidRDefault="00994382">
      <w:pPr>
        <w:ind w:firstLine="420"/>
        <w:rPr>
          <w:rFonts w:ascii="宋体" w:eastAsia="宋体" w:hAnsi="宋体"/>
          <w:szCs w:val="21"/>
        </w:rPr>
      </w:pPr>
      <w:r>
        <w:rPr>
          <w:rFonts w:ascii="宋体" w:eastAsia="宋体" w:hAnsi="宋体" w:hint="eastAsia"/>
          <w:szCs w:val="21"/>
        </w:rPr>
        <w:t>近年来，人工</w:t>
      </w:r>
      <w:r>
        <w:rPr>
          <w:rFonts w:ascii="宋体" w:eastAsia="宋体" w:hAnsi="宋体"/>
          <w:szCs w:val="21"/>
        </w:rPr>
        <w:t>智能</w:t>
      </w:r>
      <w:r>
        <w:rPr>
          <w:rFonts w:ascii="宋体" w:eastAsia="宋体" w:hAnsi="宋体" w:hint="eastAsia"/>
          <w:szCs w:val="21"/>
        </w:rPr>
        <w:t>“符号主义”、“连接主义”、“进化主义”和“统计主义”等</w:t>
      </w:r>
      <w:r w:rsidR="00CB4665">
        <w:rPr>
          <w:rFonts w:ascii="宋体" w:eastAsia="宋体" w:hAnsi="宋体" w:hint="eastAsia"/>
          <w:szCs w:val="21"/>
        </w:rPr>
        <w:t>四种流派呈现出交叉融合的趋势，并诞生了</w:t>
      </w:r>
      <w:proofErr w:type="spellStart"/>
      <w:r w:rsidR="00CB4665">
        <w:rPr>
          <w:rFonts w:ascii="宋体" w:eastAsia="宋体" w:hAnsi="宋体" w:hint="eastAsia"/>
          <w:szCs w:val="21"/>
        </w:rPr>
        <w:t>AlphaGo</w:t>
      </w:r>
      <w:proofErr w:type="spellEnd"/>
      <w:r w:rsidR="00CB4665">
        <w:rPr>
          <w:rFonts w:ascii="宋体" w:eastAsia="宋体" w:hAnsi="宋体" w:hint="eastAsia"/>
          <w:szCs w:val="21"/>
        </w:rPr>
        <w:t>等突出成果。以</w:t>
      </w:r>
      <w:proofErr w:type="spellStart"/>
      <w:r w:rsidR="00CB4665">
        <w:rPr>
          <w:rFonts w:ascii="宋体" w:eastAsia="宋体" w:hAnsi="宋体" w:hint="eastAsia"/>
          <w:szCs w:val="21"/>
        </w:rPr>
        <w:t>AlphaGo</w:t>
      </w:r>
      <w:proofErr w:type="spellEnd"/>
      <w:r w:rsidR="00CB4665">
        <w:rPr>
          <w:rFonts w:ascii="宋体" w:eastAsia="宋体" w:hAnsi="宋体" w:hint="eastAsia"/>
          <w:szCs w:val="21"/>
        </w:rPr>
        <w:t>为代表的人工智能技术在蓬勃发展的同时，也暴露出了传统冯·诺依曼计算机结构的不足之处。传统CPU以通用目的而设计，而且存在“存储墙”问题，在处理深度学习和超大规模脉冲神经网络（SNN）等专门问题时性能与能效性等方面无法达到最优，因此主流的人工智能系统框架大多使用CPU+GPU的混合结构，但是这种混合结构也同样面临着能效性的问题。使用专门集成电路（ASIC）可以取得较好的能效性，然而ASIC的设计周期可以长达数月至一年，远远长于算法更迭的周期，因而出现了基于FPGA或CGRA等可编程结构的设计方案。总体而言，基于深度学习等技术框架的应用和基于SNN的类脑研究对智能体系结构在高能效性、可扩展性、高容错性、实时性和支持神经网络模型的灵活性等方面提出了新的要求。</w:t>
      </w:r>
    </w:p>
    <w:p w:rsidR="00931498" w:rsidRDefault="00CB4665">
      <w:pPr>
        <w:ind w:firstLine="420"/>
        <w:rPr>
          <w:rFonts w:ascii="宋体" w:eastAsia="宋体" w:hAnsi="宋体"/>
          <w:szCs w:val="21"/>
        </w:rPr>
      </w:pPr>
      <w:r>
        <w:rPr>
          <w:rFonts w:ascii="宋体" w:eastAsia="宋体" w:hAnsi="宋体" w:hint="eastAsia"/>
          <w:szCs w:val="21"/>
        </w:rPr>
        <w:t xml:space="preserve">现如今相当多的人工智能系统在专项任务中取得了令人瞩目的成果，但是我们仍需注意到一点：这些人工智能系统都是针对专门任务设计的，而不是针对更广泛的智能行为而设计。然而早在1979年，Vernon </w:t>
      </w:r>
      <w:proofErr w:type="spellStart"/>
      <w:r>
        <w:rPr>
          <w:rFonts w:ascii="宋体" w:eastAsia="宋体" w:hAnsi="宋体" w:hint="eastAsia"/>
          <w:szCs w:val="21"/>
        </w:rPr>
        <w:t>Mountcastle</w:t>
      </w:r>
      <w:proofErr w:type="spellEnd"/>
      <w:r>
        <w:rPr>
          <w:rFonts w:ascii="宋体" w:eastAsia="宋体" w:hAnsi="宋体" w:hint="eastAsia"/>
          <w:szCs w:val="21"/>
        </w:rPr>
        <w:t>就发现大脑用相同的原则来处理视觉、听觉、触觉等行为。他发现大脑新皮层的所有区域都执行相同的基础操作，会产生不同分工的皮层仅仅是由于它们从不同的来源接收到信号输入。这一事实说明，为了使人工智能有更进一步的发展我们仍有必要探索新的智能计算体系结构。</w:t>
      </w:r>
    </w:p>
    <w:p w:rsidR="00931498" w:rsidRDefault="00CB4665">
      <w:pPr>
        <w:ind w:firstLine="420"/>
        <w:rPr>
          <w:rFonts w:ascii="宋体" w:eastAsia="宋体" w:hAnsi="宋体"/>
          <w:szCs w:val="21"/>
        </w:rPr>
      </w:pPr>
      <w:r>
        <w:rPr>
          <w:rFonts w:ascii="宋体" w:eastAsia="宋体" w:hAnsi="宋体" w:hint="eastAsia"/>
          <w:szCs w:val="21"/>
        </w:rPr>
        <w:t>从计算机科学的角度来看，针对智能计算体系结构的研究可以分为三类：</w:t>
      </w:r>
    </w:p>
    <w:p w:rsidR="00931498" w:rsidRDefault="00023B82">
      <w:pPr>
        <w:ind w:firstLine="420"/>
        <w:rPr>
          <w:rFonts w:ascii="宋体" w:eastAsia="宋体" w:hAnsi="宋体"/>
          <w:szCs w:val="21"/>
        </w:rPr>
      </w:pPr>
      <w:r>
        <w:rPr>
          <w:rFonts w:ascii="宋体" w:eastAsia="宋体" w:hAnsi="宋体"/>
          <w:noProof/>
          <w:szCs w:val="21"/>
        </w:rPr>
        <w:drawing>
          <wp:anchor distT="0" distB="0" distL="114300" distR="114300" simplePos="0" relativeHeight="251658240" behindDoc="0" locked="0" layoutInCell="1" allowOverlap="1">
            <wp:simplePos x="0" y="0"/>
            <wp:positionH relativeFrom="margin">
              <wp:posOffset>2004060</wp:posOffset>
            </wp:positionH>
            <wp:positionV relativeFrom="paragraph">
              <wp:posOffset>739140</wp:posOffset>
            </wp:positionV>
            <wp:extent cx="3265170" cy="405701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总体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5170" cy="4057015"/>
                    </a:xfrm>
                    <a:prstGeom prst="rect">
                      <a:avLst/>
                    </a:prstGeom>
                  </pic:spPr>
                </pic:pic>
              </a:graphicData>
            </a:graphic>
            <wp14:sizeRelH relativeFrom="margin">
              <wp14:pctWidth>0</wp14:pctWidth>
            </wp14:sizeRelH>
            <wp14:sizeRelV relativeFrom="margin">
              <wp14:pctHeight>0</wp14:pctHeight>
            </wp14:sizeRelV>
          </wp:anchor>
        </w:drawing>
      </w:r>
      <w:r w:rsidR="00CB4665">
        <w:rPr>
          <w:rFonts w:ascii="宋体" w:eastAsia="宋体" w:hAnsi="宋体" w:hint="eastAsia"/>
          <w:szCs w:val="21"/>
        </w:rPr>
        <w:t>第一类研究被神经科学所启发，主要目的是构建能够高精确度地模拟大规模生物神经系统结构的软硬件系统，从而更好地理解大脑的结构以及工作过程。尽管这类研究的一个重要目的是为神经科学的发展提供支持，但是其中的许多项目开拓出了与传统的超级计算机集群不同的体系结构。</w:t>
      </w:r>
    </w:p>
    <w:p w:rsidR="00931498" w:rsidRDefault="00CB4665">
      <w:pPr>
        <w:ind w:firstLine="420"/>
        <w:rPr>
          <w:rFonts w:ascii="宋体" w:eastAsia="宋体" w:hAnsi="宋体"/>
          <w:szCs w:val="21"/>
        </w:rPr>
      </w:pPr>
      <w:r>
        <w:rPr>
          <w:rFonts w:ascii="宋体" w:eastAsia="宋体" w:hAnsi="宋体" w:hint="eastAsia"/>
          <w:szCs w:val="21"/>
        </w:rPr>
        <w:t>第二类研究从现有的深度学习网络结构出发，针对特定类型的神经网络以及特定的训练算法开发专用的硬件来加速深度学习中的学习或训练过程。</w:t>
      </w:r>
    </w:p>
    <w:p w:rsidR="00931498" w:rsidRDefault="00CB4665" w:rsidP="00023B82">
      <w:pPr>
        <w:ind w:firstLine="420"/>
        <w:rPr>
          <w:rFonts w:ascii="宋体" w:eastAsia="宋体" w:hAnsi="宋体" w:hint="eastAsia"/>
          <w:szCs w:val="21"/>
        </w:rPr>
      </w:pPr>
      <w:r>
        <w:rPr>
          <w:rFonts w:ascii="宋体" w:eastAsia="宋体" w:hAnsi="宋体" w:hint="eastAsia"/>
          <w:szCs w:val="21"/>
        </w:rPr>
        <w:t>第三类研究受神经系统结构</w:t>
      </w:r>
      <w:bookmarkStart w:id="0" w:name="_GoBack"/>
      <w:bookmarkEnd w:id="0"/>
      <w:r>
        <w:rPr>
          <w:rFonts w:ascii="宋体" w:eastAsia="宋体" w:hAnsi="宋体" w:hint="eastAsia"/>
          <w:szCs w:val="21"/>
        </w:rPr>
        <w:t>启发，参考神经系统的结构来开发新形态的硬件系统。这类系统参考生物的神经系统来组织自身结构，并利用数字电路或模拟电路来实现神经系统中的组成成分，如神经元、突触和灰质等。这类研究与第一类研究不同，因为其目的并不是为了模拟神经系统，而是希望从神经科学中得到启发来构建低功耗高性能的新型体系结构；同时，这类研究也不同于第二类，因为这类研究并没有针对特定的一种或一类神经网络模型去进行设计。</w:t>
      </w:r>
    </w:p>
    <w:p w:rsidR="008C1E21" w:rsidRDefault="008C1E21">
      <w:pPr>
        <w:rPr>
          <w:rFonts w:ascii="宋体" w:eastAsia="宋体" w:hAnsi="宋体"/>
          <w:b/>
          <w:sz w:val="24"/>
          <w:szCs w:val="21"/>
        </w:rPr>
      </w:pPr>
    </w:p>
    <w:p w:rsidR="00931498" w:rsidRDefault="00CB4665">
      <w:pPr>
        <w:rPr>
          <w:rFonts w:ascii="宋体" w:eastAsia="宋体" w:hAnsi="宋体"/>
          <w:b/>
          <w:sz w:val="24"/>
          <w:szCs w:val="21"/>
        </w:rPr>
      </w:pPr>
      <w:r>
        <w:rPr>
          <w:rFonts w:ascii="宋体" w:eastAsia="宋体" w:hAnsi="宋体" w:hint="eastAsia"/>
          <w:b/>
          <w:sz w:val="24"/>
          <w:szCs w:val="21"/>
        </w:rPr>
        <w:t>二、研究现状</w:t>
      </w:r>
    </w:p>
    <w:p w:rsidR="00931498" w:rsidRDefault="00CB4665">
      <w:pPr>
        <w:ind w:firstLine="420"/>
        <w:rPr>
          <w:rFonts w:ascii="宋体" w:eastAsia="宋体" w:hAnsi="宋体"/>
          <w:szCs w:val="21"/>
        </w:rPr>
      </w:pPr>
      <w:r>
        <w:rPr>
          <w:rFonts w:ascii="宋体" w:eastAsia="宋体" w:hAnsi="宋体" w:hint="eastAsia"/>
          <w:szCs w:val="21"/>
        </w:rPr>
        <w:t>根据上一节介绍的研究分类，分别对国内外智能计算体系结构的发展成果进行简要的梳理和总结。</w:t>
      </w:r>
    </w:p>
    <w:p w:rsidR="00931498" w:rsidRDefault="00CB4665">
      <w:pPr>
        <w:ind w:firstLine="420"/>
        <w:rPr>
          <w:rFonts w:ascii="宋体" w:eastAsia="宋体" w:hAnsi="宋体"/>
          <w:szCs w:val="21"/>
        </w:rPr>
      </w:pPr>
      <w:r>
        <w:rPr>
          <w:rFonts w:ascii="宋体" w:eastAsia="宋体" w:hAnsi="宋体" w:hint="eastAsia"/>
          <w:szCs w:val="21"/>
        </w:rPr>
        <w:t>第一类研究中有代表性的包括欧盟2011年启动的</w:t>
      </w:r>
      <w:proofErr w:type="spellStart"/>
      <w:r>
        <w:rPr>
          <w:rFonts w:ascii="宋体" w:eastAsia="宋体" w:hAnsi="宋体" w:hint="eastAsia"/>
          <w:szCs w:val="21"/>
        </w:rPr>
        <w:t>BrainScaleS</w:t>
      </w:r>
      <w:proofErr w:type="spellEnd"/>
      <w:r>
        <w:rPr>
          <w:rFonts w:ascii="宋体" w:eastAsia="宋体" w:hAnsi="宋体"/>
          <w:szCs w:val="21"/>
        </w:rPr>
        <w:t>[Brüderle2011]</w:t>
      </w:r>
      <w:r>
        <w:rPr>
          <w:rFonts w:ascii="宋体" w:eastAsia="宋体" w:hAnsi="宋体" w:hint="eastAsia"/>
          <w:szCs w:val="21"/>
        </w:rPr>
        <w:t>，HP公司联合Boston大学开发的Cog Ex Machina</w:t>
      </w:r>
      <w:r>
        <w:rPr>
          <w:rFonts w:ascii="宋体" w:eastAsia="宋体" w:hAnsi="宋体"/>
          <w:szCs w:val="21"/>
        </w:rPr>
        <w:t>[Snider2011]</w:t>
      </w:r>
      <w:r>
        <w:rPr>
          <w:rFonts w:ascii="宋体" w:eastAsia="宋体" w:hAnsi="宋体" w:hint="eastAsia"/>
          <w:szCs w:val="21"/>
        </w:rPr>
        <w:t>和曼彻斯特大学的</w:t>
      </w:r>
      <w:proofErr w:type="spellStart"/>
      <w:r>
        <w:rPr>
          <w:rFonts w:ascii="宋体" w:eastAsia="宋体" w:hAnsi="宋体" w:hint="eastAsia"/>
          <w:szCs w:val="21"/>
        </w:rPr>
        <w:t>SpiNNaker</w:t>
      </w:r>
      <w:proofErr w:type="spellEnd"/>
      <w:r>
        <w:rPr>
          <w:rFonts w:ascii="宋体" w:eastAsia="宋体" w:hAnsi="宋体" w:hint="eastAsia"/>
          <w:szCs w:val="21"/>
        </w:rPr>
        <w:t>系统</w:t>
      </w:r>
      <w:r>
        <w:rPr>
          <w:rFonts w:ascii="宋体" w:eastAsia="宋体" w:hAnsi="宋体"/>
          <w:szCs w:val="21"/>
        </w:rPr>
        <w:t>[Furber2013]</w:t>
      </w:r>
      <w:r>
        <w:rPr>
          <w:rFonts w:ascii="宋体" w:eastAsia="宋体" w:hAnsi="宋体" w:hint="eastAsia"/>
          <w:szCs w:val="21"/>
        </w:rPr>
        <w:t>。</w:t>
      </w:r>
    </w:p>
    <w:p w:rsidR="00931498" w:rsidRDefault="00CB4665">
      <w:pPr>
        <w:pStyle w:val="1"/>
        <w:numPr>
          <w:ilvl w:val="0"/>
          <w:numId w:val="1"/>
        </w:numPr>
        <w:ind w:firstLineChars="0"/>
        <w:rPr>
          <w:rFonts w:ascii="宋体" w:eastAsia="宋体" w:hAnsi="宋体"/>
          <w:szCs w:val="21"/>
        </w:rPr>
      </w:pPr>
      <w:r>
        <w:rPr>
          <w:rFonts w:ascii="宋体" w:eastAsia="宋体" w:hAnsi="宋体"/>
          <w:szCs w:val="21"/>
        </w:rPr>
        <w:t>2005</w:t>
      </w:r>
      <w:r>
        <w:rPr>
          <w:rFonts w:ascii="宋体" w:eastAsia="宋体" w:hAnsi="宋体" w:hint="eastAsia"/>
          <w:szCs w:val="21"/>
        </w:rPr>
        <w:t>年，欧盟启动了FACETS（</w:t>
      </w:r>
      <w:r>
        <w:rPr>
          <w:rFonts w:ascii="宋体" w:eastAsia="宋体" w:hAnsi="宋体"/>
          <w:szCs w:val="21"/>
        </w:rPr>
        <w:t>Fast Analog Computing with Emergent Transient States</w:t>
      </w:r>
      <w:r>
        <w:rPr>
          <w:rFonts w:ascii="宋体" w:eastAsia="宋体" w:hAnsi="宋体" w:hint="eastAsia"/>
          <w:szCs w:val="21"/>
        </w:rPr>
        <w:t>）项目，由海德堡大学牵头研制基于模拟混合信号的神经形态芯片。</w:t>
      </w:r>
      <w:proofErr w:type="spellStart"/>
      <w:r>
        <w:rPr>
          <w:rFonts w:ascii="宋体" w:eastAsia="宋体" w:hAnsi="宋体" w:hint="eastAsia"/>
          <w:szCs w:val="21"/>
        </w:rPr>
        <w:t>B</w:t>
      </w:r>
      <w:r>
        <w:rPr>
          <w:rFonts w:ascii="宋体" w:eastAsia="宋体" w:hAnsi="宋体"/>
          <w:szCs w:val="21"/>
        </w:rPr>
        <w:t>rainScaleS</w:t>
      </w:r>
      <w:proofErr w:type="spellEnd"/>
      <w:r>
        <w:rPr>
          <w:rFonts w:ascii="宋体" w:eastAsia="宋体" w:hAnsi="宋体" w:hint="eastAsia"/>
          <w:szCs w:val="21"/>
        </w:rPr>
        <w:t>（</w:t>
      </w:r>
      <w:r>
        <w:rPr>
          <w:rFonts w:ascii="宋体" w:eastAsia="宋体" w:hAnsi="宋体"/>
          <w:szCs w:val="21"/>
        </w:rPr>
        <w:t>Brain-inspired multiscale computation in neuromorphic hybrid systems</w:t>
      </w:r>
      <w:r>
        <w:rPr>
          <w:rFonts w:ascii="宋体" w:eastAsia="宋体" w:hAnsi="宋体" w:hint="eastAsia"/>
          <w:szCs w:val="21"/>
        </w:rPr>
        <w:t>）在2011年启动，作为FACETS的延续项目，目标是研发大规模并行类脑计算机。</w:t>
      </w:r>
      <w:proofErr w:type="spellStart"/>
      <w:r>
        <w:rPr>
          <w:rFonts w:ascii="宋体" w:eastAsia="宋体" w:hAnsi="宋体" w:hint="eastAsia"/>
          <w:szCs w:val="21"/>
        </w:rPr>
        <w:t>BrainScaleS</w:t>
      </w:r>
      <w:proofErr w:type="spellEnd"/>
      <w:r>
        <w:rPr>
          <w:rFonts w:ascii="宋体" w:eastAsia="宋体" w:hAnsi="宋体" w:hint="eastAsia"/>
          <w:szCs w:val="21"/>
        </w:rPr>
        <w:t>中包括了4500万个可编程的动态突触，使用FACETS项目中开发的晶圆级别硬件系统作为组成单元。2016年3月，欧盟人类大脑计划宣布将</w:t>
      </w:r>
      <w:proofErr w:type="spellStart"/>
      <w:r>
        <w:rPr>
          <w:rFonts w:ascii="宋体" w:eastAsia="宋体" w:hAnsi="宋体" w:hint="eastAsia"/>
          <w:szCs w:val="21"/>
        </w:rPr>
        <w:t>BrainScaleS</w:t>
      </w:r>
      <w:proofErr w:type="spellEnd"/>
      <w:r>
        <w:rPr>
          <w:rFonts w:ascii="宋体" w:eastAsia="宋体" w:hAnsi="宋体" w:hint="eastAsia"/>
          <w:szCs w:val="21"/>
        </w:rPr>
        <w:t>系统通过互联网对外开放使用，以</w:t>
      </w:r>
      <w:proofErr w:type="gramStart"/>
      <w:r>
        <w:rPr>
          <w:rFonts w:ascii="宋体" w:eastAsia="宋体" w:hAnsi="宋体" w:hint="eastAsia"/>
          <w:szCs w:val="21"/>
        </w:rPr>
        <w:t>以</w:t>
      </w:r>
      <w:proofErr w:type="gramEnd"/>
      <w:r>
        <w:rPr>
          <w:rFonts w:ascii="宋体" w:eastAsia="宋体" w:hAnsi="宋体" w:hint="eastAsia"/>
          <w:szCs w:val="21"/>
        </w:rPr>
        <w:t>支持神经微回路模拟以及在机器学习和认知计算中应用类脑原理的相关研究.</w:t>
      </w:r>
    </w:p>
    <w:p w:rsidR="00931498" w:rsidRDefault="00CB4665">
      <w:pPr>
        <w:pStyle w:val="1"/>
        <w:numPr>
          <w:ilvl w:val="0"/>
          <w:numId w:val="1"/>
        </w:numPr>
        <w:ind w:firstLineChars="0"/>
        <w:rPr>
          <w:rFonts w:ascii="宋体" w:eastAsia="宋体" w:hAnsi="宋体"/>
          <w:szCs w:val="21"/>
        </w:rPr>
      </w:pPr>
      <w:r>
        <w:rPr>
          <w:rFonts w:ascii="宋体" w:eastAsia="宋体" w:hAnsi="宋体"/>
          <w:szCs w:val="21"/>
        </w:rPr>
        <w:t>Cog Ex Machina</w:t>
      </w:r>
      <w:r>
        <w:rPr>
          <w:rFonts w:ascii="宋体" w:eastAsia="宋体" w:hAnsi="宋体" w:hint="eastAsia"/>
          <w:szCs w:val="21"/>
        </w:rPr>
        <w:t>是一款低功耗、全数字平台的硬件系统，利用多线程和张量数据表示实现了层级结构、并行处理等生物大脑的特征，建立了可以与模拟真实环境实时交互的大脑模型。Cog Ex Machina系统尚未达到生物规模的模拟能力，但是仍为研究者提供了一条成本相对较低地快速建模验证新算法的途径。</w:t>
      </w:r>
    </w:p>
    <w:p w:rsidR="00931498" w:rsidRDefault="00CB4665">
      <w:pPr>
        <w:pStyle w:val="1"/>
        <w:numPr>
          <w:ilvl w:val="0"/>
          <w:numId w:val="1"/>
        </w:numPr>
        <w:ind w:firstLineChars="0"/>
        <w:rPr>
          <w:rFonts w:ascii="宋体" w:eastAsia="宋体" w:hAnsi="宋体"/>
          <w:szCs w:val="21"/>
        </w:rPr>
      </w:pPr>
      <w:r>
        <w:rPr>
          <w:rFonts w:ascii="宋体" w:eastAsia="宋体" w:hAnsi="宋体" w:hint="eastAsia"/>
          <w:szCs w:val="21"/>
        </w:rPr>
        <w:t>曼彻斯特大学开发的</w:t>
      </w:r>
      <w:proofErr w:type="spellStart"/>
      <w:r>
        <w:rPr>
          <w:rFonts w:ascii="宋体" w:eastAsia="宋体" w:hAnsi="宋体" w:hint="eastAsia"/>
          <w:szCs w:val="21"/>
        </w:rPr>
        <w:t>SpiNNaker</w:t>
      </w:r>
      <w:proofErr w:type="spellEnd"/>
      <w:r>
        <w:rPr>
          <w:rFonts w:ascii="宋体" w:eastAsia="宋体" w:hAnsi="宋体" w:hint="eastAsia"/>
          <w:szCs w:val="21"/>
        </w:rPr>
        <w:t>系统基于ARM</w:t>
      </w:r>
      <w:r>
        <w:rPr>
          <w:rFonts w:ascii="宋体" w:eastAsia="宋体" w:hAnsi="宋体"/>
          <w:szCs w:val="21"/>
        </w:rPr>
        <w:t xml:space="preserve"> </w:t>
      </w:r>
      <w:r>
        <w:rPr>
          <w:rFonts w:ascii="宋体" w:eastAsia="宋体" w:hAnsi="宋体" w:hint="eastAsia"/>
          <w:szCs w:val="21"/>
        </w:rPr>
        <w:t>968处理器研发，整个系统中共使用了1</w:t>
      </w:r>
      <w:r>
        <w:rPr>
          <w:rFonts w:ascii="宋体" w:eastAsia="宋体" w:hAnsi="宋体"/>
          <w:szCs w:val="21"/>
        </w:rPr>
        <w:t>036800个处理器，峰值处理速度可以达到每秒228</w:t>
      </w:r>
      <w:proofErr w:type="gramStart"/>
      <w:r>
        <w:rPr>
          <w:rFonts w:ascii="宋体" w:eastAsia="宋体" w:hAnsi="宋体"/>
          <w:szCs w:val="21"/>
        </w:rPr>
        <w:t>兆</w:t>
      </w:r>
      <w:proofErr w:type="gramEnd"/>
      <w:r>
        <w:rPr>
          <w:rFonts w:ascii="宋体" w:eastAsia="宋体" w:hAnsi="宋体"/>
          <w:szCs w:val="21"/>
        </w:rPr>
        <w:t>Dhrystone指令，而能量消耗可以控制在90kW内。</w:t>
      </w:r>
      <w:proofErr w:type="spellStart"/>
      <w:r>
        <w:rPr>
          <w:rFonts w:ascii="宋体" w:eastAsia="宋体" w:hAnsi="宋体" w:hint="eastAsia"/>
          <w:szCs w:val="21"/>
        </w:rPr>
        <w:t>SpiNNaker</w:t>
      </w:r>
      <w:proofErr w:type="spellEnd"/>
      <w:r>
        <w:rPr>
          <w:rFonts w:ascii="宋体" w:eastAsia="宋体" w:hAnsi="宋体" w:hint="eastAsia"/>
          <w:szCs w:val="21"/>
        </w:rPr>
        <w:t>使用软件模拟神经元，每个</w:t>
      </w:r>
      <w:proofErr w:type="gramStart"/>
      <w:r>
        <w:rPr>
          <w:rFonts w:ascii="宋体" w:eastAsia="宋体" w:hAnsi="宋体" w:hint="eastAsia"/>
          <w:szCs w:val="21"/>
        </w:rPr>
        <w:t>核可以</w:t>
      </w:r>
      <w:proofErr w:type="gramEnd"/>
      <w:r>
        <w:rPr>
          <w:rFonts w:ascii="宋体" w:eastAsia="宋体" w:hAnsi="宋体" w:hint="eastAsia"/>
          <w:szCs w:val="21"/>
        </w:rPr>
        <w:t>模拟1000个神经元，突触则使用SDRAM进行模拟。2016年3月，</w:t>
      </w:r>
      <w:proofErr w:type="spellStart"/>
      <w:r>
        <w:rPr>
          <w:rFonts w:ascii="宋体" w:eastAsia="宋体" w:hAnsi="宋体" w:hint="eastAsia"/>
          <w:szCs w:val="21"/>
        </w:rPr>
        <w:t>SpiNNaker</w:t>
      </w:r>
      <w:proofErr w:type="spellEnd"/>
      <w:r>
        <w:rPr>
          <w:rFonts w:ascii="宋体" w:eastAsia="宋体" w:hAnsi="宋体" w:hint="eastAsia"/>
          <w:szCs w:val="21"/>
        </w:rPr>
        <w:t>与</w:t>
      </w:r>
      <w:proofErr w:type="spellStart"/>
      <w:r>
        <w:rPr>
          <w:rFonts w:ascii="宋体" w:eastAsia="宋体" w:hAnsi="宋体" w:hint="eastAsia"/>
          <w:szCs w:val="21"/>
        </w:rPr>
        <w:t>BrainScaleS</w:t>
      </w:r>
      <w:proofErr w:type="spellEnd"/>
      <w:r>
        <w:rPr>
          <w:rFonts w:ascii="宋体" w:eastAsia="宋体" w:hAnsi="宋体" w:hint="eastAsia"/>
          <w:szCs w:val="21"/>
        </w:rPr>
        <w:t>系统一同通过互联网对外开放使用。</w:t>
      </w:r>
    </w:p>
    <w:p w:rsidR="00931498" w:rsidRDefault="00CB4665">
      <w:pPr>
        <w:ind w:firstLine="420"/>
        <w:rPr>
          <w:rFonts w:ascii="宋体" w:eastAsia="宋体" w:hAnsi="宋体"/>
          <w:szCs w:val="21"/>
        </w:rPr>
      </w:pPr>
      <w:r>
        <w:rPr>
          <w:rFonts w:ascii="宋体" w:eastAsia="宋体" w:hAnsi="宋体" w:hint="eastAsia"/>
          <w:szCs w:val="21"/>
        </w:rPr>
        <w:t>第二类研究由企业主导的情况较多，其中具有代表性的成果</w:t>
      </w:r>
      <w:proofErr w:type="gramStart"/>
      <w:r>
        <w:rPr>
          <w:rFonts w:ascii="宋体" w:eastAsia="宋体" w:hAnsi="宋体" w:hint="eastAsia"/>
          <w:szCs w:val="21"/>
        </w:rPr>
        <w:t>有谷歌公司</w:t>
      </w:r>
      <w:proofErr w:type="gramEnd"/>
      <w:r>
        <w:rPr>
          <w:rFonts w:ascii="宋体" w:eastAsia="宋体" w:hAnsi="宋体" w:hint="eastAsia"/>
          <w:szCs w:val="21"/>
        </w:rPr>
        <w:t>开发的TPU</w:t>
      </w:r>
      <w:r>
        <w:rPr>
          <w:rFonts w:ascii="宋体" w:eastAsia="宋体" w:hAnsi="宋体"/>
          <w:szCs w:val="21"/>
        </w:rPr>
        <w:t xml:space="preserve"> [Jouppi2017]</w:t>
      </w:r>
      <w:r>
        <w:rPr>
          <w:rFonts w:ascii="宋体" w:eastAsia="宋体" w:hAnsi="宋体" w:hint="eastAsia"/>
          <w:szCs w:val="21"/>
        </w:rPr>
        <w:t>、微软公司的</w:t>
      </w:r>
      <w:proofErr w:type="spellStart"/>
      <w:r>
        <w:rPr>
          <w:rFonts w:ascii="宋体" w:eastAsia="宋体" w:hAnsi="宋体" w:hint="eastAsia"/>
          <w:szCs w:val="21"/>
        </w:rPr>
        <w:t>Branwave</w:t>
      </w:r>
      <w:proofErr w:type="spellEnd"/>
      <w:r>
        <w:rPr>
          <w:rFonts w:ascii="宋体" w:eastAsia="宋体" w:hAnsi="宋体" w:hint="eastAsia"/>
          <w:szCs w:val="21"/>
        </w:rPr>
        <w:t>[</w:t>
      </w:r>
      <w:r>
        <w:rPr>
          <w:rFonts w:ascii="宋体" w:eastAsia="宋体" w:hAnsi="宋体"/>
          <w:szCs w:val="21"/>
        </w:rPr>
        <w:t>Burger2017</w:t>
      </w:r>
      <w:r>
        <w:rPr>
          <w:rFonts w:ascii="宋体" w:eastAsia="宋体" w:hAnsi="宋体" w:hint="eastAsia"/>
          <w:szCs w:val="21"/>
        </w:rPr>
        <w:t>]以及中科院计算所开发的“寒武纪”芯片</w:t>
      </w:r>
      <w:r>
        <w:rPr>
          <w:rFonts w:ascii="宋体" w:eastAsia="宋体" w:hAnsi="宋体"/>
          <w:szCs w:val="21"/>
        </w:rPr>
        <w:t>[Chen2014]</w:t>
      </w:r>
      <w:r>
        <w:rPr>
          <w:rFonts w:ascii="宋体" w:eastAsia="宋体" w:hAnsi="宋体" w:hint="eastAsia"/>
          <w:szCs w:val="21"/>
        </w:rPr>
        <w:t>。</w:t>
      </w:r>
    </w:p>
    <w:p w:rsidR="00931498" w:rsidRDefault="00CB4665">
      <w:pPr>
        <w:pStyle w:val="1"/>
        <w:numPr>
          <w:ilvl w:val="0"/>
          <w:numId w:val="2"/>
        </w:numPr>
        <w:ind w:firstLineChars="0"/>
        <w:rPr>
          <w:rFonts w:ascii="宋体" w:eastAsia="宋体" w:hAnsi="宋体"/>
          <w:szCs w:val="21"/>
        </w:rPr>
      </w:pPr>
      <w:r>
        <w:rPr>
          <w:rFonts w:ascii="宋体" w:eastAsia="宋体" w:hAnsi="宋体" w:hint="eastAsia"/>
          <w:szCs w:val="21"/>
        </w:rPr>
        <w:t>T</w:t>
      </w:r>
      <w:r>
        <w:rPr>
          <w:rFonts w:ascii="宋体" w:eastAsia="宋体" w:hAnsi="宋体"/>
          <w:szCs w:val="21"/>
        </w:rPr>
        <w:t>PU</w:t>
      </w:r>
      <w:proofErr w:type="gramStart"/>
      <w:r>
        <w:rPr>
          <w:rFonts w:ascii="宋体" w:eastAsia="宋体" w:hAnsi="宋体" w:hint="eastAsia"/>
          <w:szCs w:val="21"/>
        </w:rPr>
        <w:t>是谷歌公司</w:t>
      </w:r>
      <w:proofErr w:type="gramEnd"/>
      <w:r>
        <w:rPr>
          <w:rFonts w:ascii="宋体" w:eastAsia="宋体" w:hAnsi="宋体" w:hint="eastAsia"/>
          <w:szCs w:val="21"/>
        </w:rPr>
        <w:t>专门为</w:t>
      </w:r>
      <w:proofErr w:type="spellStart"/>
      <w:r>
        <w:rPr>
          <w:rFonts w:ascii="宋体" w:eastAsia="宋体" w:hAnsi="宋体" w:hint="eastAsia"/>
          <w:szCs w:val="21"/>
        </w:rPr>
        <w:t>TensorFlow</w:t>
      </w:r>
      <w:proofErr w:type="spellEnd"/>
      <w:r>
        <w:rPr>
          <w:rFonts w:ascii="宋体" w:eastAsia="宋体" w:hAnsi="宋体" w:hint="eastAsia"/>
          <w:szCs w:val="21"/>
        </w:rPr>
        <w:t>深度学习框架所设计的一款处理器，主要加速深度学习中的矩阵运算部分。TPU使用脉动阵列结构对矩阵运算进行加速，核心思想是保持矩阵运算单元的忙碌状态。与同时期的CPU和GPU相比，TPU可以将每瓦特的计算性能提高30-</w:t>
      </w:r>
      <w:r>
        <w:rPr>
          <w:rFonts w:ascii="宋体" w:eastAsia="宋体" w:hAnsi="宋体"/>
          <w:szCs w:val="21"/>
        </w:rPr>
        <w:t>80</w:t>
      </w:r>
      <w:r>
        <w:rPr>
          <w:rFonts w:ascii="宋体" w:eastAsia="宋体" w:hAnsi="宋体" w:hint="eastAsia"/>
          <w:szCs w:val="21"/>
        </w:rPr>
        <w:t>倍。</w:t>
      </w:r>
    </w:p>
    <w:p w:rsidR="00931498" w:rsidRDefault="00CB4665">
      <w:pPr>
        <w:pStyle w:val="1"/>
        <w:numPr>
          <w:ilvl w:val="0"/>
          <w:numId w:val="2"/>
        </w:numPr>
        <w:ind w:firstLineChars="0"/>
        <w:rPr>
          <w:rFonts w:ascii="宋体" w:eastAsia="宋体" w:hAnsi="宋体"/>
          <w:szCs w:val="21"/>
        </w:rPr>
      </w:pPr>
      <w:r>
        <w:rPr>
          <w:rFonts w:ascii="宋体" w:eastAsia="宋体" w:hAnsi="宋体" w:hint="eastAsia"/>
          <w:szCs w:val="21"/>
        </w:rPr>
        <w:t>微软公司在2017年的Hot Chips会议上初次披露了自己的深度学习加速平台Brainwave。Brainwave平台主要面向实时AI应用，未来将会在微软的云平台Azure和Bing搜索服务中投入使用。Brainwave以深度神经网络DNN为主要加速对象，可以将DNN网络映射到一个FPGA池中，在Intel的14nm</w:t>
      </w:r>
      <w:r>
        <w:rPr>
          <w:rFonts w:ascii="宋体" w:eastAsia="宋体" w:hAnsi="宋体"/>
          <w:szCs w:val="21"/>
        </w:rPr>
        <w:t xml:space="preserve"> </w:t>
      </w:r>
      <w:proofErr w:type="spellStart"/>
      <w:r>
        <w:rPr>
          <w:rFonts w:ascii="宋体" w:eastAsia="宋体" w:hAnsi="宋体"/>
          <w:szCs w:val="21"/>
        </w:rPr>
        <w:t>Stratix</w:t>
      </w:r>
      <w:proofErr w:type="spellEnd"/>
      <w:r>
        <w:rPr>
          <w:rFonts w:ascii="宋体" w:eastAsia="宋体" w:hAnsi="宋体"/>
          <w:szCs w:val="21"/>
        </w:rPr>
        <w:t xml:space="preserve"> 10 FPGA</w:t>
      </w:r>
      <w:r>
        <w:rPr>
          <w:rFonts w:ascii="宋体" w:eastAsia="宋体" w:hAnsi="宋体" w:hint="eastAsia"/>
          <w:szCs w:val="21"/>
        </w:rPr>
        <w:t>上可以达到29.5 Tera</w:t>
      </w:r>
      <w:r>
        <w:rPr>
          <w:rFonts w:ascii="宋体" w:eastAsia="宋体" w:hAnsi="宋体"/>
          <w:szCs w:val="21"/>
        </w:rPr>
        <w:t>flops</w:t>
      </w:r>
      <w:r>
        <w:rPr>
          <w:rFonts w:ascii="宋体" w:eastAsia="宋体" w:hAnsi="宋体" w:hint="eastAsia"/>
          <w:szCs w:val="21"/>
        </w:rPr>
        <w:t>的运算速度。</w:t>
      </w:r>
    </w:p>
    <w:p w:rsidR="00931498" w:rsidRDefault="00CB4665">
      <w:pPr>
        <w:pStyle w:val="1"/>
        <w:numPr>
          <w:ilvl w:val="0"/>
          <w:numId w:val="2"/>
        </w:numPr>
        <w:ind w:firstLineChars="0"/>
        <w:rPr>
          <w:rFonts w:ascii="宋体" w:eastAsia="宋体" w:hAnsi="宋体"/>
          <w:szCs w:val="21"/>
        </w:rPr>
      </w:pPr>
      <w:r>
        <w:rPr>
          <w:rFonts w:ascii="宋体" w:eastAsia="宋体" w:hAnsi="宋体" w:hint="eastAsia"/>
          <w:szCs w:val="21"/>
        </w:rPr>
        <w:t>中科院计算所采取了不同的研究思路，</w:t>
      </w:r>
      <w:proofErr w:type="gramStart"/>
      <w:r>
        <w:rPr>
          <w:rFonts w:ascii="宋体" w:eastAsia="宋体" w:hAnsi="宋体" w:hint="eastAsia"/>
          <w:szCs w:val="21"/>
        </w:rPr>
        <w:t>从针对</w:t>
      </w:r>
      <w:proofErr w:type="gramEnd"/>
      <w:r>
        <w:rPr>
          <w:rFonts w:ascii="宋体" w:eastAsia="宋体" w:hAnsi="宋体" w:hint="eastAsia"/>
          <w:szCs w:val="21"/>
        </w:rPr>
        <w:t>神经网络的指令系统出发，开发了“寒武纪”芯片。“寒武纪”芯片每秒能处理</w:t>
      </w:r>
      <w:r>
        <w:rPr>
          <w:rFonts w:ascii="宋体" w:eastAsia="宋体" w:hAnsi="宋体"/>
          <w:szCs w:val="21"/>
        </w:rPr>
        <w:t>160亿个神经元和2.56</w:t>
      </w:r>
      <w:proofErr w:type="gramStart"/>
      <w:r>
        <w:rPr>
          <w:rFonts w:ascii="宋体" w:eastAsia="宋体" w:hAnsi="宋体"/>
          <w:szCs w:val="21"/>
        </w:rPr>
        <w:t>万亿个</w:t>
      </w:r>
      <w:proofErr w:type="gramEnd"/>
      <w:r>
        <w:rPr>
          <w:rFonts w:ascii="宋体" w:eastAsia="宋体" w:hAnsi="宋体"/>
          <w:szCs w:val="21"/>
        </w:rPr>
        <w:t>突触运算，可达到每秒512G</w:t>
      </w:r>
      <w:r>
        <w:rPr>
          <w:rFonts w:ascii="宋体" w:eastAsia="宋体" w:hAnsi="宋体" w:hint="eastAsia"/>
          <w:szCs w:val="21"/>
        </w:rPr>
        <w:t>次</w:t>
      </w:r>
      <w:r>
        <w:rPr>
          <w:rFonts w:ascii="宋体" w:eastAsia="宋体" w:hAnsi="宋体"/>
          <w:szCs w:val="21"/>
        </w:rPr>
        <w:t>浮点运算速度，可广泛适应各种智能处理应用。</w:t>
      </w:r>
    </w:p>
    <w:p w:rsidR="00931498" w:rsidRDefault="00CB4665">
      <w:pPr>
        <w:ind w:firstLine="420"/>
        <w:rPr>
          <w:rFonts w:ascii="宋体" w:eastAsia="宋体" w:hAnsi="宋体"/>
          <w:szCs w:val="21"/>
        </w:rPr>
      </w:pPr>
      <w:r>
        <w:rPr>
          <w:rFonts w:ascii="宋体" w:eastAsia="宋体" w:hAnsi="宋体" w:hint="eastAsia"/>
          <w:szCs w:val="21"/>
        </w:rPr>
        <w:t>第三类研究的成果包括IBM开发的</w:t>
      </w:r>
      <w:proofErr w:type="spellStart"/>
      <w:r>
        <w:rPr>
          <w:rFonts w:ascii="宋体" w:eastAsia="宋体" w:hAnsi="宋体" w:hint="eastAsia"/>
          <w:szCs w:val="21"/>
        </w:rPr>
        <w:t>TrueNorth</w:t>
      </w:r>
      <w:proofErr w:type="spellEnd"/>
      <w:r>
        <w:rPr>
          <w:rFonts w:ascii="宋体" w:eastAsia="宋体" w:hAnsi="宋体" w:hint="eastAsia"/>
          <w:szCs w:val="21"/>
        </w:rPr>
        <w:t>神经网络芯片</w:t>
      </w:r>
      <w:r>
        <w:rPr>
          <w:rFonts w:ascii="宋体" w:eastAsia="宋体" w:hAnsi="宋体"/>
          <w:szCs w:val="21"/>
        </w:rPr>
        <w:t>[Merolla2014]</w:t>
      </w:r>
      <w:r>
        <w:rPr>
          <w:rFonts w:ascii="宋体" w:eastAsia="宋体" w:hAnsi="宋体" w:hint="eastAsia"/>
          <w:szCs w:val="21"/>
        </w:rPr>
        <w:t>、斯坦福大学开发的</w:t>
      </w:r>
      <w:proofErr w:type="spellStart"/>
      <w:r>
        <w:rPr>
          <w:rFonts w:ascii="宋体" w:eastAsia="宋体" w:hAnsi="宋体" w:hint="eastAsia"/>
          <w:szCs w:val="21"/>
        </w:rPr>
        <w:t>Neurogrid</w:t>
      </w:r>
      <w:proofErr w:type="spellEnd"/>
      <w:r>
        <w:rPr>
          <w:rFonts w:ascii="宋体" w:eastAsia="宋体" w:hAnsi="宋体"/>
          <w:szCs w:val="21"/>
        </w:rPr>
        <w:t>[Benjamin2014]</w:t>
      </w:r>
      <w:r>
        <w:rPr>
          <w:rFonts w:ascii="宋体" w:eastAsia="宋体" w:hAnsi="宋体" w:hint="eastAsia"/>
          <w:szCs w:val="21"/>
        </w:rPr>
        <w:t>、浙江大学的“达尔文”芯片</w:t>
      </w:r>
      <w:r>
        <w:rPr>
          <w:rFonts w:ascii="宋体" w:eastAsia="宋体" w:hAnsi="宋体"/>
          <w:szCs w:val="21"/>
        </w:rPr>
        <w:t>[Shen2016]</w:t>
      </w:r>
      <w:r>
        <w:rPr>
          <w:rFonts w:ascii="宋体" w:eastAsia="宋体" w:hAnsi="宋体" w:hint="eastAsia"/>
          <w:szCs w:val="21"/>
        </w:rPr>
        <w:t>以及清华大学的“天机”系列芯片[</w:t>
      </w:r>
      <w:r>
        <w:rPr>
          <w:rFonts w:ascii="宋体" w:eastAsia="宋体" w:hAnsi="宋体"/>
          <w:szCs w:val="21"/>
        </w:rPr>
        <w:t>Shi2015</w:t>
      </w:r>
      <w:r>
        <w:rPr>
          <w:rFonts w:ascii="宋体" w:eastAsia="宋体" w:hAnsi="宋体" w:hint="eastAsia"/>
          <w:szCs w:val="21"/>
        </w:rPr>
        <w:t>]。</w:t>
      </w:r>
    </w:p>
    <w:p w:rsidR="00931498" w:rsidRDefault="00CB4665">
      <w:pPr>
        <w:pStyle w:val="1"/>
        <w:numPr>
          <w:ilvl w:val="0"/>
          <w:numId w:val="3"/>
        </w:numPr>
        <w:ind w:firstLineChars="0"/>
        <w:rPr>
          <w:rFonts w:ascii="宋体" w:eastAsia="宋体" w:hAnsi="宋体"/>
          <w:szCs w:val="21"/>
        </w:rPr>
      </w:pPr>
      <w:proofErr w:type="spellStart"/>
      <w:r>
        <w:rPr>
          <w:rFonts w:ascii="宋体" w:eastAsia="宋体" w:hAnsi="宋体" w:hint="eastAsia"/>
          <w:szCs w:val="21"/>
        </w:rPr>
        <w:t>True</w:t>
      </w:r>
      <w:r>
        <w:rPr>
          <w:rFonts w:ascii="宋体" w:eastAsia="宋体" w:hAnsi="宋体"/>
          <w:szCs w:val="21"/>
        </w:rPr>
        <w:t>North</w:t>
      </w:r>
      <w:proofErr w:type="spellEnd"/>
      <w:r>
        <w:rPr>
          <w:rFonts w:ascii="宋体" w:eastAsia="宋体" w:hAnsi="宋体" w:hint="eastAsia"/>
          <w:szCs w:val="21"/>
        </w:rPr>
        <w:t>基本结构由硬件神经元和神经元之间的脉冲连接组成，神经元模型使用注重速度的LIF模型。</w:t>
      </w:r>
      <w:proofErr w:type="spellStart"/>
      <w:r>
        <w:rPr>
          <w:rFonts w:ascii="宋体" w:eastAsia="宋体" w:hAnsi="宋体" w:hint="eastAsia"/>
          <w:szCs w:val="21"/>
        </w:rPr>
        <w:t>TrueNorth</w:t>
      </w:r>
      <w:proofErr w:type="spellEnd"/>
      <w:r>
        <w:rPr>
          <w:rFonts w:ascii="宋体" w:eastAsia="宋体" w:hAnsi="宋体" w:hint="eastAsia"/>
          <w:szCs w:val="21"/>
        </w:rPr>
        <w:t>具有4096个处理器核，每个核中包含256个硬</w:t>
      </w:r>
      <w:r>
        <w:rPr>
          <w:rFonts w:ascii="宋体" w:eastAsia="宋体" w:hAnsi="宋体" w:hint="eastAsia"/>
          <w:szCs w:val="21"/>
        </w:rPr>
        <w:lastRenderedPageBreak/>
        <w:t>件神经元，总计可以模拟100万个神经元与2.56亿个突触。</w:t>
      </w:r>
    </w:p>
    <w:p w:rsidR="00931498" w:rsidRDefault="00CB4665">
      <w:pPr>
        <w:pStyle w:val="1"/>
        <w:numPr>
          <w:ilvl w:val="0"/>
          <w:numId w:val="3"/>
        </w:numPr>
        <w:ind w:firstLineChars="0"/>
        <w:rPr>
          <w:rFonts w:ascii="宋体" w:eastAsia="宋体" w:hAnsi="宋体"/>
          <w:szCs w:val="21"/>
        </w:rPr>
      </w:pPr>
      <w:proofErr w:type="spellStart"/>
      <w:r>
        <w:rPr>
          <w:rFonts w:ascii="宋体" w:eastAsia="宋体" w:hAnsi="宋体"/>
          <w:szCs w:val="21"/>
        </w:rPr>
        <w:t>Neurogrid</w:t>
      </w:r>
      <w:proofErr w:type="spellEnd"/>
      <w:r>
        <w:rPr>
          <w:rFonts w:ascii="宋体" w:eastAsia="宋体" w:hAnsi="宋体" w:hint="eastAsia"/>
          <w:szCs w:val="21"/>
        </w:rPr>
        <w:t>基于数模混合电路构建，利用晶体管的亚阈值工作区来实现突触和神经元的特殊功能，用以实时模拟大尺度神经网络。</w:t>
      </w:r>
      <w:proofErr w:type="spellStart"/>
      <w:r>
        <w:rPr>
          <w:rFonts w:ascii="宋体" w:eastAsia="宋体" w:hAnsi="宋体" w:hint="eastAsia"/>
          <w:szCs w:val="21"/>
        </w:rPr>
        <w:t>Neurogrid</w:t>
      </w:r>
      <w:proofErr w:type="spellEnd"/>
      <w:r>
        <w:rPr>
          <w:rFonts w:ascii="宋体" w:eastAsia="宋体" w:hAnsi="宋体" w:hint="eastAsia"/>
          <w:szCs w:val="21"/>
        </w:rPr>
        <w:t>可以以极低的功耗实时模拟1</w:t>
      </w:r>
      <w:r>
        <w:rPr>
          <w:rFonts w:ascii="宋体" w:eastAsia="宋体" w:hAnsi="宋体"/>
          <w:szCs w:val="21"/>
        </w:rPr>
        <w:t>6</w:t>
      </w:r>
      <w:r>
        <w:rPr>
          <w:rFonts w:ascii="宋体" w:eastAsia="宋体" w:hAnsi="宋体" w:hint="eastAsia"/>
          <w:szCs w:val="21"/>
        </w:rPr>
        <w:t>×</w:t>
      </w:r>
      <w:r>
        <w:rPr>
          <w:rFonts w:ascii="宋体" w:eastAsia="宋体" w:hAnsi="宋体"/>
          <w:szCs w:val="21"/>
        </w:rPr>
        <w:t>256</w:t>
      </w:r>
      <w:r>
        <w:rPr>
          <w:rFonts w:ascii="宋体" w:eastAsia="宋体" w:hAnsi="宋体" w:hint="eastAsia"/>
          <w:szCs w:val="21"/>
        </w:rPr>
        <w:t>×</w:t>
      </w:r>
      <w:r>
        <w:rPr>
          <w:rFonts w:ascii="宋体" w:eastAsia="宋体" w:hAnsi="宋体"/>
          <w:szCs w:val="21"/>
        </w:rPr>
        <w:t>256</w:t>
      </w:r>
      <w:r>
        <w:rPr>
          <w:rFonts w:ascii="宋体" w:eastAsia="宋体" w:hAnsi="宋体" w:hint="eastAsia"/>
          <w:szCs w:val="21"/>
        </w:rPr>
        <w:t>个神经元与数十亿个突触构成的神经网络系统。</w:t>
      </w:r>
    </w:p>
    <w:p w:rsidR="00931498" w:rsidRDefault="00CB4665">
      <w:pPr>
        <w:pStyle w:val="1"/>
        <w:numPr>
          <w:ilvl w:val="0"/>
          <w:numId w:val="3"/>
        </w:numPr>
        <w:ind w:firstLineChars="0"/>
        <w:rPr>
          <w:rFonts w:ascii="宋体" w:eastAsia="宋体" w:hAnsi="宋体"/>
          <w:szCs w:val="21"/>
        </w:rPr>
      </w:pPr>
      <w:r>
        <w:rPr>
          <w:rFonts w:ascii="宋体" w:eastAsia="宋体" w:hAnsi="宋体" w:hint="eastAsia"/>
          <w:szCs w:val="21"/>
        </w:rPr>
        <w:t>“达尔文”使用LIF神经元模型，本身作为协处理器辅助完成计算任务，最大支持</w:t>
      </w:r>
      <w:r>
        <w:rPr>
          <w:rFonts w:ascii="宋体" w:eastAsia="宋体" w:hAnsi="宋体"/>
          <w:szCs w:val="21"/>
        </w:rPr>
        <w:t>2048个神经元和约420万个突触，以及15种突触延迟。“达尔文”的工作频率为70MHz，虽然频率很低，但处理延迟并未显著增加，并在多种分类算法</w:t>
      </w:r>
      <w:r>
        <w:rPr>
          <w:rFonts w:ascii="宋体" w:eastAsia="宋体" w:hAnsi="宋体" w:hint="eastAsia"/>
          <w:szCs w:val="21"/>
        </w:rPr>
        <w:t>中</w:t>
      </w:r>
      <w:r>
        <w:rPr>
          <w:rFonts w:ascii="宋体" w:eastAsia="宋体" w:hAnsi="宋体"/>
          <w:szCs w:val="21"/>
        </w:rPr>
        <w:t>取得了高准确率的结果。</w:t>
      </w:r>
    </w:p>
    <w:p w:rsidR="00931498" w:rsidRDefault="00CB4665">
      <w:pPr>
        <w:pStyle w:val="1"/>
        <w:numPr>
          <w:ilvl w:val="0"/>
          <w:numId w:val="3"/>
        </w:numPr>
        <w:ind w:firstLineChars="0"/>
        <w:rPr>
          <w:rFonts w:ascii="宋体" w:eastAsia="宋体" w:hAnsi="宋体"/>
          <w:szCs w:val="21"/>
        </w:rPr>
      </w:pPr>
      <w:r>
        <w:rPr>
          <w:rFonts w:ascii="宋体" w:eastAsia="宋体" w:hAnsi="宋体" w:hint="eastAsia"/>
          <w:szCs w:val="21"/>
        </w:rPr>
        <w:t>清华大学的“天机”芯片可以支持多种神经网络模型。“天机”单个芯片中包含6个核，每个核中包含神经元、权值网络、路由和参数管理等模块，运行频率为100MHz，可达到每秒153.6G次定点运算速度。</w:t>
      </w:r>
    </w:p>
    <w:p w:rsidR="00931498" w:rsidRDefault="00931498">
      <w:pPr>
        <w:rPr>
          <w:rFonts w:ascii="宋体" w:eastAsia="宋体" w:hAnsi="宋体"/>
          <w:szCs w:val="21"/>
        </w:rPr>
      </w:pPr>
    </w:p>
    <w:p w:rsidR="00931498" w:rsidRDefault="00CB4665">
      <w:pPr>
        <w:rPr>
          <w:rFonts w:ascii="宋体" w:eastAsia="宋体" w:hAnsi="宋体"/>
          <w:b/>
          <w:sz w:val="24"/>
          <w:szCs w:val="21"/>
        </w:rPr>
      </w:pPr>
      <w:r>
        <w:rPr>
          <w:rFonts w:ascii="宋体" w:eastAsia="宋体" w:hAnsi="宋体" w:hint="eastAsia"/>
          <w:b/>
          <w:sz w:val="24"/>
          <w:szCs w:val="21"/>
        </w:rPr>
        <w:t>三、研究内容</w:t>
      </w:r>
    </w:p>
    <w:p w:rsidR="00931498" w:rsidRDefault="00CB4665">
      <w:pPr>
        <w:ind w:firstLine="420"/>
        <w:rPr>
          <w:rFonts w:ascii="宋体" w:eastAsia="宋体" w:hAnsi="宋体"/>
          <w:szCs w:val="21"/>
        </w:rPr>
      </w:pPr>
      <w:r>
        <w:rPr>
          <w:rFonts w:ascii="宋体" w:eastAsia="宋体" w:hAnsi="宋体" w:hint="eastAsia"/>
          <w:szCs w:val="21"/>
        </w:rPr>
        <w:t>为了在以神经形态计算为代表的智能计算系统关键技术领域取得突破，应在神经科学、计算机系统、电子器件和材料等领域形成密切的相互协作。为了达到这一目的，需要加强如下几点的研究：</w:t>
      </w:r>
    </w:p>
    <w:p w:rsidR="00931498" w:rsidRDefault="00CB4665">
      <w:pPr>
        <w:ind w:firstLine="420"/>
        <w:rPr>
          <w:rFonts w:ascii="宋体" w:eastAsia="宋体" w:hAnsi="宋体"/>
          <w:szCs w:val="21"/>
        </w:rPr>
      </w:pPr>
      <w:r>
        <w:rPr>
          <w:rFonts w:ascii="宋体" w:eastAsia="宋体" w:hAnsi="宋体" w:hint="eastAsia"/>
          <w:b/>
          <w:szCs w:val="21"/>
        </w:rPr>
        <w:t>（1）</w:t>
      </w:r>
      <w:r>
        <w:rPr>
          <w:rFonts w:ascii="宋体" w:eastAsia="宋体" w:hAnsi="宋体"/>
          <w:b/>
          <w:szCs w:val="21"/>
        </w:rPr>
        <w:t>智能计算相关算法和基础理论研究。</w:t>
      </w:r>
      <w:r>
        <w:rPr>
          <w:rFonts w:ascii="宋体" w:eastAsia="宋体" w:hAnsi="宋体"/>
          <w:szCs w:val="21"/>
        </w:rPr>
        <w:t>基于神经科学、非线性动力学和计算科学等理论，深入研究智能计算相关基础理论及算法。了解系统基本特性及操作原理，在适应现有计算机训练学习的同时取得算法、理论等基础性突破，为智能计算系统的设计研究提供理论支撑。</w:t>
      </w:r>
    </w:p>
    <w:p w:rsidR="00931498" w:rsidRDefault="00CB4665">
      <w:pPr>
        <w:ind w:firstLine="420"/>
        <w:rPr>
          <w:rFonts w:ascii="宋体" w:eastAsia="宋体" w:hAnsi="宋体"/>
          <w:szCs w:val="21"/>
        </w:rPr>
      </w:pPr>
      <w:r>
        <w:rPr>
          <w:rFonts w:ascii="宋体" w:eastAsia="宋体" w:hAnsi="宋体" w:hint="eastAsia"/>
          <w:b/>
          <w:szCs w:val="21"/>
        </w:rPr>
        <w:t>（2）</w:t>
      </w:r>
      <w:r>
        <w:rPr>
          <w:rFonts w:ascii="宋体" w:eastAsia="宋体" w:hAnsi="宋体"/>
          <w:b/>
          <w:szCs w:val="21"/>
        </w:rPr>
        <w:t>面向智能计算的大规模模拟平台。</w:t>
      </w:r>
      <w:r>
        <w:rPr>
          <w:rFonts w:ascii="宋体" w:eastAsia="宋体" w:hAnsi="宋体"/>
          <w:szCs w:val="21"/>
        </w:rPr>
        <w:t>面向智能计算开展大规模模拟平台的研究，可在不同抽象层次支持不同神经系统结构的研究需要。提供器件级、电路级、</w:t>
      </w:r>
      <w:proofErr w:type="gramStart"/>
      <w:r>
        <w:rPr>
          <w:rFonts w:ascii="宋体" w:eastAsia="宋体" w:hAnsi="宋体"/>
          <w:szCs w:val="21"/>
        </w:rPr>
        <w:t>材料级</w:t>
      </w:r>
      <w:proofErr w:type="gramEnd"/>
      <w:r>
        <w:rPr>
          <w:rFonts w:ascii="宋体" w:eastAsia="宋体" w:hAnsi="宋体"/>
          <w:szCs w:val="21"/>
        </w:rPr>
        <w:t>的大规模模拟，支持和小型器件的联合使用；高层模拟支持对计算模块、连接模式、可编程性要求的检查和测试；提供对系统性能、特性及能效的模拟估计功能。模拟平台可对理论结果进行检测并协助训练算法的开发，从而有效改进设计。利用大型模拟平台的开发，深入研究智能计算系统研发中的软件、结构、器件等问题，并进一步优化系统结构。</w:t>
      </w:r>
    </w:p>
    <w:p w:rsidR="00931498" w:rsidRDefault="00CB4665">
      <w:pPr>
        <w:ind w:firstLine="420"/>
        <w:rPr>
          <w:rFonts w:ascii="宋体" w:eastAsia="宋体" w:hAnsi="宋体"/>
          <w:szCs w:val="21"/>
        </w:rPr>
      </w:pPr>
      <w:r w:rsidRPr="00EA5367">
        <w:rPr>
          <w:rFonts w:ascii="宋体" w:eastAsia="宋体" w:hAnsi="宋体" w:hint="eastAsia"/>
          <w:b/>
          <w:szCs w:val="21"/>
        </w:rPr>
        <w:t>（3）超大规模类脑计算机平台。</w:t>
      </w:r>
      <w:r>
        <w:rPr>
          <w:rFonts w:ascii="宋体" w:eastAsia="宋体" w:hAnsi="宋体" w:hint="eastAsia"/>
          <w:szCs w:val="21"/>
        </w:rPr>
        <w:t>参考人类大脑神经网络的基本结构，研究设计新型超级神经形态计算机体系结构和系统，重点解决类脑模拟中的超高并行、超大规模、低功耗和复杂互连等问题，支持灵活神经元模型和神经网络配置，实现数百亿个神经元、数万亿个突触的实时模拟仿真。类脑计算机平台可以用于探索人脑的结构和运行机理，支持人工智能的理论创新。此外，平台还可以探索新的计算机体系结构，突破传统超级计算机的局限性，实现低功耗、高并行性的</w:t>
      </w:r>
      <w:proofErr w:type="gramStart"/>
      <w:r>
        <w:rPr>
          <w:rFonts w:ascii="宋体" w:eastAsia="宋体" w:hAnsi="宋体" w:hint="eastAsia"/>
          <w:szCs w:val="21"/>
        </w:rPr>
        <w:t>新型超算系统</w:t>
      </w:r>
      <w:proofErr w:type="gramEnd"/>
      <w:r>
        <w:rPr>
          <w:rFonts w:ascii="宋体" w:eastAsia="宋体" w:hAnsi="宋体" w:hint="eastAsia"/>
          <w:szCs w:val="21"/>
        </w:rPr>
        <w:t>。</w:t>
      </w:r>
    </w:p>
    <w:p w:rsidR="00931498" w:rsidRDefault="00CB4665">
      <w:pPr>
        <w:ind w:firstLine="420"/>
        <w:rPr>
          <w:rFonts w:ascii="宋体" w:eastAsia="宋体" w:hAnsi="宋体"/>
          <w:szCs w:val="21"/>
        </w:rPr>
      </w:pPr>
      <w:r>
        <w:rPr>
          <w:rFonts w:ascii="宋体" w:eastAsia="宋体" w:hAnsi="宋体" w:hint="eastAsia"/>
          <w:b/>
          <w:szCs w:val="21"/>
        </w:rPr>
        <w:t>（4）</w:t>
      </w:r>
      <w:r>
        <w:rPr>
          <w:rFonts w:ascii="宋体" w:eastAsia="宋体" w:hAnsi="宋体"/>
          <w:b/>
          <w:szCs w:val="21"/>
        </w:rPr>
        <w:t>面向智能计算的芯片及系统架构。</w:t>
      </w:r>
      <w:r>
        <w:rPr>
          <w:rFonts w:ascii="宋体" w:eastAsia="宋体" w:hAnsi="宋体"/>
          <w:szCs w:val="21"/>
        </w:rPr>
        <w:t>从计算模块研发、芯片研制、系统架构设计等方面对神经形态硬件展开研究。结合神经科学、材料科学、器件工艺、电路设计及软件等多领域需求，改进材料和器件的性能参数，利用新材料、新器件、新电路和新体系结构构建完整的功能计算系统，并面向智能计算系统的集成和原型设计展开研究。</w:t>
      </w:r>
    </w:p>
    <w:p w:rsidR="00931498" w:rsidRDefault="00CB4665">
      <w:pPr>
        <w:ind w:firstLine="420"/>
        <w:rPr>
          <w:rFonts w:ascii="宋体" w:eastAsia="宋体" w:hAnsi="宋体"/>
          <w:szCs w:val="21"/>
        </w:rPr>
      </w:pPr>
      <w:r>
        <w:rPr>
          <w:rFonts w:ascii="宋体" w:eastAsia="宋体" w:hAnsi="宋体" w:hint="eastAsia"/>
          <w:b/>
          <w:szCs w:val="21"/>
        </w:rPr>
        <w:t>（5）</w:t>
      </w:r>
      <w:r>
        <w:rPr>
          <w:rFonts w:ascii="宋体" w:eastAsia="宋体" w:hAnsi="宋体"/>
          <w:b/>
          <w:szCs w:val="21"/>
        </w:rPr>
        <w:t>面向智能计算的配套基础软件。</w:t>
      </w:r>
      <w:r>
        <w:rPr>
          <w:rFonts w:ascii="宋体" w:eastAsia="宋体" w:hAnsi="宋体"/>
          <w:szCs w:val="21"/>
        </w:rPr>
        <w:t>研发面向智能计算的配套基础软件环境。该软件环境应对模拟仿真平台和神经形态硬件提供良好支持，基础软件环境须和大规模模拟仿真平台形成配合。软件应提供较好的编程开发环境，具备可视化功能、用户界面和便捷的调试分析工具，以支持软硬件开发人员的调试及系统交互。</w:t>
      </w:r>
    </w:p>
    <w:p w:rsidR="00931498" w:rsidRDefault="00CB4665">
      <w:pPr>
        <w:ind w:firstLine="420"/>
        <w:rPr>
          <w:rFonts w:ascii="宋体" w:eastAsia="宋体" w:hAnsi="宋体"/>
          <w:szCs w:val="21"/>
        </w:rPr>
      </w:pPr>
      <w:r>
        <w:rPr>
          <w:rFonts w:ascii="宋体" w:eastAsia="宋体" w:hAnsi="宋体" w:hint="eastAsia"/>
          <w:b/>
          <w:szCs w:val="21"/>
        </w:rPr>
        <w:t>（6）</w:t>
      </w:r>
      <w:r>
        <w:rPr>
          <w:rFonts w:ascii="宋体" w:eastAsia="宋体" w:hAnsi="宋体"/>
          <w:b/>
          <w:szCs w:val="21"/>
        </w:rPr>
        <w:t>基准套件和评测技术。</w:t>
      </w:r>
      <w:r>
        <w:rPr>
          <w:rFonts w:ascii="宋体" w:eastAsia="宋体" w:hAnsi="宋体"/>
          <w:szCs w:val="21"/>
        </w:rPr>
        <w:t>对评测指标和基准进行研究，对智能计算模型和系统进行量化评价。定义一套面向智能计算系统测试的基准测试套件，该评测标准及套件应准确反映智能计算系统的功能和性能特性，应包含分类、控制、异常检测等系统功能及神经科学相关的基准程序在内。基准套件中评测程序的选择应足够多样化以避免限制智能计算系统的创</w:t>
      </w:r>
      <w:r>
        <w:rPr>
          <w:rFonts w:ascii="宋体" w:eastAsia="宋体" w:hAnsi="宋体"/>
          <w:szCs w:val="21"/>
        </w:rPr>
        <w:lastRenderedPageBreak/>
        <w:t>新，其程序和数据集应对社区开放。</w:t>
      </w:r>
    </w:p>
    <w:p w:rsidR="00931498" w:rsidRDefault="00931498">
      <w:pPr>
        <w:rPr>
          <w:rFonts w:ascii="宋体" w:eastAsia="宋体" w:hAnsi="宋体"/>
          <w:szCs w:val="21"/>
        </w:rPr>
      </w:pPr>
    </w:p>
    <w:p w:rsidR="00931498" w:rsidRDefault="00CB4665">
      <w:pPr>
        <w:rPr>
          <w:rFonts w:ascii="宋体" w:eastAsia="宋体" w:hAnsi="宋体"/>
          <w:b/>
          <w:sz w:val="24"/>
          <w:szCs w:val="21"/>
        </w:rPr>
      </w:pPr>
      <w:r>
        <w:rPr>
          <w:rFonts w:ascii="宋体" w:eastAsia="宋体" w:hAnsi="宋体" w:hint="eastAsia"/>
          <w:b/>
          <w:sz w:val="24"/>
          <w:szCs w:val="21"/>
        </w:rPr>
        <w:t>四、参考文献</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[Benjamin2014] Benjamin, Ben </w:t>
      </w:r>
      <w:proofErr w:type="spellStart"/>
      <w:r>
        <w:rPr>
          <w:rFonts w:ascii="宋体" w:eastAsia="宋体" w:hAnsi="宋体"/>
          <w:szCs w:val="21"/>
        </w:rPr>
        <w:t>Varkey</w:t>
      </w:r>
      <w:proofErr w:type="spellEnd"/>
      <w:r>
        <w:rPr>
          <w:rFonts w:ascii="宋体" w:eastAsia="宋体" w:hAnsi="宋体"/>
          <w:szCs w:val="21"/>
        </w:rPr>
        <w:t>, et al. "</w:t>
      </w:r>
      <w:proofErr w:type="spellStart"/>
      <w:r>
        <w:rPr>
          <w:rFonts w:ascii="宋体" w:eastAsia="宋体" w:hAnsi="宋体"/>
          <w:szCs w:val="21"/>
        </w:rPr>
        <w:t>Neurogrid</w:t>
      </w:r>
      <w:proofErr w:type="spellEnd"/>
      <w:r>
        <w:rPr>
          <w:rFonts w:ascii="宋体" w:eastAsia="宋体" w:hAnsi="宋体"/>
          <w:szCs w:val="21"/>
        </w:rPr>
        <w:t>: A mixed-analog-digital multichip system for large-scale neural simulations." Proceedings of the IEEE 102.5 (2014): 699–716.</w:t>
      </w:r>
    </w:p>
    <w:p w:rsidR="00931498" w:rsidRDefault="00CB4665">
      <w:pPr>
        <w:pStyle w:val="1"/>
        <w:numPr>
          <w:ilvl w:val="0"/>
          <w:numId w:val="4"/>
        </w:numPr>
        <w:ind w:firstLineChars="0"/>
        <w:rPr>
          <w:rFonts w:ascii="宋体" w:eastAsia="宋体" w:hAnsi="宋体"/>
          <w:szCs w:val="21"/>
        </w:rPr>
      </w:pPr>
      <w:r>
        <w:rPr>
          <w:rFonts w:ascii="宋体" w:eastAsia="宋体" w:hAnsi="宋体" w:hint="eastAsia"/>
          <w:szCs w:val="21"/>
        </w:rPr>
        <w:t>[</w:t>
      </w:r>
      <w:r>
        <w:rPr>
          <w:rFonts w:ascii="宋体" w:eastAsia="宋体" w:hAnsi="宋体"/>
          <w:szCs w:val="21"/>
        </w:rPr>
        <w:t>Brüderle2011</w:t>
      </w:r>
      <w:r>
        <w:rPr>
          <w:rFonts w:ascii="宋体" w:eastAsia="宋体" w:hAnsi="宋体" w:hint="eastAsia"/>
          <w:szCs w:val="21"/>
        </w:rPr>
        <w:t>]</w:t>
      </w:r>
      <w:r>
        <w:rPr>
          <w:szCs w:val="21"/>
        </w:rPr>
        <w:t xml:space="preserve"> </w:t>
      </w:r>
      <w:proofErr w:type="spellStart"/>
      <w:r>
        <w:rPr>
          <w:rFonts w:ascii="宋体" w:eastAsia="宋体" w:hAnsi="宋体"/>
          <w:szCs w:val="21"/>
        </w:rPr>
        <w:t>Brüderle</w:t>
      </w:r>
      <w:proofErr w:type="spellEnd"/>
      <w:r>
        <w:rPr>
          <w:rFonts w:ascii="宋体" w:eastAsia="宋体" w:hAnsi="宋体"/>
          <w:szCs w:val="21"/>
        </w:rPr>
        <w:t>, Daniel, et al. "A comprehensive workflow for general-purpose neural modeling</w:t>
      </w:r>
      <w:r>
        <w:rPr>
          <w:rFonts w:ascii="宋体" w:eastAsia="宋体" w:hAnsi="宋体" w:hint="eastAsia"/>
          <w:szCs w:val="21"/>
        </w:rPr>
        <w:t xml:space="preserve"> </w:t>
      </w:r>
      <w:r>
        <w:rPr>
          <w:rFonts w:ascii="宋体" w:eastAsia="宋体" w:hAnsi="宋体"/>
          <w:szCs w:val="21"/>
        </w:rPr>
        <w:t>with highly configurable neuromorphic hardware systems." Biological cybernetics 104.4-5 (2011): 263–296.</w:t>
      </w:r>
    </w:p>
    <w:p w:rsidR="00931498" w:rsidRDefault="00CB4665">
      <w:pPr>
        <w:pStyle w:val="1"/>
        <w:numPr>
          <w:ilvl w:val="0"/>
          <w:numId w:val="4"/>
        </w:numPr>
        <w:ind w:firstLineChars="0"/>
        <w:rPr>
          <w:rFonts w:ascii="宋体" w:eastAsia="宋体" w:hAnsi="宋体"/>
          <w:szCs w:val="21"/>
        </w:rPr>
      </w:pPr>
      <w:r>
        <w:rPr>
          <w:rFonts w:ascii="宋体" w:eastAsia="宋体" w:hAnsi="宋体" w:hint="eastAsia"/>
          <w:szCs w:val="21"/>
        </w:rPr>
        <w:t>[</w:t>
      </w:r>
      <w:r>
        <w:rPr>
          <w:rFonts w:ascii="宋体" w:eastAsia="宋体" w:hAnsi="宋体"/>
          <w:szCs w:val="21"/>
        </w:rPr>
        <w:t>Burger2017</w:t>
      </w:r>
      <w:r>
        <w:rPr>
          <w:rFonts w:ascii="宋体" w:eastAsia="宋体" w:hAnsi="宋体" w:hint="eastAsia"/>
          <w:szCs w:val="21"/>
        </w:rPr>
        <w:t>]</w:t>
      </w:r>
      <w:r>
        <w:rPr>
          <w:rFonts w:ascii="宋体" w:eastAsia="宋体" w:hAnsi="宋体"/>
          <w:szCs w:val="21"/>
        </w:rPr>
        <w:t xml:space="preserve"> Doug Burger, "Microsoft unveils Project Brainwave for real-time AI", August 22, 2017. Accessed at http://www.microsoft.com/en-us/research/blog/microsoft-unveils-project-brainwave/</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[Chen2014] </w:t>
      </w:r>
      <w:proofErr w:type="spellStart"/>
      <w:r>
        <w:rPr>
          <w:rFonts w:ascii="宋体" w:eastAsia="宋体" w:hAnsi="宋体"/>
          <w:szCs w:val="21"/>
        </w:rPr>
        <w:t>Tianshi</w:t>
      </w:r>
      <w:proofErr w:type="spellEnd"/>
      <w:r>
        <w:rPr>
          <w:rFonts w:ascii="宋体" w:eastAsia="宋体" w:hAnsi="宋体"/>
          <w:szCs w:val="21"/>
        </w:rPr>
        <w:t xml:space="preserve"> Chen, </w:t>
      </w:r>
      <w:proofErr w:type="spellStart"/>
      <w:r>
        <w:rPr>
          <w:rFonts w:ascii="宋体" w:eastAsia="宋体" w:hAnsi="宋体"/>
          <w:szCs w:val="21"/>
        </w:rPr>
        <w:t>Zidong</w:t>
      </w:r>
      <w:proofErr w:type="spellEnd"/>
      <w:r>
        <w:rPr>
          <w:rFonts w:ascii="宋体" w:eastAsia="宋体" w:hAnsi="宋体"/>
          <w:szCs w:val="21"/>
        </w:rPr>
        <w:t xml:space="preserve"> Du, </w:t>
      </w:r>
      <w:proofErr w:type="spellStart"/>
      <w:r>
        <w:rPr>
          <w:rFonts w:ascii="宋体" w:eastAsia="宋体" w:hAnsi="宋体"/>
          <w:szCs w:val="21"/>
        </w:rPr>
        <w:t>Ninghui</w:t>
      </w:r>
      <w:proofErr w:type="spellEnd"/>
      <w:r>
        <w:rPr>
          <w:rFonts w:ascii="宋体" w:eastAsia="宋体" w:hAnsi="宋体"/>
          <w:szCs w:val="21"/>
        </w:rPr>
        <w:t xml:space="preserve"> Sun, </w:t>
      </w:r>
      <w:proofErr w:type="spellStart"/>
      <w:r>
        <w:rPr>
          <w:rFonts w:ascii="宋体" w:eastAsia="宋体" w:hAnsi="宋体"/>
          <w:szCs w:val="21"/>
        </w:rPr>
        <w:t>Jia</w:t>
      </w:r>
      <w:proofErr w:type="spellEnd"/>
      <w:r>
        <w:rPr>
          <w:rFonts w:ascii="宋体" w:eastAsia="宋体" w:hAnsi="宋体"/>
          <w:szCs w:val="21"/>
        </w:rPr>
        <w:t xml:space="preserve"> Wang, </w:t>
      </w:r>
      <w:proofErr w:type="spellStart"/>
      <w:r>
        <w:rPr>
          <w:rFonts w:ascii="宋体" w:eastAsia="宋体" w:hAnsi="宋体"/>
          <w:szCs w:val="21"/>
        </w:rPr>
        <w:t>Chengyong</w:t>
      </w:r>
      <w:proofErr w:type="spellEnd"/>
      <w:r>
        <w:rPr>
          <w:rFonts w:ascii="宋体" w:eastAsia="宋体" w:hAnsi="宋体"/>
          <w:szCs w:val="21"/>
        </w:rPr>
        <w:t xml:space="preserve"> Wu, </w:t>
      </w:r>
      <w:proofErr w:type="spellStart"/>
      <w:r>
        <w:rPr>
          <w:rFonts w:ascii="宋体" w:eastAsia="宋体" w:hAnsi="宋体"/>
          <w:szCs w:val="21"/>
        </w:rPr>
        <w:t>Yunji</w:t>
      </w:r>
      <w:proofErr w:type="spellEnd"/>
      <w:r>
        <w:rPr>
          <w:rFonts w:ascii="宋体" w:eastAsia="宋体" w:hAnsi="宋体"/>
          <w:szCs w:val="21"/>
        </w:rPr>
        <w:t xml:space="preserve"> Chen, and Olivier </w:t>
      </w:r>
      <w:proofErr w:type="spellStart"/>
      <w:r>
        <w:rPr>
          <w:rFonts w:ascii="宋体" w:eastAsia="宋体" w:hAnsi="宋体"/>
          <w:szCs w:val="21"/>
        </w:rPr>
        <w:t>Temam</w:t>
      </w:r>
      <w:proofErr w:type="spellEnd"/>
      <w:r>
        <w:rPr>
          <w:rFonts w:ascii="宋体" w:eastAsia="宋体" w:hAnsi="宋体"/>
          <w:szCs w:val="21"/>
        </w:rPr>
        <w:t>, "</w:t>
      </w:r>
      <w:proofErr w:type="spellStart"/>
      <w:r>
        <w:rPr>
          <w:rFonts w:ascii="宋体" w:eastAsia="宋体" w:hAnsi="宋体"/>
          <w:szCs w:val="21"/>
        </w:rPr>
        <w:t>DianNao</w:t>
      </w:r>
      <w:proofErr w:type="spellEnd"/>
      <w:r>
        <w:rPr>
          <w:rFonts w:ascii="宋体" w:eastAsia="宋体" w:hAnsi="宋体"/>
          <w:szCs w:val="21"/>
        </w:rPr>
        <w:t>: A Small-Footprint High-Throughput Accelerator for Ubiquitous Machine-Learning", in Proceedings of the 19th ACM International Conference on Architectural Support for Programming Languages and Operating Systems (ASPLOS'14), 2014.</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[Furber2013] </w:t>
      </w:r>
      <w:proofErr w:type="spellStart"/>
      <w:r>
        <w:rPr>
          <w:rFonts w:ascii="宋体" w:eastAsia="宋体" w:hAnsi="宋体"/>
          <w:szCs w:val="21"/>
        </w:rPr>
        <w:t>Furber</w:t>
      </w:r>
      <w:proofErr w:type="spellEnd"/>
      <w:r>
        <w:rPr>
          <w:rFonts w:ascii="宋体" w:eastAsia="宋体" w:hAnsi="宋体"/>
          <w:szCs w:val="21"/>
        </w:rPr>
        <w:t xml:space="preserve">, Steve B., David R. Lester, Luis A. Plana, Jim D. Garside, Eustace </w:t>
      </w:r>
      <w:proofErr w:type="spellStart"/>
      <w:r>
        <w:rPr>
          <w:rFonts w:ascii="宋体" w:eastAsia="宋体" w:hAnsi="宋体"/>
          <w:szCs w:val="21"/>
        </w:rPr>
        <w:t>Painkras</w:t>
      </w:r>
      <w:proofErr w:type="spellEnd"/>
      <w:r>
        <w:rPr>
          <w:rFonts w:ascii="宋体" w:eastAsia="宋体" w:hAnsi="宋体"/>
          <w:szCs w:val="21"/>
        </w:rPr>
        <w:t xml:space="preserve">, Steve Temple, and Andrew D. Brown. "Overview of the </w:t>
      </w:r>
      <w:proofErr w:type="spellStart"/>
      <w:r>
        <w:rPr>
          <w:rFonts w:ascii="宋体" w:eastAsia="宋体" w:hAnsi="宋体"/>
          <w:szCs w:val="21"/>
        </w:rPr>
        <w:t>SpiNNaker</w:t>
      </w:r>
      <w:proofErr w:type="spellEnd"/>
      <w:r>
        <w:rPr>
          <w:rFonts w:ascii="宋体" w:eastAsia="宋体" w:hAnsi="宋体"/>
          <w:szCs w:val="21"/>
        </w:rPr>
        <w:t xml:space="preserve"> system architecture." IEEE Transactions on Computers 62.12 (2013): 2454¨C2467.</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[Jouppi2017] </w:t>
      </w:r>
      <w:proofErr w:type="spellStart"/>
      <w:r>
        <w:rPr>
          <w:rFonts w:ascii="宋体" w:eastAsia="宋体" w:hAnsi="宋体"/>
          <w:szCs w:val="21"/>
        </w:rPr>
        <w:t>Jouppi</w:t>
      </w:r>
      <w:proofErr w:type="spellEnd"/>
      <w:r>
        <w:rPr>
          <w:rFonts w:ascii="宋体" w:eastAsia="宋体" w:hAnsi="宋体"/>
          <w:szCs w:val="21"/>
        </w:rPr>
        <w:t xml:space="preserve"> et al. "In-Datacenter Performance Analysis of a Tensor Processing Unit." In Proceedings of the 44th Annual International Symposium on Computer Architecture, 1-12. Toronto, ON, Canada: ACM. 2017.</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[Merolla2014] </w:t>
      </w:r>
      <w:proofErr w:type="spellStart"/>
      <w:r>
        <w:rPr>
          <w:rFonts w:ascii="宋体" w:eastAsia="宋体" w:hAnsi="宋体"/>
          <w:szCs w:val="21"/>
        </w:rPr>
        <w:t>Merolla</w:t>
      </w:r>
      <w:proofErr w:type="spellEnd"/>
      <w:r>
        <w:rPr>
          <w:rFonts w:ascii="宋体" w:eastAsia="宋体" w:hAnsi="宋体"/>
          <w:szCs w:val="21"/>
        </w:rPr>
        <w:t>, Paul A., et al. "A million spiking-neuron integrated circuit with a scalable communication network and interface." Science 345.6197 (2014): 668–673.</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[Shen2016] Shen, </w:t>
      </w:r>
      <w:proofErr w:type="spellStart"/>
      <w:r>
        <w:rPr>
          <w:rFonts w:ascii="宋体" w:eastAsia="宋体" w:hAnsi="宋体"/>
          <w:szCs w:val="21"/>
        </w:rPr>
        <w:t>Juncheng</w:t>
      </w:r>
      <w:proofErr w:type="spellEnd"/>
      <w:r>
        <w:rPr>
          <w:rFonts w:ascii="宋体" w:eastAsia="宋体" w:hAnsi="宋体"/>
          <w:szCs w:val="21"/>
        </w:rPr>
        <w:t>, et al. "Darwin: a neuromorphic hardware co-processor based on Spiking Neural Networks." Science China Information Sciences59.2 (2016): 1¨C5.</w:t>
      </w:r>
    </w:p>
    <w:p w:rsidR="00931498" w:rsidRDefault="00CB4665">
      <w:pPr>
        <w:pStyle w:val="1"/>
        <w:numPr>
          <w:ilvl w:val="0"/>
          <w:numId w:val="4"/>
        </w:numPr>
        <w:ind w:firstLineChars="0"/>
        <w:rPr>
          <w:rFonts w:ascii="宋体" w:eastAsia="宋体" w:hAnsi="宋体"/>
          <w:szCs w:val="21"/>
        </w:rPr>
      </w:pPr>
      <w:r>
        <w:rPr>
          <w:rFonts w:ascii="宋体" w:eastAsia="宋体" w:hAnsi="宋体" w:hint="eastAsia"/>
          <w:szCs w:val="21"/>
        </w:rPr>
        <w:t>[</w:t>
      </w:r>
      <w:r>
        <w:rPr>
          <w:rFonts w:ascii="宋体" w:eastAsia="宋体" w:hAnsi="宋体"/>
          <w:szCs w:val="21"/>
        </w:rPr>
        <w:t>Shi2015</w:t>
      </w:r>
      <w:r>
        <w:rPr>
          <w:rFonts w:ascii="宋体" w:eastAsia="宋体" w:hAnsi="宋体" w:hint="eastAsia"/>
          <w:szCs w:val="21"/>
        </w:rPr>
        <w:t>]</w:t>
      </w:r>
      <w:r>
        <w:rPr>
          <w:rFonts w:ascii="宋体" w:eastAsia="宋体" w:hAnsi="宋体"/>
          <w:szCs w:val="21"/>
        </w:rPr>
        <w:t xml:space="preserve"> L. Shi et al., "Development of a neuromorphic computing system," 2015 IEEE International Electron Devices Meeting (IEDM), Washington, DC, 2015, pp. 4.3.1-4.3.4. </w:t>
      </w:r>
    </w:p>
    <w:p w:rsidR="00931498" w:rsidRDefault="00CB4665">
      <w:pPr>
        <w:pStyle w:val="1"/>
        <w:numPr>
          <w:ilvl w:val="0"/>
          <w:numId w:val="4"/>
        </w:numPr>
        <w:ind w:firstLineChars="0"/>
        <w:rPr>
          <w:rFonts w:ascii="宋体" w:eastAsia="宋体" w:hAnsi="宋体"/>
          <w:szCs w:val="21"/>
        </w:rPr>
      </w:pPr>
      <w:r>
        <w:rPr>
          <w:rFonts w:ascii="宋体" w:eastAsia="宋体" w:hAnsi="宋体"/>
          <w:szCs w:val="21"/>
        </w:rPr>
        <w:t xml:space="preserve">[Snider2011] G. Snider, R. </w:t>
      </w:r>
      <w:proofErr w:type="spellStart"/>
      <w:r>
        <w:rPr>
          <w:rFonts w:ascii="宋体" w:eastAsia="宋体" w:hAnsi="宋体"/>
          <w:szCs w:val="21"/>
        </w:rPr>
        <w:t>Amerson</w:t>
      </w:r>
      <w:proofErr w:type="spellEnd"/>
      <w:r>
        <w:rPr>
          <w:rFonts w:ascii="宋体" w:eastAsia="宋体" w:hAnsi="宋体"/>
          <w:szCs w:val="21"/>
        </w:rPr>
        <w:t xml:space="preserve">, D. Carter, H. </w:t>
      </w:r>
      <w:proofErr w:type="spellStart"/>
      <w:r>
        <w:rPr>
          <w:rFonts w:ascii="宋体" w:eastAsia="宋体" w:hAnsi="宋体"/>
          <w:szCs w:val="21"/>
        </w:rPr>
        <w:t>Abdalla</w:t>
      </w:r>
      <w:proofErr w:type="spellEnd"/>
      <w:r>
        <w:rPr>
          <w:rFonts w:ascii="宋体" w:eastAsia="宋体" w:hAnsi="宋体"/>
          <w:szCs w:val="21"/>
        </w:rPr>
        <w:t xml:space="preserve">, M. S. Qureshi, J. </w:t>
      </w:r>
      <w:proofErr w:type="spellStart"/>
      <w:r>
        <w:rPr>
          <w:rFonts w:ascii="宋体" w:eastAsia="宋体" w:hAnsi="宋体"/>
          <w:szCs w:val="21"/>
        </w:rPr>
        <w:t>Léveillé</w:t>
      </w:r>
      <w:proofErr w:type="spellEnd"/>
      <w:r>
        <w:rPr>
          <w:rFonts w:ascii="宋体" w:eastAsia="宋体" w:hAnsi="宋体"/>
          <w:szCs w:val="21"/>
        </w:rPr>
        <w:t xml:space="preserve">, et al., "From synapses to circuitry: Using </w:t>
      </w:r>
      <w:proofErr w:type="spellStart"/>
      <w:r>
        <w:rPr>
          <w:rFonts w:ascii="宋体" w:eastAsia="宋体" w:hAnsi="宋体"/>
          <w:szCs w:val="21"/>
        </w:rPr>
        <w:t>memristive</w:t>
      </w:r>
      <w:proofErr w:type="spellEnd"/>
      <w:r>
        <w:rPr>
          <w:rFonts w:ascii="宋体" w:eastAsia="宋体" w:hAnsi="宋体"/>
          <w:szCs w:val="21"/>
        </w:rPr>
        <w:t xml:space="preserve"> memory to explore the electronic brain," Computer, vol. 44, p. 21, 2011.</w:t>
      </w:r>
    </w:p>
    <w:sectPr w:rsidR="00931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2204"/>
    <w:multiLevelType w:val="multilevel"/>
    <w:tmpl w:val="01FB22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065228B"/>
    <w:multiLevelType w:val="multilevel"/>
    <w:tmpl w:val="106522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6A3460B"/>
    <w:multiLevelType w:val="multilevel"/>
    <w:tmpl w:val="36A346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321640E"/>
    <w:multiLevelType w:val="multilevel"/>
    <w:tmpl w:val="532164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B1"/>
    <w:rsid w:val="00023B82"/>
    <w:rsid w:val="000317EA"/>
    <w:rsid w:val="0005459B"/>
    <w:rsid w:val="000704A8"/>
    <w:rsid w:val="000D2860"/>
    <w:rsid w:val="000F220B"/>
    <w:rsid w:val="00105A5C"/>
    <w:rsid w:val="00136A96"/>
    <w:rsid w:val="00137EA2"/>
    <w:rsid w:val="00145640"/>
    <w:rsid w:val="001677A9"/>
    <w:rsid w:val="00170516"/>
    <w:rsid w:val="001A06C6"/>
    <w:rsid w:val="001B66D4"/>
    <w:rsid w:val="001B76F0"/>
    <w:rsid w:val="001C2EF6"/>
    <w:rsid w:val="001D07AD"/>
    <w:rsid w:val="00267BB8"/>
    <w:rsid w:val="00274F46"/>
    <w:rsid w:val="002C7E8A"/>
    <w:rsid w:val="002D13DE"/>
    <w:rsid w:val="00311217"/>
    <w:rsid w:val="00332D2C"/>
    <w:rsid w:val="003552A8"/>
    <w:rsid w:val="003B03B3"/>
    <w:rsid w:val="003B340E"/>
    <w:rsid w:val="003D292C"/>
    <w:rsid w:val="004971C8"/>
    <w:rsid w:val="004C688F"/>
    <w:rsid w:val="004E15DC"/>
    <w:rsid w:val="005113FA"/>
    <w:rsid w:val="00540409"/>
    <w:rsid w:val="00547B12"/>
    <w:rsid w:val="00553A42"/>
    <w:rsid w:val="0056400A"/>
    <w:rsid w:val="005B1936"/>
    <w:rsid w:val="005B457C"/>
    <w:rsid w:val="005C1D12"/>
    <w:rsid w:val="005C649A"/>
    <w:rsid w:val="005E30AE"/>
    <w:rsid w:val="005F1122"/>
    <w:rsid w:val="00643CC3"/>
    <w:rsid w:val="00674248"/>
    <w:rsid w:val="00682348"/>
    <w:rsid w:val="006A4CE6"/>
    <w:rsid w:val="006C79D3"/>
    <w:rsid w:val="006F3D9A"/>
    <w:rsid w:val="00712C4D"/>
    <w:rsid w:val="007F0148"/>
    <w:rsid w:val="007F34DF"/>
    <w:rsid w:val="007F7012"/>
    <w:rsid w:val="00817E1C"/>
    <w:rsid w:val="008258E1"/>
    <w:rsid w:val="008328B2"/>
    <w:rsid w:val="008528FD"/>
    <w:rsid w:val="0086229F"/>
    <w:rsid w:val="00866747"/>
    <w:rsid w:val="00880370"/>
    <w:rsid w:val="00895AB0"/>
    <w:rsid w:val="008B2708"/>
    <w:rsid w:val="008B714E"/>
    <w:rsid w:val="008C1E21"/>
    <w:rsid w:val="008C4B10"/>
    <w:rsid w:val="008D1B7A"/>
    <w:rsid w:val="008D706F"/>
    <w:rsid w:val="00921380"/>
    <w:rsid w:val="0092692B"/>
    <w:rsid w:val="00930BCC"/>
    <w:rsid w:val="00931498"/>
    <w:rsid w:val="00943E92"/>
    <w:rsid w:val="00951FBE"/>
    <w:rsid w:val="00970B73"/>
    <w:rsid w:val="0097694E"/>
    <w:rsid w:val="00994382"/>
    <w:rsid w:val="00996DFB"/>
    <w:rsid w:val="009A4931"/>
    <w:rsid w:val="009B1F33"/>
    <w:rsid w:val="009D39E8"/>
    <w:rsid w:val="009F2331"/>
    <w:rsid w:val="00A13A8C"/>
    <w:rsid w:val="00A17AD0"/>
    <w:rsid w:val="00A641B5"/>
    <w:rsid w:val="00AB232C"/>
    <w:rsid w:val="00AE1B51"/>
    <w:rsid w:val="00AF3FA2"/>
    <w:rsid w:val="00B27510"/>
    <w:rsid w:val="00B31BAF"/>
    <w:rsid w:val="00B646E1"/>
    <w:rsid w:val="00B953B1"/>
    <w:rsid w:val="00C253A6"/>
    <w:rsid w:val="00C51E61"/>
    <w:rsid w:val="00C53967"/>
    <w:rsid w:val="00C607E2"/>
    <w:rsid w:val="00CB4665"/>
    <w:rsid w:val="00CF62E0"/>
    <w:rsid w:val="00D04F50"/>
    <w:rsid w:val="00D232FC"/>
    <w:rsid w:val="00D4459A"/>
    <w:rsid w:val="00D6771C"/>
    <w:rsid w:val="00D85057"/>
    <w:rsid w:val="00DC2632"/>
    <w:rsid w:val="00E01AEE"/>
    <w:rsid w:val="00E161AB"/>
    <w:rsid w:val="00E21AEF"/>
    <w:rsid w:val="00E411DB"/>
    <w:rsid w:val="00E442C5"/>
    <w:rsid w:val="00E5445A"/>
    <w:rsid w:val="00EA5367"/>
    <w:rsid w:val="00EC3640"/>
    <w:rsid w:val="00ED5C09"/>
    <w:rsid w:val="00EF7CEF"/>
    <w:rsid w:val="00F23EC7"/>
    <w:rsid w:val="00F31E4D"/>
    <w:rsid w:val="00F537B1"/>
    <w:rsid w:val="00F82A03"/>
    <w:rsid w:val="00FA4106"/>
    <w:rsid w:val="00FB7038"/>
    <w:rsid w:val="0C231E2F"/>
    <w:rsid w:val="0E2867D2"/>
    <w:rsid w:val="118200AB"/>
    <w:rsid w:val="131C5275"/>
    <w:rsid w:val="14332725"/>
    <w:rsid w:val="1CCC5DAC"/>
    <w:rsid w:val="225B24CC"/>
    <w:rsid w:val="30DF577C"/>
    <w:rsid w:val="384C6FA2"/>
    <w:rsid w:val="3CCB55AF"/>
    <w:rsid w:val="445A23CF"/>
    <w:rsid w:val="490B0522"/>
    <w:rsid w:val="4BD217DC"/>
    <w:rsid w:val="7B380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4C831-8F3E-4F15-9BA2-E232FD99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Balloon Text"/>
    <w:basedOn w:val="a"/>
    <w:link w:val="Char"/>
    <w:uiPriority w:val="99"/>
    <w:semiHidden/>
    <w:unhideWhenUsed/>
    <w:rsid w:val="00EA5367"/>
    <w:rPr>
      <w:sz w:val="18"/>
      <w:szCs w:val="18"/>
    </w:rPr>
  </w:style>
  <w:style w:type="character" w:customStyle="1" w:styleId="Char">
    <w:name w:val="批注框文本 Char"/>
    <w:basedOn w:val="a0"/>
    <w:link w:val="a3"/>
    <w:uiPriority w:val="99"/>
    <w:semiHidden/>
    <w:rsid w:val="00EA53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943</Words>
  <Characters>5381</Characters>
  <Application>Microsoft Office Word</Application>
  <DocSecurity>0</DocSecurity>
  <Lines>44</Lines>
  <Paragraphs>12</Paragraphs>
  <ScaleCrop>false</ScaleCrop>
  <Company>HP</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陈东维</dc:creator>
  <cp:lastModifiedBy>陈东维</cp:lastModifiedBy>
  <cp:revision>75</cp:revision>
  <dcterms:created xsi:type="dcterms:W3CDTF">2017-11-24T14:19:00Z</dcterms:created>
  <dcterms:modified xsi:type="dcterms:W3CDTF">2017-11-30T02:10:00Z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