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6019" w14:textId="6D44264D" w:rsidR="002F2F50" w:rsidRDefault="002F2F50"/>
    <w:p w14:paraId="45FCA8E6" w14:textId="77777777" w:rsidR="00887E19" w:rsidRDefault="00887E19" w:rsidP="00887E19">
      <w:pPr>
        <w:pStyle w:val="NormalWeb"/>
        <w:jc w:val="center"/>
        <w:rPr>
          <w:rStyle w:val="Strong"/>
          <w:b w:val="0"/>
          <w:sz w:val="32"/>
        </w:rPr>
      </w:pPr>
    </w:p>
    <w:p w14:paraId="54D70812" w14:textId="77777777" w:rsidR="00887E19" w:rsidRDefault="00887E19" w:rsidP="00887E19">
      <w:pPr>
        <w:pStyle w:val="NormalWeb"/>
        <w:jc w:val="center"/>
        <w:rPr>
          <w:rStyle w:val="Strong"/>
          <w:b w:val="0"/>
          <w:sz w:val="32"/>
        </w:rPr>
      </w:pPr>
    </w:p>
    <w:p w14:paraId="13C8049A" w14:textId="73CB8E90" w:rsidR="00887E19" w:rsidRDefault="00887E19" w:rsidP="00887E19">
      <w:pPr>
        <w:pStyle w:val="NormalWeb"/>
        <w:jc w:val="center"/>
        <w:rPr>
          <w:rStyle w:val="Strong"/>
          <w:b w:val="0"/>
          <w:sz w:val="32"/>
        </w:rPr>
      </w:pPr>
    </w:p>
    <w:p w14:paraId="63291B4D" w14:textId="3B0955E1" w:rsidR="009E4C9A" w:rsidRDefault="009E4C9A" w:rsidP="00887E19">
      <w:pPr>
        <w:pStyle w:val="NormalWeb"/>
        <w:jc w:val="center"/>
        <w:rPr>
          <w:rStyle w:val="Strong"/>
          <w:b w:val="0"/>
          <w:sz w:val="32"/>
        </w:rPr>
      </w:pPr>
    </w:p>
    <w:p w14:paraId="70306AB5" w14:textId="0C7A9705" w:rsidR="009E4C9A" w:rsidRDefault="009E4C9A" w:rsidP="00887E19">
      <w:pPr>
        <w:pStyle w:val="NormalWeb"/>
        <w:jc w:val="center"/>
        <w:rPr>
          <w:rStyle w:val="Strong"/>
          <w:b w:val="0"/>
          <w:sz w:val="32"/>
        </w:rPr>
      </w:pPr>
    </w:p>
    <w:p w14:paraId="560058A2" w14:textId="66551312" w:rsidR="009E4C9A" w:rsidRDefault="009E4C9A" w:rsidP="00887E19">
      <w:pPr>
        <w:pStyle w:val="NormalWeb"/>
        <w:jc w:val="center"/>
        <w:rPr>
          <w:rStyle w:val="Strong"/>
          <w:b w:val="0"/>
          <w:sz w:val="32"/>
        </w:rPr>
      </w:pPr>
    </w:p>
    <w:p w14:paraId="68C979AB" w14:textId="144D970D" w:rsidR="009E4C9A" w:rsidRDefault="009E4C9A" w:rsidP="00887E19">
      <w:pPr>
        <w:pStyle w:val="NormalWeb"/>
        <w:jc w:val="center"/>
        <w:rPr>
          <w:rStyle w:val="Strong"/>
          <w:b w:val="0"/>
          <w:sz w:val="32"/>
        </w:rPr>
      </w:pPr>
    </w:p>
    <w:p w14:paraId="7FA87FD9" w14:textId="77777777" w:rsidR="009E4C9A" w:rsidRDefault="009E4C9A" w:rsidP="00887E19">
      <w:pPr>
        <w:pStyle w:val="NormalWeb"/>
        <w:jc w:val="center"/>
        <w:rPr>
          <w:rStyle w:val="Strong"/>
          <w:b w:val="0"/>
          <w:sz w:val="32"/>
        </w:rPr>
      </w:pPr>
    </w:p>
    <w:p w14:paraId="55D21708" w14:textId="7B6556D7" w:rsidR="00420274" w:rsidRPr="00887E19" w:rsidRDefault="00420274" w:rsidP="00887E19">
      <w:pPr>
        <w:pStyle w:val="NormalWeb"/>
        <w:jc w:val="center"/>
        <w:rPr>
          <w:rStyle w:val="Emphasis"/>
          <w:sz w:val="32"/>
        </w:rPr>
      </w:pPr>
      <w:r w:rsidRPr="00887E19">
        <w:rPr>
          <w:rStyle w:val="Strong"/>
          <w:b w:val="0"/>
          <w:sz w:val="32"/>
        </w:rPr>
        <w:t>Optimising Uganda’s Public Expenditure with A</w:t>
      </w:r>
      <w:r w:rsidR="00CC62EA" w:rsidRPr="00887E19">
        <w:rPr>
          <w:rStyle w:val="Strong"/>
          <w:b w:val="0"/>
          <w:sz w:val="32"/>
        </w:rPr>
        <w:t>rtificial Intelligence</w:t>
      </w:r>
      <w:r w:rsidRPr="00887E19">
        <w:rPr>
          <w:sz w:val="32"/>
        </w:rPr>
        <w:br/>
      </w:r>
      <w:r w:rsidRPr="00887E19">
        <w:rPr>
          <w:rStyle w:val="Emphasis"/>
          <w:sz w:val="32"/>
        </w:rPr>
        <w:t>​A Regression–MDP Framework with Monte-Carlo Validation</w:t>
      </w:r>
    </w:p>
    <w:p w14:paraId="443D0235" w14:textId="738A7787" w:rsidR="00887E19" w:rsidRDefault="00887E19" w:rsidP="00420274">
      <w:pPr>
        <w:pStyle w:val="NormalWeb"/>
      </w:pPr>
    </w:p>
    <w:p w14:paraId="4DB2C03D" w14:textId="5F4F6762" w:rsidR="00887E19" w:rsidRDefault="00887E19" w:rsidP="00420274">
      <w:pPr>
        <w:pStyle w:val="NormalWeb"/>
      </w:pPr>
    </w:p>
    <w:p w14:paraId="043DFB0A" w14:textId="58D45957" w:rsidR="00887E19" w:rsidRDefault="00887E19" w:rsidP="00420274">
      <w:pPr>
        <w:pStyle w:val="NormalWeb"/>
      </w:pPr>
    </w:p>
    <w:p w14:paraId="65744CF9" w14:textId="3639EAA8" w:rsidR="00887E19" w:rsidRDefault="00887E19" w:rsidP="00420274">
      <w:pPr>
        <w:pStyle w:val="NormalWeb"/>
      </w:pPr>
    </w:p>
    <w:p w14:paraId="66EBF337" w14:textId="04DE6A10" w:rsidR="00887E19" w:rsidRDefault="00887E19" w:rsidP="00420274">
      <w:pPr>
        <w:pStyle w:val="NormalWeb"/>
      </w:pPr>
    </w:p>
    <w:p w14:paraId="63979C8F" w14:textId="4A5E155B" w:rsidR="00887E19" w:rsidRDefault="00887E19" w:rsidP="00420274">
      <w:pPr>
        <w:pStyle w:val="NormalWeb"/>
      </w:pPr>
    </w:p>
    <w:p w14:paraId="1666241F" w14:textId="6784677E" w:rsidR="00887E19" w:rsidRDefault="00887E19" w:rsidP="00420274">
      <w:pPr>
        <w:pStyle w:val="NormalWeb"/>
      </w:pPr>
    </w:p>
    <w:p w14:paraId="0C4F2088" w14:textId="529FABE4" w:rsidR="00887E19" w:rsidRDefault="00887E19" w:rsidP="00420274">
      <w:pPr>
        <w:pStyle w:val="NormalWeb"/>
      </w:pPr>
    </w:p>
    <w:p w14:paraId="5292234B" w14:textId="4B60C970" w:rsidR="00887E19" w:rsidRDefault="00887E19" w:rsidP="00420274">
      <w:pPr>
        <w:pStyle w:val="NormalWeb"/>
      </w:pPr>
    </w:p>
    <w:p w14:paraId="29C305C2" w14:textId="77777777" w:rsidR="00887E19" w:rsidRDefault="00887E19" w:rsidP="00420274">
      <w:pPr>
        <w:pStyle w:val="NormalWeb"/>
      </w:pPr>
    </w:p>
    <w:p w14:paraId="6FA5CE5C" w14:textId="24464B3B" w:rsidR="00887E19" w:rsidRDefault="00887E19" w:rsidP="00887E19">
      <w:pPr>
        <w:pStyle w:val="NormalWeb"/>
        <w:spacing w:before="0" w:beforeAutospacing="0" w:after="0" w:afterAutospacing="0"/>
        <w:jc w:val="center"/>
      </w:pPr>
      <w:r>
        <w:t>A research paper by: Asiimwe Ambrose Alibaruho</w:t>
      </w:r>
    </w:p>
    <w:p w14:paraId="3AD91CFD" w14:textId="77777777" w:rsidR="00887E19" w:rsidRDefault="00887E19" w:rsidP="00887E19">
      <w:pPr>
        <w:pStyle w:val="NormalWeb"/>
        <w:spacing w:before="0" w:beforeAutospacing="0" w:after="0" w:afterAutospacing="0"/>
        <w:jc w:val="center"/>
      </w:pPr>
      <w:r>
        <w:t>2024157584</w:t>
      </w:r>
    </w:p>
    <w:p w14:paraId="30894012" w14:textId="763DC5C5" w:rsidR="00887E19" w:rsidRDefault="00887E19" w:rsidP="00887E19">
      <w:pPr>
        <w:pStyle w:val="NormalWeb"/>
        <w:spacing w:before="0" w:beforeAutospacing="0" w:after="0" w:afterAutospacing="0"/>
        <w:jc w:val="center"/>
      </w:pPr>
      <w:proofErr w:type="spellStart"/>
      <w:r>
        <w:t>Msc</w:t>
      </w:r>
      <w:proofErr w:type="spellEnd"/>
      <w:r>
        <w:t>. Of Digital Innovation</w:t>
      </w:r>
    </w:p>
    <w:p w14:paraId="0818D3F5" w14:textId="6EBD1139" w:rsidR="00887E19" w:rsidRDefault="00887E19" w:rsidP="00887E19">
      <w:pPr>
        <w:pStyle w:val="NormalWeb"/>
        <w:spacing w:before="0" w:beforeAutospacing="0" w:after="0" w:afterAutospacing="0"/>
        <w:jc w:val="center"/>
      </w:pPr>
      <w:r>
        <w:t>Department of Applied Artificial Intelligence, 2024.</w:t>
      </w:r>
    </w:p>
    <w:p w14:paraId="6C2159A5" w14:textId="1B9E32E3" w:rsidR="005D6290" w:rsidRPr="00887E19" w:rsidRDefault="00887E19" w:rsidP="009E4C9A">
      <w:pPr>
        <w:pStyle w:val="NormalWeb"/>
        <w:spacing w:before="0" w:beforeAutospacing="0" w:after="0" w:afterAutospacing="0"/>
        <w:jc w:val="center"/>
      </w:pPr>
      <w:proofErr w:type="spellStart"/>
      <w:r>
        <w:t>Hanyang</w:t>
      </w:r>
      <w:proofErr w:type="spellEnd"/>
      <w:r>
        <w:t xml:space="preserve"> University ERICA</w:t>
      </w:r>
    </w:p>
    <w:p w14:paraId="2BDE08D9" w14:textId="35313E60" w:rsidR="00420274" w:rsidRPr="00887E19" w:rsidRDefault="00420274" w:rsidP="00C96A94">
      <w:pPr>
        <w:rPr>
          <w:rFonts w:ascii="Times New Roman" w:hAnsi="Times New Roman" w:cs="Times New Roman"/>
          <w:sz w:val="24"/>
          <w:szCs w:val="24"/>
        </w:rPr>
      </w:pPr>
      <w:r w:rsidRPr="00887E19">
        <w:rPr>
          <w:rFonts w:ascii="Times New Roman" w:hAnsi="Times New Roman" w:cs="Times New Roman"/>
          <w:sz w:val="24"/>
          <w:szCs w:val="24"/>
        </w:rPr>
        <w:lastRenderedPageBreak/>
        <w:br/>
      </w:r>
    </w:p>
    <w:sdt>
      <w:sdtPr>
        <w:rPr>
          <w:rFonts w:asciiTheme="minorHAnsi" w:eastAsiaTheme="minorEastAsia" w:hAnsiTheme="minorHAnsi" w:cstheme="minorBidi"/>
          <w:color w:val="auto"/>
          <w:sz w:val="22"/>
          <w:szCs w:val="22"/>
          <w:lang w:val="en-GB" w:eastAsia="ko-KR"/>
        </w:rPr>
        <w:id w:val="-349795542"/>
        <w:docPartObj>
          <w:docPartGallery w:val="Table of Contents"/>
          <w:docPartUnique/>
        </w:docPartObj>
      </w:sdtPr>
      <w:sdtEndPr>
        <w:rPr>
          <w:b/>
          <w:bCs/>
          <w:noProof/>
        </w:rPr>
      </w:sdtEndPr>
      <w:sdtContent>
        <w:p w14:paraId="6A7E466A" w14:textId="6B8A007C" w:rsidR="002F2F50" w:rsidRDefault="002F2F50" w:rsidP="002F2F50">
          <w:pPr>
            <w:pStyle w:val="TOCHeading"/>
            <w:jc w:val="center"/>
          </w:pPr>
          <w:r>
            <w:t>Table of Contents</w:t>
          </w:r>
        </w:p>
        <w:p w14:paraId="53FF864F" w14:textId="5A434BBD" w:rsidR="002F2F50" w:rsidRDefault="002F2F50">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01331336" w:history="1">
            <w:r w:rsidRPr="00CC2820">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_Toc201331336 \h </w:instrText>
            </w:r>
            <w:r>
              <w:rPr>
                <w:noProof/>
                <w:webHidden/>
              </w:rPr>
            </w:r>
            <w:r>
              <w:rPr>
                <w:noProof/>
                <w:webHidden/>
              </w:rPr>
              <w:fldChar w:fldCharType="separate"/>
            </w:r>
            <w:r>
              <w:rPr>
                <w:noProof/>
                <w:webHidden/>
              </w:rPr>
              <w:t>3</w:t>
            </w:r>
            <w:r>
              <w:rPr>
                <w:noProof/>
                <w:webHidden/>
              </w:rPr>
              <w:fldChar w:fldCharType="end"/>
            </w:r>
          </w:hyperlink>
        </w:p>
        <w:p w14:paraId="0CD07253" w14:textId="3E9E867A" w:rsidR="002F2F50" w:rsidRDefault="00693236">
          <w:pPr>
            <w:pStyle w:val="TOC2"/>
            <w:tabs>
              <w:tab w:val="right" w:leader="dot" w:pos="9016"/>
            </w:tabs>
            <w:rPr>
              <w:noProof/>
            </w:rPr>
          </w:pPr>
          <w:hyperlink w:anchor="_Toc201331337" w:history="1">
            <w:r w:rsidR="002F2F50" w:rsidRPr="00CC2820">
              <w:rPr>
                <w:rStyle w:val="Hyperlink"/>
                <w:rFonts w:ascii="Times New Roman" w:hAnsi="Times New Roman" w:cs="Times New Roman"/>
                <w:noProof/>
              </w:rPr>
              <w:t>1.</w:t>
            </w:r>
            <w:r w:rsidR="002F2F50" w:rsidRPr="00CC2820">
              <w:rPr>
                <w:rStyle w:val="Hyperlink"/>
                <w:rFonts w:ascii="Times New Roman" w:hAnsi="Times New Roman" w:cs="Times New Roman"/>
                <w:b/>
                <w:noProof/>
              </w:rPr>
              <w:t xml:space="preserve"> INTRODUCTION</w:t>
            </w:r>
            <w:r w:rsidR="002F2F50">
              <w:rPr>
                <w:noProof/>
                <w:webHidden/>
              </w:rPr>
              <w:tab/>
            </w:r>
            <w:r w:rsidR="002F2F50">
              <w:rPr>
                <w:noProof/>
                <w:webHidden/>
              </w:rPr>
              <w:fldChar w:fldCharType="begin"/>
            </w:r>
            <w:r w:rsidR="002F2F50">
              <w:rPr>
                <w:noProof/>
                <w:webHidden/>
              </w:rPr>
              <w:instrText xml:space="preserve"> PAGEREF _Toc201331337 \h </w:instrText>
            </w:r>
            <w:r w:rsidR="002F2F50">
              <w:rPr>
                <w:noProof/>
                <w:webHidden/>
              </w:rPr>
            </w:r>
            <w:r w:rsidR="002F2F50">
              <w:rPr>
                <w:noProof/>
                <w:webHidden/>
              </w:rPr>
              <w:fldChar w:fldCharType="separate"/>
            </w:r>
            <w:r w:rsidR="002F2F50">
              <w:rPr>
                <w:noProof/>
                <w:webHidden/>
              </w:rPr>
              <w:t>4</w:t>
            </w:r>
            <w:r w:rsidR="002F2F50">
              <w:rPr>
                <w:noProof/>
                <w:webHidden/>
              </w:rPr>
              <w:fldChar w:fldCharType="end"/>
            </w:r>
          </w:hyperlink>
        </w:p>
        <w:p w14:paraId="33BE83AA" w14:textId="69F7AB39" w:rsidR="002F2F50" w:rsidRDefault="00693236">
          <w:pPr>
            <w:pStyle w:val="TOC3"/>
            <w:tabs>
              <w:tab w:val="right" w:leader="dot" w:pos="9016"/>
            </w:tabs>
            <w:rPr>
              <w:noProof/>
            </w:rPr>
          </w:pPr>
          <w:hyperlink w:anchor="_Toc201331338" w:history="1">
            <w:r w:rsidR="002F2F50" w:rsidRPr="00CC2820">
              <w:rPr>
                <w:rStyle w:val="Hyperlink"/>
                <w:noProof/>
              </w:rPr>
              <w:t>1.1 Context and Motivation</w:t>
            </w:r>
            <w:r w:rsidR="002F2F50">
              <w:rPr>
                <w:noProof/>
                <w:webHidden/>
              </w:rPr>
              <w:tab/>
            </w:r>
            <w:r w:rsidR="002F2F50">
              <w:rPr>
                <w:noProof/>
                <w:webHidden/>
              </w:rPr>
              <w:fldChar w:fldCharType="begin"/>
            </w:r>
            <w:r w:rsidR="002F2F50">
              <w:rPr>
                <w:noProof/>
                <w:webHidden/>
              </w:rPr>
              <w:instrText xml:space="preserve"> PAGEREF _Toc201331338 \h </w:instrText>
            </w:r>
            <w:r w:rsidR="002F2F50">
              <w:rPr>
                <w:noProof/>
                <w:webHidden/>
              </w:rPr>
            </w:r>
            <w:r w:rsidR="002F2F50">
              <w:rPr>
                <w:noProof/>
                <w:webHidden/>
              </w:rPr>
              <w:fldChar w:fldCharType="separate"/>
            </w:r>
            <w:r w:rsidR="002F2F50">
              <w:rPr>
                <w:noProof/>
                <w:webHidden/>
              </w:rPr>
              <w:t>4</w:t>
            </w:r>
            <w:r w:rsidR="002F2F50">
              <w:rPr>
                <w:noProof/>
                <w:webHidden/>
              </w:rPr>
              <w:fldChar w:fldCharType="end"/>
            </w:r>
          </w:hyperlink>
        </w:p>
        <w:p w14:paraId="2ECDDC5D" w14:textId="26E531DC" w:rsidR="002F2F50" w:rsidRDefault="00693236">
          <w:pPr>
            <w:pStyle w:val="TOC3"/>
            <w:tabs>
              <w:tab w:val="right" w:leader="dot" w:pos="9016"/>
            </w:tabs>
            <w:rPr>
              <w:noProof/>
            </w:rPr>
          </w:pPr>
          <w:hyperlink w:anchor="_Toc201331339" w:history="1">
            <w:r w:rsidR="002F2F50" w:rsidRPr="00CC2820">
              <w:rPr>
                <w:rStyle w:val="Hyperlink"/>
                <w:noProof/>
              </w:rPr>
              <w:t>1.2 Structural Drivers of Under</w:t>
            </w:r>
            <w:r w:rsidR="002F2F50" w:rsidRPr="00CC2820">
              <w:rPr>
                <w:rStyle w:val="Hyperlink"/>
                <w:noProof/>
              </w:rPr>
              <w:noBreakHyphen/>
              <w:t>Execution</w:t>
            </w:r>
            <w:r w:rsidR="002F2F50">
              <w:rPr>
                <w:noProof/>
                <w:webHidden/>
              </w:rPr>
              <w:tab/>
            </w:r>
            <w:r w:rsidR="002F2F50">
              <w:rPr>
                <w:noProof/>
                <w:webHidden/>
              </w:rPr>
              <w:fldChar w:fldCharType="begin"/>
            </w:r>
            <w:r w:rsidR="002F2F50">
              <w:rPr>
                <w:noProof/>
                <w:webHidden/>
              </w:rPr>
              <w:instrText xml:space="preserve"> PAGEREF _Toc201331339 \h </w:instrText>
            </w:r>
            <w:r w:rsidR="002F2F50">
              <w:rPr>
                <w:noProof/>
                <w:webHidden/>
              </w:rPr>
            </w:r>
            <w:r w:rsidR="002F2F50">
              <w:rPr>
                <w:noProof/>
                <w:webHidden/>
              </w:rPr>
              <w:fldChar w:fldCharType="separate"/>
            </w:r>
            <w:r w:rsidR="002F2F50">
              <w:rPr>
                <w:noProof/>
                <w:webHidden/>
              </w:rPr>
              <w:t>4</w:t>
            </w:r>
            <w:r w:rsidR="002F2F50">
              <w:rPr>
                <w:noProof/>
                <w:webHidden/>
              </w:rPr>
              <w:fldChar w:fldCharType="end"/>
            </w:r>
          </w:hyperlink>
        </w:p>
        <w:p w14:paraId="2A8B99D4" w14:textId="13C67D64" w:rsidR="002F2F50" w:rsidRDefault="00693236">
          <w:pPr>
            <w:pStyle w:val="TOC2"/>
            <w:tabs>
              <w:tab w:val="right" w:leader="dot" w:pos="9016"/>
            </w:tabs>
            <w:rPr>
              <w:noProof/>
            </w:rPr>
          </w:pPr>
          <w:hyperlink w:anchor="_Toc201331340" w:history="1">
            <w:r w:rsidR="002F2F50" w:rsidRPr="00CC2820">
              <w:rPr>
                <w:rStyle w:val="Hyperlink"/>
                <w:rFonts w:ascii="Times New Roman" w:hAnsi="Times New Roman" w:cs="Times New Roman"/>
                <w:noProof/>
              </w:rPr>
              <w:t>1.3 Research Questions and Analytical Approach</w:t>
            </w:r>
            <w:r w:rsidR="002F2F50">
              <w:rPr>
                <w:noProof/>
                <w:webHidden/>
              </w:rPr>
              <w:tab/>
            </w:r>
            <w:r w:rsidR="002F2F50">
              <w:rPr>
                <w:noProof/>
                <w:webHidden/>
              </w:rPr>
              <w:fldChar w:fldCharType="begin"/>
            </w:r>
            <w:r w:rsidR="002F2F50">
              <w:rPr>
                <w:noProof/>
                <w:webHidden/>
              </w:rPr>
              <w:instrText xml:space="preserve"> PAGEREF _Toc201331340 \h </w:instrText>
            </w:r>
            <w:r w:rsidR="002F2F50">
              <w:rPr>
                <w:noProof/>
                <w:webHidden/>
              </w:rPr>
            </w:r>
            <w:r w:rsidR="002F2F50">
              <w:rPr>
                <w:noProof/>
                <w:webHidden/>
              </w:rPr>
              <w:fldChar w:fldCharType="separate"/>
            </w:r>
            <w:r w:rsidR="002F2F50">
              <w:rPr>
                <w:noProof/>
                <w:webHidden/>
              </w:rPr>
              <w:t>4</w:t>
            </w:r>
            <w:r w:rsidR="002F2F50">
              <w:rPr>
                <w:noProof/>
                <w:webHidden/>
              </w:rPr>
              <w:fldChar w:fldCharType="end"/>
            </w:r>
          </w:hyperlink>
        </w:p>
        <w:p w14:paraId="48991CC7" w14:textId="4F924D78" w:rsidR="002F2F50" w:rsidRDefault="00693236">
          <w:pPr>
            <w:pStyle w:val="TOC3"/>
            <w:tabs>
              <w:tab w:val="right" w:leader="dot" w:pos="9016"/>
            </w:tabs>
            <w:rPr>
              <w:noProof/>
            </w:rPr>
          </w:pPr>
          <w:hyperlink w:anchor="_Toc201331341" w:history="1">
            <w:r w:rsidR="002F2F50" w:rsidRPr="00CC2820">
              <w:rPr>
                <w:rStyle w:val="Hyperlink"/>
                <w:noProof/>
              </w:rPr>
              <w:t>Research Questions</w:t>
            </w:r>
            <w:r w:rsidR="002F2F50">
              <w:rPr>
                <w:noProof/>
                <w:webHidden/>
              </w:rPr>
              <w:tab/>
            </w:r>
            <w:r w:rsidR="002F2F50">
              <w:rPr>
                <w:noProof/>
                <w:webHidden/>
              </w:rPr>
              <w:fldChar w:fldCharType="begin"/>
            </w:r>
            <w:r w:rsidR="002F2F50">
              <w:rPr>
                <w:noProof/>
                <w:webHidden/>
              </w:rPr>
              <w:instrText xml:space="preserve"> PAGEREF _Toc201331341 \h </w:instrText>
            </w:r>
            <w:r w:rsidR="002F2F50">
              <w:rPr>
                <w:noProof/>
                <w:webHidden/>
              </w:rPr>
            </w:r>
            <w:r w:rsidR="002F2F50">
              <w:rPr>
                <w:noProof/>
                <w:webHidden/>
              </w:rPr>
              <w:fldChar w:fldCharType="separate"/>
            </w:r>
            <w:r w:rsidR="002F2F50">
              <w:rPr>
                <w:noProof/>
                <w:webHidden/>
              </w:rPr>
              <w:t>4</w:t>
            </w:r>
            <w:r w:rsidR="002F2F50">
              <w:rPr>
                <w:noProof/>
                <w:webHidden/>
              </w:rPr>
              <w:fldChar w:fldCharType="end"/>
            </w:r>
          </w:hyperlink>
        </w:p>
        <w:p w14:paraId="34F1D210" w14:textId="6CF428C8" w:rsidR="002F2F50" w:rsidRDefault="00693236">
          <w:pPr>
            <w:pStyle w:val="TOC3"/>
            <w:tabs>
              <w:tab w:val="right" w:leader="dot" w:pos="9016"/>
            </w:tabs>
            <w:rPr>
              <w:noProof/>
            </w:rPr>
          </w:pPr>
          <w:hyperlink w:anchor="_Toc201331342" w:history="1">
            <w:r w:rsidR="002F2F50" w:rsidRPr="00CC2820">
              <w:rPr>
                <w:rStyle w:val="Hyperlink"/>
                <w:noProof/>
              </w:rPr>
              <w:t>Analytical Workflow</w:t>
            </w:r>
            <w:r w:rsidR="002F2F50">
              <w:rPr>
                <w:noProof/>
                <w:webHidden/>
              </w:rPr>
              <w:tab/>
            </w:r>
            <w:r w:rsidR="002F2F50">
              <w:rPr>
                <w:noProof/>
                <w:webHidden/>
              </w:rPr>
              <w:fldChar w:fldCharType="begin"/>
            </w:r>
            <w:r w:rsidR="002F2F50">
              <w:rPr>
                <w:noProof/>
                <w:webHidden/>
              </w:rPr>
              <w:instrText xml:space="preserve"> PAGEREF _Toc201331342 \h </w:instrText>
            </w:r>
            <w:r w:rsidR="002F2F50">
              <w:rPr>
                <w:noProof/>
                <w:webHidden/>
              </w:rPr>
            </w:r>
            <w:r w:rsidR="002F2F50">
              <w:rPr>
                <w:noProof/>
                <w:webHidden/>
              </w:rPr>
              <w:fldChar w:fldCharType="separate"/>
            </w:r>
            <w:r w:rsidR="002F2F50">
              <w:rPr>
                <w:noProof/>
                <w:webHidden/>
              </w:rPr>
              <w:t>5</w:t>
            </w:r>
            <w:r w:rsidR="002F2F50">
              <w:rPr>
                <w:noProof/>
                <w:webHidden/>
              </w:rPr>
              <w:fldChar w:fldCharType="end"/>
            </w:r>
          </w:hyperlink>
        </w:p>
        <w:p w14:paraId="3C148C80" w14:textId="4737B668" w:rsidR="002F2F50" w:rsidRDefault="00693236">
          <w:pPr>
            <w:pStyle w:val="TOC2"/>
            <w:tabs>
              <w:tab w:val="right" w:leader="dot" w:pos="9016"/>
            </w:tabs>
            <w:rPr>
              <w:noProof/>
            </w:rPr>
          </w:pPr>
          <w:hyperlink w:anchor="_Toc201331343" w:history="1">
            <w:r w:rsidR="002F2F50" w:rsidRPr="00CC2820">
              <w:rPr>
                <w:rStyle w:val="Hyperlink"/>
                <w:noProof/>
              </w:rPr>
              <w:t xml:space="preserve">2. </w:t>
            </w:r>
            <w:r w:rsidR="002F2F50" w:rsidRPr="00CC2820">
              <w:rPr>
                <w:rStyle w:val="Hyperlink"/>
                <w:b/>
                <w:noProof/>
              </w:rPr>
              <w:t>LITERATURE REVIEW</w:t>
            </w:r>
            <w:r w:rsidR="002F2F50">
              <w:rPr>
                <w:noProof/>
                <w:webHidden/>
              </w:rPr>
              <w:tab/>
            </w:r>
            <w:r w:rsidR="002F2F50">
              <w:rPr>
                <w:noProof/>
                <w:webHidden/>
              </w:rPr>
              <w:fldChar w:fldCharType="begin"/>
            </w:r>
            <w:r w:rsidR="002F2F50">
              <w:rPr>
                <w:noProof/>
                <w:webHidden/>
              </w:rPr>
              <w:instrText xml:space="preserve"> PAGEREF _Toc201331343 \h </w:instrText>
            </w:r>
            <w:r w:rsidR="002F2F50">
              <w:rPr>
                <w:noProof/>
                <w:webHidden/>
              </w:rPr>
            </w:r>
            <w:r w:rsidR="002F2F50">
              <w:rPr>
                <w:noProof/>
                <w:webHidden/>
              </w:rPr>
              <w:fldChar w:fldCharType="separate"/>
            </w:r>
            <w:r w:rsidR="002F2F50">
              <w:rPr>
                <w:noProof/>
                <w:webHidden/>
              </w:rPr>
              <w:t>6</w:t>
            </w:r>
            <w:r w:rsidR="002F2F50">
              <w:rPr>
                <w:noProof/>
                <w:webHidden/>
              </w:rPr>
              <w:fldChar w:fldCharType="end"/>
            </w:r>
          </w:hyperlink>
        </w:p>
        <w:p w14:paraId="7B5ED86C" w14:textId="47DBC4C0" w:rsidR="002F2F50" w:rsidRDefault="00693236">
          <w:pPr>
            <w:pStyle w:val="TOC2"/>
            <w:tabs>
              <w:tab w:val="right" w:leader="dot" w:pos="9016"/>
            </w:tabs>
            <w:rPr>
              <w:noProof/>
            </w:rPr>
          </w:pPr>
          <w:hyperlink w:anchor="_Toc201331344" w:history="1">
            <w:r w:rsidR="002F2F50" w:rsidRPr="00CC2820">
              <w:rPr>
                <w:rStyle w:val="Hyperlink"/>
                <w:noProof/>
              </w:rPr>
              <w:t xml:space="preserve">3. </w:t>
            </w:r>
            <w:r w:rsidR="002F2F50" w:rsidRPr="00CC2820">
              <w:rPr>
                <w:rStyle w:val="Hyperlink"/>
                <w:b/>
                <w:noProof/>
              </w:rPr>
              <w:t>DATA &amp; FEATURE SET</w:t>
            </w:r>
            <w:r w:rsidR="002F2F50">
              <w:rPr>
                <w:noProof/>
                <w:webHidden/>
              </w:rPr>
              <w:tab/>
            </w:r>
            <w:r w:rsidR="002F2F50">
              <w:rPr>
                <w:noProof/>
                <w:webHidden/>
              </w:rPr>
              <w:fldChar w:fldCharType="begin"/>
            </w:r>
            <w:r w:rsidR="002F2F50">
              <w:rPr>
                <w:noProof/>
                <w:webHidden/>
              </w:rPr>
              <w:instrText xml:space="preserve"> PAGEREF _Toc201331344 \h </w:instrText>
            </w:r>
            <w:r w:rsidR="002F2F50">
              <w:rPr>
                <w:noProof/>
                <w:webHidden/>
              </w:rPr>
            </w:r>
            <w:r w:rsidR="002F2F50">
              <w:rPr>
                <w:noProof/>
                <w:webHidden/>
              </w:rPr>
              <w:fldChar w:fldCharType="separate"/>
            </w:r>
            <w:r w:rsidR="002F2F50">
              <w:rPr>
                <w:noProof/>
                <w:webHidden/>
              </w:rPr>
              <w:t>8</w:t>
            </w:r>
            <w:r w:rsidR="002F2F50">
              <w:rPr>
                <w:noProof/>
                <w:webHidden/>
              </w:rPr>
              <w:fldChar w:fldCharType="end"/>
            </w:r>
          </w:hyperlink>
        </w:p>
        <w:p w14:paraId="00A1A3D8" w14:textId="70059126" w:rsidR="002F2F50" w:rsidRDefault="00693236">
          <w:pPr>
            <w:pStyle w:val="TOC3"/>
            <w:tabs>
              <w:tab w:val="right" w:leader="dot" w:pos="9016"/>
            </w:tabs>
            <w:rPr>
              <w:noProof/>
            </w:rPr>
          </w:pPr>
          <w:hyperlink w:anchor="_Toc201331345" w:history="1">
            <w:r w:rsidR="002F2F50" w:rsidRPr="00CC2820">
              <w:rPr>
                <w:rStyle w:val="Hyperlink"/>
                <w:noProof/>
              </w:rPr>
              <w:t>3.1 Data Sources</w:t>
            </w:r>
            <w:r w:rsidR="002F2F50">
              <w:rPr>
                <w:noProof/>
                <w:webHidden/>
              </w:rPr>
              <w:tab/>
            </w:r>
            <w:r w:rsidR="002F2F50">
              <w:rPr>
                <w:noProof/>
                <w:webHidden/>
              </w:rPr>
              <w:fldChar w:fldCharType="begin"/>
            </w:r>
            <w:r w:rsidR="002F2F50">
              <w:rPr>
                <w:noProof/>
                <w:webHidden/>
              </w:rPr>
              <w:instrText xml:space="preserve"> PAGEREF _Toc201331345 \h </w:instrText>
            </w:r>
            <w:r w:rsidR="002F2F50">
              <w:rPr>
                <w:noProof/>
                <w:webHidden/>
              </w:rPr>
            </w:r>
            <w:r w:rsidR="002F2F50">
              <w:rPr>
                <w:noProof/>
                <w:webHidden/>
              </w:rPr>
              <w:fldChar w:fldCharType="separate"/>
            </w:r>
            <w:r w:rsidR="002F2F50">
              <w:rPr>
                <w:noProof/>
                <w:webHidden/>
              </w:rPr>
              <w:t>8</w:t>
            </w:r>
            <w:r w:rsidR="002F2F50">
              <w:rPr>
                <w:noProof/>
                <w:webHidden/>
              </w:rPr>
              <w:fldChar w:fldCharType="end"/>
            </w:r>
          </w:hyperlink>
        </w:p>
        <w:p w14:paraId="54174BA4" w14:textId="5BF8D758" w:rsidR="002F2F50" w:rsidRDefault="00693236">
          <w:pPr>
            <w:pStyle w:val="TOC3"/>
            <w:tabs>
              <w:tab w:val="right" w:leader="dot" w:pos="9016"/>
            </w:tabs>
            <w:rPr>
              <w:noProof/>
            </w:rPr>
          </w:pPr>
          <w:hyperlink w:anchor="_Toc201331346" w:history="1">
            <w:r w:rsidR="002F2F50" w:rsidRPr="00CC2820">
              <w:rPr>
                <w:rStyle w:val="Hyperlink"/>
                <w:noProof/>
              </w:rPr>
              <w:t>3.2  Variables</w:t>
            </w:r>
            <w:r w:rsidR="002F2F50">
              <w:rPr>
                <w:noProof/>
                <w:webHidden/>
              </w:rPr>
              <w:tab/>
            </w:r>
            <w:r w:rsidR="002F2F50">
              <w:rPr>
                <w:noProof/>
                <w:webHidden/>
              </w:rPr>
              <w:fldChar w:fldCharType="begin"/>
            </w:r>
            <w:r w:rsidR="002F2F50">
              <w:rPr>
                <w:noProof/>
                <w:webHidden/>
              </w:rPr>
              <w:instrText xml:space="preserve"> PAGEREF _Toc201331346 \h </w:instrText>
            </w:r>
            <w:r w:rsidR="002F2F50">
              <w:rPr>
                <w:noProof/>
                <w:webHidden/>
              </w:rPr>
            </w:r>
            <w:r w:rsidR="002F2F50">
              <w:rPr>
                <w:noProof/>
                <w:webHidden/>
              </w:rPr>
              <w:fldChar w:fldCharType="separate"/>
            </w:r>
            <w:r w:rsidR="002F2F50">
              <w:rPr>
                <w:noProof/>
                <w:webHidden/>
              </w:rPr>
              <w:t>8</w:t>
            </w:r>
            <w:r w:rsidR="002F2F50">
              <w:rPr>
                <w:noProof/>
                <w:webHidden/>
              </w:rPr>
              <w:fldChar w:fldCharType="end"/>
            </w:r>
          </w:hyperlink>
        </w:p>
        <w:p w14:paraId="1CBDB8EF" w14:textId="7A1257D0" w:rsidR="002F2F50" w:rsidRDefault="00693236">
          <w:pPr>
            <w:pStyle w:val="TOC2"/>
            <w:tabs>
              <w:tab w:val="left" w:pos="660"/>
              <w:tab w:val="right" w:leader="dot" w:pos="9016"/>
            </w:tabs>
            <w:rPr>
              <w:noProof/>
            </w:rPr>
          </w:pPr>
          <w:hyperlink w:anchor="_Toc201331347" w:history="1">
            <w:r w:rsidR="002F2F50" w:rsidRPr="00CC2820">
              <w:rPr>
                <w:rStyle w:val="Hyperlink"/>
                <w:b/>
                <w:noProof/>
              </w:rPr>
              <w:t>4.</w:t>
            </w:r>
            <w:r w:rsidR="002F2F50">
              <w:rPr>
                <w:noProof/>
              </w:rPr>
              <w:tab/>
            </w:r>
            <w:r w:rsidR="002F2F50" w:rsidRPr="00CC2820">
              <w:rPr>
                <w:rStyle w:val="Hyperlink"/>
                <w:b/>
                <w:noProof/>
              </w:rPr>
              <w:t>METHODOLOGICAL FRAMEWORK</w:t>
            </w:r>
            <w:r w:rsidR="002F2F50">
              <w:rPr>
                <w:noProof/>
                <w:webHidden/>
              </w:rPr>
              <w:tab/>
            </w:r>
            <w:r w:rsidR="002F2F50">
              <w:rPr>
                <w:noProof/>
                <w:webHidden/>
              </w:rPr>
              <w:fldChar w:fldCharType="begin"/>
            </w:r>
            <w:r w:rsidR="002F2F50">
              <w:rPr>
                <w:noProof/>
                <w:webHidden/>
              </w:rPr>
              <w:instrText xml:space="preserve"> PAGEREF _Toc201331347 \h </w:instrText>
            </w:r>
            <w:r w:rsidR="002F2F50">
              <w:rPr>
                <w:noProof/>
                <w:webHidden/>
              </w:rPr>
            </w:r>
            <w:r w:rsidR="002F2F50">
              <w:rPr>
                <w:noProof/>
                <w:webHidden/>
              </w:rPr>
              <w:fldChar w:fldCharType="separate"/>
            </w:r>
            <w:r w:rsidR="002F2F50">
              <w:rPr>
                <w:noProof/>
                <w:webHidden/>
              </w:rPr>
              <w:t>9</w:t>
            </w:r>
            <w:r w:rsidR="002F2F50">
              <w:rPr>
                <w:noProof/>
                <w:webHidden/>
              </w:rPr>
              <w:fldChar w:fldCharType="end"/>
            </w:r>
          </w:hyperlink>
        </w:p>
        <w:p w14:paraId="356C6C69" w14:textId="5BD619D6" w:rsidR="002F2F50" w:rsidRDefault="00693236">
          <w:pPr>
            <w:pStyle w:val="TOC3"/>
            <w:tabs>
              <w:tab w:val="right" w:leader="dot" w:pos="9016"/>
            </w:tabs>
            <w:rPr>
              <w:noProof/>
            </w:rPr>
          </w:pPr>
          <w:hyperlink w:anchor="_Toc201331348" w:history="1">
            <w:r w:rsidR="002F2F50" w:rsidRPr="00CC2820">
              <w:rPr>
                <w:rStyle w:val="Hyperlink"/>
                <w:noProof/>
              </w:rPr>
              <w:t>4.1 Regression Forecast Module</w:t>
            </w:r>
            <w:r w:rsidR="002F2F50">
              <w:rPr>
                <w:noProof/>
                <w:webHidden/>
              </w:rPr>
              <w:tab/>
            </w:r>
            <w:r w:rsidR="002F2F50">
              <w:rPr>
                <w:noProof/>
                <w:webHidden/>
              </w:rPr>
              <w:fldChar w:fldCharType="begin"/>
            </w:r>
            <w:r w:rsidR="002F2F50">
              <w:rPr>
                <w:noProof/>
                <w:webHidden/>
              </w:rPr>
              <w:instrText xml:space="preserve"> PAGEREF _Toc201331348 \h </w:instrText>
            </w:r>
            <w:r w:rsidR="002F2F50">
              <w:rPr>
                <w:noProof/>
                <w:webHidden/>
              </w:rPr>
            </w:r>
            <w:r w:rsidR="002F2F50">
              <w:rPr>
                <w:noProof/>
                <w:webHidden/>
              </w:rPr>
              <w:fldChar w:fldCharType="separate"/>
            </w:r>
            <w:r w:rsidR="002F2F50">
              <w:rPr>
                <w:noProof/>
                <w:webHidden/>
              </w:rPr>
              <w:t>9</w:t>
            </w:r>
            <w:r w:rsidR="002F2F50">
              <w:rPr>
                <w:noProof/>
                <w:webHidden/>
              </w:rPr>
              <w:fldChar w:fldCharType="end"/>
            </w:r>
          </w:hyperlink>
        </w:p>
        <w:p w14:paraId="1B87CBD8" w14:textId="7E9509A1" w:rsidR="002F2F50" w:rsidRDefault="00693236">
          <w:pPr>
            <w:pStyle w:val="TOC3"/>
            <w:tabs>
              <w:tab w:val="right" w:leader="dot" w:pos="9016"/>
            </w:tabs>
            <w:rPr>
              <w:noProof/>
            </w:rPr>
          </w:pPr>
          <w:hyperlink w:anchor="_Toc201331349" w:history="1">
            <w:r w:rsidR="002F2F50" w:rsidRPr="00CC2820">
              <w:rPr>
                <w:rStyle w:val="Hyperlink"/>
                <w:noProof/>
              </w:rPr>
              <w:t>4.2 Markov Decision Process</w:t>
            </w:r>
            <w:r w:rsidR="002F2F50">
              <w:rPr>
                <w:noProof/>
                <w:webHidden/>
              </w:rPr>
              <w:tab/>
            </w:r>
            <w:r w:rsidR="002F2F50">
              <w:rPr>
                <w:noProof/>
                <w:webHidden/>
              </w:rPr>
              <w:fldChar w:fldCharType="begin"/>
            </w:r>
            <w:r w:rsidR="002F2F50">
              <w:rPr>
                <w:noProof/>
                <w:webHidden/>
              </w:rPr>
              <w:instrText xml:space="preserve"> PAGEREF _Toc201331349 \h </w:instrText>
            </w:r>
            <w:r w:rsidR="002F2F50">
              <w:rPr>
                <w:noProof/>
                <w:webHidden/>
              </w:rPr>
            </w:r>
            <w:r w:rsidR="002F2F50">
              <w:rPr>
                <w:noProof/>
                <w:webHidden/>
              </w:rPr>
              <w:fldChar w:fldCharType="separate"/>
            </w:r>
            <w:r w:rsidR="002F2F50">
              <w:rPr>
                <w:noProof/>
                <w:webHidden/>
              </w:rPr>
              <w:t>10</w:t>
            </w:r>
            <w:r w:rsidR="002F2F50">
              <w:rPr>
                <w:noProof/>
                <w:webHidden/>
              </w:rPr>
              <w:fldChar w:fldCharType="end"/>
            </w:r>
          </w:hyperlink>
        </w:p>
        <w:p w14:paraId="43A3CCD3" w14:textId="0C8CEB70" w:rsidR="002F2F50" w:rsidRDefault="00693236">
          <w:pPr>
            <w:pStyle w:val="TOC3"/>
            <w:tabs>
              <w:tab w:val="right" w:leader="dot" w:pos="9016"/>
            </w:tabs>
            <w:rPr>
              <w:noProof/>
            </w:rPr>
          </w:pPr>
          <w:hyperlink w:anchor="_Toc201331350" w:history="1">
            <w:r w:rsidR="002F2F50" w:rsidRPr="00CC2820">
              <w:rPr>
                <w:rStyle w:val="Hyperlink"/>
                <w:noProof/>
              </w:rPr>
              <w:t>4.3 Monte</w:t>
            </w:r>
            <w:r w:rsidR="002F2F50" w:rsidRPr="00CC2820">
              <w:rPr>
                <w:rStyle w:val="Hyperlink"/>
                <w:noProof/>
              </w:rPr>
              <w:noBreakHyphen/>
              <w:t>Carlo Simulation</w:t>
            </w:r>
            <w:r w:rsidR="002F2F50">
              <w:rPr>
                <w:noProof/>
                <w:webHidden/>
              </w:rPr>
              <w:tab/>
            </w:r>
            <w:r w:rsidR="002F2F50">
              <w:rPr>
                <w:noProof/>
                <w:webHidden/>
              </w:rPr>
              <w:fldChar w:fldCharType="begin"/>
            </w:r>
            <w:r w:rsidR="002F2F50">
              <w:rPr>
                <w:noProof/>
                <w:webHidden/>
              </w:rPr>
              <w:instrText xml:space="preserve"> PAGEREF _Toc201331350 \h </w:instrText>
            </w:r>
            <w:r w:rsidR="002F2F50">
              <w:rPr>
                <w:noProof/>
                <w:webHidden/>
              </w:rPr>
            </w:r>
            <w:r w:rsidR="002F2F50">
              <w:rPr>
                <w:noProof/>
                <w:webHidden/>
              </w:rPr>
              <w:fldChar w:fldCharType="separate"/>
            </w:r>
            <w:r w:rsidR="002F2F50">
              <w:rPr>
                <w:noProof/>
                <w:webHidden/>
              </w:rPr>
              <w:t>10</w:t>
            </w:r>
            <w:r w:rsidR="002F2F50">
              <w:rPr>
                <w:noProof/>
                <w:webHidden/>
              </w:rPr>
              <w:fldChar w:fldCharType="end"/>
            </w:r>
          </w:hyperlink>
        </w:p>
        <w:p w14:paraId="7DF58CB2" w14:textId="4CD2600B" w:rsidR="002F2F50" w:rsidRDefault="00693236">
          <w:pPr>
            <w:pStyle w:val="TOC2"/>
            <w:tabs>
              <w:tab w:val="left" w:pos="660"/>
              <w:tab w:val="right" w:leader="dot" w:pos="9016"/>
            </w:tabs>
            <w:rPr>
              <w:noProof/>
            </w:rPr>
          </w:pPr>
          <w:hyperlink w:anchor="_Toc201331351" w:history="1">
            <w:r w:rsidR="002F2F50" w:rsidRPr="00CC2820">
              <w:rPr>
                <w:rStyle w:val="Hyperlink"/>
                <w:b/>
                <w:noProof/>
              </w:rPr>
              <w:t>5.</w:t>
            </w:r>
            <w:r w:rsidR="002F2F50">
              <w:rPr>
                <w:noProof/>
              </w:rPr>
              <w:tab/>
            </w:r>
            <w:r w:rsidR="002F2F50" w:rsidRPr="00CC2820">
              <w:rPr>
                <w:rStyle w:val="Hyperlink"/>
                <w:b/>
                <w:noProof/>
              </w:rPr>
              <w:t>ANTICIPATED OUTCOMES</w:t>
            </w:r>
            <w:r w:rsidR="002F2F50">
              <w:rPr>
                <w:noProof/>
                <w:webHidden/>
              </w:rPr>
              <w:tab/>
            </w:r>
            <w:r w:rsidR="002F2F50">
              <w:rPr>
                <w:noProof/>
                <w:webHidden/>
              </w:rPr>
              <w:fldChar w:fldCharType="begin"/>
            </w:r>
            <w:r w:rsidR="002F2F50">
              <w:rPr>
                <w:noProof/>
                <w:webHidden/>
              </w:rPr>
              <w:instrText xml:space="preserve"> PAGEREF _Toc201331351 \h </w:instrText>
            </w:r>
            <w:r w:rsidR="002F2F50">
              <w:rPr>
                <w:noProof/>
                <w:webHidden/>
              </w:rPr>
            </w:r>
            <w:r w:rsidR="002F2F50">
              <w:rPr>
                <w:noProof/>
                <w:webHidden/>
              </w:rPr>
              <w:fldChar w:fldCharType="separate"/>
            </w:r>
            <w:r w:rsidR="002F2F50">
              <w:rPr>
                <w:noProof/>
                <w:webHidden/>
              </w:rPr>
              <w:t>11</w:t>
            </w:r>
            <w:r w:rsidR="002F2F50">
              <w:rPr>
                <w:noProof/>
                <w:webHidden/>
              </w:rPr>
              <w:fldChar w:fldCharType="end"/>
            </w:r>
          </w:hyperlink>
        </w:p>
        <w:p w14:paraId="502384E5" w14:textId="2D878640" w:rsidR="002F2F50" w:rsidRDefault="00693236">
          <w:pPr>
            <w:pStyle w:val="TOC2"/>
            <w:tabs>
              <w:tab w:val="left" w:pos="660"/>
              <w:tab w:val="right" w:leader="dot" w:pos="9016"/>
            </w:tabs>
            <w:rPr>
              <w:noProof/>
            </w:rPr>
          </w:pPr>
          <w:hyperlink w:anchor="_Toc201331352" w:history="1">
            <w:r w:rsidR="002F2F50" w:rsidRPr="00CC2820">
              <w:rPr>
                <w:rStyle w:val="Hyperlink"/>
                <w:b/>
                <w:noProof/>
              </w:rPr>
              <w:t>6.</w:t>
            </w:r>
            <w:r w:rsidR="002F2F50">
              <w:rPr>
                <w:noProof/>
              </w:rPr>
              <w:tab/>
            </w:r>
            <w:r w:rsidR="002F2F50" w:rsidRPr="00CC2820">
              <w:rPr>
                <w:rStyle w:val="Hyperlink"/>
                <w:b/>
                <w:noProof/>
              </w:rPr>
              <w:t>DISCUSSION AND FINDINGS</w:t>
            </w:r>
            <w:r w:rsidR="002F2F50">
              <w:rPr>
                <w:noProof/>
                <w:webHidden/>
              </w:rPr>
              <w:tab/>
            </w:r>
            <w:r w:rsidR="002F2F50">
              <w:rPr>
                <w:noProof/>
                <w:webHidden/>
              </w:rPr>
              <w:fldChar w:fldCharType="begin"/>
            </w:r>
            <w:r w:rsidR="002F2F50">
              <w:rPr>
                <w:noProof/>
                <w:webHidden/>
              </w:rPr>
              <w:instrText xml:space="preserve"> PAGEREF _Toc201331352 \h </w:instrText>
            </w:r>
            <w:r w:rsidR="002F2F50">
              <w:rPr>
                <w:noProof/>
                <w:webHidden/>
              </w:rPr>
            </w:r>
            <w:r w:rsidR="002F2F50">
              <w:rPr>
                <w:noProof/>
                <w:webHidden/>
              </w:rPr>
              <w:fldChar w:fldCharType="separate"/>
            </w:r>
            <w:r w:rsidR="002F2F50">
              <w:rPr>
                <w:noProof/>
                <w:webHidden/>
              </w:rPr>
              <w:t>11</w:t>
            </w:r>
            <w:r w:rsidR="002F2F50">
              <w:rPr>
                <w:noProof/>
                <w:webHidden/>
              </w:rPr>
              <w:fldChar w:fldCharType="end"/>
            </w:r>
          </w:hyperlink>
        </w:p>
        <w:p w14:paraId="7DAE2552" w14:textId="2F9F467B" w:rsidR="002F2F50" w:rsidRDefault="00693236">
          <w:pPr>
            <w:pStyle w:val="TOC2"/>
            <w:tabs>
              <w:tab w:val="left" w:pos="660"/>
              <w:tab w:val="right" w:leader="dot" w:pos="9016"/>
            </w:tabs>
            <w:rPr>
              <w:noProof/>
            </w:rPr>
          </w:pPr>
          <w:hyperlink w:anchor="_Toc201331353" w:history="1">
            <w:r w:rsidR="002F2F50" w:rsidRPr="00CC2820">
              <w:rPr>
                <w:rStyle w:val="Hyperlink"/>
                <w:b/>
                <w:noProof/>
              </w:rPr>
              <w:t>7.</w:t>
            </w:r>
            <w:r w:rsidR="002F2F50">
              <w:rPr>
                <w:noProof/>
              </w:rPr>
              <w:tab/>
            </w:r>
            <w:r w:rsidR="002F2F50" w:rsidRPr="00CC2820">
              <w:rPr>
                <w:rStyle w:val="Hyperlink"/>
                <w:b/>
                <w:noProof/>
              </w:rPr>
              <w:t>CONCLUSION</w:t>
            </w:r>
            <w:r w:rsidR="002F2F50">
              <w:rPr>
                <w:noProof/>
                <w:webHidden/>
              </w:rPr>
              <w:tab/>
            </w:r>
            <w:r w:rsidR="002F2F50">
              <w:rPr>
                <w:noProof/>
                <w:webHidden/>
              </w:rPr>
              <w:fldChar w:fldCharType="begin"/>
            </w:r>
            <w:r w:rsidR="002F2F50">
              <w:rPr>
                <w:noProof/>
                <w:webHidden/>
              </w:rPr>
              <w:instrText xml:space="preserve"> PAGEREF _Toc201331353 \h </w:instrText>
            </w:r>
            <w:r w:rsidR="002F2F50">
              <w:rPr>
                <w:noProof/>
                <w:webHidden/>
              </w:rPr>
            </w:r>
            <w:r w:rsidR="002F2F50">
              <w:rPr>
                <w:noProof/>
                <w:webHidden/>
              </w:rPr>
              <w:fldChar w:fldCharType="separate"/>
            </w:r>
            <w:r w:rsidR="002F2F50">
              <w:rPr>
                <w:noProof/>
                <w:webHidden/>
              </w:rPr>
              <w:t>12</w:t>
            </w:r>
            <w:r w:rsidR="002F2F50">
              <w:rPr>
                <w:noProof/>
                <w:webHidden/>
              </w:rPr>
              <w:fldChar w:fldCharType="end"/>
            </w:r>
          </w:hyperlink>
        </w:p>
        <w:p w14:paraId="1CDABCB8" w14:textId="241F12F9" w:rsidR="002F2F50" w:rsidRDefault="00693236">
          <w:pPr>
            <w:pStyle w:val="TOC1"/>
            <w:tabs>
              <w:tab w:val="right" w:leader="dot" w:pos="9016"/>
            </w:tabs>
            <w:rPr>
              <w:noProof/>
            </w:rPr>
          </w:pPr>
          <w:hyperlink w:anchor="_Toc201331354" w:history="1">
            <w:r w:rsidR="002F2F50" w:rsidRPr="00CC2820">
              <w:rPr>
                <w:rStyle w:val="Hyperlink"/>
                <w:rFonts w:ascii="Times New Roman" w:hAnsi="Times New Roman" w:cs="Times New Roman"/>
                <w:b/>
                <w:noProof/>
              </w:rPr>
              <w:t>REFERENCES</w:t>
            </w:r>
            <w:r w:rsidR="002F2F50">
              <w:rPr>
                <w:noProof/>
                <w:webHidden/>
              </w:rPr>
              <w:tab/>
            </w:r>
            <w:r w:rsidR="002F2F50">
              <w:rPr>
                <w:noProof/>
                <w:webHidden/>
              </w:rPr>
              <w:fldChar w:fldCharType="begin"/>
            </w:r>
            <w:r w:rsidR="002F2F50">
              <w:rPr>
                <w:noProof/>
                <w:webHidden/>
              </w:rPr>
              <w:instrText xml:space="preserve"> PAGEREF _Toc201331354 \h </w:instrText>
            </w:r>
            <w:r w:rsidR="002F2F50">
              <w:rPr>
                <w:noProof/>
                <w:webHidden/>
              </w:rPr>
            </w:r>
            <w:r w:rsidR="002F2F50">
              <w:rPr>
                <w:noProof/>
                <w:webHidden/>
              </w:rPr>
              <w:fldChar w:fldCharType="separate"/>
            </w:r>
            <w:r w:rsidR="002F2F50">
              <w:rPr>
                <w:noProof/>
                <w:webHidden/>
              </w:rPr>
              <w:t>13</w:t>
            </w:r>
            <w:r w:rsidR="002F2F50">
              <w:rPr>
                <w:noProof/>
                <w:webHidden/>
              </w:rPr>
              <w:fldChar w:fldCharType="end"/>
            </w:r>
          </w:hyperlink>
        </w:p>
        <w:p w14:paraId="54132B9A" w14:textId="7262D12C" w:rsidR="002F2F50" w:rsidRDefault="002F2F50" w:rsidP="002F2F50">
          <w:pPr>
            <w:rPr>
              <w:b/>
              <w:bCs/>
              <w:noProof/>
            </w:rPr>
          </w:pPr>
          <w:r>
            <w:rPr>
              <w:b/>
              <w:bCs/>
              <w:noProof/>
            </w:rPr>
            <w:fldChar w:fldCharType="end"/>
          </w:r>
        </w:p>
      </w:sdtContent>
    </w:sdt>
    <w:p w14:paraId="323D8750" w14:textId="7E3D9586" w:rsidR="00420274" w:rsidRPr="00420274" w:rsidRDefault="00420274" w:rsidP="002F2F50">
      <w:pPr>
        <w:pStyle w:val="Heading1"/>
        <w:rPr>
          <w:rFonts w:ascii="Times New Roman" w:eastAsia="Times New Roman" w:hAnsi="Times New Roman" w:cs="Times New Roman"/>
          <w:b/>
          <w:bCs/>
          <w:sz w:val="24"/>
          <w:szCs w:val="24"/>
        </w:rPr>
      </w:pPr>
      <w:r w:rsidRPr="00887E19">
        <w:rPr>
          <w:rFonts w:ascii="Times New Roman" w:hAnsi="Times New Roman" w:cs="Times New Roman"/>
          <w:sz w:val="24"/>
          <w:szCs w:val="24"/>
        </w:rPr>
        <w:br w:type="page"/>
      </w:r>
      <w:bookmarkStart w:id="0" w:name="_Toc201331336"/>
      <w:r w:rsidRPr="00420274">
        <w:rPr>
          <w:rFonts w:ascii="Times New Roman" w:eastAsia="Times New Roman" w:hAnsi="Times New Roman" w:cs="Times New Roman"/>
          <w:b/>
          <w:bCs/>
          <w:sz w:val="24"/>
          <w:szCs w:val="24"/>
        </w:rPr>
        <w:lastRenderedPageBreak/>
        <w:t>ABSTRACT</w:t>
      </w:r>
      <w:bookmarkEnd w:id="0"/>
    </w:p>
    <w:p w14:paraId="7D7CDC81" w14:textId="77777777" w:rsidR="00420274" w:rsidRPr="00420274" w:rsidRDefault="00420274" w:rsidP="00420274">
      <w:pPr>
        <w:spacing w:before="100" w:beforeAutospacing="1" w:after="100" w:afterAutospacing="1" w:line="240" w:lineRule="auto"/>
        <w:rPr>
          <w:rFonts w:ascii="Times New Roman" w:eastAsia="Times New Roman" w:hAnsi="Times New Roman" w:cs="Times New Roman"/>
          <w:sz w:val="24"/>
          <w:szCs w:val="24"/>
        </w:rPr>
      </w:pPr>
      <w:r w:rsidRPr="00420274">
        <w:rPr>
          <w:rFonts w:ascii="Times New Roman" w:eastAsia="Times New Roman" w:hAnsi="Times New Roman" w:cs="Times New Roman"/>
          <w:sz w:val="24"/>
          <w:szCs w:val="24"/>
        </w:rPr>
        <w:t xml:space="preserve">Uganda’s Integrated Financial Management System (IFMS) has modernised treasury operations, yet </w:t>
      </w:r>
      <w:r w:rsidRPr="00420274">
        <w:rPr>
          <w:rFonts w:ascii="Times New Roman" w:eastAsia="Times New Roman" w:hAnsi="Times New Roman" w:cs="Times New Roman"/>
          <w:bCs/>
          <w:sz w:val="24"/>
          <w:szCs w:val="24"/>
        </w:rPr>
        <w:t>annual execution rates still fall short of policy targets, averaging 60–85 % across most votes</w:t>
      </w:r>
      <w:r w:rsidRPr="00420274">
        <w:rPr>
          <w:rFonts w:ascii="Times New Roman" w:eastAsia="Times New Roman" w:hAnsi="Times New Roman" w:cs="Times New Roman"/>
          <w:sz w:val="24"/>
          <w:szCs w:val="24"/>
        </w:rPr>
        <w:t>. This under</w:t>
      </w:r>
      <w:r w:rsidRPr="00420274">
        <w:rPr>
          <w:rFonts w:ascii="Times New Roman" w:eastAsia="Times New Roman" w:hAnsi="Times New Roman" w:cs="Times New Roman"/>
          <w:sz w:val="24"/>
          <w:szCs w:val="24"/>
        </w:rPr>
        <w:noBreakHyphen/>
        <w:t>execution translates into delayed infrastructure, unmet social</w:t>
      </w:r>
      <w:r w:rsidRPr="00420274">
        <w:rPr>
          <w:rFonts w:ascii="Times New Roman" w:eastAsia="Times New Roman" w:hAnsi="Times New Roman" w:cs="Times New Roman"/>
          <w:sz w:val="24"/>
          <w:szCs w:val="24"/>
        </w:rPr>
        <w:noBreakHyphen/>
        <w:t>service commitments, and rising deviation between approved and actual out</w:t>
      </w:r>
      <w:r w:rsidRPr="00420274">
        <w:rPr>
          <w:rFonts w:ascii="Times New Roman" w:eastAsia="Times New Roman" w:hAnsi="Times New Roman" w:cs="Times New Roman"/>
          <w:sz w:val="24"/>
          <w:szCs w:val="24"/>
        </w:rPr>
        <w:noBreakHyphen/>
        <w:t xml:space="preserve">turns. We propose an </w:t>
      </w:r>
      <w:r w:rsidRPr="00420274">
        <w:rPr>
          <w:rFonts w:ascii="Times New Roman" w:eastAsia="Times New Roman" w:hAnsi="Times New Roman" w:cs="Times New Roman"/>
          <w:bCs/>
          <w:sz w:val="24"/>
          <w:szCs w:val="24"/>
        </w:rPr>
        <w:t>AI</w:t>
      </w:r>
      <w:r w:rsidRPr="00420274">
        <w:rPr>
          <w:rFonts w:ascii="Times New Roman" w:eastAsia="Times New Roman" w:hAnsi="Times New Roman" w:cs="Times New Roman"/>
          <w:bCs/>
          <w:sz w:val="24"/>
          <w:szCs w:val="24"/>
        </w:rPr>
        <w:noBreakHyphen/>
        <w:t>enabled budget</w:t>
      </w:r>
      <w:r w:rsidRPr="00420274">
        <w:rPr>
          <w:rFonts w:ascii="Times New Roman" w:eastAsia="Times New Roman" w:hAnsi="Times New Roman" w:cs="Times New Roman"/>
          <w:bCs/>
          <w:sz w:val="24"/>
          <w:szCs w:val="24"/>
        </w:rPr>
        <w:noBreakHyphen/>
        <w:t>allocation framework</w:t>
      </w:r>
      <w:r w:rsidRPr="00420274">
        <w:rPr>
          <w:rFonts w:ascii="Times New Roman" w:eastAsia="Times New Roman" w:hAnsi="Times New Roman" w:cs="Times New Roman"/>
          <w:sz w:val="24"/>
          <w:szCs w:val="24"/>
        </w:rPr>
        <w:t xml:space="preserve"> that (</w:t>
      </w:r>
      <w:proofErr w:type="spellStart"/>
      <w:r w:rsidRPr="00420274">
        <w:rPr>
          <w:rFonts w:ascii="Times New Roman" w:eastAsia="Times New Roman" w:hAnsi="Times New Roman" w:cs="Times New Roman"/>
          <w:sz w:val="24"/>
          <w:szCs w:val="24"/>
        </w:rPr>
        <w:t>i</w:t>
      </w:r>
      <w:proofErr w:type="spellEnd"/>
      <w:r w:rsidRPr="00420274">
        <w:rPr>
          <w:rFonts w:ascii="Times New Roman" w:eastAsia="Times New Roman" w:hAnsi="Times New Roman" w:cs="Times New Roman"/>
          <w:sz w:val="24"/>
          <w:szCs w:val="24"/>
        </w:rPr>
        <w:t>) predicts each vote’s absorptive capacity with transparent regression models, (ii) optimises allocation decisions over a five</w:t>
      </w:r>
      <w:r w:rsidRPr="00420274">
        <w:rPr>
          <w:rFonts w:ascii="Times New Roman" w:eastAsia="Times New Roman" w:hAnsi="Times New Roman" w:cs="Times New Roman"/>
          <w:sz w:val="24"/>
          <w:szCs w:val="24"/>
        </w:rPr>
        <w:noBreakHyphen/>
        <w:t>year horizon using a Markov Decision Process (MDP), and (iii) stress</w:t>
      </w:r>
      <w:r w:rsidRPr="00420274">
        <w:rPr>
          <w:rFonts w:ascii="Times New Roman" w:eastAsia="Times New Roman" w:hAnsi="Times New Roman" w:cs="Times New Roman"/>
          <w:sz w:val="24"/>
          <w:szCs w:val="24"/>
        </w:rPr>
        <w:noBreakHyphen/>
        <w:t>tests policy robustness through Monte</w:t>
      </w:r>
      <w:r w:rsidRPr="00420274">
        <w:rPr>
          <w:rFonts w:ascii="Times New Roman" w:eastAsia="Times New Roman" w:hAnsi="Times New Roman" w:cs="Times New Roman"/>
          <w:sz w:val="24"/>
          <w:szCs w:val="24"/>
        </w:rPr>
        <w:noBreakHyphen/>
        <w:t>Carlo simulation of revenue and expenditure shocks. Leveraging ten years of IFMS line</w:t>
      </w:r>
      <w:r w:rsidRPr="00420274">
        <w:rPr>
          <w:rFonts w:ascii="Times New Roman" w:eastAsia="Times New Roman" w:hAnsi="Times New Roman" w:cs="Times New Roman"/>
          <w:sz w:val="24"/>
          <w:szCs w:val="24"/>
        </w:rPr>
        <w:noBreakHyphen/>
        <w:t>item data, merged with quick</w:t>
      </w:r>
      <w:r w:rsidRPr="00420274">
        <w:rPr>
          <w:rFonts w:ascii="Times New Roman" w:eastAsia="Times New Roman" w:hAnsi="Times New Roman" w:cs="Times New Roman"/>
          <w:sz w:val="24"/>
          <w:szCs w:val="24"/>
        </w:rPr>
        <w:noBreakHyphen/>
        <w:t>win macro variables (GDP growth, CPI) and a rolling absorption metric, the study expects to demonstrate—but does not pre</w:t>
      </w:r>
      <w:r w:rsidRPr="00420274">
        <w:rPr>
          <w:rFonts w:ascii="Times New Roman" w:eastAsia="Times New Roman" w:hAnsi="Times New Roman" w:cs="Times New Roman"/>
          <w:sz w:val="24"/>
          <w:szCs w:val="24"/>
        </w:rPr>
        <w:noBreakHyphen/>
        <w:t>commit to—</w:t>
      </w:r>
      <w:r w:rsidRPr="00420274">
        <w:rPr>
          <w:rFonts w:ascii="Times New Roman" w:eastAsia="Times New Roman" w:hAnsi="Times New Roman" w:cs="Times New Roman"/>
          <w:bCs/>
          <w:sz w:val="24"/>
          <w:szCs w:val="24"/>
        </w:rPr>
        <w:t>meaningful gains in execution efficiency and reduced within</w:t>
      </w:r>
      <w:r w:rsidRPr="00420274">
        <w:rPr>
          <w:rFonts w:ascii="Times New Roman" w:eastAsia="Times New Roman" w:hAnsi="Times New Roman" w:cs="Times New Roman"/>
          <w:bCs/>
          <w:sz w:val="24"/>
          <w:szCs w:val="24"/>
        </w:rPr>
        <w:noBreakHyphen/>
        <w:t>year volatility</w:t>
      </w:r>
      <w:r w:rsidRPr="00420274">
        <w:rPr>
          <w:rFonts w:ascii="Times New Roman" w:eastAsia="Times New Roman" w:hAnsi="Times New Roman" w:cs="Times New Roman"/>
          <w:sz w:val="24"/>
          <w:szCs w:val="24"/>
        </w:rPr>
        <w:t>. The contribution is two</w:t>
      </w:r>
      <w:r w:rsidRPr="00420274">
        <w:rPr>
          <w:rFonts w:ascii="Times New Roman" w:eastAsia="Times New Roman" w:hAnsi="Times New Roman" w:cs="Times New Roman"/>
          <w:sz w:val="24"/>
          <w:szCs w:val="24"/>
        </w:rPr>
        <w:noBreakHyphen/>
        <w:t>fold: a replicable analytics pipeline for low</w:t>
      </w:r>
      <w:r w:rsidRPr="00420274">
        <w:rPr>
          <w:rFonts w:ascii="Times New Roman" w:eastAsia="Times New Roman" w:hAnsi="Times New Roman" w:cs="Times New Roman"/>
          <w:sz w:val="24"/>
          <w:szCs w:val="24"/>
        </w:rPr>
        <w:noBreakHyphen/>
        <w:t>resource treasuries and an empirical case that bridges Uganda’s NDP planning cycle with data</w:t>
      </w:r>
      <w:r w:rsidRPr="00420274">
        <w:rPr>
          <w:rFonts w:ascii="Times New Roman" w:eastAsia="Times New Roman" w:hAnsi="Times New Roman" w:cs="Times New Roman"/>
          <w:sz w:val="24"/>
          <w:szCs w:val="24"/>
        </w:rPr>
        <w:noBreakHyphen/>
        <w:t>driven fiscal management.</w:t>
      </w:r>
    </w:p>
    <w:p w14:paraId="3A2435E7" w14:textId="77777777" w:rsidR="00420274" w:rsidRPr="00420274" w:rsidRDefault="00420274" w:rsidP="00420274">
      <w:pPr>
        <w:spacing w:before="100" w:beforeAutospacing="1" w:after="100" w:afterAutospacing="1" w:line="240" w:lineRule="auto"/>
        <w:rPr>
          <w:rFonts w:ascii="Times New Roman" w:eastAsia="Times New Roman" w:hAnsi="Times New Roman" w:cs="Times New Roman"/>
          <w:i/>
          <w:sz w:val="24"/>
          <w:szCs w:val="24"/>
        </w:rPr>
      </w:pPr>
      <w:r w:rsidRPr="00420274">
        <w:rPr>
          <w:rFonts w:ascii="Times New Roman" w:eastAsia="Times New Roman" w:hAnsi="Times New Roman" w:cs="Times New Roman"/>
          <w:bCs/>
          <w:i/>
          <w:sz w:val="24"/>
          <w:szCs w:val="24"/>
        </w:rPr>
        <w:t>Keywords:</w:t>
      </w:r>
      <w:r w:rsidRPr="00420274">
        <w:rPr>
          <w:rFonts w:ascii="Times New Roman" w:eastAsia="Times New Roman" w:hAnsi="Times New Roman" w:cs="Times New Roman"/>
          <w:i/>
          <w:sz w:val="24"/>
          <w:szCs w:val="24"/>
        </w:rPr>
        <w:t xml:space="preserve"> Public Finance | Artificial Intelligence | Markov Decision Process | Regression Forecasting | Monte</w:t>
      </w:r>
      <w:r w:rsidRPr="00420274">
        <w:rPr>
          <w:rFonts w:ascii="Times New Roman" w:eastAsia="Times New Roman" w:hAnsi="Times New Roman" w:cs="Times New Roman"/>
          <w:i/>
          <w:sz w:val="24"/>
          <w:szCs w:val="24"/>
        </w:rPr>
        <w:noBreakHyphen/>
        <w:t>Carlo | Uganda | Budget Execution</w:t>
      </w:r>
    </w:p>
    <w:p w14:paraId="1BD77F09" w14:textId="1A34AE45" w:rsidR="00420274" w:rsidRPr="00887E19" w:rsidRDefault="00420274">
      <w:pPr>
        <w:rPr>
          <w:rFonts w:ascii="Times New Roman" w:hAnsi="Times New Roman" w:cs="Times New Roman"/>
          <w:sz w:val="24"/>
          <w:szCs w:val="24"/>
        </w:rPr>
      </w:pPr>
      <w:r w:rsidRPr="00887E19">
        <w:rPr>
          <w:rFonts w:ascii="Times New Roman" w:hAnsi="Times New Roman" w:cs="Times New Roman"/>
          <w:sz w:val="24"/>
          <w:szCs w:val="24"/>
        </w:rPr>
        <w:br w:type="page"/>
      </w:r>
    </w:p>
    <w:p w14:paraId="2CDB9C5E" w14:textId="0E5E32EF" w:rsidR="0001040F" w:rsidRPr="00887E19" w:rsidRDefault="007252A8" w:rsidP="0001040F">
      <w:pPr>
        <w:pStyle w:val="Heading2"/>
        <w:rPr>
          <w:rFonts w:ascii="Times New Roman" w:hAnsi="Times New Roman" w:cs="Times New Roman"/>
          <w:color w:val="000000" w:themeColor="text1"/>
          <w:sz w:val="24"/>
          <w:szCs w:val="24"/>
        </w:rPr>
      </w:pPr>
      <w:bookmarkStart w:id="1" w:name="_Toc201331337"/>
      <w:r w:rsidRPr="00887E19">
        <w:rPr>
          <w:rFonts w:ascii="Times New Roman" w:hAnsi="Times New Roman" w:cs="Times New Roman"/>
          <w:color w:val="000000" w:themeColor="text1"/>
          <w:sz w:val="24"/>
          <w:szCs w:val="24"/>
        </w:rPr>
        <w:lastRenderedPageBreak/>
        <w:t>1.</w:t>
      </w:r>
      <w:r w:rsidRPr="00887E19">
        <w:rPr>
          <w:rFonts w:ascii="Times New Roman" w:hAnsi="Times New Roman" w:cs="Times New Roman"/>
          <w:b/>
          <w:color w:val="000000" w:themeColor="text1"/>
          <w:sz w:val="24"/>
          <w:szCs w:val="24"/>
        </w:rPr>
        <w:t xml:space="preserve"> </w:t>
      </w:r>
      <w:r w:rsidR="0001040F" w:rsidRPr="00887E19">
        <w:rPr>
          <w:rFonts w:ascii="Times New Roman" w:hAnsi="Times New Roman" w:cs="Times New Roman"/>
          <w:b/>
          <w:color w:val="000000" w:themeColor="text1"/>
          <w:sz w:val="24"/>
          <w:szCs w:val="24"/>
        </w:rPr>
        <w:t>INTRODUCTION</w:t>
      </w:r>
      <w:bookmarkEnd w:id="1"/>
    </w:p>
    <w:p w14:paraId="000A8823" w14:textId="77777777" w:rsidR="0001040F" w:rsidRPr="00887E19" w:rsidRDefault="0001040F" w:rsidP="0001040F">
      <w:pPr>
        <w:pStyle w:val="Heading3"/>
        <w:rPr>
          <w:b w:val="0"/>
          <w:sz w:val="24"/>
          <w:szCs w:val="24"/>
        </w:rPr>
      </w:pPr>
      <w:bookmarkStart w:id="2" w:name="_Toc201331338"/>
      <w:r w:rsidRPr="00887E19">
        <w:rPr>
          <w:b w:val="0"/>
          <w:sz w:val="24"/>
          <w:szCs w:val="24"/>
        </w:rPr>
        <w:t>1.1 Context and Motivation</w:t>
      </w:r>
      <w:bookmarkEnd w:id="2"/>
    </w:p>
    <w:p w14:paraId="2F154CDB" w14:textId="77777777" w:rsidR="0001040F" w:rsidRPr="00887E19" w:rsidRDefault="0001040F" w:rsidP="0001040F">
      <w:pPr>
        <w:pStyle w:val="NormalWeb"/>
      </w:pPr>
      <w:r w:rsidRPr="00887E19">
        <w:t>Since 2003, Uganda has layered multiple public</w:t>
      </w:r>
      <w:r w:rsidRPr="00887E19">
        <w:noBreakHyphen/>
        <w:t>finance reforms—Treasury Single Account (TSA), programme</w:t>
      </w:r>
      <w:r w:rsidRPr="00887E19">
        <w:noBreakHyphen/>
        <w:t>based budgeting, results</w:t>
      </w:r>
      <w:r w:rsidRPr="00887E19">
        <w:noBreakHyphen/>
        <w:t xml:space="preserve">oriented management—culminating in </w:t>
      </w:r>
      <w:proofErr w:type="gramStart"/>
      <w:r w:rsidRPr="00887E19">
        <w:t>a</w:t>
      </w:r>
      <w:proofErr w:type="gramEnd"/>
      <w:r w:rsidRPr="00887E19">
        <w:t xml:space="preserve"> SAP</w:t>
      </w:r>
      <w:r w:rsidRPr="00887E19">
        <w:noBreakHyphen/>
        <w:t xml:space="preserve">based IFMS that records every warrant, commitment, and payment. Despite this digital backbone, budget execution remains stubbornly </w:t>
      </w:r>
      <w:r w:rsidRPr="00887E19">
        <w:rPr>
          <w:rStyle w:val="Emphasis"/>
        </w:rPr>
        <w:t>sub</w:t>
      </w:r>
      <w:r w:rsidRPr="00887E19">
        <w:rPr>
          <w:rStyle w:val="Emphasis"/>
        </w:rPr>
        <w:noBreakHyphen/>
        <w:t>optimal</w:t>
      </w:r>
      <w:r w:rsidRPr="00887E19">
        <w:t>. Between FY 2014/15 and FY 2023/24, vote</w:t>
      </w:r>
      <w:r w:rsidRPr="00887E19">
        <w:noBreakHyphen/>
        <w:t xml:space="preserve">level execution ranged from </w:t>
      </w:r>
      <w:r w:rsidRPr="00887E19">
        <w:rPr>
          <w:rStyle w:val="Strong"/>
          <w:b w:val="0"/>
        </w:rPr>
        <w:t>63 % to 82 %</w:t>
      </w:r>
      <w:r w:rsidRPr="00887E19">
        <w:t xml:space="preserve">, leaving </w:t>
      </w:r>
      <w:r w:rsidRPr="00887E19">
        <w:rPr>
          <w:rStyle w:val="Strong"/>
          <w:b w:val="0"/>
        </w:rPr>
        <w:t>≈ UGX 1.4 trillion</w:t>
      </w:r>
      <w:r w:rsidRPr="00887E19">
        <w:t xml:space="preserve"> in authorised funds idle each year (</w:t>
      </w:r>
      <w:proofErr w:type="spellStart"/>
      <w:r w:rsidRPr="00887E19">
        <w:t>MoFPED</w:t>
      </w:r>
      <w:proofErr w:type="spellEnd"/>
      <w:r w:rsidRPr="00887E19">
        <w:t xml:space="preserve">, 2024). A significant share of these allocations </w:t>
      </w:r>
      <w:proofErr w:type="gramStart"/>
      <w:r w:rsidRPr="00887E19">
        <w:t>are</w:t>
      </w:r>
      <w:proofErr w:type="gramEnd"/>
      <w:r w:rsidRPr="00887E19">
        <w:t xml:space="preserve"> financed by external loans, meaning interest begins accruing the moment funds are drawn—even when projects stall. The result is higher debt</w:t>
      </w:r>
      <w:r w:rsidRPr="00887E19">
        <w:noBreakHyphen/>
        <w:t>service outlays, a widening current</w:t>
      </w:r>
      <w:r w:rsidRPr="00887E19">
        <w:noBreakHyphen/>
        <w:t>account deficit, and additional pressure on Uganda’s balance</w:t>
      </w:r>
      <w:r w:rsidRPr="00887E19">
        <w:noBreakHyphen/>
        <w:t>of</w:t>
      </w:r>
      <w:r w:rsidRPr="00887E19">
        <w:noBreakHyphen/>
        <w:t>payments position. Idle borrowing also forces the Bank of Uganda to inject sterilisation instruments, nudging up short</w:t>
      </w:r>
      <w:r w:rsidRPr="00887E19">
        <w:noBreakHyphen/>
        <w:t>term interest rates and crowding out private</w:t>
      </w:r>
      <w:r w:rsidRPr="00887E19">
        <w:noBreakHyphen/>
        <w:t>sector credit, while politically driven last</w:t>
      </w:r>
      <w:r w:rsidRPr="00887E19">
        <w:noBreakHyphen/>
        <w:t>minute spending sprees elevate corruption risk and procurement inefficiencies. These unspent balances stall classrooms, health</w:t>
      </w:r>
      <w:r w:rsidRPr="00887E19">
        <w:noBreakHyphen/>
        <w:t xml:space="preserve">centre upgrades, and agricultural inputs, slowing progress toward </w:t>
      </w:r>
      <w:r w:rsidRPr="00887E19">
        <w:rPr>
          <w:rStyle w:val="Strong"/>
          <w:b w:val="0"/>
        </w:rPr>
        <w:t>National Development Plan III (NDP III)</w:t>
      </w:r>
      <w:r w:rsidRPr="00887E19">
        <w:t xml:space="preserve"> targets.</w:t>
      </w:r>
    </w:p>
    <w:p w14:paraId="5F32327E" w14:textId="77777777" w:rsidR="0001040F" w:rsidRPr="00887E19" w:rsidRDefault="0001040F" w:rsidP="0001040F">
      <w:pPr>
        <w:pStyle w:val="Heading3"/>
        <w:rPr>
          <w:b w:val="0"/>
          <w:sz w:val="24"/>
          <w:szCs w:val="24"/>
        </w:rPr>
      </w:pPr>
      <w:bookmarkStart w:id="3" w:name="_Toc201331339"/>
      <w:r w:rsidRPr="00887E19">
        <w:rPr>
          <w:b w:val="0"/>
          <w:sz w:val="24"/>
          <w:szCs w:val="24"/>
        </w:rPr>
        <w:t>1.2 Structural Drivers of Under</w:t>
      </w:r>
      <w:r w:rsidRPr="00887E19">
        <w:rPr>
          <w:b w:val="0"/>
          <w:sz w:val="24"/>
          <w:szCs w:val="24"/>
        </w:rPr>
        <w:noBreakHyphen/>
        <w:t>Execution</w:t>
      </w:r>
      <w:bookmarkEnd w:id="3"/>
    </w:p>
    <w:p w14:paraId="23C7F773" w14:textId="77777777" w:rsidR="0001040F" w:rsidRPr="00887E19" w:rsidRDefault="0001040F" w:rsidP="0001040F">
      <w:pPr>
        <w:pStyle w:val="NormalWeb"/>
        <w:numPr>
          <w:ilvl w:val="0"/>
          <w:numId w:val="1"/>
        </w:numPr>
      </w:pPr>
      <w:r w:rsidRPr="00887E19">
        <w:rPr>
          <w:rStyle w:val="Strong"/>
          <w:b w:val="0"/>
        </w:rPr>
        <w:t>Misaligned time horizons</w:t>
      </w:r>
      <w:r w:rsidRPr="00887E19">
        <w:t xml:space="preserve"> – Parliament votes budgets yearly; flagship projects require multi</w:t>
      </w:r>
      <w:r w:rsidRPr="00887E19">
        <w:noBreakHyphen/>
        <w:t>year cashflows, causing “stop</w:t>
      </w:r>
      <w:r w:rsidRPr="00887E19">
        <w:noBreakHyphen/>
        <w:t>go” implementation cycles.</w:t>
      </w:r>
    </w:p>
    <w:p w14:paraId="496CAAED" w14:textId="77777777" w:rsidR="0001040F" w:rsidRPr="00887E19" w:rsidRDefault="0001040F" w:rsidP="0001040F">
      <w:pPr>
        <w:pStyle w:val="NormalWeb"/>
        <w:numPr>
          <w:ilvl w:val="0"/>
          <w:numId w:val="1"/>
        </w:numPr>
      </w:pPr>
      <w:proofErr w:type="spellStart"/>
      <w:r w:rsidRPr="00887E19">
        <w:rPr>
          <w:rStyle w:val="Strong"/>
          <w:b w:val="0"/>
        </w:rPr>
        <w:t>Incrementalist</w:t>
      </w:r>
      <w:proofErr w:type="spellEnd"/>
      <w:r w:rsidRPr="00887E19">
        <w:rPr>
          <w:rStyle w:val="Strong"/>
          <w:b w:val="0"/>
        </w:rPr>
        <w:t xml:space="preserve"> ceilings</w:t>
      </w:r>
      <w:r w:rsidRPr="00887E19">
        <w:t xml:space="preserve"> – Allocation rules follow </w:t>
      </w:r>
      <w:r w:rsidRPr="00887E19">
        <w:rPr>
          <w:rStyle w:val="Emphasis"/>
        </w:rPr>
        <w:t>last</w:t>
      </w:r>
      <w:r w:rsidRPr="00887E19">
        <w:rPr>
          <w:rStyle w:val="Emphasis"/>
        </w:rPr>
        <w:noBreakHyphen/>
        <w:t>year</w:t>
      </w:r>
      <w:r w:rsidRPr="00887E19">
        <w:rPr>
          <w:rStyle w:val="Emphasis"/>
        </w:rPr>
        <w:noBreakHyphen/>
        <w:t>plus</w:t>
      </w:r>
      <w:r w:rsidRPr="00887E19">
        <w:rPr>
          <w:rStyle w:val="Emphasis"/>
        </w:rPr>
        <w:noBreakHyphen/>
        <w:t>x %</w:t>
      </w:r>
      <w:r w:rsidRPr="00887E19">
        <w:t>, ignoring macro shocks and vote</w:t>
      </w:r>
      <w:r w:rsidRPr="00887E19">
        <w:noBreakHyphen/>
        <w:t>specific absorption histories.</w:t>
      </w:r>
    </w:p>
    <w:p w14:paraId="68E6301E" w14:textId="77777777" w:rsidR="0001040F" w:rsidRPr="00887E19" w:rsidRDefault="0001040F" w:rsidP="0001040F">
      <w:pPr>
        <w:pStyle w:val="NormalWeb"/>
        <w:numPr>
          <w:ilvl w:val="0"/>
          <w:numId w:val="1"/>
        </w:numPr>
      </w:pPr>
      <w:r w:rsidRPr="00887E19">
        <w:rPr>
          <w:rStyle w:val="Strong"/>
          <w:b w:val="0"/>
        </w:rPr>
        <w:t>Reactive cash</w:t>
      </w:r>
      <w:r w:rsidRPr="00887E19">
        <w:rPr>
          <w:rStyle w:val="Strong"/>
          <w:b w:val="0"/>
        </w:rPr>
        <w:noBreakHyphen/>
        <w:t>management</w:t>
      </w:r>
      <w:r w:rsidRPr="00887E19">
        <w:t xml:space="preserve"> – June spending sprees and supplementary warrants address, rather than prevent, deviation.</w:t>
      </w:r>
    </w:p>
    <w:p w14:paraId="61D0EFEC" w14:textId="77777777" w:rsidR="0001040F" w:rsidRPr="00887E19" w:rsidRDefault="0001040F" w:rsidP="0001040F">
      <w:pPr>
        <w:pStyle w:val="NormalWeb"/>
        <w:numPr>
          <w:ilvl w:val="0"/>
          <w:numId w:val="1"/>
        </w:numPr>
      </w:pPr>
      <w:r w:rsidRPr="00887E19">
        <w:rPr>
          <w:rStyle w:val="Strong"/>
          <w:b w:val="0"/>
        </w:rPr>
        <w:t>Under</w:t>
      </w:r>
      <w:r w:rsidRPr="00887E19">
        <w:rPr>
          <w:rStyle w:val="Strong"/>
          <w:b w:val="0"/>
        </w:rPr>
        <w:noBreakHyphen/>
        <w:t>exploited analytics</w:t>
      </w:r>
      <w:r w:rsidRPr="00887E19">
        <w:t xml:space="preserve"> – IFMS data are rich but used only descriptively; predictive insight rarely informs allocation.</w:t>
      </w:r>
    </w:p>
    <w:p w14:paraId="279128B2" w14:textId="0E36F38E" w:rsidR="0001040F" w:rsidRPr="00887E19" w:rsidRDefault="0001040F" w:rsidP="0001040F">
      <w:pPr>
        <w:pStyle w:val="NormalWeb"/>
      </w:pPr>
      <w:r w:rsidRPr="00887E19">
        <w:t xml:space="preserve">The Government introduced several reforms to tackle these bottlenecks: </w:t>
      </w:r>
      <w:proofErr w:type="gramStart"/>
      <w:r w:rsidRPr="00887E19">
        <w:t>a</w:t>
      </w:r>
      <w:proofErr w:type="gramEnd"/>
      <w:r w:rsidRPr="00887E19">
        <w:t xml:space="preserve"> Treasury Single Account (TSA) to centralise liquidity, quarterly cash</w:t>
      </w:r>
      <w:r w:rsidRPr="00887E19">
        <w:noBreakHyphen/>
        <w:t>release ceilings tied to work</w:t>
      </w:r>
      <w:r w:rsidRPr="00887E19">
        <w:noBreakHyphen/>
        <w:t>plan milestones, and a Commitment Control System within IFMS that blocks purchase orders above warrant. Programme</w:t>
      </w:r>
      <w:r w:rsidRPr="00887E19">
        <w:noBreakHyphen/>
        <w:t>based budgeting (PBB) and the Budget Execution Tracker dashboard now publish vote</w:t>
      </w:r>
      <w:r w:rsidRPr="00887E19">
        <w:noBreakHyphen/>
        <w:t xml:space="preserve">level progress each quarter. While these measures improve cash discipline and transparency, they remain largely </w:t>
      </w:r>
      <w:r w:rsidRPr="00887E19">
        <w:rPr>
          <w:rStyle w:val="Emphasis"/>
        </w:rPr>
        <w:t>descriptive</w:t>
      </w:r>
      <w:r w:rsidRPr="00887E19">
        <w:t xml:space="preserve"> or </w:t>
      </w:r>
      <w:r w:rsidRPr="00887E19">
        <w:rPr>
          <w:rStyle w:val="Emphasis"/>
        </w:rPr>
        <w:t>rule</w:t>
      </w:r>
      <w:r w:rsidRPr="00887E19">
        <w:rPr>
          <w:rStyle w:val="Emphasis"/>
        </w:rPr>
        <w:noBreakHyphen/>
        <w:t>based</w:t>
      </w:r>
      <w:r w:rsidRPr="00887E19">
        <w:t>; they do not yet harness historical execution data to generate predictive, vote</w:t>
      </w:r>
      <w:r w:rsidRPr="00887E19">
        <w:noBreakHyphen/>
        <w:t xml:space="preserve">specific allocation advice. The AI framework proposed in this paper is therefore designed to </w:t>
      </w:r>
      <w:r w:rsidRPr="00887E19">
        <w:rPr>
          <w:rStyle w:val="Strong"/>
          <w:b w:val="0"/>
        </w:rPr>
        <w:t>supplement—not replace—these existing controls</w:t>
      </w:r>
      <w:r w:rsidRPr="00887E19">
        <w:t>, adding a forward</w:t>
      </w:r>
      <w:r w:rsidRPr="00887E19">
        <w:noBreakHyphen/>
        <w:t>looking layer that re</w:t>
      </w:r>
      <w:r w:rsidRPr="00887E19">
        <w:noBreakHyphen/>
        <w:t>optimises allocations before idle funds accumulate.</w:t>
      </w:r>
    </w:p>
    <w:p w14:paraId="1F4A94A6" w14:textId="77777777" w:rsidR="007135E5" w:rsidRPr="00887E19" w:rsidRDefault="007135E5" w:rsidP="007135E5">
      <w:pPr>
        <w:pStyle w:val="Heading2"/>
        <w:rPr>
          <w:rFonts w:ascii="Times New Roman" w:hAnsi="Times New Roman" w:cs="Times New Roman"/>
          <w:color w:val="000000" w:themeColor="text1"/>
          <w:sz w:val="24"/>
          <w:szCs w:val="24"/>
        </w:rPr>
      </w:pPr>
      <w:bookmarkStart w:id="4" w:name="_Toc201331340"/>
      <w:r w:rsidRPr="00887E19">
        <w:rPr>
          <w:rFonts w:ascii="Times New Roman" w:hAnsi="Times New Roman" w:cs="Times New Roman"/>
          <w:color w:val="000000" w:themeColor="text1"/>
          <w:sz w:val="24"/>
          <w:szCs w:val="24"/>
        </w:rPr>
        <w:t>1.3 Research Questions and Analytical Approach</w:t>
      </w:r>
      <w:bookmarkEnd w:id="4"/>
    </w:p>
    <w:p w14:paraId="0B357096" w14:textId="77777777" w:rsidR="007135E5" w:rsidRPr="00887E19" w:rsidRDefault="007135E5" w:rsidP="007135E5">
      <w:pPr>
        <w:pStyle w:val="Heading3"/>
        <w:rPr>
          <w:b w:val="0"/>
          <w:sz w:val="24"/>
          <w:szCs w:val="24"/>
        </w:rPr>
      </w:pPr>
      <w:bookmarkStart w:id="5" w:name="_Toc201331341"/>
      <w:r w:rsidRPr="00887E19">
        <w:rPr>
          <w:b w:val="0"/>
          <w:sz w:val="24"/>
          <w:szCs w:val="24"/>
        </w:rPr>
        <w:t>Research Questions</w:t>
      </w:r>
      <w:bookmarkEnd w:id="5"/>
    </w:p>
    <w:p w14:paraId="1C2CDA86" w14:textId="77777777" w:rsidR="007135E5" w:rsidRPr="00887E19" w:rsidRDefault="007135E5" w:rsidP="007135E5">
      <w:pPr>
        <w:pStyle w:val="NormalWeb"/>
        <w:numPr>
          <w:ilvl w:val="0"/>
          <w:numId w:val="2"/>
        </w:numPr>
      </w:pPr>
      <w:r w:rsidRPr="00887E19">
        <w:rPr>
          <w:rStyle w:val="Strong"/>
          <w:b w:val="0"/>
        </w:rPr>
        <w:t>RQ1 – Predictive Accuracy:</w:t>
      </w:r>
      <w:r w:rsidRPr="00887E19">
        <w:t xml:space="preserve"> To what extent can regression</w:t>
      </w:r>
      <w:r w:rsidRPr="00887E19">
        <w:noBreakHyphen/>
        <w:t>based models, enriched with macro</w:t>
      </w:r>
      <w:r w:rsidRPr="00887E19">
        <w:noBreakHyphen/>
        <w:t>economic variables and rolling absorption metrics, accurately forecast next</w:t>
      </w:r>
      <w:r w:rsidRPr="00887E19">
        <w:noBreakHyphen/>
        <w:t>year vote</w:t>
      </w:r>
      <w:r w:rsidRPr="00887E19">
        <w:noBreakHyphen/>
        <w:t>level expenditure out</w:t>
      </w:r>
      <w:r w:rsidRPr="00887E19">
        <w:noBreakHyphen/>
        <w:t>turn?</w:t>
      </w:r>
    </w:p>
    <w:p w14:paraId="7FC80AB6" w14:textId="77777777" w:rsidR="007135E5" w:rsidRPr="00887E19" w:rsidRDefault="007135E5" w:rsidP="007135E5">
      <w:pPr>
        <w:pStyle w:val="NormalWeb"/>
        <w:numPr>
          <w:ilvl w:val="0"/>
          <w:numId w:val="2"/>
        </w:numPr>
      </w:pPr>
      <w:r w:rsidRPr="00887E19">
        <w:rPr>
          <w:rStyle w:val="Strong"/>
          <w:b w:val="0"/>
        </w:rPr>
        <w:lastRenderedPageBreak/>
        <w:t>RQ2 – Prescriptive Efficacy:</w:t>
      </w:r>
      <w:r w:rsidRPr="00887E19">
        <w:t xml:space="preserve"> How does an MDP</w:t>
      </w:r>
      <w:r w:rsidRPr="00887E19">
        <w:noBreakHyphen/>
        <w:t xml:space="preserve">derived allocation policy compare with Uganda’s current </w:t>
      </w:r>
      <w:proofErr w:type="spellStart"/>
      <w:r w:rsidRPr="00887E19">
        <w:t>incrementalist</w:t>
      </w:r>
      <w:proofErr w:type="spellEnd"/>
      <w:r w:rsidRPr="00887E19">
        <w:t xml:space="preserve"> ceiling in boosting execution rates and reducing deviation over a five</w:t>
      </w:r>
      <w:r w:rsidRPr="00887E19">
        <w:noBreakHyphen/>
        <w:t>year NDP horizon?</w:t>
      </w:r>
    </w:p>
    <w:p w14:paraId="384FE59F" w14:textId="77777777" w:rsidR="007135E5" w:rsidRPr="00887E19" w:rsidRDefault="007135E5" w:rsidP="007135E5">
      <w:pPr>
        <w:pStyle w:val="NormalWeb"/>
        <w:numPr>
          <w:ilvl w:val="0"/>
          <w:numId w:val="2"/>
        </w:numPr>
      </w:pPr>
      <w:r w:rsidRPr="00887E19">
        <w:rPr>
          <w:rStyle w:val="Strong"/>
          <w:b w:val="0"/>
        </w:rPr>
        <w:t>RQ3 – Robustness to Shocks:</w:t>
      </w:r>
      <w:r w:rsidRPr="00887E19">
        <w:t xml:space="preserve"> How resilient is the AI</w:t>
      </w:r>
      <w:r w:rsidRPr="00887E19">
        <w:noBreakHyphen/>
        <w:t>generated allocation rule when subjected to adverse macro</w:t>
      </w:r>
      <w:r w:rsidRPr="00887E19">
        <w:noBreakHyphen/>
        <w:t>fiscal scenarios such as revenue shortfalls or election</w:t>
      </w:r>
      <w:r w:rsidRPr="00887E19">
        <w:noBreakHyphen/>
        <w:t>year overspends?</w:t>
      </w:r>
    </w:p>
    <w:p w14:paraId="6C28E830" w14:textId="77777777" w:rsidR="007135E5" w:rsidRPr="00887E19" w:rsidRDefault="007135E5" w:rsidP="007135E5">
      <w:pPr>
        <w:pStyle w:val="Heading3"/>
        <w:rPr>
          <w:b w:val="0"/>
          <w:sz w:val="24"/>
          <w:szCs w:val="24"/>
        </w:rPr>
      </w:pPr>
      <w:bookmarkStart w:id="6" w:name="_Toc201331342"/>
      <w:r w:rsidRPr="00887E19">
        <w:rPr>
          <w:b w:val="0"/>
          <w:sz w:val="24"/>
          <w:szCs w:val="24"/>
        </w:rPr>
        <w:t>Analytical Workflow</w:t>
      </w:r>
      <w:bookmarkEnd w:id="6"/>
    </w:p>
    <w:p w14:paraId="78607B0F" w14:textId="77777777" w:rsidR="007135E5" w:rsidRPr="00887E19" w:rsidRDefault="007135E5" w:rsidP="007135E5">
      <w:pPr>
        <w:pStyle w:val="NormalWeb"/>
        <w:numPr>
          <w:ilvl w:val="0"/>
          <w:numId w:val="3"/>
        </w:numPr>
      </w:pPr>
      <w:r w:rsidRPr="00887E19">
        <w:rPr>
          <w:rStyle w:val="Strong"/>
          <w:b w:val="0"/>
        </w:rPr>
        <w:t>Regression Forecasting Module</w:t>
      </w:r>
      <w:r w:rsidRPr="00887E19">
        <w:t xml:space="preserve"> – Builds OLS, Ridge, Random Forest, and </w:t>
      </w:r>
      <w:proofErr w:type="spellStart"/>
      <w:r w:rsidRPr="00887E19">
        <w:t>XGBoost</w:t>
      </w:r>
      <w:proofErr w:type="spellEnd"/>
      <w:r w:rsidRPr="00887E19">
        <w:t xml:space="preserve"> models on ten years of IFMS data plus GDP growth and CPI. Outputs include point forecasts of absorption and 95 percent prediction intervals, which classify each vote into high, medium, or low expected</w:t>
      </w:r>
      <w:r w:rsidRPr="00887E19">
        <w:noBreakHyphen/>
        <w:t>absorption tiers used as MDP state variables.</w:t>
      </w:r>
    </w:p>
    <w:p w14:paraId="285DF7F2" w14:textId="77777777" w:rsidR="007135E5" w:rsidRPr="00887E19" w:rsidRDefault="007135E5" w:rsidP="007135E5">
      <w:pPr>
        <w:pStyle w:val="NormalWeb"/>
        <w:numPr>
          <w:ilvl w:val="0"/>
          <w:numId w:val="3"/>
        </w:numPr>
      </w:pPr>
      <w:r w:rsidRPr="00887E19">
        <w:rPr>
          <w:rStyle w:val="Strong"/>
          <w:b w:val="0"/>
        </w:rPr>
        <w:t>MDP Optimisation Layer</w:t>
      </w:r>
      <w:r w:rsidRPr="00887E19">
        <w:t xml:space="preserve"> – Defines states as {vote, absorption tier, GDP bucket, inflation bucket}. Actions adjust next</w:t>
      </w:r>
      <w:r w:rsidRPr="00887E19">
        <w:noBreakHyphen/>
        <w:t>year ceilings by ±5 percent or reallocate slack funds. Policy Iteration solves for the allocation rule that maximises a discounted reward balancing execution gains against deviation penalties across five fiscal years.</w:t>
      </w:r>
    </w:p>
    <w:p w14:paraId="37FDBE61" w14:textId="77777777" w:rsidR="007135E5" w:rsidRPr="00887E19" w:rsidRDefault="007135E5" w:rsidP="007135E5">
      <w:pPr>
        <w:pStyle w:val="NormalWeb"/>
        <w:numPr>
          <w:ilvl w:val="0"/>
          <w:numId w:val="3"/>
        </w:numPr>
      </w:pPr>
      <w:r w:rsidRPr="00887E19">
        <w:rPr>
          <w:rStyle w:val="Strong"/>
          <w:b w:val="0"/>
        </w:rPr>
        <w:t>Monte</w:t>
      </w:r>
      <w:r w:rsidRPr="00887E19">
        <w:rPr>
          <w:rStyle w:val="Strong"/>
          <w:b w:val="0"/>
        </w:rPr>
        <w:noBreakHyphen/>
        <w:t>Carlo Validation Suite</w:t>
      </w:r>
      <w:r w:rsidRPr="00887E19">
        <w:t xml:space="preserve"> – Runs 5 000 simulated episodes under three scenarios (baseline, −10 percent revenue shock, +7 percent election</w:t>
      </w:r>
      <w:r w:rsidRPr="00887E19">
        <w:noBreakHyphen/>
        <w:t>year supplement). Produces distributions for cumulative reward, execution rate, and deviation, providing confidence intervals and tail</w:t>
      </w:r>
      <w:r w:rsidRPr="00887E19">
        <w:noBreakHyphen/>
        <w:t>risk metrics.</w:t>
      </w:r>
    </w:p>
    <w:p w14:paraId="1C7D634F" w14:textId="77777777" w:rsidR="007135E5" w:rsidRPr="00887E19" w:rsidRDefault="007135E5" w:rsidP="007135E5">
      <w:pPr>
        <w:pStyle w:val="NormalWeb"/>
      </w:pPr>
      <w:r w:rsidRPr="00887E19">
        <w:t>These steps jointly address RQ1–RQ3 and convert Uganda’s descriptive IFMS dataset into proactive, evidence</w:t>
      </w:r>
      <w:r w:rsidRPr="00887E19">
        <w:noBreakHyphen/>
        <w:t>based budget guidance.</w:t>
      </w:r>
    </w:p>
    <w:p w14:paraId="6D2A4D99" w14:textId="0F76CCE1" w:rsidR="007135E5" w:rsidRPr="00887E19" w:rsidRDefault="007135E5">
      <w:pPr>
        <w:rPr>
          <w:rFonts w:ascii="Times New Roman" w:eastAsia="Times New Roman" w:hAnsi="Times New Roman" w:cs="Times New Roman"/>
          <w:sz w:val="24"/>
          <w:szCs w:val="24"/>
        </w:rPr>
      </w:pPr>
      <w:r w:rsidRPr="00887E19">
        <w:rPr>
          <w:sz w:val="24"/>
          <w:szCs w:val="24"/>
        </w:rPr>
        <w:br w:type="page"/>
      </w:r>
    </w:p>
    <w:p w14:paraId="5B9E7F0C" w14:textId="2AEA5046" w:rsidR="00BF0D0C" w:rsidRPr="00887E19" w:rsidRDefault="007252A8" w:rsidP="002F2F50">
      <w:pPr>
        <w:pStyle w:val="NormalWeb"/>
        <w:outlineLvl w:val="1"/>
      </w:pPr>
      <w:bookmarkStart w:id="7" w:name="_Toc201331343"/>
      <w:r w:rsidRPr="00887E19">
        <w:lastRenderedPageBreak/>
        <w:t xml:space="preserve">2. </w:t>
      </w:r>
      <w:r w:rsidR="00BF0D0C" w:rsidRPr="00887E19">
        <w:rPr>
          <w:b/>
        </w:rPr>
        <w:t>LITERATURE REVIEW</w:t>
      </w:r>
      <w:bookmarkEnd w:id="7"/>
    </w:p>
    <w:p w14:paraId="46CEABAE" w14:textId="77777777"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t>2.1 AI and Budget-Allocation in the Public Sector</w:t>
      </w:r>
    </w:p>
    <w:p w14:paraId="019D1A24" w14:textId="77777777" w:rsidR="00887E19" w:rsidRPr="00887E19" w:rsidRDefault="00887E19" w:rsidP="00887E19">
      <w:pPr>
        <w:pStyle w:val="NormalWeb"/>
        <w:rPr>
          <w:color w:val="000000" w:themeColor="text1"/>
        </w:rPr>
      </w:pPr>
      <w:r w:rsidRPr="00887E19">
        <w:rPr>
          <w:color w:val="000000" w:themeColor="text1"/>
        </w:rPr>
        <w:t xml:space="preserve">The last decade has seen a sharp rise in “smart” budgeting pilots that overlay optimisation heuristics on top of existing medium-term expenditure frameworks. Valle-Cruz, Gil-García and Fernández-Cortez (2020) use a </w:t>
      </w:r>
      <w:r w:rsidRPr="00887E19">
        <w:rPr>
          <w:rStyle w:val="Strong"/>
          <w:b w:val="0"/>
          <w:color w:val="000000" w:themeColor="text1"/>
        </w:rPr>
        <w:t>genetic-algorithm</w:t>
      </w:r>
      <w:r w:rsidRPr="00887E19">
        <w:rPr>
          <w:color w:val="000000" w:themeColor="text1"/>
        </w:rPr>
        <w:t xml:space="preserve"> to re-allocate Mexico’s federal budget and report a 6 % welfare gain versus the status quo. While powerful, their optimiser is </w:t>
      </w:r>
      <w:r w:rsidRPr="00887E19">
        <w:rPr>
          <w:rStyle w:val="Emphasis"/>
          <w:color w:val="000000" w:themeColor="text1"/>
        </w:rPr>
        <w:t>static</w:t>
      </w:r>
      <w:r w:rsidRPr="00887E19">
        <w:rPr>
          <w:color w:val="000000" w:themeColor="text1"/>
        </w:rPr>
        <w:t xml:space="preserve">—it does not model year-to-year state evolution. Our thesis advances this strand by framing allocation as a </w:t>
      </w:r>
      <w:r w:rsidRPr="00887E19">
        <w:rPr>
          <w:rStyle w:val="Strong"/>
          <w:b w:val="0"/>
          <w:color w:val="000000" w:themeColor="text1"/>
        </w:rPr>
        <w:t>finite-horizon Markov Decision Process (MDP)</w:t>
      </w:r>
      <w:r w:rsidRPr="00887E19">
        <w:rPr>
          <w:color w:val="000000" w:themeColor="text1"/>
        </w:rPr>
        <w:t xml:space="preserve"> whose policy table adjusts ceilings dynamically as macro conditions and absorption tiers evolve.</w:t>
      </w:r>
    </w:p>
    <w:p w14:paraId="03008816" w14:textId="77777777" w:rsidR="00887E19" w:rsidRPr="00887E19" w:rsidRDefault="00887E19" w:rsidP="00887E19">
      <w:pPr>
        <w:pStyle w:val="NormalWeb"/>
        <w:rPr>
          <w:color w:val="000000" w:themeColor="text1"/>
        </w:rPr>
      </w:pPr>
      <w:r w:rsidRPr="00887E19">
        <w:rPr>
          <w:color w:val="000000" w:themeColor="text1"/>
        </w:rPr>
        <w:t xml:space="preserve">Parallel work by Aoki et al. (2024) shows that </w:t>
      </w:r>
      <w:r w:rsidRPr="00887E19">
        <w:rPr>
          <w:rStyle w:val="Emphasis"/>
          <w:color w:val="000000" w:themeColor="text1"/>
        </w:rPr>
        <w:t>how</w:t>
      </w:r>
      <w:r w:rsidRPr="00887E19">
        <w:rPr>
          <w:color w:val="000000" w:themeColor="text1"/>
        </w:rPr>
        <w:t xml:space="preserve"> explanations are delivered—input-based, group-based, case-based, or counter-factual—materially affects practitioners’ perceptions of fairness and trust. Embedding such </w:t>
      </w:r>
      <w:r w:rsidRPr="00887E19">
        <w:rPr>
          <w:rStyle w:val="Strong"/>
          <w:b w:val="0"/>
          <w:color w:val="000000" w:themeColor="text1"/>
        </w:rPr>
        <w:t>explainable-AI (XAI)</w:t>
      </w:r>
      <w:r w:rsidRPr="00887E19">
        <w:rPr>
          <w:color w:val="000000" w:themeColor="text1"/>
        </w:rPr>
        <w:t xml:space="preserve"> layers is therefore essential for the political viability of any algorithmic budgeting tool. We incorporate SHAP and counter-factual “what-if” panels to render each MDP action auditable.</w:t>
      </w:r>
    </w:p>
    <w:p w14:paraId="46715F87" w14:textId="77777777"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t>2.2 Forecasting Vote-Level Absorption</w:t>
      </w:r>
    </w:p>
    <w:p w14:paraId="066A917A" w14:textId="77777777" w:rsidR="00887E19" w:rsidRPr="00887E19" w:rsidRDefault="00887E19" w:rsidP="00887E19">
      <w:pPr>
        <w:pStyle w:val="NormalWeb"/>
        <w:rPr>
          <w:color w:val="000000" w:themeColor="text1"/>
        </w:rPr>
      </w:pPr>
      <w:r w:rsidRPr="00887E19">
        <w:rPr>
          <w:color w:val="000000" w:themeColor="text1"/>
        </w:rPr>
        <w:t xml:space="preserve">Accurate cash-flow forecasts are the foundation of a prescriptive optimiser (Hyndman &amp; </w:t>
      </w:r>
      <w:proofErr w:type="spellStart"/>
      <w:r w:rsidRPr="00887E19">
        <w:rPr>
          <w:color w:val="000000" w:themeColor="text1"/>
        </w:rPr>
        <w:t>Athanasopoulos</w:t>
      </w:r>
      <w:proofErr w:type="spellEnd"/>
      <w:r w:rsidRPr="00887E19">
        <w:rPr>
          <w:color w:val="000000" w:themeColor="text1"/>
        </w:rPr>
        <w:t xml:space="preserve">, 2021). Capone et al. (2024) benchmark </w:t>
      </w:r>
      <w:proofErr w:type="spellStart"/>
      <w:r w:rsidRPr="00887E19">
        <w:rPr>
          <w:rStyle w:val="Strong"/>
          <w:b w:val="0"/>
          <w:color w:val="000000" w:themeColor="text1"/>
        </w:rPr>
        <w:t>XGBoost</w:t>
      </w:r>
      <w:proofErr w:type="spellEnd"/>
      <w:r w:rsidRPr="00887E19">
        <w:rPr>
          <w:color w:val="000000" w:themeColor="text1"/>
        </w:rPr>
        <w:t xml:space="preserve"> and </w:t>
      </w:r>
      <w:r w:rsidRPr="00887E19">
        <w:rPr>
          <w:rStyle w:val="Strong"/>
          <w:b w:val="0"/>
          <w:color w:val="000000" w:themeColor="text1"/>
        </w:rPr>
        <w:t>Random-Forest</w:t>
      </w:r>
      <w:r w:rsidRPr="00887E19">
        <w:rPr>
          <w:color w:val="000000" w:themeColor="text1"/>
        </w:rPr>
        <w:t xml:space="preserve"> models against Earned-Value Management baselines across 110 global projects and demonstrate error reductions of 20–40 %. Larson and Overton (2024) obtain similar gains for U.S. local-government revenues. Nevertheless, auditors and legislators still prefer parameter‐driven diagnostics. Studies on GASB pension statements (Baber, Beck &amp; Koester, 2024) reaffirm the primacy of </w:t>
      </w:r>
      <w:r w:rsidRPr="00887E19">
        <w:rPr>
          <w:rStyle w:val="Strong"/>
          <w:b w:val="0"/>
          <w:color w:val="000000" w:themeColor="text1"/>
        </w:rPr>
        <w:t>regression</w:t>
      </w:r>
      <w:r w:rsidRPr="00887E19">
        <w:rPr>
          <w:color w:val="000000" w:themeColor="text1"/>
        </w:rPr>
        <w:t xml:space="preserve"> for causal interpretation.</w:t>
      </w:r>
    </w:p>
    <w:p w14:paraId="415BAEDE" w14:textId="77777777" w:rsidR="00887E19" w:rsidRPr="00887E19" w:rsidRDefault="00887E19" w:rsidP="00887E19">
      <w:pPr>
        <w:pStyle w:val="NormalWeb"/>
        <w:rPr>
          <w:color w:val="000000" w:themeColor="text1"/>
        </w:rPr>
      </w:pPr>
      <w:r w:rsidRPr="00887E19">
        <w:rPr>
          <w:color w:val="000000" w:themeColor="text1"/>
        </w:rPr>
        <w:t xml:space="preserve">We fuse these insights: machine-learning provides </w:t>
      </w:r>
      <w:r w:rsidRPr="00887E19">
        <w:rPr>
          <w:rStyle w:val="Emphasis"/>
          <w:color w:val="000000" w:themeColor="text1"/>
        </w:rPr>
        <w:t>point accuracy</w:t>
      </w:r>
      <w:r w:rsidRPr="00887E19">
        <w:rPr>
          <w:color w:val="000000" w:themeColor="text1"/>
        </w:rPr>
        <w:t xml:space="preserve">, while </w:t>
      </w:r>
      <w:r w:rsidRPr="00887E19">
        <w:rPr>
          <w:rStyle w:val="Strong"/>
          <w:b w:val="0"/>
          <w:color w:val="000000" w:themeColor="text1"/>
        </w:rPr>
        <w:t>regularised panel-regressions</w:t>
      </w:r>
      <w:r w:rsidRPr="00887E19">
        <w:rPr>
          <w:color w:val="000000" w:themeColor="text1"/>
        </w:rPr>
        <w:t xml:space="preserve"> deliver elasticity estimates that are interpretable and feed priors into our Monte-Carlo variance–covariance matrix.</w:t>
      </w:r>
    </w:p>
    <w:p w14:paraId="7550414E" w14:textId="77777777"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t>2.3 Sequential Decision-Making and MDPs</w:t>
      </w:r>
    </w:p>
    <w:p w14:paraId="22E63231" w14:textId="77777777" w:rsidR="00887E19" w:rsidRPr="00887E19" w:rsidRDefault="00887E19" w:rsidP="00887E19">
      <w:pPr>
        <w:pStyle w:val="NormalWeb"/>
        <w:rPr>
          <w:color w:val="000000" w:themeColor="text1"/>
        </w:rPr>
      </w:pPr>
      <w:r w:rsidRPr="00887E19">
        <w:rPr>
          <w:color w:val="000000" w:themeColor="text1"/>
        </w:rPr>
        <w:t>Operations-research literature is rich in inventory-control MDPs (</w:t>
      </w:r>
      <w:proofErr w:type="spellStart"/>
      <w:r w:rsidRPr="00887E19">
        <w:rPr>
          <w:color w:val="000000" w:themeColor="text1"/>
        </w:rPr>
        <w:t>Puterman</w:t>
      </w:r>
      <w:proofErr w:type="spellEnd"/>
      <w:r w:rsidRPr="00887E19">
        <w:rPr>
          <w:color w:val="000000" w:themeColor="text1"/>
        </w:rPr>
        <w:t xml:space="preserve">, 2014), yet applications in </w:t>
      </w:r>
      <w:r w:rsidRPr="00887E19">
        <w:rPr>
          <w:rStyle w:val="Strong"/>
          <w:b w:val="0"/>
          <w:color w:val="000000" w:themeColor="text1"/>
        </w:rPr>
        <w:t>public finance</w:t>
      </w:r>
      <w:r w:rsidRPr="00887E19">
        <w:rPr>
          <w:color w:val="000000" w:themeColor="text1"/>
        </w:rPr>
        <w:t xml:space="preserve"> remain sparse. Little &amp; Leong (2022) prototype an MDP for provincial transport grants but treat macro shocks deterministically. Our study fills this gap by:</w:t>
      </w:r>
    </w:p>
    <w:p w14:paraId="74204828" w14:textId="77777777" w:rsidR="00887E19" w:rsidRPr="00887E19" w:rsidRDefault="00887E19" w:rsidP="00887E19">
      <w:pPr>
        <w:pStyle w:val="NormalWeb"/>
        <w:numPr>
          <w:ilvl w:val="0"/>
          <w:numId w:val="10"/>
        </w:numPr>
        <w:rPr>
          <w:color w:val="000000" w:themeColor="text1"/>
        </w:rPr>
      </w:pPr>
      <w:r w:rsidRPr="00887E19">
        <w:rPr>
          <w:color w:val="000000" w:themeColor="text1"/>
        </w:rPr>
        <w:t>Constructing discrete state vectors that embed both vote-specific absorption histories and macro buckets (GDP, CPI);</w:t>
      </w:r>
    </w:p>
    <w:p w14:paraId="157D15E1" w14:textId="77777777" w:rsidR="00887E19" w:rsidRPr="00887E19" w:rsidRDefault="00887E19" w:rsidP="00887E19">
      <w:pPr>
        <w:pStyle w:val="NormalWeb"/>
        <w:numPr>
          <w:ilvl w:val="0"/>
          <w:numId w:val="10"/>
        </w:numPr>
        <w:rPr>
          <w:color w:val="000000" w:themeColor="text1"/>
        </w:rPr>
      </w:pPr>
      <w:r w:rsidRPr="00887E19">
        <w:rPr>
          <w:color w:val="000000" w:themeColor="text1"/>
        </w:rPr>
        <w:t xml:space="preserve">Solving for an allocation policy via </w:t>
      </w:r>
      <w:r w:rsidRPr="00887E19">
        <w:rPr>
          <w:rStyle w:val="Strong"/>
          <w:b w:val="0"/>
          <w:color w:val="000000" w:themeColor="text1"/>
        </w:rPr>
        <w:t>Policy Iteration</w:t>
      </w:r>
      <w:r w:rsidRPr="00887E19">
        <w:rPr>
          <w:color w:val="000000" w:themeColor="text1"/>
        </w:rPr>
        <w:t>; and</w:t>
      </w:r>
    </w:p>
    <w:p w14:paraId="7ABD0937" w14:textId="77777777" w:rsidR="00887E19" w:rsidRPr="00887E19" w:rsidRDefault="00887E19" w:rsidP="00887E19">
      <w:pPr>
        <w:pStyle w:val="NormalWeb"/>
        <w:numPr>
          <w:ilvl w:val="0"/>
          <w:numId w:val="10"/>
        </w:numPr>
        <w:rPr>
          <w:color w:val="000000" w:themeColor="text1"/>
        </w:rPr>
      </w:pPr>
      <w:r w:rsidRPr="00887E19">
        <w:rPr>
          <w:color w:val="000000" w:themeColor="text1"/>
        </w:rPr>
        <w:t>Feeding forecast error distributions into the transition matrix.</w:t>
      </w:r>
    </w:p>
    <w:p w14:paraId="411770D3" w14:textId="77777777" w:rsidR="00887E19" w:rsidRPr="00887E19" w:rsidRDefault="00887E19" w:rsidP="00887E19">
      <w:pPr>
        <w:pStyle w:val="NormalWeb"/>
        <w:rPr>
          <w:color w:val="000000" w:themeColor="text1"/>
        </w:rPr>
      </w:pPr>
      <w:r w:rsidRPr="00887E19">
        <w:rPr>
          <w:color w:val="000000" w:themeColor="text1"/>
        </w:rPr>
        <w:t>This design balances tractability (≤ 200 states) with policy relevance.</w:t>
      </w:r>
    </w:p>
    <w:p w14:paraId="16C4F64A" w14:textId="77777777" w:rsidR="00887E19" w:rsidRDefault="00887E19">
      <w:pPr>
        <w:rPr>
          <w:rFonts w:ascii="Times New Roman" w:eastAsiaTheme="majorEastAsia" w:hAnsi="Times New Roman" w:cs="Times New Roman"/>
          <w:i/>
          <w:iCs/>
          <w:color w:val="000000" w:themeColor="text1"/>
          <w:sz w:val="24"/>
          <w:szCs w:val="24"/>
        </w:rPr>
      </w:pPr>
      <w:r>
        <w:rPr>
          <w:rFonts w:ascii="Times New Roman" w:hAnsi="Times New Roman" w:cs="Times New Roman"/>
          <w:color w:val="000000" w:themeColor="text1"/>
          <w:sz w:val="24"/>
          <w:szCs w:val="24"/>
        </w:rPr>
        <w:br w:type="page"/>
      </w:r>
    </w:p>
    <w:p w14:paraId="3B503395" w14:textId="4401DE96"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lastRenderedPageBreak/>
        <w:t>2.4 Monte-Carlo Simulation for Fiscal-Risk Stress-Testing</w:t>
      </w:r>
    </w:p>
    <w:p w14:paraId="0ED7A84F" w14:textId="77777777" w:rsidR="00887E19" w:rsidRPr="00887E19" w:rsidRDefault="00887E19" w:rsidP="00887E19">
      <w:pPr>
        <w:pStyle w:val="NormalWeb"/>
        <w:rPr>
          <w:color w:val="000000" w:themeColor="text1"/>
        </w:rPr>
      </w:pPr>
      <w:r w:rsidRPr="00887E19">
        <w:rPr>
          <w:color w:val="000000" w:themeColor="text1"/>
        </w:rPr>
        <w:t>Monte-Carlo methods have become standard in infrastructure cost appraisal (</w:t>
      </w:r>
      <w:proofErr w:type="spellStart"/>
      <w:r w:rsidRPr="00887E19">
        <w:rPr>
          <w:color w:val="000000" w:themeColor="text1"/>
        </w:rPr>
        <w:t>Flyvbjerg</w:t>
      </w:r>
      <w:proofErr w:type="spellEnd"/>
      <w:r w:rsidRPr="00887E19">
        <w:rPr>
          <w:color w:val="000000" w:themeColor="text1"/>
        </w:rPr>
        <w:t xml:space="preserve">, 2023) but are rarely looped back into annual budget ceilings. Capone et al. note phase-specific cost risk but leave it as descriptive variance. By contrast, Anderson (2021) traces revenue‐elasticity risk through a state stochastic model, showing that ignoring tail events yields over-optimistic fiscal paths. We generalise this concept: 5 000 simulated episodes inject both </w:t>
      </w:r>
      <w:r w:rsidRPr="00887E19">
        <w:rPr>
          <w:rStyle w:val="Strong"/>
          <w:b w:val="0"/>
          <w:color w:val="000000" w:themeColor="text1"/>
        </w:rPr>
        <w:t>macro shocks</w:t>
      </w:r>
      <w:r w:rsidRPr="00887E19">
        <w:rPr>
          <w:color w:val="000000" w:themeColor="text1"/>
        </w:rPr>
        <w:t xml:space="preserve"> (−10 % revenue, election-year spend) and </w:t>
      </w:r>
      <w:r w:rsidRPr="00887E19">
        <w:rPr>
          <w:rStyle w:val="Strong"/>
          <w:b w:val="0"/>
          <w:color w:val="000000" w:themeColor="text1"/>
        </w:rPr>
        <w:t>model uncertainty</w:t>
      </w:r>
      <w:r w:rsidRPr="00887E19">
        <w:rPr>
          <w:color w:val="000000" w:themeColor="text1"/>
        </w:rPr>
        <w:t xml:space="preserve"> (boot-strapped residuals) to stress the MDP policy. The result is a Value-at-Risk style envelope the Budget Directorate can use before locking quarterly warrants.</w:t>
      </w:r>
    </w:p>
    <w:p w14:paraId="026095A0" w14:textId="77777777"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t>2.5 Explainability and Stakeholder Acceptance</w:t>
      </w:r>
    </w:p>
    <w:p w14:paraId="4E58D412" w14:textId="77777777" w:rsidR="00887E19" w:rsidRPr="00887E19" w:rsidRDefault="00887E19" w:rsidP="00887E19">
      <w:pPr>
        <w:pStyle w:val="NormalWeb"/>
        <w:rPr>
          <w:color w:val="000000" w:themeColor="text1"/>
        </w:rPr>
      </w:pPr>
      <w:r w:rsidRPr="00887E19">
        <w:rPr>
          <w:color w:val="000000" w:themeColor="text1"/>
        </w:rPr>
        <w:t xml:space="preserve">Schiff, Schiff and Pierson (2022) find that opaque AI erodes citizens’ confidence in public services. </w:t>
      </w:r>
      <w:proofErr w:type="spellStart"/>
      <w:r w:rsidRPr="00887E19">
        <w:rPr>
          <w:color w:val="000000" w:themeColor="text1"/>
        </w:rPr>
        <w:t>Wenzelburger</w:t>
      </w:r>
      <w:proofErr w:type="spellEnd"/>
      <w:r w:rsidRPr="00887E19">
        <w:rPr>
          <w:color w:val="000000" w:themeColor="text1"/>
        </w:rPr>
        <w:t xml:space="preserve"> et al. (2024) show algorithm acceptance rises when outputs are personally salient </w:t>
      </w:r>
      <w:r w:rsidRPr="00887E19">
        <w:rPr>
          <w:rStyle w:val="Emphasis"/>
          <w:color w:val="000000" w:themeColor="text1"/>
        </w:rPr>
        <w:t>and</w:t>
      </w:r>
      <w:r w:rsidRPr="00887E19">
        <w:rPr>
          <w:color w:val="000000" w:themeColor="text1"/>
        </w:rPr>
        <w:t xml:space="preserve"> transparent. Lee, Hayes and Maher (2024) validate that paid tiers of </w:t>
      </w:r>
      <w:r w:rsidRPr="00887E19">
        <w:rPr>
          <w:rStyle w:val="Strong"/>
          <w:b w:val="0"/>
          <w:color w:val="000000" w:themeColor="text1"/>
        </w:rPr>
        <w:t>ChatGPT-4</w:t>
      </w:r>
      <w:r w:rsidRPr="00887E19">
        <w:rPr>
          <w:color w:val="000000" w:themeColor="text1"/>
        </w:rPr>
        <w:t xml:space="preserve"> can ingest municipal data and generate accurate fiscal narratives, but only when prompts are precise. Building on these insights, we attach a dashboard that reveals, for every vote-state, why the MDP recommends +5 % or −5 %, and how execution risk shifts under alternative macro paths.</w:t>
      </w:r>
    </w:p>
    <w:p w14:paraId="40CC922E" w14:textId="77777777" w:rsidR="00887E19" w:rsidRPr="00887E19" w:rsidRDefault="00887E19" w:rsidP="00887E19">
      <w:pPr>
        <w:pStyle w:val="Heading4"/>
        <w:rPr>
          <w:rFonts w:ascii="Times New Roman" w:hAnsi="Times New Roman" w:cs="Times New Roman"/>
          <w:color w:val="000000" w:themeColor="text1"/>
          <w:sz w:val="24"/>
          <w:szCs w:val="24"/>
        </w:rPr>
      </w:pPr>
      <w:r w:rsidRPr="00887E19">
        <w:rPr>
          <w:rFonts w:ascii="Times New Roman" w:hAnsi="Times New Roman" w:cs="Times New Roman"/>
          <w:color w:val="000000" w:themeColor="text1"/>
          <w:sz w:val="24"/>
          <w:szCs w:val="24"/>
        </w:rPr>
        <w:t>2.6 Identified Gaps</w:t>
      </w:r>
    </w:p>
    <w:p w14:paraId="0310BED0" w14:textId="77777777" w:rsidR="00887E19" w:rsidRPr="00887E19" w:rsidRDefault="00887E19" w:rsidP="00887E19">
      <w:pPr>
        <w:pStyle w:val="NormalWeb"/>
        <w:numPr>
          <w:ilvl w:val="0"/>
          <w:numId w:val="11"/>
        </w:numPr>
        <w:rPr>
          <w:color w:val="000000" w:themeColor="text1"/>
        </w:rPr>
      </w:pPr>
      <w:r w:rsidRPr="00887E19">
        <w:rPr>
          <w:color w:val="000000" w:themeColor="text1"/>
        </w:rPr>
        <w:t xml:space="preserve">No existing study integrates </w:t>
      </w:r>
      <w:r w:rsidRPr="00887E19">
        <w:rPr>
          <w:rStyle w:val="Strong"/>
          <w:b w:val="0"/>
          <w:color w:val="000000" w:themeColor="text1"/>
        </w:rPr>
        <w:t>ML forecasts, regression transparency, MDP optimisation, and Monte-Carlo stress-testing</w:t>
      </w:r>
      <w:r w:rsidRPr="00887E19">
        <w:rPr>
          <w:color w:val="000000" w:themeColor="text1"/>
        </w:rPr>
        <w:t xml:space="preserve"> into one pipeline for a sub-Saharan treasury.</w:t>
      </w:r>
    </w:p>
    <w:p w14:paraId="3474EBB5" w14:textId="77777777" w:rsidR="00887E19" w:rsidRPr="00887E19" w:rsidRDefault="00887E19" w:rsidP="00887E19">
      <w:pPr>
        <w:pStyle w:val="NormalWeb"/>
        <w:numPr>
          <w:ilvl w:val="0"/>
          <w:numId w:val="11"/>
        </w:numPr>
        <w:rPr>
          <w:color w:val="000000" w:themeColor="text1"/>
        </w:rPr>
      </w:pPr>
      <w:r w:rsidRPr="00887E19">
        <w:rPr>
          <w:color w:val="000000" w:themeColor="text1"/>
        </w:rPr>
        <w:t>Empirical work on Uganda’s IFMS remains descriptive; predictive allocation rules are absent.</w:t>
      </w:r>
    </w:p>
    <w:p w14:paraId="048356CD" w14:textId="77777777" w:rsidR="00887E19" w:rsidRPr="00887E19" w:rsidRDefault="00887E19" w:rsidP="00887E19">
      <w:pPr>
        <w:pStyle w:val="NormalWeb"/>
        <w:numPr>
          <w:ilvl w:val="0"/>
          <w:numId w:val="11"/>
        </w:numPr>
        <w:rPr>
          <w:color w:val="000000" w:themeColor="text1"/>
        </w:rPr>
      </w:pPr>
      <w:r w:rsidRPr="00887E19">
        <w:rPr>
          <w:color w:val="000000" w:themeColor="text1"/>
        </w:rPr>
        <w:t>Most AI budgeting pilots ignore XAI; stakeholder buy-in is thus fragile.</w:t>
      </w:r>
    </w:p>
    <w:p w14:paraId="3DA5AAFF" w14:textId="5E783122" w:rsidR="00887E19" w:rsidRPr="00887E19" w:rsidRDefault="00887E19" w:rsidP="00887E19">
      <w:pPr>
        <w:pStyle w:val="NormalWeb"/>
        <w:rPr>
          <w:color w:val="000000" w:themeColor="text1"/>
        </w:rPr>
      </w:pPr>
      <w:r>
        <w:rPr>
          <w:color w:val="000000" w:themeColor="text1"/>
        </w:rPr>
        <w:t>This thesis attempts to</w:t>
      </w:r>
      <w:r w:rsidRPr="00887E19">
        <w:rPr>
          <w:color w:val="000000" w:themeColor="text1"/>
        </w:rPr>
        <w:t xml:space="preserve"> addresses all three gaps, demonstrating a replicable, explainable, and risk-aware framework for dynamic budget optimisation.</w:t>
      </w:r>
    </w:p>
    <w:p w14:paraId="274E1576" w14:textId="55A1C946" w:rsidR="00BF0D0C" w:rsidRPr="00887E19" w:rsidRDefault="00BF0D0C">
      <w:pPr>
        <w:rPr>
          <w:rFonts w:ascii="Times New Roman" w:eastAsia="Times New Roman" w:hAnsi="Times New Roman" w:cs="Times New Roman"/>
          <w:sz w:val="24"/>
          <w:szCs w:val="24"/>
        </w:rPr>
      </w:pPr>
    </w:p>
    <w:p w14:paraId="1E862E23" w14:textId="77777777" w:rsidR="00887E19" w:rsidRPr="00887E19" w:rsidRDefault="00887E19">
      <w:pPr>
        <w:rPr>
          <w:rFonts w:asciiTheme="majorHAnsi" w:eastAsiaTheme="majorEastAsia" w:hAnsiTheme="majorHAnsi" w:cstheme="majorBidi"/>
          <w:color w:val="2F5496" w:themeColor="accent1" w:themeShade="BF"/>
          <w:sz w:val="24"/>
          <w:szCs w:val="24"/>
        </w:rPr>
      </w:pPr>
      <w:r w:rsidRPr="00887E19">
        <w:rPr>
          <w:sz w:val="24"/>
          <w:szCs w:val="24"/>
        </w:rPr>
        <w:br w:type="page"/>
      </w:r>
    </w:p>
    <w:p w14:paraId="6857A23C" w14:textId="179DDF24" w:rsidR="00BF0D0C" w:rsidRPr="00887E19" w:rsidRDefault="00584451" w:rsidP="00BF0D0C">
      <w:pPr>
        <w:pStyle w:val="Heading2"/>
        <w:rPr>
          <w:sz w:val="24"/>
          <w:szCs w:val="24"/>
        </w:rPr>
      </w:pPr>
      <w:bookmarkStart w:id="8" w:name="_Toc201331344"/>
      <w:r w:rsidRPr="00887E19">
        <w:rPr>
          <w:sz w:val="24"/>
          <w:szCs w:val="24"/>
        </w:rPr>
        <w:lastRenderedPageBreak/>
        <w:t xml:space="preserve">3. </w:t>
      </w:r>
      <w:r w:rsidR="00BF0D0C" w:rsidRPr="00887E19">
        <w:rPr>
          <w:b/>
          <w:color w:val="000000" w:themeColor="text1"/>
          <w:sz w:val="24"/>
          <w:szCs w:val="24"/>
        </w:rPr>
        <w:t>DATA &amp; FEATURE SET</w:t>
      </w:r>
      <w:bookmarkEnd w:id="8"/>
    </w:p>
    <w:p w14:paraId="04F7D801" w14:textId="77777777" w:rsidR="00BF0D0C" w:rsidRPr="00887E19" w:rsidRDefault="00BF0D0C" w:rsidP="00BF0D0C">
      <w:pPr>
        <w:pStyle w:val="Heading3"/>
        <w:rPr>
          <w:b w:val="0"/>
          <w:sz w:val="24"/>
          <w:szCs w:val="24"/>
        </w:rPr>
      </w:pPr>
      <w:bookmarkStart w:id="9" w:name="_Toc201331345"/>
      <w:r w:rsidRPr="00887E19">
        <w:rPr>
          <w:b w:val="0"/>
          <w:sz w:val="24"/>
          <w:szCs w:val="24"/>
        </w:rPr>
        <w:t>3.1 Data Sources</w:t>
      </w:r>
      <w:bookmarkEnd w:id="9"/>
    </w:p>
    <w:p w14:paraId="332649AC" w14:textId="77777777" w:rsidR="00BF0D0C" w:rsidRPr="00887E19" w:rsidRDefault="00BF0D0C" w:rsidP="00BF0D0C">
      <w:pPr>
        <w:pStyle w:val="NormalWeb"/>
        <w:numPr>
          <w:ilvl w:val="0"/>
          <w:numId w:val="4"/>
        </w:numPr>
      </w:pPr>
      <w:r w:rsidRPr="00887E19">
        <w:rPr>
          <w:rStyle w:val="Strong"/>
          <w:b w:val="0"/>
        </w:rPr>
        <w:t>Budget Performance Reports</w:t>
      </w:r>
      <w:r w:rsidRPr="00887E19">
        <w:t xml:space="preserve"> FY 2014/15 – 2023/24 (PDF → CSV)</w:t>
      </w:r>
    </w:p>
    <w:p w14:paraId="5EE524DF" w14:textId="2FB3ABBE" w:rsidR="00BF0D0C" w:rsidRPr="00887E19" w:rsidRDefault="00BF0D0C" w:rsidP="00BF0D0C">
      <w:pPr>
        <w:pStyle w:val="NormalWeb"/>
        <w:numPr>
          <w:ilvl w:val="0"/>
          <w:numId w:val="4"/>
        </w:numPr>
      </w:pPr>
      <w:r w:rsidRPr="00887E19">
        <w:rPr>
          <w:rStyle w:val="Strong"/>
          <w:b w:val="0"/>
        </w:rPr>
        <w:t>Macro series</w:t>
      </w:r>
      <w:r w:rsidRPr="00887E19">
        <w:t xml:space="preserve"> – GDP growth, CPI from Bank of Uganda &amp; UBOS</w:t>
      </w:r>
      <w:r w:rsidRPr="00887E19">
        <w:br/>
        <w:t xml:space="preserve">Final panel: </w:t>
      </w:r>
      <w:r w:rsidRPr="00887E19">
        <w:rPr>
          <w:rStyle w:val="Strong"/>
          <w:b w:val="0"/>
        </w:rPr>
        <w:t>≈ 330 votes/year</w:t>
      </w:r>
      <w:r w:rsidRPr="00887E19">
        <w:t>.</w:t>
      </w:r>
    </w:p>
    <w:p w14:paraId="4E30DC84" w14:textId="02653E24" w:rsidR="00BF0D0C" w:rsidRPr="00887E19" w:rsidRDefault="00BF0D0C" w:rsidP="00BF0D0C">
      <w:pPr>
        <w:pStyle w:val="Heading3"/>
        <w:rPr>
          <w:b w:val="0"/>
          <w:sz w:val="24"/>
          <w:szCs w:val="24"/>
        </w:rPr>
      </w:pPr>
      <w:bookmarkStart w:id="10" w:name="_Toc201331346"/>
      <w:r w:rsidRPr="00887E19">
        <w:rPr>
          <w:b w:val="0"/>
          <w:sz w:val="24"/>
          <w:szCs w:val="24"/>
        </w:rPr>
        <w:t>3.2 Variables</w:t>
      </w:r>
      <w:bookmarkEnd w:id="10"/>
    </w:p>
    <w:tbl>
      <w:tblPr>
        <w:tblW w:w="6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3"/>
        <w:gridCol w:w="1119"/>
        <w:gridCol w:w="1299"/>
        <w:gridCol w:w="1856"/>
      </w:tblGrid>
      <w:tr w:rsidR="00BF0D0C" w:rsidRPr="00887E19" w14:paraId="37AC7A9D" w14:textId="77777777" w:rsidTr="00584451">
        <w:trPr>
          <w:trHeight w:val="422"/>
          <w:tblCellSpacing w:w="15" w:type="dxa"/>
        </w:trPr>
        <w:tc>
          <w:tcPr>
            <w:tcW w:w="0" w:type="auto"/>
            <w:vAlign w:val="center"/>
            <w:hideMark/>
          </w:tcPr>
          <w:p w14:paraId="4388A5FE" w14:textId="77777777" w:rsidR="00BF0D0C" w:rsidRPr="00887E19" w:rsidRDefault="00BF0D0C">
            <w:pPr>
              <w:jc w:val="center"/>
              <w:rPr>
                <w:bCs/>
                <w:sz w:val="24"/>
                <w:szCs w:val="24"/>
              </w:rPr>
            </w:pPr>
            <w:r w:rsidRPr="00887E19">
              <w:rPr>
                <w:bCs/>
                <w:sz w:val="24"/>
                <w:szCs w:val="24"/>
              </w:rPr>
              <w:t>Variable</w:t>
            </w:r>
          </w:p>
        </w:tc>
        <w:tc>
          <w:tcPr>
            <w:tcW w:w="1089" w:type="dxa"/>
            <w:vAlign w:val="center"/>
            <w:hideMark/>
          </w:tcPr>
          <w:p w14:paraId="6C54ECA5" w14:textId="77777777" w:rsidR="00BF0D0C" w:rsidRPr="00887E19" w:rsidRDefault="00BF0D0C">
            <w:pPr>
              <w:jc w:val="center"/>
              <w:rPr>
                <w:bCs/>
                <w:sz w:val="24"/>
                <w:szCs w:val="24"/>
              </w:rPr>
            </w:pPr>
            <w:r w:rsidRPr="00887E19">
              <w:rPr>
                <w:bCs/>
                <w:sz w:val="24"/>
                <w:szCs w:val="24"/>
              </w:rPr>
              <w:t>Symbol</w:t>
            </w:r>
          </w:p>
        </w:tc>
        <w:tc>
          <w:tcPr>
            <w:tcW w:w="0" w:type="auto"/>
            <w:vAlign w:val="center"/>
            <w:hideMark/>
          </w:tcPr>
          <w:p w14:paraId="11075AF3" w14:textId="77777777" w:rsidR="00BF0D0C" w:rsidRPr="00887E19" w:rsidRDefault="00BF0D0C">
            <w:pPr>
              <w:jc w:val="center"/>
              <w:rPr>
                <w:bCs/>
                <w:sz w:val="24"/>
                <w:szCs w:val="24"/>
              </w:rPr>
            </w:pPr>
            <w:r w:rsidRPr="00887E19">
              <w:rPr>
                <w:bCs/>
                <w:sz w:val="24"/>
                <w:szCs w:val="24"/>
              </w:rPr>
              <w:t>Derivation</w:t>
            </w:r>
          </w:p>
        </w:tc>
        <w:tc>
          <w:tcPr>
            <w:tcW w:w="0" w:type="auto"/>
            <w:vAlign w:val="center"/>
            <w:hideMark/>
          </w:tcPr>
          <w:p w14:paraId="6238CA0F" w14:textId="77777777" w:rsidR="00BF0D0C" w:rsidRPr="00887E19" w:rsidRDefault="00BF0D0C">
            <w:pPr>
              <w:jc w:val="center"/>
              <w:rPr>
                <w:bCs/>
                <w:sz w:val="24"/>
                <w:szCs w:val="24"/>
              </w:rPr>
            </w:pPr>
            <w:r w:rsidRPr="00887E19">
              <w:rPr>
                <w:bCs/>
                <w:sz w:val="24"/>
                <w:szCs w:val="24"/>
              </w:rPr>
              <w:t>Policy Signal</w:t>
            </w:r>
          </w:p>
        </w:tc>
        <w:bookmarkStart w:id="11" w:name="_GoBack"/>
        <w:bookmarkEnd w:id="11"/>
      </w:tr>
      <w:tr w:rsidR="00BF0D0C" w:rsidRPr="00887E19" w14:paraId="1D4AF63A" w14:textId="77777777" w:rsidTr="00584451">
        <w:trPr>
          <w:trHeight w:val="681"/>
          <w:tblCellSpacing w:w="15" w:type="dxa"/>
        </w:trPr>
        <w:tc>
          <w:tcPr>
            <w:tcW w:w="0" w:type="auto"/>
            <w:vAlign w:val="center"/>
            <w:hideMark/>
          </w:tcPr>
          <w:p w14:paraId="6EE8B8B7" w14:textId="77777777" w:rsidR="00BF0D0C" w:rsidRPr="00887E19" w:rsidRDefault="00BF0D0C">
            <w:pPr>
              <w:rPr>
                <w:sz w:val="24"/>
                <w:szCs w:val="24"/>
              </w:rPr>
            </w:pPr>
            <w:r w:rsidRPr="00887E19">
              <w:rPr>
                <w:sz w:val="24"/>
                <w:szCs w:val="24"/>
              </w:rPr>
              <w:t>Approved budget</w:t>
            </w:r>
          </w:p>
        </w:tc>
        <w:tc>
          <w:tcPr>
            <w:tcW w:w="1089" w:type="dxa"/>
            <w:vAlign w:val="center"/>
            <w:hideMark/>
          </w:tcPr>
          <w:p w14:paraId="710342F5" w14:textId="0EEC849B" w:rsidR="00BF0D0C" w:rsidRPr="00887E19" w:rsidRDefault="00BF0D0C">
            <w:pPr>
              <w:rPr>
                <w:sz w:val="24"/>
                <w:szCs w:val="24"/>
              </w:rPr>
            </w:pPr>
            <w:r w:rsidRPr="00887E19">
              <w:rPr>
                <w:noProof/>
                <w:sz w:val="24"/>
                <w:szCs w:val="24"/>
              </w:rPr>
              <w:drawing>
                <wp:inline distT="0" distB="0" distL="0" distR="0" wp14:anchorId="22A7EC6D" wp14:editId="1F25DB54">
                  <wp:extent cx="304816" cy="33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16" cy="330217"/>
                          </a:xfrm>
                          <a:prstGeom prst="rect">
                            <a:avLst/>
                          </a:prstGeom>
                        </pic:spPr>
                      </pic:pic>
                    </a:graphicData>
                  </a:graphic>
                </wp:inline>
              </w:drawing>
            </w:r>
          </w:p>
        </w:tc>
        <w:tc>
          <w:tcPr>
            <w:tcW w:w="0" w:type="auto"/>
            <w:vAlign w:val="center"/>
            <w:hideMark/>
          </w:tcPr>
          <w:p w14:paraId="252CA239" w14:textId="77777777" w:rsidR="00BF0D0C" w:rsidRPr="00887E19" w:rsidRDefault="00BF0D0C">
            <w:pPr>
              <w:rPr>
                <w:sz w:val="24"/>
                <w:szCs w:val="24"/>
              </w:rPr>
            </w:pPr>
            <w:r w:rsidRPr="00887E19">
              <w:rPr>
                <w:sz w:val="24"/>
                <w:szCs w:val="24"/>
              </w:rPr>
              <w:t>Direct</w:t>
            </w:r>
          </w:p>
        </w:tc>
        <w:tc>
          <w:tcPr>
            <w:tcW w:w="0" w:type="auto"/>
            <w:vAlign w:val="center"/>
            <w:hideMark/>
          </w:tcPr>
          <w:p w14:paraId="3C5829DE" w14:textId="77777777" w:rsidR="00BF0D0C" w:rsidRPr="00887E19" w:rsidRDefault="00BF0D0C">
            <w:pPr>
              <w:rPr>
                <w:sz w:val="24"/>
                <w:szCs w:val="24"/>
              </w:rPr>
            </w:pPr>
            <w:r w:rsidRPr="00887E19">
              <w:rPr>
                <w:sz w:val="24"/>
                <w:szCs w:val="24"/>
              </w:rPr>
              <w:t>Ceiling constraint</w:t>
            </w:r>
          </w:p>
        </w:tc>
      </w:tr>
      <w:tr w:rsidR="00BF0D0C" w:rsidRPr="00887E19" w14:paraId="1F9FB970" w14:textId="77777777" w:rsidTr="00584451">
        <w:trPr>
          <w:trHeight w:val="518"/>
          <w:tblCellSpacing w:w="15" w:type="dxa"/>
        </w:trPr>
        <w:tc>
          <w:tcPr>
            <w:tcW w:w="0" w:type="auto"/>
            <w:vAlign w:val="center"/>
            <w:hideMark/>
          </w:tcPr>
          <w:p w14:paraId="5FD4DAF9" w14:textId="77777777" w:rsidR="00BF0D0C" w:rsidRPr="00887E19" w:rsidRDefault="00BF0D0C">
            <w:pPr>
              <w:rPr>
                <w:sz w:val="24"/>
                <w:szCs w:val="24"/>
              </w:rPr>
            </w:pPr>
            <w:r w:rsidRPr="00887E19">
              <w:rPr>
                <w:sz w:val="24"/>
                <w:szCs w:val="24"/>
              </w:rPr>
              <w:t>Released budget</w:t>
            </w:r>
          </w:p>
        </w:tc>
        <w:tc>
          <w:tcPr>
            <w:tcW w:w="1089" w:type="dxa"/>
            <w:vAlign w:val="center"/>
            <w:hideMark/>
          </w:tcPr>
          <w:p w14:paraId="03E15C60" w14:textId="3989D320" w:rsidR="00BF0D0C" w:rsidRPr="00887E19" w:rsidRDefault="00BF0D0C">
            <w:pPr>
              <w:rPr>
                <w:sz w:val="24"/>
                <w:szCs w:val="24"/>
              </w:rPr>
            </w:pPr>
            <w:r w:rsidRPr="00887E19">
              <w:rPr>
                <w:noProof/>
                <w:sz w:val="24"/>
                <w:szCs w:val="24"/>
              </w:rPr>
              <w:drawing>
                <wp:inline distT="0" distB="0" distL="0" distR="0" wp14:anchorId="77755753" wp14:editId="6BA41026">
                  <wp:extent cx="330217"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17" cy="228612"/>
                          </a:xfrm>
                          <a:prstGeom prst="rect">
                            <a:avLst/>
                          </a:prstGeom>
                        </pic:spPr>
                      </pic:pic>
                    </a:graphicData>
                  </a:graphic>
                </wp:inline>
              </w:drawing>
            </w:r>
          </w:p>
        </w:tc>
        <w:tc>
          <w:tcPr>
            <w:tcW w:w="0" w:type="auto"/>
            <w:vAlign w:val="center"/>
            <w:hideMark/>
          </w:tcPr>
          <w:p w14:paraId="77A18126" w14:textId="77777777" w:rsidR="00BF0D0C" w:rsidRPr="00887E19" w:rsidRDefault="00BF0D0C">
            <w:pPr>
              <w:rPr>
                <w:sz w:val="24"/>
                <w:szCs w:val="24"/>
              </w:rPr>
            </w:pPr>
            <w:r w:rsidRPr="00887E19">
              <w:rPr>
                <w:sz w:val="24"/>
                <w:szCs w:val="24"/>
              </w:rPr>
              <w:t>Direct</w:t>
            </w:r>
          </w:p>
        </w:tc>
        <w:tc>
          <w:tcPr>
            <w:tcW w:w="0" w:type="auto"/>
            <w:vAlign w:val="center"/>
            <w:hideMark/>
          </w:tcPr>
          <w:p w14:paraId="09E48A71" w14:textId="77777777" w:rsidR="00BF0D0C" w:rsidRPr="00887E19" w:rsidRDefault="00BF0D0C">
            <w:pPr>
              <w:rPr>
                <w:sz w:val="24"/>
                <w:szCs w:val="24"/>
              </w:rPr>
            </w:pPr>
            <w:r w:rsidRPr="00887E19">
              <w:rPr>
                <w:sz w:val="24"/>
                <w:szCs w:val="24"/>
              </w:rPr>
              <w:t>Liquidity availability</w:t>
            </w:r>
          </w:p>
        </w:tc>
      </w:tr>
      <w:tr w:rsidR="00BF0D0C" w:rsidRPr="00887E19" w14:paraId="783B5BD4" w14:textId="77777777" w:rsidTr="00584451">
        <w:trPr>
          <w:trHeight w:val="441"/>
          <w:tblCellSpacing w:w="15" w:type="dxa"/>
        </w:trPr>
        <w:tc>
          <w:tcPr>
            <w:tcW w:w="0" w:type="auto"/>
            <w:vAlign w:val="center"/>
            <w:hideMark/>
          </w:tcPr>
          <w:p w14:paraId="4D99D3DB" w14:textId="77777777" w:rsidR="00BF0D0C" w:rsidRPr="00887E19" w:rsidRDefault="00BF0D0C">
            <w:pPr>
              <w:rPr>
                <w:sz w:val="24"/>
                <w:szCs w:val="24"/>
              </w:rPr>
            </w:pPr>
            <w:r w:rsidRPr="00887E19">
              <w:rPr>
                <w:sz w:val="24"/>
                <w:szCs w:val="24"/>
              </w:rPr>
              <w:t>Actual spend</w:t>
            </w:r>
          </w:p>
        </w:tc>
        <w:tc>
          <w:tcPr>
            <w:tcW w:w="1089" w:type="dxa"/>
            <w:vAlign w:val="center"/>
            <w:hideMark/>
          </w:tcPr>
          <w:p w14:paraId="21614E0E" w14:textId="0412D8E8" w:rsidR="00BF0D0C" w:rsidRPr="00887E19" w:rsidRDefault="00BF0D0C">
            <w:pPr>
              <w:rPr>
                <w:sz w:val="24"/>
                <w:szCs w:val="24"/>
              </w:rPr>
            </w:pPr>
            <w:r w:rsidRPr="00887E19">
              <w:rPr>
                <w:noProof/>
                <w:sz w:val="24"/>
                <w:szCs w:val="24"/>
              </w:rPr>
              <w:drawing>
                <wp:inline distT="0" distB="0" distL="0" distR="0" wp14:anchorId="6217E112" wp14:editId="4922507F">
                  <wp:extent cx="247663" cy="177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63" cy="177809"/>
                          </a:xfrm>
                          <a:prstGeom prst="rect">
                            <a:avLst/>
                          </a:prstGeom>
                        </pic:spPr>
                      </pic:pic>
                    </a:graphicData>
                  </a:graphic>
                </wp:inline>
              </w:drawing>
            </w:r>
          </w:p>
        </w:tc>
        <w:tc>
          <w:tcPr>
            <w:tcW w:w="0" w:type="auto"/>
            <w:vAlign w:val="center"/>
            <w:hideMark/>
          </w:tcPr>
          <w:p w14:paraId="2CFC2C3B" w14:textId="77777777" w:rsidR="00BF0D0C" w:rsidRPr="00887E19" w:rsidRDefault="00BF0D0C">
            <w:pPr>
              <w:rPr>
                <w:sz w:val="24"/>
                <w:szCs w:val="24"/>
              </w:rPr>
            </w:pPr>
            <w:r w:rsidRPr="00887E19">
              <w:rPr>
                <w:sz w:val="24"/>
                <w:szCs w:val="24"/>
              </w:rPr>
              <w:t>Direct</w:t>
            </w:r>
          </w:p>
        </w:tc>
        <w:tc>
          <w:tcPr>
            <w:tcW w:w="0" w:type="auto"/>
            <w:vAlign w:val="center"/>
            <w:hideMark/>
          </w:tcPr>
          <w:p w14:paraId="61398F4D" w14:textId="77777777" w:rsidR="00BF0D0C" w:rsidRPr="00887E19" w:rsidRDefault="00BF0D0C">
            <w:pPr>
              <w:rPr>
                <w:sz w:val="24"/>
                <w:szCs w:val="24"/>
              </w:rPr>
            </w:pPr>
            <w:r w:rsidRPr="00887E19">
              <w:rPr>
                <w:sz w:val="24"/>
                <w:szCs w:val="24"/>
              </w:rPr>
              <w:t>Outcome</w:t>
            </w:r>
          </w:p>
        </w:tc>
      </w:tr>
      <w:tr w:rsidR="00BF0D0C" w:rsidRPr="00887E19" w14:paraId="077BE681" w14:textId="77777777" w:rsidTr="00584451">
        <w:trPr>
          <w:trHeight w:val="546"/>
          <w:tblCellSpacing w:w="15" w:type="dxa"/>
        </w:trPr>
        <w:tc>
          <w:tcPr>
            <w:tcW w:w="0" w:type="auto"/>
            <w:vAlign w:val="center"/>
            <w:hideMark/>
          </w:tcPr>
          <w:p w14:paraId="183ED293" w14:textId="77777777" w:rsidR="00BF0D0C" w:rsidRPr="00887E19" w:rsidRDefault="00BF0D0C">
            <w:pPr>
              <w:rPr>
                <w:sz w:val="24"/>
                <w:szCs w:val="24"/>
              </w:rPr>
            </w:pPr>
            <w:r w:rsidRPr="00887E19">
              <w:rPr>
                <w:sz w:val="24"/>
                <w:szCs w:val="24"/>
              </w:rPr>
              <w:t>Execution rate</w:t>
            </w:r>
          </w:p>
        </w:tc>
        <w:tc>
          <w:tcPr>
            <w:tcW w:w="1089" w:type="dxa"/>
            <w:vAlign w:val="center"/>
            <w:hideMark/>
          </w:tcPr>
          <w:p w14:paraId="3D20FCF0" w14:textId="02B64D10" w:rsidR="00BF0D0C" w:rsidRPr="00887E19" w:rsidRDefault="00BF0D0C">
            <w:pPr>
              <w:rPr>
                <w:sz w:val="24"/>
                <w:szCs w:val="24"/>
              </w:rPr>
            </w:pPr>
            <w:r w:rsidRPr="00887E19">
              <w:rPr>
                <w:noProof/>
                <w:sz w:val="24"/>
                <w:szCs w:val="24"/>
              </w:rPr>
              <w:drawing>
                <wp:inline distT="0" distB="0" distL="0" distR="0" wp14:anchorId="26B70939" wp14:editId="56E9A234">
                  <wp:extent cx="654084" cy="24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084" cy="247663"/>
                          </a:xfrm>
                          <a:prstGeom prst="rect">
                            <a:avLst/>
                          </a:prstGeom>
                        </pic:spPr>
                      </pic:pic>
                    </a:graphicData>
                  </a:graphic>
                </wp:inline>
              </w:drawing>
            </w:r>
          </w:p>
        </w:tc>
        <w:tc>
          <w:tcPr>
            <w:tcW w:w="0" w:type="auto"/>
            <w:vAlign w:val="center"/>
            <w:hideMark/>
          </w:tcPr>
          <w:p w14:paraId="35944B1F" w14:textId="77777777" w:rsidR="00BF0D0C" w:rsidRPr="00887E19" w:rsidRDefault="00BF0D0C">
            <w:pPr>
              <w:rPr>
                <w:sz w:val="24"/>
                <w:szCs w:val="24"/>
              </w:rPr>
            </w:pPr>
            <w:r w:rsidRPr="00887E19">
              <w:rPr>
                <w:sz w:val="24"/>
                <w:szCs w:val="24"/>
              </w:rPr>
              <w:t>Derived</w:t>
            </w:r>
          </w:p>
        </w:tc>
        <w:tc>
          <w:tcPr>
            <w:tcW w:w="0" w:type="auto"/>
            <w:vAlign w:val="center"/>
            <w:hideMark/>
          </w:tcPr>
          <w:p w14:paraId="1512A620" w14:textId="77777777" w:rsidR="00BF0D0C" w:rsidRPr="00887E19" w:rsidRDefault="00BF0D0C">
            <w:pPr>
              <w:rPr>
                <w:sz w:val="24"/>
                <w:szCs w:val="24"/>
              </w:rPr>
            </w:pPr>
            <w:r w:rsidRPr="00887E19">
              <w:rPr>
                <w:sz w:val="24"/>
                <w:szCs w:val="24"/>
              </w:rPr>
              <w:t>Efficiency target</w:t>
            </w:r>
          </w:p>
        </w:tc>
      </w:tr>
      <w:tr w:rsidR="00BF0D0C" w:rsidRPr="00887E19" w14:paraId="16AE875C" w14:textId="77777777" w:rsidTr="00584451">
        <w:trPr>
          <w:trHeight w:val="786"/>
          <w:tblCellSpacing w:w="15" w:type="dxa"/>
        </w:trPr>
        <w:tc>
          <w:tcPr>
            <w:tcW w:w="0" w:type="auto"/>
            <w:vAlign w:val="center"/>
            <w:hideMark/>
          </w:tcPr>
          <w:p w14:paraId="3746A447" w14:textId="77777777" w:rsidR="00BF0D0C" w:rsidRPr="00887E19" w:rsidRDefault="00BF0D0C">
            <w:pPr>
              <w:rPr>
                <w:sz w:val="24"/>
                <w:szCs w:val="24"/>
              </w:rPr>
            </w:pPr>
            <w:r w:rsidRPr="00887E19">
              <w:rPr>
                <w:sz w:val="24"/>
                <w:szCs w:val="24"/>
              </w:rPr>
              <w:t>Deviation</w:t>
            </w:r>
          </w:p>
        </w:tc>
        <w:tc>
          <w:tcPr>
            <w:tcW w:w="1089" w:type="dxa"/>
            <w:vAlign w:val="center"/>
            <w:hideMark/>
          </w:tcPr>
          <w:p w14:paraId="2C190139" w14:textId="264F86FF" w:rsidR="00BF0D0C" w:rsidRPr="00887E19" w:rsidRDefault="00BF0D0C">
            <w:pPr>
              <w:rPr>
                <w:sz w:val="24"/>
                <w:szCs w:val="24"/>
              </w:rPr>
            </w:pPr>
            <w:r w:rsidRPr="00887E19">
              <w:rPr>
                <w:noProof/>
                <w:sz w:val="24"/>
                <w:szCs w:val="24"/>
              </w:rPr>
              <w:drawing>
                <wp:inline distT="0" distB="0" distL="0" distR="0" wp14:anchorId="53FAAC6B" wp14:editId="52B55F29">
                  <wp:extent cx="558829" cy="406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29" cy="406421"/>
                          </a:xfrm>
                          <a:prstGeom prst="rect">
                            <a:avLst/>
                          </a:prstGeom>
                        </pic:spPr>
                      </pic:pic>
                    </a:graphicData>
                  </a:graphic>
                </wp:inline>
              </w:drawing>
            </w:r>
          </w:p>
        </w:tc>
        <w:tc>
          <w:tcPr>
            <w:tcW w:w="0" w:type="auto"/>
            <w:vAlign w:val="center"/>
            <w:hideMark/>
          </w:tcPr>
          <w:p w14:paraId="5650C1D8" w14:textId="77777777" w:rsidR="00BF0D0C" w:rsidRPr="00887E19" w:rsidRDefault="00BF0D0C">
            <w:pPr>
              <w:rPr>
                <w:sz w:val="24"/>
                <w:szCs w:val="24"/>
              </w:rPr>
            </w:pPr>
            <w:r w:rsidRPr="00887E19">
              <w:rPr>
                <w:sz w:val="24"/>
                <w:szCs w:val="24"/>
              </w:rPr>
              <w:t>Derived</w:t>
            </w:r>
          </w:p>
        </w:tc>
        <w:tc>
          <w:tcPr>
            <w:tcW w:w="0" w:type="auto"/>
            <w:vAlign w:val="center"/>
            <w:hideMark/>
          </w:tcPr>
          <w:p w14:paraId="73296903" w14:textId="77777777" w:rsidR="00BF0D0C" w:rsidRPr="00887E19" w:rsidRDefault="00BF0D0C">
            <w:pPr>
              <w:rPr>
                <w:sz w:val="24"/>
                <w:szCs w:val="24"/>
              </w:rPr>
            </w:pPr>
            <w:r w:rsidRPr="00887E19">
              <w:rPr>
                <w:sz w:val="24"/>
                <w:szCs w:val="24"/>
              </w:rPr>
              <w:t>Slack or overspend</w:t>
            </w:r>
          </w:p>
        </w:tc>
      </w:tr>
      <w:tr w:rsidR="00BF0D0C" w:rsidRPr="00887E19" w14:paraId="3F29CCF4" w14:textId="77777777" w:rsidTr="00584451">
        <w:trPr>
          <w:trHeight w:val="431"/>
          <w:tblCellSpacing w:w="15" w:type="dxa"/>
        </w:trPr>
        <w:tc>
          <w:tcPr>
            <w:tcW w:w="0" w:type="auto"/>
            <w:vAlign w:val="center"/>
            <w:hideMark/>
          </w:tcPr>
          <w:p w14:paraId="408BA439" w14:textId="77777777" w:rsidR="00BF0D0C" w:rsidRPr="00887E19" w:rsidRDefault="00BF0D0C">
            <w:pPr>
              <w:rPr>
                <w:sz w:val="24"/>
                <w:szCs w:val="24"/>
              </w:rPr>
            </w:pPr>
            <w:r w:rsidRPr="00887E19">
              <w:rPr>
                <w:sz w:val="24"/>
                <w:szCs w:val="24"/>
              </w:rPr>
              <w:t>GDP growth</w:t>
            </w:r>
          </w:p>
        </w:tc>
        <w:tc>
          <w:tcPr>
            <w:tcW w:w="1089" w:type="dxa"/>
            <w:vAlign w:val="center"/>
            <w:hideMark/>
          </w:tcPr>
          <w:p w14:paraId="4827E357" w14:textId="6501CA47" w:rsidR="00BF0D0C" w:rsidRPr="00887E19" w:rsidRDefault="00BF0D0C">
            <w:pPr>
              <w:rPr>
                <w:sz w:val="24"/>
                <w:szCs w:val="24"/>
              </w:rPr>
            </w:pPr>
            <w:r w:rsidRPr="00887E19">
              <w:rPr>
                <w:noProof/>
                <w:sz w:val="24"/>
                <w:szCs w:val="24"/>
              </w:rPr>
              <w:drawing>
                <wp:inline distT="0" distB="0" distL="0" distR="0" wp14:anchorId="10B9F66A" wp14:editId="492EF435">
                  <wp:extent cx="254013" cy="171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13" cy="171459"/>
                          </a:xfrm>
                          <a:prstGeom prst="rect">
                            <a:avLst/>
                          </a:prstGeom>
                        </pic:spPr>
                      </pic:pic>
                    </a:graphicData>
                  </a:graphic>
                </wp:inline>
              </w:drawing>
            </w:r>
          </w:p>
        </w:tc>
        <w:tc>
          <w:tcPr>
            <w:tcW w:w="0" w:type="auto"/>
            <w:vAlign w:val="center"/>
            <w:hideMark/>
          </w:tcPr>
          <w:p w14:paraId="3D496922" w14:textId="77777777" w:rsidR="00BF0D0C" w:rsidRPr="00887E19" w:rsidRDefault="00BF0D0C">
            <w:pPr>
              <w:rPr>
                <w:sz w:val="24"/>
                <w:szCs w:val="24"/>
              </w:rPr>
            </w:pPr>
            <w:proofErr w:type="spellStart"/>
            <w:r w:rsidRPr="00887E19">
              <w:rPr>
                <w:sz w:val="24"/>
                <w:szCs w:val="24"/>
              </w:rPr>
              <w:t>BoU</w:t>
            </w:r>
            <w:proofErr w:type="spellEnd"/>
          </w:p>
        </w:tc>
        <w:tc>
          <w:tcPr>
            <w:tcW w:w="0" w:type="auto"/>
            <w:vAlign w:val="center"/>
            <w:hideMark/>
          </w:tcPr>
          <w:p w14:paraId="4452FFBD" w14:textId="77777777" w:rsidR="00BF0D0C" w:rsidRPr="00887E19" w:rsidRDefault="00BF0D0C">
            <w:pPr>
              <w:rPr>
                <w:sz w:val="24"/>
                <w:szCs w:val="24"/>
              </w:rPr>
            </w:pPr>
            <w:r w:rsidRPr="00887E19">
              <w:rPr>
                <w:sz w:val="24"/>
                <w:szCs w:val="24"/>
              </w:rPr>
              <w:t>Macro health</w:t>
            </w:r>
          </w:p>
        </w:tc>
      </w:tr>
      <w:tr w:rsidR="00BF0D0C" w:rsidRPr="00887E19" w14:paraId="76E3EB6D" w14:textId="77777777" w:rsidTr="00584451">
        <w:trPr>
          <w:trHeight w:val="498"/>
          <w:tblCellSpacing w:w="15" w:type="dxa"/>
        </w:trPr>
        <w:tc>
          <w:tcPr>
            <w:tcW w:w="0" w:type="auto"/>
            <w:vAlign w:val="center"/>
            <w:hideMark/>
          </w:tcPr>
          <w:p w14:paraId="41A87792" w14:textId="77777777" w:rsidR="00BF0D0C" w:rsidRPr="00887E19" w:rsidRDefault="00BF0D0C">
            <w:pPr>
              <w:rPr>
                <w:sz w:val="24"/>
                <w:szCs w:val="24"/>
              </w:rPr>
            </w:pPr>
            <w:r w:rsidRPr="00887E19">
              <w:rPr>
                <w:sz w:val="24"/>
                <w:szCs w:val="24"/>
              </w:rPr>
              <w:t>CPI inflation</w:t>
            </w:r>
          </w:p>
        </w:tc>
        <w:tc>
          <w:tcPr>
            <w:tcW w:w="1089" w:type="dxa"/>
            <w:vAlign w:val="center"/>
            <w:hideMark/>
          </w:tcPr>
          <w:p w14:paraId="76FFE817" w14:textId="1346DBB9" w:rsidR="00BF0D0C" w:rsidRPr="00887E19" w:rsidRDefault="00BF0D0C">
            <w:pPr>
              <w:rPr>
                <w:sz w:val="24"/>
                <w:szCs w:val="24"/>
              </w:rPr>
            </w:pPr>
            <w:r w:rsidRPr="00887E19">
              <w:rPr>
                <w:noProof/>
                <w:sz w:val="24"/>
                <w:szCs w:val="24"/>
              </w:rPr>
              <w:drawing>
                <wp:inline distT="0" distB="0" distL="0" distR="0" wp14:anchorId="2067F132" wp14:editId="4E9CCC5A">
                  <wp:extent cx="266714" cy="215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14" cy="215911"/>
                          </a:xfrm>
                          <a:prstGeom prst="rect">
                            <a:avLst/>
                          </a:prstGeom>
                        </pic:spPr>
                      </pic:pic>
                    </a:graphicData>
                  </a:graphic>
                </wp:inline>
              </w:drawing>
            </w:r>
          </w:p>
        </w:tc>
        <w:tc>
          <w:tcPr>
            <w:tcW w:w="0" w:type="auto"/>
            <w:vAlign w:val="center"/>
            <w:hideMark/>
          </w:tcPr>
          <w:p w14:paraId="5277A235" w14:textId="77777777" w:rsidR="00BF0D0C" w:rsidRPr="00887E19" w:rsidRDefault="00BF0D0C">
            <w:pPr>
              <w:rPr>
                <w:sz w:val="24"/>
                <w:szCs w:val="24"/>
              </w:rPr>
            </w:pPr>
            <w:proofErr w:type="spellStart"/>
            <w:r w:rsidRPr="00887E19">
              <w:rPr>
                <w:sz w:val="24"/>
                <w:szCs w:val="24"/>
              </w:rPr>
              <w:t>BoU</w:t>
            </w:r>
            <w:proofErr w:type="spellEnd"/>
          </w:p>
        </w:tc>
        <w:tc>
          <w:tcPr>
            <w:tcW w:w="0" w:type="auto"/>
            <w:vAlign w:val="center"/>
            <w:hideMark/>
          </w:tcPr>
          <w:p w14:paraId="52969BCD" w14:textId="77777777" w:rsidR="00BF0D0C" w:rsidRPr="00887E19" w:rsidRDefault="00BF0D0C">
            <w:pPr>
              <w:rPr>
                <w:sz w:val="24"/>
                <w:szCs w:val="24"/>
              </w:rPr>
            </w:pPr>
            <w:r w:rsidRPr="00887E19">
              <w:rPr>
                <w:sz w:val="24"/>
                <w:szCs w:val="24"/>
              </w:rPr>
              <w:t>Real</w:t>
            </w:r>
            <w:r w:rsidRPr="00887E19">
              <w:rPr>
                <w:sz w:val="24"/>
                <w:szCs w:val="24"/>
              </w:rPr>
              <w:noBreakHyphen/>
              <w:t>terms adjuster</w:t>
            </w:r>
          </w:p>
        </w:tc>
      </w:tr>
      <w:tr w:rsidR="00BF0D0C" w:rsidRPr="00887E19" w14:paraId="6D63E4A3" w14:textId="77777777" w:rsidTr="00584451">
        <w:trPr>
          <w:trHeight w:val="614"/>
          <w:tblCellSpacing w:w="15" w:type="dxa"/>
        </w:trPr>
        <w:tc>
          <w:tcPr>
            <w:tcW w:w="0" w:type="auto"/>
            <w:vAlign w:val="center"/>
            <w:hideMark/>
          </w:tcPr>
          <w:p w14:paraId="20CB9A47" w14:textId="77777777" w:rsidR="00BF0D0C" w:rsidRPr="00887E19" w:rsidRDefault="00BF0D0C">
            <w:pPr>
              <w:rPr>
                <w:sz w:val="24"/>
                <w:szCs w:val="24"/>
              </w:rPr>
            </w:pPr>
            <w:r w:rsidRPr="00887E19">
              <w:rPr>
                <w:sz w:val="24"/>
                <w:szCs w:val="24"/>
              </w:rPr>
              <w:t>3</w:t>
            </w:r>
            <w:r w:rsidRPr="00887E19">
              <w:rPr>
                <w:sz w:val="24"/>
                <w:szCs w:val="24"/>
              </w:rPr>
              <w:noBreakHyphen/>
              <w:t xml:space="preserve">yr absorption </w:t>
            </w:r>
            <w:proofErr w:type="spellStart"/>
            <w:r w:rsidRPr="00887E19">
              <w:rPr>
                <w:sz w:val="24"/>
                <w:szCs w:val="24"/>
              </w:rPr>
              <w:t>avg</w:t>
            </w:r>
            <w:proofErr w:type="spellEnd"/>
          </w:p>
        </w:tc>
        <w:tc>
          <w:tcPr>
            <w:tcW w:w="1089" w:type="dxa"/>
            <w:vAlign w:val="center"/>
            <w:hideMark/>
          </w:tcPr>
          <w:p w14:paraId="3DEA5C00" w14:textId="6B8E45E5" w:rsidR="00BF0D0C" w:rsidRPr="00887E19" w:rsidRDefault="00BF0D0C">
            <w:pPr>
              <w:rPr>
                <w:sz w:val="24"/>
                <w:szCs w:val="24"/>
              </w:rPr>
            </w:pPr>
            <w:r w:rsidRPr="00887E19">
              <w:rPr>
                <w:noProof/>
                <w:sz w:val="24"/>
                <w:szCs w:val="24"/>
              </w:rPr>
              <w:drawing>
                <wp:inline distT="0" distB="0" distL="0" distR="0" wp14:anchorId="4C1C5D00" wp14:editId="772897BF">
                  <wp:extent cx="304816" cy="292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16" cy="292115"/>
                          </a:xfrm>
                          <a:prstGeom prst="rect">
                            <a:avLst/>
                          </a:prstGeom>
                        </pic:spPr>
                      </pic:pic>
                    </a:graphicData>
                  </a:graphic>
                </wp:inline>
              </w:drawing>
            </w:r>
          </w:p>
        </w:tc>
        <w:tc>
          <w:tcPr>
            <w:tcW w:w="0" w:type="auto"/>
            <w:vAlign w:val="center"/>
            <w:hideMark/>
          </w:tcPr>
          <w:p w14:paraId="62D84D68" w14:textId="77777777" w:rsidR="00BF0D0C" w:rsidRPr="00887E19" w:rsidRDefault="00BF0D0C">
            <w:pPr>
              <w:rPr>
                <w:sz w:val="24"/>
                <w:szCs w:val="24"/>
              </w:rPr>
            </w:pPr>
            <w:r w:rsidRPr="00887E19">
              <w:rPr>
                <w:sz w:val="24"/>
                <w:szCs w:val="24"/>
              </w:rPr>
              <w:t>Rolling mean</w:t>
            </w:r>
          </w:p>
        </w:tc>
        <w:tc>
          <w:tcPr>
            <w:tcW w:w="0" w:type="auto"/>
            <w:vAlign w:val="center"/>
            <w:hideMark/>
          </w:tcPr>
          <w:p w14:paraId="1F1E6DB8" w14:textId="77777777" w:rsidR="00BF0D0C" w:rsidRPr="00887E19" w:rsidRDefault="00BF0D0C">
            <w:pPr>
              <w:rPr>
                <w:sz w:val="24"/>
                <w:szCs w:val="24"/>
              </w:rPr>
            </w:pPr>
            <w:r w:rsidRPr="00887E19">
              <w:rPr>
                <w:sz w:val="24"/>
                <w:szCs w:val="24"/>
              </w:rPr>
              <w:t>Capacity prior</w:t>
            </w:r>
          </w:p>
        </w:tc>
      </w:tr>
    </w:tbl>
    <w:p w14:paraId="2C473548" w14:textId="584AE603" w:rsidR="00BF0D0C" w:rsidRPr="00887E19" w:rsidRDefault="00BF0D0C" w:rsidP="00BF0D0C">
      <w:pPr>
        <w:pStyle w:val="NormalWeb"/>
      </w:pPr>
      <w:r w:rsidRPr="00887E19">
        <w:t>Future enrichments—audit flags, supplementary share.</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80"/>
      </w:tblGrid>
      <w:tr w:rsidR="00584451" w:rsidRPr="00584451" w14:paraId="1D57082F" w14:textId="77777777" w:rsidTr="00584451">
        <w:trPr>
          <w:trHeight w:val="290"/>
        </w:trPr>
        <w:tc>
          <w:tcPr>
            <w:tcW w:w="2660" w:type="dxa"/>
            <w:shd w:val="clear" w:color="auto" w:fill="auto"/>
            <w:noWrap/>
            <w:vAlign w:val="bottom"/>
            <w:hideMark/>
          </w:tcPr>
          <w:p w14:paraId="21FC40CE" w14:textId="77777777" w:rsidR="00584451" w:rsidRPr="00584451" w:rsidRDefault="00584451" w:rsidP="00584451">
            <w:pPr>
              <w:spacing w:after="0" w:line="240" w:lineRule="auto"/>
              <w:rPr>
                <w:rFonts w:ascii="Calibri" w:eastAsia="Times New Roman" w:hAnsi="Calibri" w:cs="Calibri"/>
                <w:bCs/>
                <w:color w:val="000000"/>
                <w:szCs w:val="24"/>
              </w:rPr>
            </w:pPr>
            <w:r w:rsidRPr="00584451">
              <w:rPr>
                <w:rFonts w:ascii="Calibri" w:eastAsia="Times New Roman" w:hAnsi="Calibri" w:cs="Calibri"/>
                <w:bCs/>
                <w:color w:val="000000"/>
                <w:szCs w:val="24"/>
              </w:rPr>
              <w:t>Features</w:t>
            </w:r>
          </w:p>
        </w:tc>
        <w:tc>
          <w:tcPr>
            <w:tcW w:w="2580" w:type="dxa"/>
            <w:shd w:val="clear" w:color="auto" w:fill="auto"/>
            <w:noWrap/>
            <w:vAlign w:val="bottom"/>
            <w:hideMark/>
          </w:tcPr>
          <w:p w14:paraId="654EDBE7" w14:textId="77777777" w:rsidR="00584451" w:rsidRPr="00584451" w:rsidRDefault="00584451" w:rsidP="00584451">
            <w:pPr>
              <w:spacing w:after="0" w:line="240" w:lineRule="auto"/>
              <w:rPr>
                <w:rFonts w:ascii="Calibri" w:eastAsia="Times New Roman" w:hAnsi="Calibri" w:cs="Calibri"/>
                <w:bCs/>
                <w:color w:val="000000"/>
                <w:szCs w:val="24"/>
              </w:rPr>
            </w:pPr>
            <w:r w:rsidRPr="00584451">
              <w:rPr>
                <w:rFonts w:ascii="Calibri" w:eastAsia="Times New Roman" w:hAnsi="Calibri" w:cs="Calibri"/>
                <w:bCs/>
                <w:color w:val="000000"/>
                <w:szCs w:val="24"/>
              </w:rPr>
              <w:t>Representation</w:t>
            </w:r>
          </w:p>
        </w:tc>
      </w:tr>
      <w:tr w:rsidR="00584451" w:rsidRPr="00584451" w14:paraId="4EB7E13E" w14:textId="77777777" w:rsidTr="00584451">
        <w:trPr>
          <w:trHeight w:val="290"/>
        </w:trPr>
        <w:tc>
          <w:tcPr>
            <w:tcW w:w="2660" w:type="dxa"/>
            <w:shd w:val="clear" w:color="auto" w:fill="auto"/>
            <w:noWrap/>
            <w:vAlign w:val="bottom"/>
            <w:hideMark/>
          </w:tcPr>
          <w:p w14:paraId="2EE1AFB1"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FY</w:t>
            </w:r>
          </w:p>
        </w:tc>
        <w:tc>
          <w:tcPr>
            <w:tcW w:w="2580" w:type="dxa"/>
            <w:shd w:val="clear" w:color="auto" w:fill="auto"/>
            <w:noWrap/>
            <w:vAlign w:val="bottom"/>
            <w:hideMark/>
          </w:tcPr>
          <w:p w14:paraId="231DF11E"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2013-2024</w:t>
            </w:r>
          </w:p>
        </w:tc>
      </w:tr>
      <w:tr w:rsidR="00584451" w:rsidRPr="00584451" w14:paraId="7C249432" w14:textId="77777777" w:rsidTr="00584451">
        <w:trPr>
          <w:trHeight w:val="530"/>
        </w:trPr>
        <w:tc>
          <w:tcPr>
            <w:tcW w:w="2660" w:type="dxa"/>
            <w:shd w:val="clear" w:color="auto" w:fill="auto"/>
            <w:noWrap/>
            <w:vAlign w:val="bottom"/>
            <w:hideMark/>
          </w:tcPr>
          <w:p w14:paraId="7F48DD17"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Sector</w:t>
            </w:r>
          </w:p>
        </w:tc>
        <w:tc>
          <w:tcPr>
            <w:tcW w:w="2580" w:type="dxa"/>
            <w:shd w:val="clear" w:color="auto" w:fill="auto"/>
            <w:vAlign w:val="bottom"/>
            <w:hideMark/>
          </w:tcPr>
          <w:p w14:paraId="2956A5D5" w14:textId="77777777" w:rsidR="00584451" w:rsidRPr="00584451" w:rsidRDefault="00584451" w:rsidP="00584451">
            <w:pPr>
              <w:spacing w:after="0" w:line="240" w:lineRule="auto"/>
              <w:rPr>
                <w:rFonts w:ascii="Calibri" w:eastAsia="Times New Roman" w:hAnsi="Calibri" w:cs="Calibri"/>
                <w:color w:val="000000"/>
                <w:szCs w:val="24"/>
              </w:rPr>
            </w:pPr>
            <w:proofErr w:type="gramStart"/>
            <w:r w:rsidRPr="00584451">
              <w:rPr>
                <w:rFonts w:ascii="Calibri" w:eastAsia="Times New Roman" w:hAnsi="Calibri" w:cs="Calibri"/>
                <w:color w:val="000000"/>
                <w:szCs w:val="24"/>
              </w:rPr>
              <w:t>Names(</w:t>
            </w:r>
            <w:proofErr w:type="gramEnd"/>
            <w:r w:rsidRPr="00584451">
              <w:rPr>
                <w:rFonts w:ascii="Calibri" w:eastAsia="Times New Roman" w:hAnsi="Calibri" w:cs="Calibri"/>
                <w:color w:val="000000"/>
                <w:szCs w:val="24"/>
              </w:rPr>
              <w:t>Education, Health, Finance etc</w:t>
            </w:r>
          </w:p>
        </w:tc>
      </w:tr>
      <w:tr w:rsidR="00584451" w:rsidRPr="00584451" w14:paraId="68124EA3" w14:textId="77777777" w:rsidTr="00584451">
        <w:trPr>
          <w:trHeight w:val="290"/>
        </w:trPr>
        <w:tc>
          <w:tcPr>
            <w:tcW w:w="2660" w:type="dxa"/>
            <w:shd w:val="clear" w:color="auto" w:fill="auto"/>
            <w:noWrap/>
            <w:vAlign w:val="bottom"/>
            <w:hideMark/>
          </w:tcPr>
          <w:p w14:paraId="22564EBB"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Approved Budget</w:t>
            </w:r>
          </w:p>
        </w:tc>
        <w:tc>
          <w:tcPr>
            <w:tcW w:w="2580" w:type="dxa"/>
            <w:shd w:val="clear" w:color="auto" w:fill="auto"/>
            <w:noWrap/>
            <w:vAlign w:val="bottom"/>
            <w:hideMark/>
          </w:tcPr>
          <w:p w14:paraId="64172C7B"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Figures UGX, Bn</w:t>
            </w:r>
          </w:p>
        </w:tc>
      </w:tr>
      <w:tr w:rsidR="00584451" w:rsidRPr="00584451" w14:paraId="23C18D98" w14:textId="77777777" w:rsidTr="00584451">
        <w:trPr>
          <w:trHeight w:val="290"/>
        </w:trPr>
        <w:tc>
          <w:tcPr>
            <w:tcW w:w="2660" w:type="dxa"/>
            <w:shd w:val="clear" w:color="auto" w:fill="auto"/>
            <w:noWrap/>
            <w:vAlign w:val="bottom"/>
            <w:hideMark/>
          </w:tcPr>
          <w:p w14:paraId="215FA8E5"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Released Budget</w:t>
            </w:r>
          </w:p>
        </w:tc>
        <w:tc>
          <w:tcPr>
            <w:tcW w:w="2580" w:type="dxa"/>
            <w:shd w:val="clear" w:color="auto" w:fill="auto"/>
            <w:noWrap/>
            <w:vAlign w:val="bottom"/>
            <w:hideMark/>
          </w:tcPr>
          <w:p w14:paraId="6DDF1F52"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Figures UGX, Bn</w:t>
            </w:r>
          </w:p>
        </w:tc>
      </w:tr>
      <w:tr w:rsidR="00584451" w:rsidRPr="00584451" w14:paraId="651E5812" w14:textId="77777777" w:rsidTr="00584451">
        <w:trPr>
          <w:trHeight w:val="290"/>
        </w:trPr>
        <w:tc>
          <w:tcPr>
            <w:tcW w:w="2660" w:type="dxa"/>
            <w:shd w:val="clear" w:color="auto" w:fill="auto"/>
            <w:noWrap/>
            <w:vAlign w:val="bottom"/>
            <w:hideMark/>
          </w:tcPr>
          <w:p w14:paraId="5361BCFC"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Actual Expenditure</w:t>
            </w:r>
          </w:p>
        </w:tc>
        <w:tc>
          <w:tcPr>
            <w:tcW w:w="2580" w:type="dxa"/>
            <w:shd w:val="clear" w:color="auto" w:fill="auto"/>
            <w:noWrap/>
            <w:vAlign w:val="bottom"/>
            <w:hideMark/>
          </w:tcPr>
          <w:p w14:paraId="679BF54C"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Figures UGX, Bn</w:t>
            </w:r>
          </w:p>
        </w:tc>
      </w:tr>
      <w:tr w:rsidR="00584451" w:rsidRPr="00584451" w14:paraId="354A7131" w14:textId="77777777" w:rsidTr="00584451">
        <w:trPr>
          <w:trHeight w:val="290"/>
        </w:trPr>
        <w:tc>
          <w:tcPr>
            <w:tcW w:w="2660" w:type="dxa"/>
            <w:shd w:val="clear" w:color="auto" w:fill="auto"/>
            <w:noWrap/>
            <w:vAlign w:val="bottom"/>
            <w:hideMark/>
          </w:tcPr>
          <w:p w14:paraId="5825A738"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Execution Rate</w:t>
            </w:r>
          </w:p>
        </w:tc>
        <w:tc>
          <w:tcPr>
            <w:tcW w:w="2580" w:type="dxa"/>
            <w:shd w:val="clear" w:color="auto" w:fill="auto"/>
            <w:noWrap/>
            <w:vAlign w:val="bottom"/>
            <w:hideMark/>
          </w:tcPr>
          <w:p w14:paraId="378CF2C6"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w:t>
            </w:r>
          </w:p>
        </w:tc>
      </w:tr>
      <w:tr w:rsidR="00584451" w:rsidRPr="00584451" w14:paraId="21FC464D" w14:textId="77777777" w:rsidTr="00584451">
        <w:trPr>
          <w:trHeight w:val="290"/>
        </w:trPr>
        <w:tc>
          <w:tcPr>
            <w:tcW w:w="2660" w:type="dxa"/>
            <w:shd w:val="clear" w:color="auto" w:fill="auto"/>
            <w:noWrap/>
            <w:vAlign w:val="bottom"/>
            <w:hideMark/>
          </w:tcPr>
          <w:p w14:paraId="03E547C9"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Deviation</w:t>
            </w:r>
          </w:p>
        </w:tc>
        <w:tc>
          <w:tcPr>
            <w:tcW w:w="2580" w:type="dxa"/>
            <w:shd w:val="clear" w:color="auto" w:fill="auto"/>
            <w:noWrap/>
            <w:vAlign w:val="bottom"/>
            <w:hideMark/>
          </w:tcPr>
          <w:p w14:paraId="0DFF9B7A"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Figures UGX, Bn</w:t>
            </w:r>
          </w:p>
        </w:tc>
      </w:tr>
      <w:tr w:rsidR="00584451" w:rsidRPr="00584451" w14:paraId="0ACB456C" w14:textId="77777777" w:rsidTr="00584451">
        <w:trPr>
          <w:trHeight w:val="290"/>
        </w:trPr>
        <w:tc>
          <w:tcPr>
            <w:tcW w:w="2660" w:type="dxa"/>
            <w:shd w:val="clear" w:color="auto" w:fill="auto"/>
            <w:noWrap/>
            <w:vAlign w:val="bottom"/>
            <w:hideMark/>
          </w:tcPr>
          <w:p w14:paraId="6621CD8A"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GDP Growth Rate</w:t>
            </w:r>
          </w:p>
        </w:tc>
        <w:tc>
          <w:tcPr>
            <w:tcW w:w="2580" w:type="dxa"/>
            <w:shd w:val="clear" w:color="auto" w:fill="auto"/>
            <w:noWrap/>
            <w:vAlign w:val="bottom"/>
            <w:hideMark/>
          </w:tcPr>
          <w:p w14:paraId="39D7119B"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w:t>
            </w:r>
          </w:p>
        </w:tc>
      </w:tr>
      <w:tr w:rsidR="00584451" w:rsidRPr="00584451" w14:paraId="0D5B0CE7" w14:textId="77777777" w:rsidTr="00584451">
        <w:trPr>
          <w:trHeight w:val="290"/>
        </w:trPr>
        <w:tc>
          <w:tcPr>
            <w:tcW w:w="2660" w:type="dxa"/>
            <w:shd w:val="clear" w:color="auto" w:fill="auto"/>
            <w:noWrap/>
            <w:vAlign w:val="bottom"/>
            <w:hideMark/>
          </w:tcPr>
          <w:p w14:paraId="3332F91B"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 xml:space="preserve">Inflation  </w:t>
            </w:r>
          </w:p>
        </w:tc>
        <w:tc>
          <w:tcPr>
            <w:tcW w:w="2580" w:type="dxa"/>
            <w:shd w:val="clear" w:color="auto" w:fill="auto"/>
            <w:noWrap/>
            <w:vAlign w:val="bottom"/>
            <w:hideMark/>
          </w:tcPr>
          <w:p w14:paraId="458B557A"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 CPI</w:t>
            </w:r>
          </w:p>
        </w:tc>
      </w:tr>
      <w:tr w:rsidR="00584451" w:rsidRPr="00584451" w14:paraId="66F80DD5" w14:textId="77777777" w:rsidTr="00584451">
        <w:trPr>
          <w:trHeight w:val="290"/>
        </w:trPr>
        <w:tc>
          <w:tcPr>
            <w:tcW w:w="2660" w:type="dxa"/>
            <w:shd w:val="clear" w:color="auto" w:fill="auto"/>
            <w:noWrap/>
            <w:vAlign w:val="bottom"/>
            <w:hideMark/>
          </w:tcPr>
          <w:p w14:paraId="790ABCC0" w14:textId="7F0F732A"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 xml:space="preserve">Historical </w:t>
            </w:r>
            <w:r w:rsidR="00887E19" w:rsidRPr="00584451">
              <w:rPr>
                <w:rFonts w:ascii="Calibri" w:eastAsia="Times New Roman" w:hAnsi="Calibri" w:cs="Calibri"/>
                <w:color w:val="000000"/>
                <w:szCs w:val="24"/>
              </w:rPr>
              <w:t>Absorption</w:t>
            </w:r>
            <w:r w:rsidRPr="00584451">
              <w:rPr>
                <w:rFonts w:ascii="Calibri" w:eastAsia="Times New Roman" w:hAnsi="Calibri" w:cs="Calibri"/>
                <w:color w:val="000000"/>
                <w:szCs w:val="24"/>
              </w:rPr>
              <w:t xml:space="preserve"> Rate</w:t>
            </w:r>
          </w:p>
        </w:tc>
        <w:tc>
          <w:tcPr>
            <w:tcW w:w="2580" w:type="dxa"/>
            <w:shd w:val="clear" w:color="auto" w:fill="auto"/>
            <w:noWrap/>
            <w:vAlign w:val="bottom"/>
            <w:hideMark/>
          </w:tcPr>
          <w:p w14:paraId="2BF812DA" w14:textId="77777777" w:rsidR="00584451" w:rsidRPr="00584451" w:rsidRDefault="00584451" w:rsidP="00584451">
            <w:pPr>
              <w:spacing w:after="0" w:line="240" w:lineRule="auto"/>
              <w:rPr>
                <w:rFonts w:ascii="Calibri" w:eastAsia="Times New Roman" w:hAnsi="Calibri" w:cs="Calibri"/>
                <w:color w:val="000000"/>
                <w:szCs w:val="24"/>
              </w:rPr>
            </w:pPr>
            <w:r w:rsidRPr="00584451">
              <w:rPr>
                <w:rFonts w:ascii="Calibri" w:eastAsia="Times New Roman" w:hAnsi="Calibri" w:cs="Calibri"/>
                <w:color w:val="000000"/>
                <w:szCs w:val="24"/>
              </w:rPr>
              <w:t xml:space="preserve">%, 3-yr </w:t>
            </w:r>
            <w:proofErr w:type="spellStart"/>
            <w:r w:rsidRPr="00584451">
              <w:rPr>
                <w:rFonts w:ascii="Calibri" w:eastAsia="Times New Roman" w:hAnsi="Calibri" w:cs="Calibri"/>
                <w:color w:val="000000"/>
                <w:szCs w:val="24"/>
              </w:rPr>
              <w:t>Avg</w:t>
            </w:r>
            <w:proofErr w:type="spellEnd"/>
          </w:p>
        </w:tc>
      </w:tr>
    </w:tbl>
    <w:p w14:paraId="45C03D17" w14:textId="3D22FF7C" w:rsidR="00BF0D0C" w:rsidRPr="00887E19" w:rsidRDefault="00BF0D0C" w:rsidP="002F2F50">
      <w:pPr>
        <w:pStyle w:val="Heading2"/>
        <w:numPr>
          <w:ilvl w:val="0"/>
          <w:numId w:val="11"/>
        </w:numPr>
        <w:rPr>
          <w:b/>
          <w:color w:val="000000" w:themeColor="text1"/>
          <w:sz w:val="24"/>
          <w:szCs w:val="24"/>
          <w:shd w:val="pct15" w:color="auto" w:fill="FFFFFF"/>
        </w:rPr>
      </w:pPr>
      <w:r w:rsidRPr="00887E19">
        <w:rPr>
          <w:rFonts w:ascii="Times New Roman" w:hAnsi="Times New Roman" w:cs="Times New Roman"/>
          <w:sz w:val="24"/>
          <w:szCs w:val="24"/>
        </w:rPr>
        <w:br w:type="page"/>
      </w:r>
      <w:bookmarkStart w:id="12" w:name="_Toc201331347"/>
      <w:r w:rsidRPr="00887E19">
        <w:rPr>
          <w:b/>
          <w:color w:val="000000" w:themeColor="text1"/>
          <w:sz w:val="24"/>
          <w:szCs w:val="24"/>
        </w:rPr>
        <w:lastRenderedPageBreak/>
        <w:t>METHODOLOGICAL FRAMEWORK</w:t>
      </w:r>
      <w:bookmarkEnd w:id="12"/>
    </w:p>
    <w:p w14:paraId="5B8E2889" w14:textId="29FCD62A" w:rsidR="00E2554E" w:rsidRPr="00887E19" w:rsidRDefault="00E2554E" w:rsidP="00E2554E">
      <w:pPr>
        <w:spacing w:before="240"/>
        <w:rPr>
          <w:sz w:val="24"/>
          <w:szCs w:val="24"/>
        </w:rPr>
      </w:pPr>
      <w:r w:rsidRPr="00887E19">
        <w:rPr>
          <w:sz w:val="24"/>
          <w:szCs w:val="24"/>
        </w:rPr>
        <w:t>Workflow for the proposed study</w:t>
      </w:r>
    </w:p>
    <w:p w14:paraId="2E7AABC2" w14:textId="2C2C84E6" w:rsidR="00584451" w:rsidRPr="00887E19" w:rsidRDefault="00584451" w:rsidP="008E2DC4">
      <w:pPr>
        <w:pStyle w:val="ListParagraph"/>
        <w:rPr>
          <w:sz w:val="24"/>
          <w:szCs w:val="24"/>
        </w:rPr>
      </w:pPr>
    </w:p>
    <w:p w14:paraId="56441016" w14:textId="790AD614" w:rsidR="00584451" w:rsidRPr="00887E19" w:rsidRDefault="00843DDE" w:rsidP="008E2DC4">
      <w:pPr>
        <w:pStyle w:val="ListParagraph"/>
        <w:rPr>
          <w:sz w:val="24"/>
          <w:szCs w:val="24"/>
        </w:rPr>
      </w:pPr>
      <w:r w:rsidRPr="00887E19">
        <w:rPr>
          <w:noProof/>
          <w:sz w:val="24"/>
          <w:szCs w:val="24"/>
        </w:rPr>
        <mc:AlternateContent>
          <mc:Choice Requires="wps">
            <w:drawing>
              <wp:anchor distT="45720" distB="45720" distL="114300" distR="114300" simplePos="0" relativeHeight="251673600" behindDoc="0" locked="0" layoutInCell="1" allowOverlap="1" wp14:anchorId="475318BF" wp14:editId="443EB433">
                <wp:simplePos x="0" y="0"/>
                <wp:positionH relativeFrom="column">
                  <wp:posOffset>2736850</wp:posOffset>
                </wp:positionH>
                <wp:positionV relativeFrom="paragraph">
                  <wp:posOffset>87630</wp:posOffset>
                </wp:positionV>
                <wp:extent cx="1644650" cy="304800"/>
                <wp:effectExtent l="0" t="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304800"/>
                        </a:xfrm>
                        <a:prstGeom prst="rect">
                          <a:avLst/>
                        </a:prstGeom>
                        <a:solidFill>
                          <a:srgbClr val="FFFFFF"/>
                        </a:solidFill>
                        <a:ln w="9525">
                          <a:solidFill>
                            <a:srgbClr val="000000"/>
                          </a:solidFill>
                          <a:miter lim="800000"/>
                          <a:headEnd/>
                          <a:tailEnd/>
                        </a:ln>
                      </wps:spPr>
                      <wps:txbx>
                        <w:txbxContent>
                          <w:p w14:paraId="5D97E630" w14:textId="3FB510E6" w:rsidR="00584451" w:rsidRDefault="00584451" w:rsidP="00584451">
                            <w:r>
                              <w:t>Macro Indicators (GDP Growth, CPI)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318BF" id="_x0000_t202" coordsize="21600,21600" o:spt="202" path="m,l,21600r21600,l21600,xe">
                <v:stroke joinstyle="miter"/>
                <v:path gradientshapeok="t" o:connecttype="rect"/>
              </v:shapetype>
              <v:shape id="Text Box 2" o:spid="_x0000_s1026" type="#_x0000_t202" style="position:absolute;left:0;text-align:left;margin-left:215.5pt;margin-top:6.9pt;width:129.5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">
                <v:textbox>
                  <w:txbxContent>
                    <w:p w14:paraId="5D97E630" w14:textId="3FB510E6" w:rsidR="00584451" w:rsidRDefault="00584451" w:rsidP="00584451">
                      <w:r>
                        <w:t>Macro Indicators (GDP Growth, CPI)</w:t>
                      </w:r>
                    </w:p>
                  </w:txbxContent>
                </v:textbox>
                <w10:wrap type="square"/>
              </v:shape>
            </w:pict>
          </mc:Fallback>
        </mc:AlternateContent>
      </w:r>
      <w:r w:rsidR="00CE71D8" w:rsidRPr="00887E19">
        <w:rPr>
          <w:noProof/>
          <w:sz w:val="24"/>
          <w:szCs w:val="24"/>
        </w:rPr>
        <mc:AlternateContent>
          <mc:Choice Requires="wps">
            <w:drawing>
              <wp:anchor distT="45720" distB="45720" distL="114300" distR="114300" simplePos="0" relativeHeight="251671552" behindDoc="0" locked="0" layoutInCell="1" allowOverlap="1" wp14:anchorId="241166A8" wp14:editId="080B475D">
                <wp:simplePos x="0" y="0"/>
                <wp:positionH relativeFrom="column">
                  <wp:posOffset>4864100</wp:posOffset>
                </wp:positionH>
                <wp:positionV relativeFrom="paragraph">
                  <wp:posOffset>11430</wp:posOffset>
                </wp:positionV>
                <wp:extent cx="1466850" cy="4762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76250"/>
                        </a:xfrm>
                        <a:prstGeom prst="rect">
                          <a:avLst/>
                        </a:prstGeom>
                        <a:solidFill>
                          <a:srgbClr val="FFFFFF"/>
                        </a:solidFill>
                        <a:ln w="9525">
                          <a:solidFill>
                            <a:srgbClr val="000000"/>
                          </a:solidFill>
                          <a:miter lim="800000"/>
                          <a:headEnd/>
                          <a:tailEnd/>
                        </a:ln>
                      </wps:spPr>
                      <wps:txbx>
                        <w:txbxContent>
                          <w:p w14:paraId="5A5A1801" w14:textId="634951A9" w:rsidR="00584451" w:rsidRDefault="00584451" w:rsidP="00584451">
                            <w:pPr>
                              <w:spacing w:after="0"/>
                            </w:pPr>
                            <w:r>
                              <w:t>Merge + Clean</w:t>
                            </w:r>
                          </w:p>
                          <w:p w14:paraId="0ECEA4BA" w14:textId="48E22DD2" w:rsidR="00584451" w:rsidRDefault="00584451" w:rsidP="00584451">
                            <w:pPr>
                              <w:spacing w:after="0"/>
                            </w:pPr>
                            <w:r>
                              <w:t>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166A8" id="_x0000_s1027" type="#_x0000_t202" style="position:absolute;left:0;text-align:left;margin-left:383pt;margin-top:.9pt;width:115.5pt;height: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SJAIAAEw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">
                <v:textbox>
                  <w:txbxContent>
                    <w:p w14:paraId="5A5A1801" w14:textId="634951A9" w:rsidR="00584451" w:rsidRDefault="00584451" w:rsidP="00584451">
                      <w:pPr>
                        <w:spacing w:after="0"/>
                      </w:pPr>
                      <w:r>
                        <w:t>Merge + Clean</w:t>
                      </w:r>
                    </w:p>
                    <w:p w14:paraId="0ECEA4BA" w14:textId="48E22DD2" w:rsidR="00584451" w:rsidRDefault="00584451" w:rsidP="00584451">
                      <w:pPr>
                        <w:spacing w:after="0"/>
                      </w:pPr>
                      <w:r>
                        <w:t>Feature engineering</w:t>
                      </w:r>
                    </w:p>
                  </w:txbxContent>
                </v:textbox>
                <w10:wrap type="square"/>
              </v:shape>
            </w:pict>
          </mc:Fallback>
        </mc:AlternateContent>
      </w:r>
      <w:r w:rsidR="00584451" w:rsidRPr="00887E19">
        <w:rPr>
          <w:noProof/>
          <w:sz w:val="24"/>
          <w:szCs w:val="24"/>
        </w:rPr>
        <mc:AlternateContent>
          <mc:Choice Requires="wps">
            <w:drawing>
              <wp:anchor distT="45720" distB="45720" distL="114300" distR="114300" simplePos="0" relativeHeight="251659264" behindDoc="0" locked="0" layoutInCell="1" allowOverlap="1" wp14:anchorId="7C5C043E" wp14:editId="28488509">
                <wp:simplePos x="0" y="0"/>
                <wp:positionH relativeFrom="column">
                  <wp:posOffset>266700</wp:posOffset>
                </wp:positionH>
                <wp:positionV relativeFrom="paragraph">
                  <wp:posOffset>5080</wp:posOffset>
                </wp:positionV>
                <wp:extent cx="1714500" cy="5016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01650"/>
                        </a:xfrm>
                        <a:prstGeom prst="rect">
                          <a:avLst/>
                        </a:prstGeom>
                        <a:solidFill>
                          <a:srgbClr val="FFFFFF"/>
                        </a:solidFill>
                        <a:ln w="9525">
                          <a:solidFill>
                            <a:srgbClr val="000000"/>
                          </a:solidFill>
                          <a:miter lim="800000"/>
                          <a:headEnd/>
                          <a:tailEnd/>
                        </a:ln>
                      </wps:spPr>
                      <wps:txbx>
                        <w:txbxContent>
                          <w:p w14:paraId="2367B167" w14:textId="33CB2259" w:rsidR="00584451" w:rsidRDefault="00584451">
                            <w:r>
                              <w:t>DATA (IFMS Aggregates, 10 FY BRs)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C043E" id="_x0000_s1028" type="#_x0000_t202" style="position:absolute;left:0;text-align:left;margin-left:21pt;margin-top:.4pt;width:135pt;height: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BJJgIAAE0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">
                <v:textbox>
                  <w:txbxContent>
                    <w:p w14:paraId="2367B167" w14:textId="33CB2259" w:rsidR="00584451" w:rsidRDefault="00584451">
                      <w:r>
                        <w:t>DATA (IFMS Aggregates, 10 FY BRs)</w:t>
                      </w:r>
                    </w:p>
                  </w:txbxContent>
                </v:textbox>
                <w10:wrap type="square"/>
              </v:shape>
            </w:pict>
          </mc:Fallback>
        </mc:AlternateContent>
      </w:r>
    </w:p>
    <w:p w14:paraId="44917278" w14:textId="589B07EF" w:rsidR="00584451" w:rsidRPr="00887E19" w:rsidRDefault="00CE71D8" w:rsidP="008E2DC4">
      <w:pPr>
        <w:pStyle w:val="ListParagraph"/>
        <w:rPr>
          <w:sz w:val="24"/>
          <w:szCs w:val="24"/>
        </w:rPr>
      </w:pPr>
      <w:r w:rsidRPr="00887E19">
        <w:rPr>
          <w:noProof/>
          <w:sz w:val="24"/>
          <w:szCs w:val="24"/>
        </w:rPr>
        <mc:AlternateContent>
          <mc:Choice Requires="wps">
            <w:drawing>
              <wp:anchor distT="0" distB="0" distL="114300" distR="114300" simplePos="0" relativeHeight="251677696" behindDoc="0" locked="0" layoutInCell="1" allowOverlap="1" wp14:anchorId="42E2EF28" wp14:editId="46312469">
                <wp:simplePos x="0" y="0"/>
                <wp:positionH relativeFrom="column">
                  <wp:posOffset>4375150</wp:posOffset>
                </wp:positionH>
                <wp:positionV relativeFrom="paragraph">
                  <wp:posOffset>49529</wp:posOffset>
                </wp:positionV>
                <wp:extent cx="514350" cy="45719"/>
                <wp:effectExtent l="0" t="133350" r="0" b="145415"/>
                <wp:wrapNone/>
                <wp:docPr id="29" name="Straight Arrow Connector 29"/>
                <wp:cNvGraphicFramePr/>
                <a:graphic xmlns:a="http://schemas.openxmlformats.org/drawingml/2006/main">
                  <a:graphicData uri="http://schemas.microsoft.com/office/word/2010/wordprocessingShape">
                    <wps:wsp>
                      <wps:cNvCnPr/>
                      <wps:spPr>
                        <a:xfrm flipV="1">
                          <a:off x="0" y="0"/>
                          <a:ext cx="51435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2645A" id="_x0000_t32" coordsize="21600,21600" o:spt="32" o:oned="t" path="m,l21600,21600e" filled="f">
                <v:path arrowok="t" fillok="f" o:connecttype="none"/>
                <o:lock v:ext="edit" shapetype="t"/>
              </v:shapetype>
              <v:shape id="Straight Arrow Connector 29" o:spid="_x0000_s1026" type="#_x0000_t32" style="position:absolute;margin-left:344.5pt;margin-top:3.9pt;width:40.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" strokecolor="#4472c4 [3204]" strokeweight="6pt">
                <v:stroke endarrow="block" joinstyle="miter"/>
              </v:shape>
            </w:pict>
          </mc:Fallback>
        </mc:AlternateContent>
      </w:r>
      <w:r w:rsidRPr="00887E19">
        <w:rPr>
          <w:noProof/>
          <w:sz w:val="24"/>
          <w:szCs w:val="24"/>
        </w:rPr>
        <mc:AlternateContent>
          <mc:Choice Requires="wps">
            <w:drawing>
              <wp:anchor distT="0" distB="0" distL="114300" distR="114300" simplePos="0" relativeHeight="251675648" behindDoc="0" locked="0" layoutInCell="1" allowOverlap="1" wp14:anchorId="4FA446BF" wp14:editId="71C2D93D">
                <wp:simplePos x="0" y="0"/>
                <wp:positionH relativeFrom="column">
                  <wp:posOffset>1968500</wp:posOffset>
                </wp:positionH>
                <wp:positionV relativeFrom="paragraph">
                  <wp:posOffset>62230</wp:posOffset>
                </wp:positionV>
                <wp:extent cx="787400" cy="19050"/>
                <wp:effectExtent l="0" t="152400" r="0" b="152400"/>
                <wp:wrapNone/>
                <wp:docPr id="28" name="Straight Arrow Connector 28"/>
                <wp:cNvGraphicFramePr/>
                <a:graphic xmlns:a="http://schemas.openxmlformats.org/drawingml/2006/main">
                  <a:graphicData uri="http://schemas.microsoft.com/office/word/2010/wordprocessingShape">
                    <wps:wsp>
                      <wps:cNvCnPr/>
                      <wps:spPr>
                        <a:xfrm flipV="1">
                          <a:off x="0" y="0"/>
                          <a:ext cx="787400" cy="1905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3F5A4" id="Straight Arrow Connector 28" o:spid="_x0000_s1026" type="#_x0000_t32" style="position:absolute;margin-left:155pt;margin-top:4.9pt;width:62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" strokecolor="#4472c4 [3204]" strokeweight="6pt">
                <v:stroke endarrow="block" joinstyle="miter"/>
              </v:shape>
            </w:pict>
          </mc:Fallback>
        </mc:AlternateContent>
      </w:r>
    </w:p>
    <w:p w14:paraId="22365343" w14:textId="47DDEA49" w:rsidR="008E2DC4" w:rsidRPr="00887E19" w:rsidRDefault="00CE71D8" w:rsidP="008E2DC4">
      <w:pPr>
        <w:pStyle w:val="ListParagraph"/>
        <w:rPr>
          <w:sz w:val="24"/>
          <w:szCs w:val="24"/>
        </w:rPr>
      </w:pPr>
      <w:r w:rsidRPr="00887E19">
        <w:rPr>
          <w:noProof/>
          <w:sz w:val="24"/>
          <w:szCs w:val="24"/>
        </w:rPr>
        <mc:AlternateContent>
          <mc:Choice Requires="wps">
            <w:drawing>
              <wp:anchor distT="0" distB="0" distL="114300" distR="114300" simplePos="0" relativeHeight="251678720" behindDoc="0" locked="0" layoutInCell="1" allowOverlap="1" wp14:anchorId="2771D8CC" wp14:editId="6B773225">
                <wp:simplePos x="0" y="0"/>
                <wp:positionH relativeFrom="column">
                  <wp:posOffset>5461000</wp:posOffset>
                </wp:positionH>
                <wp:positionV relativeFrom="paragraph">
                  <wp:posOffset>113030</wp:posOffset>
                </wp:positionV>
                <wp:extent cx="6350" cy="203200"/>
                <wp:effectExtent l="19050" t="19050" r="31750" b="25400"/>
                <wp:wrapNone/>
                <wp:docPr id="30" name="Straight Connector 30"/>
                <wp:cNvGraphicFramePr/>
                <a:graphic xmlns:a="http://schemas.openxmlformats.org/drawingml/2006/main">
                  <a:graphicData uri="http://schemas.microsoft.com/office/word/2010/wordprocessingShape">
                    <wps:wsp>
                      <wps:cNvCnPr/>
                      <wps:spPr>
                        <a:xfrm>
                          <a:off x="0" y="0"/>
                          <a:ext cx="6350" cy="203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0DFFE"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pt,8.9pt" to="430.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" strokecolor="#4472c4 [3204]" strokeweight="3pt">
                <v:stroke joinstyle="miter"/>
              </v:line>
            </w:pict>
          </mc:Fallback>
        </mc:AlternateContent>
      </w:r>
    </w:p>
    <w:p w14:paraId="31745FB1" w14:textId="52D19D2E" w:rsidR="00584451" w:rsidRPr="00887E19" w:rsidRDefault="00CE71D8" w:rsidP="008E2DC4">
      <w:pPr>
        <w:pStyle w:val="ListParagraph"/>
        <w:rPr>
          <w:sz w:val="24"/>
          <w:szCs w:val="24"/>
        </w:rPr>
      </w:pPr>
      <w:r w:rsidRPr="00887E19">
        <w:rPr>
          <w:noProof/>
          <w:sz w:val="24"/>
          <w:szCs w:val="24"/>
        </w:rPr>
        <mc:AlternateContent>
          <mc:Choice Requires="wps">
            <w:drawing>
              <wp:anchor distT="0" distB="0" distL="114300" distR="114300" simplePos="0" relativeHeight="251686912" behindDoc="0" locked="0" layoutInCell="1" allowOverlap="1" wp14:anchorId="3C328624" wp14:editId="2B2322E6">
                <wp:simplePos x="0" y="0"/>
                <wp:positionH relativeFrom="column">
                  <wp:posOffset>2565400</wp:posOffset>
                </wp:positionH>
                <wp:positionV relativeFrom="paragraph">
                  <wp:posOffset>132080</wp:posOffset>
                </wp:positionV>
                <wp:extent cx="45719" cy="222250"/>
                <wp:effectExtent l="114300" t="0" r="50165" b="63500"/>
                <wp:wrapNone/>
                <wp:docPr id="36" name="Straight Arrow Connector 36"/>
                <wp:cNvGraphicFramePr/>
                <a:graphic xmlns:a="http://schemas.openxmlformats.org/drawingml/2006/main">
                  <a:graphicData uri="http://schemas.microsoft.com/office/word/2010/wordprocessingShape">
                    <wps:wsp>
                      <wps:cNvCnPr/>
                      <wps:spPr>
                        <a:xfrm>
                          <a:off x="0" y="0"/>
                          <a:ext cx="45719" cy="2222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FF078" id="Straight Arrow Connector 36" o:spid="_x0000_s1026" type="#_x0000_t32" style="position:absolute;margin-left:202pt;margin-top:10.4pt;width:3.6pt;height: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" strokecolor="#4472c4 [3204]" strokeweight="4.5pt">
                <v:stroke endarrow="block" joinstyle="miter"/>
              </v:shape>
            </w:pict>
          </mc:Fallback>
        </mc:AlternateContent>
      </w:r>
      <w:r w:rsidRPr="00887E19">
        <w:rPr>
          <w:noProof/>
          <w:sz w:val="24"/>
          <w:szCs w:val="24"/>
        </w:rPr>
        <mc:AlternateContent>
          <mc:Choice Requires="wps">
            <w:drawing>
              <wp:anchor distT="0" distB="0" distL="114300" distR="114300" simplePos="0" relativeHeight="251680768" behindDoc="0" locked="0" layoutInCell="1" allowOverlap="1" wp14:anchorId="683B54D7" wp14:editId="0544F26E">
                <wp:simplePos x="0" y="0"/>
                <wp:positionH relativeFrom="column">
                  <wp:posOffset>2565400</wp:posOffset>
                </wp:positionH>
                <wp:positionV relativeFrom="paragraph">
                  <wp:posOffset>125730</wp:posOffset>
                </wp:positionV>
                <wp:extent cx="2889250" cy="19050"/>
                <wp:effectExtent l="19050" t="19050" r="6350" b="19050"/>
                <wp:wrapNone/>
                <wp:docPr id="32" name="Straight Connector 32"/>
                <wp:cNvGraphicFramePr/>
                <a:graphic xmlns:a="http://schemas.openxmlformats.org/drawingml/2006/main">
                  <a:graphicData uri="http://schemas.microsoft.com/office/word/2010/wordprocessingShape">
                    <wps:wsp>
                      <wps:cNvCnPr/>
                      <wps:spPr>
                        <a:xfrm flipH="1">
                          <a:off x="0" y="0"/>
                          <a:ext cx="288925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92CC4" id="Straight Connector 3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9.9pt" to="42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" strokecolor="#4472c4 [3204]" strokeweight="3pt">
                <v:stroke joinstyle="miter"/>
              </v:line>
            </w:pict>
          </mc:Fallback>
        </mc:AlternateContent>
      </w:r>
    </w:p>
    <w:p w14:paraId="42B00542" w14:textId="139B5D66" w:rsidR="00584451" w:rsidRPr="00887E19" w:rsidRDefault="00E2554E" w:rsidP="008E2DC4">
      <w:pPr>
        <w:pStyle w:val="ListParagraph"/>
        <w:rPr>
          <w:sz w:val="24"/>
          <w:szCs w:val="24"/>
        </w:rPr>
      </w:pPr>
      <w:r w:rsidRPr="00887E19">
        <w:rPr>
          <w:noProof/>
          <w:sz w:val="24"/>
          <w:szCs w:val="24"/>
        </w:rPr>
        <mc:AlternateContent>
          <mc:Choice Requires="wps">
            <w:drawing>
              <wp:anchor distT="45720" distB="45720" distL="114300" distR="114300" simplePos="0" relativeHeight="251669504" behindDoc="0" locked="0" layoutInCell="1" allowOverlap="1" wp14:anchorId="3981E9B7" wp14:editId="1134A82D">
                <wp:simplePos x="0" y="0"/>
                <wp:positionH relativeFrom="column">
                  <wp:posOffset>1568450</wp:posOffset>
                </wp:positionH>
                <wp:positionV relativeFrom="paragraph">
                  <wp:posOffset>182880</wp:posOffset>
                </wp:positionV>
                <wp:extent cx="1968500" cy="5270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527050"/>
                        </a:xfrm>
                        <a:prstGeom prst="rect">
                          <a:avLst/>
                        </a:prstGeom>
                        <a:solidFill>
                          <a:srgbClr val="FFFFFF"/>
                        </a:solidFill>
                        <a:ln w="9525">
                          <a:solidFill>
                            <a:srgbClr val="000000"/>
                          </a:solidFill>
                          <a:miter lim="800000"/>
                          <a:headEnd/>
                          <a:tailEnd/>
                        </a:ln>
                      </wps:spPr>
                      <wps:txbx>
                        <w:txbxContent>
                          <w:p w14:paraId="764FC8F5" w14:textId="7C3711CD" w:rsidR="00584451" w:rsidRDefault="00584451" w:rsidP="00584451">
                            <w:r>
                              <w:t xml:space="preserve">Regression Module (OLS, Ridge, RF, </w:t>
                            </w:r>
                            <w:r>
                              <w:t>XGBoost)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1E9B7" id="_x0000_s1029" type="#_x0000_t202" style="position:absolute;left:0;text-align:left;margin-left:123.5pt;margin-top:14.4pt;width:155pt;height: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bAJg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">
                <v:textbox>
                  <w:txbxContent>
                    <w:p w14:paraId="764FC8F5" w14:textId="7C3711CD" w:rsidR="00584451" w:rsidRDefault="00584451" w:rsidP="00584451">
                      <w:r>
                        <w:t xml:space="preserve">Regression Module (OLS, Ridge, RF, </w:t>
                      </w:r>
                      <w:proofErr w:type="spellStart"/>
                      <w:r>
                        <w:t>XGBoost</w:t>
                      </w:r>
                      <w:proofErr w:type="spellEnd"/>
                      <w:r>
                        <w:t>)</w:t>
                      </w:r>
                    </w:p>
                  </w:txbxContent>
                </v:textbox>
                <w10:wrap type="square"/>
              </v:shape>
            </w:pict>
          </mc:Fallback>
        </mc:AlternateContent>
      </w:r>
      <w:r w:rsidR="00CE71D8" w:rsidRPr="00887E19">
        <w:rPr>
          <w:noProof/>
          <w:sz w:val="24"/>
          <w:szCs w:val="24"/>
        </w:rPr>
        <mc:AlternateContent>
          <mc:Choice Requires="wps">
            <w:drawing>
              <wp:anchor distT="45720" distB="45720" distL="114300" distR="114300" simplePos="0" relativeHeight="251667456" behindDoc="0" locked="0" layoutInCell="1" allowOverlap="1" wp14:anchorId="4D8AAFBF" wp14:editId="34D6E2D1">
                <wp:simplePos x="0" y="0"/>
                <wp:positionH relativeFrom="column">
                  <wp:posOffset>4159250</wp:posOffset>
                </wp:positionH>
                <wp:positionV relativeFrom="paragraph">
                  <wp:posOffset>170180</wp:posOffset>
                </wp:positionV>
                <wp:extent cx="1428750" cy="4762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76250"/>
                        </a:xfrm>
                        <a:prstGeom prst="rect">
                          <a:avLst/>
                        </a:prstGeom>
                        <a:solidFill>
                          <a:srgbClr val="FFFFFF"/>
                        </a:solidFill>
                        <a:ln w="9525">
                          <a:solidFill>
                            <a:srgbClr val="000000"/>
                          </a:solidFill>
                          <a:miter lim="800000"/>
                          <a:headEnd/>
                          <a:tailEnd/>
                        </a:ln>
                      </wps:spPr>
                      <wps:txbx>
                        <w:txbxContent>
                          <w:p w14:paraId="0A8B5607" w14:textId="22BB01D2" w:rsidR="00584451" w:rsidRDefault="00584451" w:rsidP="0051243A">
                            <w:pPr>
                              <w:spacing w:after="0"/>
                            </w:pPr>
                            <w:r>
                              <w:t>Tier Classification</w:t>
                            </w:r>
                          </w:p>
                          <w:p w14:paraId="7B41A5D5" w14:textId="696ADD34" w:rsidR="00584451" w:rsidRDefault="00584451" w:rsidP="0051243A">
                            <w:pPr>
                              <w:spacing w:after="0"/>
                            </w:pPr>
                            <w:r>
                              <w:t>High</w:t>
                            </w:r>
                            <w:r w:rsidR="0051243A">
                              <w:t>/</w:t>
                            </w:r>
                            <w:r>
                              <w:t xml:space="preserve"> Medium</w:t>
                            </w:r>
                            <w:r w:rsidR="0051243A">
                              <w:t xml:space="preserve">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AFBF" id="_x0000_s1030" type="#_x0000_t202" style="position:absolute;left:0;text-align:left;margin-left:327.5pt;margin-top:13.4pt;width:112.5pt;height: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E5JAIAAEwEAAAOAAAAZHJzL2Uyb0RvYy54bWysVM1u2zAMvg/YOwi6L04Mp2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">
                <v:textbox>
                  <w:txbxContent>
                    <w:p w14:paraId="0A8B5607" w14:textId="22BB01D2" w:rsidR="00584451" w:rsidRDefault="00584451" w:rsidP="0051243A">
                      <w:pPr>
                        <w:spacing w:after="0"/>
                      </w:pPr>
                      <w:r>
                        <w:t>Tier Classification</w:t>
                      </w:r>
                    </w:p>
                    <w:p w14:paraId="7B41A5D5" w14:textId="696ADD34" w:rsidR="00584451" w:rsidRDefault="00584451" w:rsidP="0051243A">
                      <w:pPr>
                        <w:spacing w:after="0"/>
                      </w:pPr>
                      <w:r>
                        <w:t>High</w:t>
                      </w:r>
                      <w:r w:rsidR="0051243A">
                        <w:t>/</w:t>
                      </w:r>
                      <w:r>
                        <w:t xml:space="preserve"> Medium</w:t>
                      </w:r>
                      <w:r w:rsidR="0051243A">
                        <w:t xml:space="preserve"> / low</w:t>
                      </w:r>
                    </w:p>
                  </w:txbxContent>
                </v:textbox>
                <w10:wrap type="square"/>
              </v:shape>
            </w:pict>
          </mc:Fallback>
        </mc:AlternateContent>
      </w:r>
    </w:p>
    <w:p w14:paraId="5B848F10" w14:textId="04D7C48A" w:rsidR="00584451" w:rsidRPr="00887E19" w:rsidRDefault="00E2554E">
      <w:pPr>
        <w:rPr>
          <w:sz w:val="24"/>
          <w:szCs w:val="24"/>
        </w:rPr>
      </w:pPr>
      <w:r w:rsidRPr="00887E19">
        <w:rPr>
          <w:noProof/>
          <w:sz w:val="24"/>
          <w:szCs w:val="24"/>
        </w:rPr>
        <mc:AlternateContent>
          <mc:Choice Requires="wps">
            <w:drawing>
              <wp:anchor distT="0" distB="0" distL="114300" distR="114300" simplePos="0" relativeHeight="251682816" behindDoc="0" locked="0" layoutInCell="1" allowOverlap="1" wp14:anchorId="13B6B3C5" wp14:editId="56422E07">
                <wp:simplePos x="0" y="0"/>
                <wp:positionH relativeFrom="column">
                  <wp:posOffset>3536950</wp:posOffset>
                </wp:positionH>
                <wp:positionV relativeFrom="paragraph">
                  <wp:posOffset>113031</wp:posOffset>
                </wp:positionV>
                <wp:extent cx="635000" cy="45719"/>
                <wp:effectExtent l="0" t="76200" r="0" b="126365"/>
                <wp:wrapNone/>
                <wp:docPr id="33" name="Straight Arrow Connector 33"/>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9A4D0" id="Straight Arrow Connector 33" o:spid="_x0000_s1026" type="#_x0000_t32" style="position:absolute;margin-left:278.5pt;margin-top:8.9pt;width:50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" strokecolor="#4472c4 [3204]" strokeweight="4.5pt">
                <v:stroke endarrow="block" joinstyle="miter"/>
              </v:shape>
            </w:pict>
          </mc:Fallback>
        </mc:AlternateContent>
      </w:r>
      <w:r w:rsidRPr="00887E19">
        <w:rPr>
          <w:noProof/>
          <w:sz w:val="24"/>
          <w:szCs w:val="24"/>
        </w:rPr>
        <mc:AlternateContent>
          <mc:Choice Requires="wps">
            <w:drawing>
              <wp:anchor distT="0" distB="0" distL="114300" distR="114300" simplePos="0" relativeHeight="251695104" behindDoc="0" locked="0" layoutInCell="1" allowOverlap="1" wp14:anchorId="1CDAE635" wp14:editId="6F4D49B9">
                <wp:simplePos x="0" y="0"/>
                <wp:positionH relativeFrom="column">
                  <wp:posOffset>2901950</wp:posOffset>
                </wp:positionH>
                <wp:positionV relativeFrom="paragraph">
                  <wp:posOffset>2755265</wp:posOffset>
                </wp:positionV>
                <wp:extent cx="869950" cy="45719"/>
                <wp:effectExtent l="19050" t="57150" r="0" b="107315"/>
                <wp:wrapNone/>
                <wp:docPr id="40" name="Straight Arrow Connector 40"/>
                <wp:cNvGraphicFramePr/>
                <a:graphic xmlns:a="http://schemas.openxmlformats.org/drawingml/2006/main">
                  <a:graphicData uri="http://schemas.microsoft.com/office/word/2010/wordprocessingShape">
                    <wps:wsp>
                      <wps:cNvCnPr/>
                      <wps:spPr>
                        <a:xfrm>
                          <a:off x="0" y="0"/>
                          <a:ext cx="86995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F6B09" id="Straight Arrow Connector 40" o:spid="_x0000_s1026" type="#_x0000_t32" style="position:absolute;margin-left:228.5pt;margin-top:216.95pt;width:68.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" strokecolor="#4472c4 [3204]" strokeweight="3pt">
                <v:stroke endarrow="block" joinstyle="miter"/>
              </v:shape>
            </w:pict>
          </mc:Fallback>
        </mc:AlternateContent>
      </w:r>
      <w:r w:rsidR="00CE71D8" w:rsidRPr="00887E19">
        <w:rPr>
          <w:noProof/>
          <w:sz w:val="24"/>
          <w:szCs w:val="24"/>
        </w:rPr>
        <mc:AlternateContent>
          <mc:Choice Requires="wps">
            <w:drawing>
              <wp:anchor distT="0" distB="0" distL="114300" distR="114300" simplePos="0" relativeHeight="251693056" behindDoc="0" locked="0" layoutInCell="1" allowOverlap="1" wp14:anchorId="51AD4EE8" wp14:editId="08DC701F">
                <wp:simplePos x="0" y="0"/>
                <wp:positionH relativeFrom="column">
                  <wp:posOffset>2844801</wp:posOffset>
                </wp:positionH>
                <wp:positionV relativeFrom="paragraph">
                  <wp:posOffset>1370965</wp:posOffset>
                </wp:positionV>
                <wp:extent cx="190500" cy="260350"/>
                <wp:effectExtent l="38100" t="19050" r="19050" b="44450"/>
                <wp:wrapNone/>
                <wp:docPr id="39" name="Straight Arrow Connector 39"/>
                <wp:cNvGraphicFramePr/>
                <a:graphic xmlns:a="http://schemas.openxmlformats.org/drawingml/2006/main">
                  <a:graphicData uri="http://schemas.microsoft.com/office/word/2010/wordprocessingShape">
                    <wps:wsp>
                      <wps:cNvCnPr/>
                      <wps:spPr>
                        <a:xfrm flipH="1">
                          <a:off x="0" y="0"/>
                          <a:ext cx="190500" cy="260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66BF1" id="Straight Arrow Connector 39" o:spid="_x0000_s1026" type="#_x0000_t32" style="position:absolute;margin-left:224pt;margin-top:107.95pt;width:15pt;height:2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" strokecolor="#4472c4 [3204]" strokeweight="3pt">
                <v:stroke endarrow="block" joinstyle="miter"/>
              </v:shape>
            </w:pict>
          </mc:Fallback>
        </mc:AlternateContent>
      </w:r>
      <w:r w:rsidR="00CE71D8" w:rsidRPr="00887E19">
        <w:rPr>
          <w:noProof/>
          <w:sz w:val="24"/>
          <w:szCs w:val="24"/>
        </w:rPr>
        <mc:AlternateContent>
          <mc:Choice Requires="wps">
            <w:drawing>
              <wp:anchor distT="0" distB="0" distL="114300" distR="114300" simplePos="0" relativeHeight="251688960" behindDoc="0" locked="0" layoutInCell="1" allowOverlap="1" wp14:anchorId="6EE6B5D3" wp14:editId="2F0D93C6">
                <wp:simplePos x="0" y="0"/>
                <wp:positionH relativeFrom="column">
                  <wp:posOffset>4756150</wp:posOffset>
                </wp:positionH>
                <wp:positionV relativeFrom="paragraph">
                  <wp:posOffset>354965</wp:posOffset>
                </wp:positionV>
                <wp:extent cx="45719" cy="336550"/>
                <wp:effectExtent l="95250" t="0" r="69215" b="63500"/>
                <wp:wrapNone/>
                <wp:docPr id="37" name="Straight Arrow Connector 37"/>
                <wp:cNvGraphicFramePr/>
                <a:graphic xmlns:a="http://schemas.openxmlformats.org/drawingml/2006/main">
                  <a:graphicData uri="http://schemas.microsoft.com/office/word/2010/wordprocessingShape">
                    <wps:wsp>
                      <wps:cNvCnPr/>
                      <wps:spPr>
                        <a:xfrm>
                          <a:off x="0" y="0"/>
                          <a:ext cx="45719" cy="3365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EBD44" id="Straight Arrow Connector 37" o:spid="_x0000_s1026" type="#_x0000_t32" style="position:absolute;margin-left:374.5pt;margin-top:27.95pt;width:3.6pt;height: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" strokecolor="#4472c4 [3204]" strokeweight="4.5pt">
                <v:stroke endarrow="block" joinstyle="miter"/>
              </v:shape>
            </w:pict>
          </mc:Fallback>
        </mc:AlternateContent>
      </w:r>
    </w:p>
    <w:p w14:paraId="3ED2399C" w14:textId="21F8E27A" w:rsidR="00E2554E" w:rsidRPr="00887E19" w:rsidRDefault="00E2554E">
      <w:pPr>
        <w:rPr>
          <w:sz w:val="24"/>
          <w:szCs w:val="24"/>
        </w:rPr>
      </w:pPr>
    </w:p>
    <w:p w14:paraId="64151CC3" w14:textId="578CFD11" w:rsidR="00E2554E" w:rsidRPr="00887E19" w:rsidRDefault="00E2554E">
      <w:pPr>
        <w:rPr>
          <w:sz w:val="24"/>
          <w:szCs w:val="24"/>
        </w:rPr>
      </w:pPr>
      <w:r w:rsidRPr="00887E19">
        <w:rPr>
          <w:noProof/>
          <w:sz w:val="24"/>
          <w:szCs w:val="24"/>
        </w:rPr>
        <mc:AlternateContent>
          <mc:Choice Requires="wps">
            <w:drawing>
              <wp:anchor distT="45720" distB="45720" distL="114300" distR="114300" simplePos="0" relativeHeight="251684864" behindDoc="0" locked="0" layoutInCell="1" allowOverlap="1" wp14:anchorId="55C03CDA" wp14:editId="0763DDD1">
                <wp:simplePos x="0" y="0"/>
                <wp:positionH relativeFrom="column">
                  <wp:posOffset>2406650</wp:posOffset>
                </wp:positionH>
                <wp:positionV relativeFrom="paragraph">
                  <wp:posOffset>88265</wp:posOffset>
                </wp:positionV>
                <wp:extent cx="3359150" cy="679450"/>
                <wp:effectExtent l="0" t="0" r="12700"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679450"/>
                        </a:xfrm>
                        <a:prstGeom prst="rect">
                          <a:avLst/>
                        </a:prstGeom>
                        <a:solidFill>
                          <a:srgbClr val="FFFFFF"/>
                        </a:solidFill>
                        <a:ln w="9525">
                          <a:solidFill>
                            <a:srgbClr val="000000"/>
                          </a:solidFill>
                          <a:miter lim="800000"/>
                          <a:headEnd/>
                          <a:tailEnd/>
                        </a:ln>
                      </wps:spPr>
                      <wps:txbx>
                        <w:txbxContent>
                          <w:p w14:paraId="3326081F" w14:textId="374C4856" w:rsidR="00CE71D8" w:rsidRDefault="00CE71D8" w:rsidP="00CE71D8">
                            <w:pPr>
                              <w:spacing w:after="0"/>
                              <w:jc w:val="center"/>
                            </w:pPr>
                            <w:r>
                              <w:t>MDP Optimizer</w:t>
                            </w:r>
                          </w:p>
                          <w:p w14:paraId="047FE037" w14:textId="4A87EE0B" w:rsidR="00CE71D8" w:rsidRDefault="00CE71D8" w:rsidP="00CE71D8">
                            <w:pPr>
                              <w:spacing w:after="0"/>
                              <w:jc w:val="center"/>
                            </w:pPr>
                            <w:r>
                              <w:t>(Policy Iteration)</w:t>
                            </w:r>
                          </w:p>
                          <w:p w14:paraId="7BCDADF5" w14:textId="0D8125E1" w:rsidR="00CE71D8" w:rsidRDefault="00CE71D8" w:rsidP="00CE71D8">
                            <w:pPr>
                              <w:spacing w:after="0"/>
                              <w:jc w:val="center"/>
                            </w:pPr>
                            <w:r>
                              <w:t>State= {Vote, tier, GDP, CPI}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03CDA" id="_x0000_s1031" type="#_x0000_t202" style="position:absolute;margin-left:189.5pt;margin-top:6.95pt;width:264.5pt;height:5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">
                <v:textbox>
                  <w:txbxContent>
                    <w:p w14:paraId="3326081F" w14:textId="374C4856" w:rsidR="00CE71D8" w:rsidRDefault="00CE71D8" w:rsidP="00CE71D8">
                      <w:pPr>
                        <w:spacing w:after="0"/>
                        <w:jc w:val="center"/>
                      </w:pPr>
                      <w:r>
                        <w:t>MDP Optimizer</w:t>
                      </w:r>
                    </w:p>
                    <w:p w14:paraId="047FE037" w14:textId="4A87EE0B" w:rsidR="00CE71D8" w:rsidRDefault="00CE71D8" w:rsidP="00CE71D8">
                      <w:pPr>
                        <w:spacing w:after="0"/>
                        <w:jc w:val="center"/>
                      </w:pPr>
                      <w:r>
                        <w:t>(Policy Iteration)</w:t>
                      </w:r>
                    </w:p>
                    <w:p w14:paraId="7BCDADF5" w14:textId="0D8125E1" w:rsidR="00CE71D8" w:rsidRDefault="00CE71D8" w:rsidP="00CE71D8">
                      <w:pPr>
                        <w:spacing w:after="0"/>
                        <w:jc w:val="center"/>
                      </w:pPr>
                      <w:r>
                        <w:t>State= {Vote, tier, GDP, CPI}</w:t>
                      </w:r>
                    </w:p>
                  </w:txbxContent>
                </v:textbox>
                <w10:wrap type="square"/>
              </v:shape>
            </w:pict>
          </mc:Fallback>
        </mc:AlternateContent>
      </w:r>
    </w:p>
    <w:p w14:paraId="4A42BDE1" w14:textId="7D7B2B70" w:rsidR="00E2554E" w:rsidRPr="00887E19" w:rsidRDefault="00E2554E">
      <w:pPr>
        <w:rPr>
          <w:sz w:val="24"/>
          <w:szCs w:val="24"/>
        </w:rPr>
      </w:pPr>
    </w:p>
    <w:p w14:paraId="793E6B8F" w14:textId="6AB14129" w:rsidR="00E2554E" w:rsidRPr="00887E19" w:rsidRDefault="00E2554E">
      <w:pPr>
        <w:rPr>
          <w:sz w:val="24"/>
          <w:szCs w:val="24"/>
        </w:rPr>
      </w:pPr>
    </w:p>
    <w:p w14:paraId="2D1DB79C" w14:textId="3A6B32A8" w:rsidR="00E2554E" w:rsidRPr="00887E19" w:rsidRDefault="00E2554E">
      <w:pPr>
        <w:rPr>
          <w:sz w:val="24"/>
          <w:szCs w:val="24"/>
        </w:rPr>
      </w:pPr>
      <w:r w:rsidRPr="00887E19">
        <w:rPr>
          <w:noProof/>
          <w:sz w:val="24"/>
          <w:szCs w:val="24"/>
        </w:rPr>
        <mc:AlternateContent>
          <mc:Choice Requires="wps">
            <w:drawing>
              <wp:anchor distT="45720" distB="45720" distL="114300" distR="114300" simplePos="0" relativeHeight="251663360" behindDoc="0" locked="0" layoutInCell="1" allowOverlap="1" wp14:anchorId="53BC5A34" wp14:editId="45AAE86C">
                <wp:simplePos x="0" y="0"/>
                <wp:positionH relativeFrom="column">
                  <wp:posOffset>514350</wp:posOffset>
                </wp:positionH>
                <wp:positionV relativeFrom="paragraph">
                  <wp:posOffset>209550</wp:posOffset>
                </wp:positionV>
                <wp:extent cx="3009900" cy="431800"/>
                <wp:effectExtent l="0" t="0" r="1905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431800"/>
                        </a:xfrm>
                        <a:prstGeom prst="rect">
                          <a:avLst/>
                        </a:prstGeom>
                        <a:solidFill>
                          <a:srgbClr val="FFFFFF"/>
                        </a:solidFill>
                        <a:ln w="9525">
                          <a:solidFill>
                            <a:srgbClr val="000000"/>
                          </a:solidFill>
                          <a:miter lim="800000"/>
                          <a:headEnd/>
                          <a:tailEnd/>
                        </a:ln>
                      </wps:spPr>
                      <wps:txbx>
                        <w:txbxContent>
                          <w:p w14:paraId="763758B1" w14:textId="0A759798" w:rsidR="00584451" w:rsidRDefault="0051243A" w:rsidP="00584451">
                            <w:r>
                              <w:t xml:space="preserve">Optimal Ceiling and Re-allocation Rules  </w:t>
                            </w:r>
                            <w:r>
                              <w:rPr>
                                <w:noProof/>
                              </w:rPr>
                              <w:drawing>
                                <wp:inline distT="0" distB="0" distL="0" distR="0" wp14:anchorId="2825862B" wp14:editId="4298E06F">
                                  <wp:extent cx="285714" cy="209524"/>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14" cy="2095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C5A34" id="_x0000_s1032" type="#_x0000_t202" style="position:absolute;margin-left:40.5pt;margin-top:16.5pt;width:237pt;height: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">
                <v:textbox>
                  <w:txbxContent>
                    <w:p w14:paraId="763758B1" w14:textId="0A759798" w:rsidR="00584451" w:rsidRDefault="0051243A" w:rsidP="00584451">
                      <w:r>
                        <w:t xml:space="preserve">Optimal Ceiling and Re-allocation Rules  </w:t>
                      </w:r>
                      <w:r>
                        <w:rPr>
                          <w:noProof/>
                        </w:rPr>
                        <w:drawing>
                          <wp:inline distT="0" distB="0" distL="0" distR="0" wp14:anchorId="2825862B" wp14:editId="4298E06F">
                            <wp:extent cx="285714" cy="209524"/>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 cy="209524"/>
                                    </a:xfrm>
                                    <a:prstGeom prst="rect">
                                      <a:avLst/>
                                    </a:prstGeom>
                                  </pic:spPr>
                                </pic:pic>
                              </a:graphicData>
                            </a:graphic>
                          </wp:inline>
                        </w:drawing>
                      </w:r>
                    </w:p>
                  </w:txbxContent>
                </v:textbox>
                <w10:wrap type="square"/>
              </v:shape>
            </w:pict>
          </mc:Fallback>
        </mc:AlternateContent>
      </w:r>
    </w:p>
    <w:p w14:paraId="39A37ED0" w14:textId="5044B1B3" w:rsidR="00E2554E" w:rsidRPr="00887E19" w:rsidRDefault="00E2554E">
      <w:pPr>
        <w:rPr>
          <w:sz w:val="24"/>
          <w:szCs w:val="24"/>
        </w:rPr>
      </w:pPr>
    </w:p>
    <w:p w14:paraId="76620C72" w14:textId="4E63A898" w:rsidR="00E2554E" w:rsidRPr="00887E19" w:rsidRDefault="00E2554E">
      <w:pPr>
        <w:rPr>
          <w:sz w:val="24"/>
          <w:szCs w:val="24"/>
        </w:rPr>
      </w:pPr>
      <w:r w:rsidRPr="00887E19">
        <w:rPr>
          <w:noProof/>
          <w:sz w:val="24"/>
          <w:szCs w:val="24"/>
        </w:rPr>
        <mc:AlternateContent>
          <mc:Choice Requires="wps">
            <w:drawing>
              <wp:anchor distT="45720" distB="45720" distL="114300" distR="114300" simplePos="0" relativeHeight="251665408" behindDoc="0" locked="0" layoutInCell="1" allowOverlap="1" wp14:anchorId="1D845329" wp14:editId="0D4F7C30">
                <wp:simplePos x="0" y="0"/>
                <wp:positionH relativeFrom="margin">
                  <wp:posOffset>3771900</wp:posOffset>
                </wp:positionH>
                <wp:positionV relativeFrom="paragraph">
                  <wp:posOffset>241300</wp:posOffset>
                </wp:positionV>
                <wp:extent cx="2330450" cy="76200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762000"/>
                        </a:xfrm>
                        <a:prstGeom prst="rect">
                          <a:avLst/>
                        </a:prstGeom>
                        <a:solidFill>
                          <a:srgbClr val="FFFFFF"/>
                        </a:solidFill>
                        <a:ln w="9525">
                          <a:solidFill>
                            <a:srgbClr val="000000"/>
                          </a:solidFill>
                          <a:miter lim="800000"/>
                          <a:headEnd/>
                          <a:tailEnd/>
                        </a:ln>
                      </wps:spPr>
                      <wps:txbx>
                        <w:txbxContent>
                          <w:p w14:paraId="76E1C3C1" w14:textId="14D88916" w:rsidR="00584451" w:rsidRDefault="0051243A" w:rsidP="0051243A">
                            <w:pPr>
                              <w:spacing w:after="0"/>
                              <w:jc w:val="center"/>
                            </w:pPr>
                            <w:r>
                              <w:t>KPIs:</w:t>
                            </w:r>
                          </w:p>
                          <w:p w14:paraId="520FCCC9" w14:textId="43637586" w:rsidR="0051243A" w:rsidRDefault="0051243A" w:rsidP="0051243A">
                            <w:pPr>
                              <w:spacing w:after="0"/>
                              <w:jc w:val="center"/>
                            </w:pPr>
                            <w:r>
                              <w:t>Execution Rate     Deviation</w:t>
                            </w:r>
                            <w:r w:rsidR="00CE71D8">
                              <w:t xml:space="preserve"> </w:t>
                            </w:r>
                            <w:r>
                              <w:t xml:space="preserve"> </w:t>
                            </w:r>
                          </w:p>
                          <w:p w14:paraId="2C26ADD0" w14:textId="165DB9B6" w:rsidR="0051243A" w:rsidRDefault="0051243A" w:rsidP="0051243A">
                            <w:pPr>
                              <w:spacing w:after="0"/>
                              <w:jc w:val="center"/>
                            </w:pPr>
                            <w:r>
                              <w:t>Reward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45329" id="_x0000_s1033" type="#_x0000_t202" style="position:absolute;margin-left:297pt;margin-top:19pt;width:183.5pt;height:6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">
                <v:textbox>
                  <w:txbxContent>
                    <w:p w14:paraId="76E1C3C1" w14:textId="14D88916" w:rsidR="00584451" w:rsidRDefault="0051243A" w:rsidP="0051243A">
                      <w:pPr>
                        <w:spacing w:after="0"/>
                        <w:jc w:val="center"/>
                      </w:pPr>
                      <w:r>
                        <w:t>KPIs:</w:t>
                      </w:r>
                    </w:p>
                    <w:p w14:paraId="520FCCC9" w14:textId="43637586" w:rsidR="0051243A" w:rsidRDefault="0051243A" w:rsidP="0051243A">
                      <w:pPr>
                        <w:spacing w:after="0"/>
                        <w:jc w:val="center"/>
                      </w:pPr>
                      <w:r>
                        <w:t>Execution Rate     Deviation</w:t>
                      </w:r>
                      <w:r w:rsidR="00CE71D8">
                        <w:t xml:space="preserve"> </w:t>
                      </w:r>
                      <w:r>
                        <w:t xml:space="preserve"> </w:t>
                      </w:r>
                    </w:p>
                    <w:p w14:paraId="2C26ADD0" w14:textId="165DB9B6" w:rsidR="0051243A" w:rsidRDefault="0051243A" w:rsidP="0051243A">
                      <w:pPr>
                        <w:spacing w:after="0"/>
                        <w:jc w:val="center"/>
                      </w:pPr>
                      <w:r>
                        <w:t>Reward Distribution</w:t>
                      </w:r>
                    </w:p>
                  </w:txbxContent>
                </v:textbox>
                <w10:wrap type="square" anchorx="margin"/>
              </v:shape>
            </w:pict>
          </mc:Fallback>
        </mc:AlternateContent>
      </w:r>
      <w:r w:rsidRPr="00887E19">
        <w:rPr>
          <w:noProof/>
          <w:sz w:val="24"/>
          <w:szCs w:val="24"/>
        </w:rPr>
        <mc:AlternateContent>
          <mc:Choice Requires="wps">
            <w:drawing>
              <wp:anchor distT="0" distB="0" distL="114300" distR="114300" simplePos="0" relativeHeight="251691008" behindDoc="0" locked="0" layoutInCell="1" allowOverlap="1" wp14:anchorId="3A817997" wp14:editId="2D4DA23C">
                <wp:simplePos x="0" y="0"/>
                <wp:positionH relativeFrom="column">
                  <wp:posOffset>1574800</wp:posOffset>
                </wp:positionH>
                <wp:positionV relativeFrom="paragraph">
                  <wp:posOffset>89535</wp:posOffset>
                </wp:positionV>
                <wp:extent cx="45719" cy="336550"/>
                <wp:effectExtent l="76200" t="19050" r="50165" b="44450"/>
                <wp:wrapNone/>
                <wp:docPr id="38" name="Straight Arrow Connector 38"/>
                <wp:cNvGraphicFramePr/>
                <a:graphic xmlns:a="http://schemas.openxmlformats.org/drawingml/2006/main">
                  <a:graphicData uri="http://schemas.microsoft.com/office/word/2010/wordprocessingShape">
                    <wps:wsp>
                      <wps:cNvCnPr/>
                      <wps:spPr>
                        <a:xfrm>
                          <a:off x="0" y="0"/>
                          <a:ext cx="45719" cy="336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6C8AE" id="Straight Arrow Connector 38" o:spid="_x0000_s1026" type="#_x0000_t32" style="position:absolute;margin-left:124pt;margin-top:7.05pt;width:3.6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" strokecolor="#4472c4 [3204]" strokeweight="3pt">
                <v:stroke endarrow="block" joinstyle="miter"/>
              </v:shape>
            </w:pict>
          </mc:Fallback>
        </mc:AlternateContent>
      </w:r>
    </w:p>
    <w:p w14:paraId="35133737" w14:textId="55F5B668" w:rsidR="00E2554E" w:rsidRPr="00887E19" w:rsidRDefault="00E2554E">
      <w:pPr>
        <w:rPr>
          <w:sz w:val="24"/>
          <w:szCs w:val="24"/>
        </w:rPr>
      </w:pPr>
      <w:r w:rsidRPr="00887E19">
        <w:rPr>
          <w:noProof/>
          <w:sz w:val="24"/>
          <w:szCs w:val="24"/>
        </w:rPr>
        <mc:AlternateContent>
          <mc:Choice Requires="wps">
            <w:drawing>
              <wp:anchor distT="45720" distB="45720" distL="114300" distR="114300" simplePos="0" relativeHeight="251661312" behindDoc="0" locked="0" layoutInCell="1" allowOverlap="1" wp14:anchorId="33FAB3D0" wp14:editId="7B9537C6">
                <wp:simplePos x="0" y="0"/>
                <wp:positionH relativeFrom="column">
                  <wp:posOffset>546100</wp:posOffset>
                </wp:positionH>
                <wp:positionV relativeFrom="paragraph">
                  <wp:posOffset>120650</wp:posOffset>
                </wp:positionV>
                <wp:extent cx="2362200" cy="48260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82600"/>
                        </a:xfrm>
                        <a:prstGeom prst="rect">
                          <a:avLst/>
                        </a:prstGeom>
                        <a:solidFill>
                          <a:srgbClr val="FFFFFF"/>
                        </a:solidFill>
                        <a:ln w="9525">
                          <a:solidFill>
                            <a:srgbClr val="000000"/>
                          </a:solidFill>
                          <a:miter lim="800000"/>
                          <a:headEnd/>
                          <a:tailEnd/>
                        </a:ln>
                      </wps:spPr>
                      <wps:txbx>
                        <w:txbxContent>
                          <w:p w14:paraId="6C9F2EA3" w14:textId="1E87AE41" w:rsidR="00584451" w:rsidRDefault="0051243A" w:rsidP="0051243A">
                            <w:pPr>
                              <w:spacing w:after="0"/>
                            </w:pPr>
                            <w:r>
                              <w:t>Monte-Carlo Simulation</w:t>
                            </w:r>
                          </w:p>
                          <w:p w14:paraId="5634C210" w14:textId="62BE461C" w:rsidR="0051243A" w:rsidRDefault="0051243A" w:rsidP="0051243A">
                            <w:pPr>
                              <w:spacing w:after="0"/>
                            </w:pPr>
                            <w:r>
                              <w:t>(Baseline, Shock, Election Year,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AB3D0" id="_x0000_s1034" type="#_x0000_t202" style="position:absolute;margin-left:43pt;margin-top:9.5pt;width:186pt;height: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">
                <v:textbox>
                  <w:txbxContent>
                    <w:p w14:paraId="6C9F2EA3" w14:textId="1E87AE41" w:rsidR="00584451" w:rsidRDefault="0051243A" w:rsidP="0051243A">
                      <w:pPr>
                        <w:spacing w:after="0"/>
                      </w:pPr>
                      <w:r>
                        <w:t>Monte-Carlo Simulation</w:t>
                      </w:r>
                    </w:p>
                    <w:p w14:paraId="5634C210" w14:textId="62BE461C" w:rsidR="0051243A" w:rsidRDefault="0051243A" w:rsidP="0051243A">
                      <w:pPr>
                        <w:spacing w:after="0"/>
                      </w:pPr>
                      <w:r>
                        <w:t>(Baseline, Shock, Election Year, etc)</w:t>
                      </w:r>
                    </w:p>
                  </w:txbxContent>
                </v:textbox>
                <w10:wrap type="square"/>
              </v:shape>
            </w:pict>
          </mc:Fallback>
        </mc:AlternateContent>
      </w:r>
    </w:p>
    <w:p w14:paraId="74F7163B" w14:textId="461CC0BB" w:rsidR="00E2554E" w:rsidRPr="00887E19" w:rsidRDefault="00E2554E">
      <w:pPr>
        <w:rPr>
          <w:sz w:val="24"/>
          <w:szCs w:val="24"/>
        </w:rPr>
      </w:pPr>
    </w:p>
    <w:p w14:paraId="581AA3F8" w14:textId="1111395D" w:rsidR="00E2554E" w:rsidRPr="00887E19" w:rsidRDefault="00E2554E">
      <w:pPr>
        <w:rPr>
          <w:sz w:val="24"/>
          <w:szCs w:val="24"/>
        </w:rPr>
      </w:pPr>
    </w:p>
    <w:p w14:paraId="5CD25736" w14:textId="0C6895D3" w:rsidR="00E2554E" w:rsidRPr="00887E19" w:rsidRDefault="00E2554E">
      <w:pPr>
        <w:rPr>
          <w:sz w:val="24"/>
          <w:szCs w:val="24"/>
        </w:rPr>
      </w:pPr>
    </w:p>
    <w:p w14:paraId="23488603" w14:textId="3049EA12" w:rsidR="00E2554E" w:rsidRPr="00887E19" w:rsidRDefault="00E2554E">
      <w:pPr>
        <w:rPr>
          <w:sz w:val="24"/>
          <w:szCs w:val="24"/>
        </w:rPr>
      </w:pPr>
    </w:p>
    <w:p w14:paraId="1EA58B3C" w14:textId="4FDB3657" w:rsidR="00E2554E" w:rsidRPr="00887E19" w:rsidRDefault="00E2554E">
      <w:pPr>
        <w:rPr>
          <w:sz w:val="24"/>
          <w:szCs w:val="24"/>
        </w:rPr>
      </w:pPr>
    </w:p>
    <w:p w14:paraId="27C094A1" w14:textId="2212A2FB" w:rsidR="00E2554E" w:rsidRPr="00887E19" w:rsidRDefault="00E2554E">
      <w:pPr>
        <w:rPr>
          <w:sz w:val="24"/>
          <w:szCs w:val="24"/>
        </w:rPr>
      </w:pPr>
    </w:p>
    <w:p w14:paraId="7AF46801" w14:textId="77777777" w:rsidR="00BF0D0C" w:rsidRPr="00887E19" w:rsidRDefault="00BF0D0C" w:rsidP="00DB439E">
      <w:pPr>
        <w:pStyle w:val="Heading3"/>
        <w:spacing w:before="0" w:beforeAutospacing="0"/>
        <w:rPr>
          <w:b w:val="0"/>
          <w:sz w:val="24"/>
          <w:szCs w:val="24"/>
        </w:rPr>
      </w:pPr>
      <w:bookmarkStart w:id="13" w:name="_Toc201331348"/>
      <w:r w:rsidRPr="00887E19">
        <w:rPr>
          <w:b w:val="0"/>
          <w:sz w:val="24"/>
          <w:szCs w:val="24"/>
        </w:rPr>
        <w:t>4.1 Regression Forecast Module</w:t>
      </w:r>
      <w:bookmarkEnd w:id="13"/>
    </w:p>
    <w:p w14:paraId="72809A2A" w14:textId="555B8A9C" w:rsidR="00E2554E" w:rsidRPr="00887E19" w:rsidRDefault="00BF0D0C" w:rsidP="00BF0D0C">
      <w:pPr>
        <w:pStyle w:val="NormalWeb"/>
      </w:pPr>
      <w:r w:rsidRPr="00887E19">
        <w:t xml:space="preserve">Baseline specification: </w:t>
      </w:r>
      <w:r w:rsidRPr="00887E19">
        <w:rPr>
          <w:noProof/>
        </w:rPr>
        <w:drawing>
          <wp:inline distT="0" distB="0" distL="0" distR="0" wp14:anchorId="31FC3439" wp14:editId="1F9A979D">
            <wp:extent cx="3028950" cy="18520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6700" cy="187510"/>
                    </a:xfrm>
                    <a:prstGeom prst="rect">
                      <a:avLst/>
                    </a:prstGeom>
                  </pic:spPr>
                </pic:pic>
              </a:graphicData>
            </a:graphic>
          </wp:inline>
        </w:drawing>
      </w:r>
      <w:r w:rsidRPr="00887E19">
        <w:t xml:space="preserve"> OLS provides interpretability; Ridge mitigates multicollinearity; Random Forest and </w:t>
      </w:r>
      <w:proofErr w:type="spellStart"/>
      <w:r w:rsidRPr="00887E19">
        <w:t>XGBoost</w:t>
      </w:r>
      <w:proofErr w:type="spellEnd"/>
      <w:r w:rsidRPr="00887E19">
        <w:t xml:space="preserve"> capture non</w:t>
      </w:r>
      <w:r w:rsidRPr="00887E19">
        <w:noBreakHyphen/>
        <w:t>linearities. A rolling 80/20 time</w:t>
      </w:r>
      <w:r w:rsidRPr="00887E19">
        <w:noBreakHyphen/>
        <w:t>series split evaluates Mean Absolute Error (MAE) and selects the champion model. Forecasts feed into the MDP state vector.</w:t>
      </w:r>
    </w:p>
    <w:p w14:paraId="33E15F0F" w14:textId="77777777" w:rsidR="00E2554E" w:rsidRPr="00887E19" w:rsidRDefault="00E2554E">
      <w:pPr>
        <w:rPr>
          <w:rFonts w:ascii="Times New Roman" w:eastAsia="Times New Roman" w:hAnsi="Times New Roman" w:cs="Times New Roman"/>
          <w:sz w:val="24"/>
          <w:szCs w:val="24"/>
        </w:rPr>
      </w:pPr>
      <w:r w:rsidRPr="00887E19">
        <w:rPr>
          <w:sz w:val="24"/>
          <w:szCs w:val="24"/>
        </w:rPr>
        <w:br w:type="page"/>
      </w:r>
    </w:p>
    <w:p w14:paraId="7951E217" w14:textId="77777777" w:rsidR="00E2554E" w:rsidRPr="00887E19" w:rsidRDefault="00E2554E" w:rsidP="00BF0D0C">
      <w:pPr>
        <w:pStyle w:val="NormalWeb"/>
      </w:pPr>
    </w:p>
    <w:p w14:paraId="5EB66DE7" w14:textId="77777777" w:rsidR="00BF0D0C" w:rsidRPr="00887E19" w:rsidRDefault="00BF0D0C" w:rsidP="00BF0D0C">
      <w:pPr>
        <w:pStyle w:val="Heading3"/>
        <w:rPr>
          <w:b w:val="0"/>
          <w:sz w:val="24"/>
          <w:szCs w:val="24"/>
        </w:rPr>
      </w:pPr>
      <w:bookmarkStart w:id="14" w:name="_Toc201331349"/>
      <w:r w:rsidRPr="00887E19">
        <w:rPr>
          <w:b w:val="0"/>
          <w:sz w:val="24"/>
          <w:szCs w:val="24"/>
        </w:rPr>
        <w:t>4.2 Markov Decision Process</w:t>
      </w:r>
      <w:bookmarkEnd w:id="14"/>
    </w:p>
    <w:p w14:paraId="58A4091F" w14:textId="6AE72818" w:rsidR="00851A18" w:rsidRPr="00887E19" w:rsidRDefault="00851A18" w:rsidP="00DB439E">
      <w:pPr>
        <w:pStyle w:val="NormalWeb"/>
        <w:spacing w:after="0" w:afterAutospacing="0"/>
      </w:pPr>
      <w:r w:rsidRPr="00887E19">
        <w:rPr>
          <w:rStyle w:val="Strong"/>
          <w:b w:val="0"/>
        </w:rPr>
        <w:t xml:space="preserve">We construct and compute </w:t>
      </w:r>
      <w:r w:rsidR="00BF0D0C" w:rsidRPr="00887E19">
        <w:rPr>
          <w:rStyle w:val="Strong"/>
          <w:b w:val="0"/>
        </w:rPr>
        <w:t>State</w:t>
      </w:r>
      <w:r w:rsidRPr="00887E19">
        <w:rPr>
          <w:rStyle w:val="Strong"/>
          <w:b w:val="0"/>
        </w:rPr>
        <w:t xml:space="preserve"> as</w:t>
      </w:r>
      <w:r w:rsidR="00BF0D0C" w:rsidRPr="00887E19">
        <w:t xml:space="preserve"> </w:t>
      </w:r>
      <w:r w:rsidR="00DB439E" w:rsidRPr="00887E19">
        <w:rPr>
          <w:noProof/>
        </w:rPr>
        <w:drawing>
          <wp:inline distT="0" distB="0" distL="0" distR="0" wp14:anchorId="2AB57C00" wp14:editId="0F62E4F1">
            <wp:extent cx="3416476" cy="158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6476" cy="158758"/>
                    </a:xfrm>
                    <a:prstGeom prst="rect">
                      <a:avLst/>
                    </a:prstGeom>
                  </pic:spPr>
                </pic:pic>
              </a:graphicData>
            </a:graphic>
          </wp:inline>
        </w:drawing>
      </w:r>
      <w:r w:rsidRPr="00887E19">
        <w:t xml:space="preserve"> by;</w:t>
      </w:r>
    </w:p>
    <w:p w14:paraId="4EB1FDD7" w14:textId="77777777" w:rsidR="00851A18" w:rsidRPr="00887E19" w:rsidRDefault="00851A18" w:rsidP="00851A18">
      <w:pPr>
        <w:pStyle w:val="NormalWeb"/>
        <w:numPr>
          <w:ilvl w:val="1"/>
          <w:numId w:val="2"/>
        </w:numPr>
        <w:spacing w:before="0" w:beforeAutospacing="0" w:after="0" w:afterAutospacing="0"/>
      </w:pPr>
      <w:r w:rsidRPr="00887E19">
        <w:t>Running the regression module on historical data to generate a point forecast and 95 % PI for next-year execution.</w:t>
      </w:r>
    </w:p>
    <w:p w14:paraId="3E9577EF" w14:textId="77777777" w:rsidR="00851A18" w:rsidRPr="00887E19" w:rsidRDefault="00851A18" w:rsidP="00851A18">
      <w:pPr>
        <w:pStyle w:val="NormalWeb"/>
        <w:numPr>
          <w:ilvl w:val="1"/>
          <w:numId w:val="2"/>
        </w:numPr>
        <w:spacing w:before="0" w:beforeAutospacing="0" w:after="0" w:afterAutospacing="0"/>
      </w:pPr>
      <w:r w:rsidRPr="00887E19">
        <w:t>Map the forecast into an ordinal tier (</w:t>
      </w:r>
      <w:r w:rsidRPr="00887E19">
        <w:rPr>
          <w:rStyle w:val="HTMLCode"/>
          <w:rFonts w:eastAsiaTheme="majorEastAsia"/>
          <w:sz w:val="24"/>
          <w:szCs w:val="24"/>
        </w:rPr>
        <w:t>High</w:t>
      </w:r>
      <w:r w:rsidRPr="00887E19">
        <w:t xml:space="preserve"> if forecast ≥ 90 %, </w:t>
      </w:r>
      <w:r w:rsidRPr="00887E19">
        <w:rPr>
          <w:rStyle w:val="HTMLCode"/>
          <w:rFonts w:eastAsiaTheme="majorEastAsia"/>
          <w:sz w:val="24"/>
          <w:szCs w:val="24"/>
        </w:rPr>
        <w:t>Medium</w:t>
      </w:r>
      <w:r w:rsidRPr="00887E19">
        <w:t xml:space="preserve"> 80–90 %, </w:t>
      </w:r>
      <w:r w:rsidRPr="00887E19">
        <w:rPr>
          <w:rStyle w:val="HTMLCode"/>
          <w:rFonts w:eastAsiaTheme="majorEastAsia"/>
          <w:sz w:val="24"/>
          <w:szCs w:val="24"/>
        </w:rPr>
        <w:t>Low</w:t>
      </w:r>
      <w:r w:rsidRPr="00887E19">
        <w:t xml:space="preserve"> &lt; 80 %).</w:t>
      </w:r>
    </w:p>
    <w:p w14:paraId="520660C9" w14:textId="77777777" w:rsidR="00851A18" w:rsidRPr="00887E19" w:rsidRDefault="00851A18" w:rsidP="00851A18">
      <w:pPr>
        <w:pStyle w:val="NormalWeb"/>
        <w:numPr>
          <w:ilvl w:val="1"/>
          <w:numId w:val="2"/>
        </w:numPr>
        <w:spacing w:before="0" w:beforeAutospacing="0" w:after="0" w:afterAutospacing="0"/>
      </w:pPr>
      <w:r w:rsidRPr="00887E19">
        <w:t>Discretise the latest IMF/</w:t>
      </w:r>
      <w:proofErr w:type="spellStart"/>
      <w:r w:rsidRPr="00887E19">
        <w:t>BoU</w:t>
      </w:r>
      <w:proofErr w:type="spellEnd"/>
      <w:r w:rsidRPr="00887E19">
        <w:t xml:space="preserve"> GDP and CPI projections into three buckets each.</w:t>
      </w:r>
    </w:p>
    <w:p w14:paraId="074F9450" w14:textId="40FA1FF3" w:rsidR="00851A18" w:rsidRPr="00887E19" w:rsidRDefault="00851A18" w:rsidP="00851A18">
      <w:pPr>
        <w:pStyle w:val="NormalWeb"/>
        <w:numPr>
          <w:ilvl w:val="1"/>
          <w:numId w:val="2"/>
        </w:numPr>
        <w:spacing w:before="0" w:beforeAutospacing="0" w:after="0" w:afterAutospacing="0"/>
      </w:pPr>
      <w:r w:rsidRPr="00887E19">
        <w:t xml:space="preserve">Combine those four categorical fields into a single state label—e.g., </w:t>
      </w:r>
      <w:r w:rsidRPr="00887E19">
        <w:rPr>
          <w:rStyle w:val="Emphasis"/>
        </w:rPr>
        <w:t>Health-Low-GDP&lt;4-CPI&gt;5</w:t>
      </w:r>
      <w:r w:rsidRPr="00887E19">
        <w:t>.</w:t>
      </w:r>
    </w:p>
    <w:p w14:paraId="56A8713C" w14:textId="46FB6D13" w:rsidR="00851A18" w:rsidRPr="00887E19" w:rsidRDefault="00851A18" w:rsidP="00851A18">
      <w:pPr>
        <w:pStyle w:val="NormalWeb"/>
        <w:spacing w:before="0" w:beforeAutospacing="0" w:after="0" w:afterAutospacing="0"/>
      </w:pPr>
      <w:r w:rsidRPr="00887E19">
        <w:t xml:space="preserve">The state vector captures </w:t>
      </w:r>
      <w:r w:rsidRPr="00887E19">
        <w:rPr>
          <w:rStyle w:val="Emphasis"/>
          <w:rFonts w:eastAsiaTheme="majorEastAsia"/>
        </w:rPr>
        <w:t>both</w:t>
      </w:r>
      <w:r w:rsidRPr="00887E19">
        <w:t xml:space="preserve"> micro (past absorption) </w:t>
      </w:r>
      <w:r w:rsidRPr="00887E19">
        <w:rPr>
          <w:rStyle w:val="Emphasis"/>
          <w:rFonts w:eastAsiaTheme="majorEastAsia"/>
        </w:rPr>
        <w:t>and</w:t>
      </w:r>
      <w:r w:rsidRPr="00887E19">
        <w:t xml:space="preserve"> macro (growth, inflation) conditions that should influence how much money a vote can realistically spend next year. Fewer than ≈ 200 distinct states </w:t>
      </w:r>
      <w:proofErr w:type="gramStart"/>
      <w:r w:rsidRPr="00887E19">
        <w:t>keeps</w:t>
      </w:r>
      <w:proofErr w:type="gramEnd"/>
      <w:r w:rsidRPr="00887E19">
        <w:t xml:space="preserve"> the MDP tractable.</w:t>
      </w:r>
    </w:p>
    <w:p w14:paraId="562E8A3A" w14:textId="77777777" w:rsidR="006E6140" w:rsidRPr="00887E19" w:rsidRDefault="00BF0D0C" w:rsidP="00851A18">
      <w:pPr>
        <w:pStyle w:val="NormalWeb"/>
        <w:spacing w:before="0" w:beforeAutospacing="0" w:after="0" w:afterAutospacing="0"/>
      </w:pPr>
      <w:r w:rsidRPr="00887E19">
        <w:br/>
      </w:r>
      <w:r w:rsidRPr="00887E19">
        <w:rPr>
          <w:rStyle w:val="Strong"/>
          <w:b w:val="0"/>
        </w:rPr>
        <w:t>Actions</w:t>
      </w:r>
      <w:r w:rsidRPr="00887E19">
        <w:t xml:space="preserve"> </w:t>
      </w:r>
      <w:r w:rsidR="00DB439E" w:rsidRPr="00887E19">
        <w:rPr>
          <w:noProof/>
        </w:rPr>
        <w:drawing>
          <wp:inline distT="0" distB="0" distL="0" distR="0" wp14:anchorId="361BC6FF" wp14:editId="62AE012C">
            <wp:extent cx="190510" cy="158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10" cy="158758"/>
                    </a:xfrm>
                    <a:prstGeom prst="rect">
                      <a:avLst/>
                    </a:prstGeom>
                  </pic:spPr>
                </pic:pic>
              </a:graphicData>
            </a:graphic>
          </wp:inline>
        </w:drawing>
      </w:r>
      <w:r w:rsidR="00DB439E" w:rsidRPr="00887E19">
        <w:t xml:space="preserve"> </w:t>
      </w:r>
      <w:r w:rsidRPr="00887E19">
        <w:t xml:space="preserve">include </w:t>
      </w:r>
      <w:r w:rsidRPr="00887E19">
        <w:rPr>
          <w:rStyle w:val="Emphasis"/>
        </w:rPr>
        <w:t>maintain</w:t>
      </w:r>
      <w:r w:rsidRPr="00887E19">
        <w:t xml:space="preserve">, </w:t>
      </w:r>
      <w:r w:rsidRPr="00887E19">
        <w:rPr>
          <w:rStyle w:val="Emphasis"/>
        </w:rPr>
        <w:t>increase +5 %</w:t>
      </w:r>
      <w:r w:rsidRPr="00887E19">
        <w:t xml:space="preserve">, </w:t>
      </w:r>
      <w:r w:rsidRPr="00887E19">
        <w:rPr>
          <w:rStyle w:val="Emphasis"/>
        </w:rPr>
        <w:t>decrease −5 %</w:t>
      </w:r>
      <w:r w:rsidRPr="00887E19">
        <w:t xml:space="preserve">, </w:t>
      </w:r>
      <w:r w:rsidRPr="00887E19">
        <w:rPr>
          <w:rStyle w:val="Emphasis"/>
        </w:rPr>
        <w:t>reallocate</w:t>
      </w:r>
      <w:r w:rsidRPr="00887E19">
        <w:t>.</w:t>
      </w:r>
    </w:p>
    <w:p w14:paraId="7180F153" w14:textId="6E7B302D" w:rsidR="00851A18" w:rsidRPr="00887E19" w:rsidRDefault="00851A18" w:rsidP="006E6140">
      <w:pPr>
        <w:pStyle w:val="NormalWeb"/>
        <w:numPr>
          <w:ilvl w:val="0"/>
          <w:numId w:val="8"/>
        </w:numPr>
        <w:spacing w:before="0" w:beforeAutospacing="0" w:after="0" w:afterAutospacing="0"/>
      </w:pPr>
      <w:r w:rsidRPr="00887E19">
        <w:t xml:space="preserve">Discrete list coded as {0, +1, −1, R}. “Reallocate” is only permitted when another vote exists in the same sectoral cluster with a </w:t>
      </w:r>
      <w:r w:rsidRPr="00887E19">
        <w:rPr>
          <w:rStyle w:val="Emphasis"/>
          <w:rFonts w:eastAsiaTheme="majorEastAsia"/>
        </w:rPr>
        <w:t>High</w:t>
      </w:r>
      <w:r w:rsidRPr="00887E19">
        <w:t xml:space="preserve"> absorption tier.</w:t>
      </w:r>
    </w:p>
    <w:p w14:paraId="06F41334" w14:textId="12A85539" w:rsidR="006E6140" w:rsidRPr="00887E19" w:rsidRDefault="006E6140" w:rsidP="006E6140">
      <w:pPr>
        <w:pStyle w:val="NormalWeb"/>
        <w:spacing w:before="0" w:beforeAutospacing="0" w:after="0" w:afterAutospacing="0"/>
      </w:pPr>
      <w:r w:rsidRPr="00887E19">
        <w:t>Keeps the action space small so Policy Iteration converges quickly, but still mirrors the real decisions Budget Directorate makes during the Medium-Term Expenditure Framework (MTEF) hearings.</w:t>
      </w:r>
    </w:p>
    <w:p w14:paraId="5039DD0B" w14:textId="07392A4D" w:rsidR="00DB439E" w:rsidRPr="00DB439E" w:rsidRDefault="00DB439E" w:rsidP="006E6140">
      <w:pPr>
        <w:spacing w:before="240" w:after="0" w:line="240" w:lineRule="auto"/>
        <w:rPr>
          <w:rFonts w:ascii="Times New Roman" w:eastAsia="Times New Roman" w:hAnsi="Times New Roman" w:cs="Times New Roman"/>
          <w:sz w:val="24"/>
          <w:szCs w:val="24"/>
        </w:rPr>
      </w:pPr>
      <w:r w:rsidRPr="00DB439E">
        <w:rPr>
          <w:rFonts w:ascii="Times New Roman" w:eastAsia="Times New Roman" w:hAnsi="Times New Roman" w:cs="Times New Roman"/>
          <w:bCs/>
          <w:sz w:val="24"/>
          <w:szCs w:val="24"/>
        </w:rPr>
        <w:t>Reward</w:t>
      </w:r>
      <w:r w:rsidRPr="00DB439E">
        <w:rPr>
          <w:rFonts w:ascii="Times New Roman" w:eastAsia="Times New Roman" w:hAnsi="Times New Roman" w:cs="Times New Roman"/>
          <w:sz w:val="24"/>
          <w:szCs w:val="24"/>
        </w:rPr>
        <w:t xml:space="preserve"> balances execution gain and deviation cost:</w:t>
      </w:r>
      <w:r w:rsidRPr="00887E19">
        <w:rPr>
          <w:rFonts w:ascii="Times New Roman" w:eastAsia="Times New Roman" w:hAnsi="Times New Roman" w:cs="Times New Roman"/>
          <w:sz w:val="24"/>
          <w:szCs w:val="24"/>
        </w:rPr>
        <w:t xml:space="preserve"> </w:t>
      </w:r>
      <w:r w:rsidRPr="00887E19">
        <w:rPr>
          <w:rFonts w:ascii="Times New Roman" w:eastAsia="Times New Roman" w:hAnsi="Times New Roman" w:cs="Times New Roman"/>
          <w:noProof/>
          <w:sz w:val="24"/>
          <w:szCs w:val="24"/>
        </w:rPr>
        <w:drawing>
          <wp:inline distT="0" distB="0" distL="0" distR="0" wp14:anchorId="37188A9D" wp14:editId="438A7D2E">
            <wp:extent cx="2140060" cy="158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0060" cy="158758"/>
                    </a:xfrm>
                    <a:prstGeom prst="rect">
                      <a:avLst/>
                    </a:prstGeom>
                  </pic:spPr>
                </pic:pic>
              </a:graphicData>
            </a:graphic>
          </wp:inline>
        </w:drawing>
      </w:r>
    </w:p>
    <w:p w14:paraId="1F91A8A8" w14:textId="77777777" w:rsidR="00DB439E" w:rsidRPr="00887E19" w:rsidRDefault="00DB439E" w:rsidP="00DB439E">
      <w:pPr>
        <w:pStyle w:val="NormalWeb"/>
        <w:spacing w:before="0" w:beforeAutospacing="0" w:after="0" w:afterAutospacing="0"/>
      </w:pPr>
      <w:r w:rsidRPr="00DB439E">
        <w:t xml:space="preserve">Policy Iteration solves for </w:t>
      </w:r>
      <w:r w:rsidRPr="00887E19">
        <w:rPr>
          <w:noProof/>
        </w:rPr>
        <w:drawing>
          <wp:inline distT="0" distB="0" distL="0" distR="0" wp14:anchorId="4304BC70" wp14:editId="27BDF1AD">
            <wp:extent cx="139707" cy="139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707" cy="139707"/>
                    </a:xfrm>
                    <a:prstGeom prst="rect">
                      <a:avLst/>
                    </a:prstGeom>
                  </pic:spPr>
                </pic:pic>
              </a:graphicData>
            </a:graphic>
          </wp:inline>
        </w:drawing>
      </w:r>
      <w:r w:rsidRPr="00887E19">
        <w:t xml:space="preserve"> with discount factor </w:t>
      </w:r>
      <w:r w:rsidRPr="00887E19">
        <w:rPr>
          <w:noProof/>
        </w:rPr>
        <w:drawing>
          <wp:inline distT="0" distB="0" distL="0" distR="0" wp14:anchorId="673A4E80" wp14:editId="42E26622">
            <wp:extent cx="76204" cy="158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204" cy="158758"/>
                    </a:xfrm>
                    <a:prstGeom prst="rect">
                      <a:avLst/>
                    </a:prstGeom>
                  </pic:spPr>
                </pic:pic>
              </a:graphicData>
            </a:graphic>
          </wp:inline>
        </w:drawing>
      </w:r>
      <w:r w:rsidRPr="00887E19">
        <w:t xml:space="preserve"> = 0.90; sensitivity checks sweep 0.80</w:t>
      </w:r>
      <w:r w:rsidRPr="00887E19">
        <w:noBreakHyphen/>
        <w:t>0.98.</w:t>
      </w:r>
    </w:p>
    <w:p w14:paraId="66D062FA" w14:textId="77777777" w:rsidR="00DB439E" w:rsidRPr="00887E19" w:rsidRDefault="00DB439E" w:rsidP="00DB439E">
      <w:pPr>
        <w:pStyle w:val="Heading3"/>
        <w:rPr>
          <w:b w:val="0"/>
          <w:sz w:val="24"/>
          <w:szCs w:val="24"/>
        </w:rPr>
      </w:pPr>
      <w:bookmarkStart w:id="15" w:name="_Toc201331350"/>
      <w:r w:rsidRPr="00887E19">
        <w:rPr>
          <w:b w:val="0"/>
          <w:sz w:val="24"/>
          <w:szCs w:val="24"/>
        </w:rPr>
        <w:t>4.3 Monte</w:t>
      </w:r>
      <w:r w:rsidRPr="00887E19">
        <w:rPr>
          <w:b w:val="0"/>
          <w:sz w:val="24"/>
          <w:szCs w:val="24"/>
        </w:rPr>
        <w:noBreakHyphen/>
        <w:t>Carlo Simulation</w:t>
      </w:r>
      <w:bookmarkEnd w:id="15"/>
    </w:p>
    <w:p w14:paraId="32C05B73" w14:textId="22C62532" w:rsidR="00E2554E" w:rsidRPr="00887E19" w:rsidRDefault="00DB439E" w:rsidP="00DB439E">
      <w:pPr>
        <w:pStyle w:val="NormalWeb"/>
      </w:pPr>
      <w:r w:rsidRPr="00887E19">
        <w:t>Three scenarios: Baseline; −10 % revenue shock; election</w:t>
      </w:r>
      <w:r w:rsidRPr="00887E19">
        <w:noBreakHyphen/>
        <w:t>year overspend (+7 % in</w:t>
      </w:r>
      <w:r w:rsidRPr="00887E19">
        <w:noBreakHyphen/>
        <w:t xml:space="preserve">year supplement). </w:t>
      </w:r>
      <w:r w:rsidRPr="00887E19">
        <w:rPr>
          <w:rStyle w:val="Strong"/>
          <w:b w:val="0"/>
        </w:rPr>
        <w:t>5 000 episodes</w:t>
      </w:r>
      <w:r w:rsidRPr="00887E19">
        <w:t xml:space="preserve"> per scenario run over a five</w:t>
      </w:r>
      <w:r w:rsidRPr="00887E19">
        <w:noBreakHyphen/>
        <w:t>year horizon, computing discounted reward:</w:t>
      </w:r>
      <w:r w:rsidRPr="00887E19">
        <w:rPr>
          <w:noProof/>
        </w:rPr>
        <w:t xml:space="preserve"> </w:t>
      </w:r>
      <w:r w:rsidRPr="00887E19">
        <w:rPr>
          <w:noProof/>
        </w:rPr>
        <w:drawing>
          <wp:inline distT="0" distB="0" distL="0" distR="0" wp14:anchorId="56C669B2" wp14:editId="7C471574">
            <wp:extent cx="1905000" cy="29835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3802" cy="327928"/>
                    </a:xfrm>
                    <a:prstGeom prst="rect">
                      <a:avLst/>
                    </a:prstGeom>
                  </pic:spPr>
                </pic:pic>
              </a:graphicData>
            </a:graphic>
          </wp:inline>
        </w:drawing>
      </w:r>
      <w:r w:rsidRPr="00887E19">
        <w:t xml:space="preserve"> Confidence intervals measure risk of policy under</w:t>
      </w:r>
      <w:r w:rsidRPr="00887E19">
        <w:noBreakHyphen/>
        <w:t>performance.</w:t>
      </w:r>
      <w:r w:rsidR="006E6140" w:rsidRPr="00887E19">
        <w:t xml:space="preserve"> PI outputs a </w:t>
      </w:r>
      <w:r w:rsidR="006E6140" w:rsidRPr="00887E19">
        <w:rPr>
          <w:rStyle w:val="Emphasis"/>
          <w:rFonts w:eastAsiaTheme="majorEastAsia"/>
        </w:rPr>
        <w:t>look-up table</w:t>
      </w:r>
      <w:r w:rsidR="006E6140" w:rsidRPr="00887E19">
        <w:t xml:space="preserve">: “If the state is </w:t>
      </w:r>
      <w:r w:rsidR="006E6140" w:rsidRPr="00887E19">
        <w:rPr>
          <w:rStyle w:val="Emphasis"/>
          <w:rFonts w:eastAsiaTheme="majorEastAsia"/>
        </w:rPr>
        <w:t>Education-Low-GDP&lt;4-CPI&gt;5</w:t>
      </w:r>
      <w:r w:rsidR="006E6140" w:rsidRPr="00887E19">
        <w:t xml:space="preserve">, cut the ceiling 5 %.” Analysts can inspect or override any recommendation. Sensitivity sweeps of </w:t>
      </w:r>
      <w:r w:rsidR="006E6140" w:rsidRPr="00887E19">
        <w:rPr>
          <w:rStyle w:val="katex-mathml"/>
        </w:rPr>
        <w:t>γ</w:t>
      </w:r>
      <w:r w:rsidR="006E6140" w:rsidRPr="00887E19">
        <w:t xml:space="preserve"> and alternative reward weights test how robust the policy is.</w:t>
      </w:r>
      <w:r w:rsidR="00E2554E" w:rsidRPr="00887E19">
        <w:br/>
      </w:r>
    </w:p>
    <w:p w14:paraId="268DB11A" w14:textId="77777777" w:rsidR="00E2554E" w:rsidRPr="00887E19" w:rsidRDefault="00E2554E">
      <w:pPr>
        <w:rPr>
          <w:rFonts w:ascii="Times New Roman" w:eastAsia="Times New Roman" w:hAnsi="Times New Roman" w:cs="Times New Roman"/>
          <w:sz w:val="24"/>
          <w:szCs w:val="24"/>
        </w:rPr>
      </w:pPr>
      <w:r w:rsidRPr="00887E19">
        <w:rPr>
          <w:sz w:val="24"/>
          <w:szCs w:val="24"/>
        </w:rPr>
        <w:br w:type="page"/>
      </w:r>
    </w:p>
    <w:p w14:paraId="74599CBD" w14:textId="3F265507" w:rsidR="00946F5E" w:rsidRPr="00887E19" w:rsidRDefault="00946F5E" w:rsidP="008E2DC4">
      <w:pPr>
        <w:pStyle w:val="Heading2"/>
        <w:numPr>
          <w:ilvl w:val="1"/>
          <w:numId w:val="2"/>
        </w:numPr>
        <w:rPr>
          <w:b/>
          <w:sz w:val="24"/>
          <w:szCs w:val="24"/>
        </w:rPr>
      </w:pPr>
      <w:bookmarkStart w:id="16" w:name="_Toc201331351"/>
      <w:r w:rsidRPr="00887E19">
        <w:rPr>
          <w:b/>
          <w:color w:val="000000" w:themeColor="text1"/>
          <w:sz w:val="24"/>
          <w:szCs w:val="24"/>
        </w:rPr>
        <w:lastRenderedPageBreak/>
        <w:t>ANTICIPATED OUTCOMES</w:t>
      </w:r>
      <w:bookmarkEnd w:id="16"/>
      <w:r w:rsidRPr="00887E19">
        <w:rPr>
          <w:b/>
          <w:color w:val="000000" w:themeColor="text1"/>
          <w:sz w:val="24"/>
          <w:szCs w:val="24"/>
        </w:rPr>
        <w:t xml:space="preserve"> </w:t>
      </w:r>
    </w:p>
    <w:p w14:paraId="2CDEE264" w14:textId="77777777" w:rsidR="00946F5E" w:rsidRPr="00887E19" w:rsidRDefault="00946F5E" w:rsidP="00946F5E">
      <w:pPr>
        <w:pStyle w:val="NormalWeb"/>
        <w:numPr>
          <w:ilvl w:val="0"/>
          <w:numId w:val="5"/>
        </w:numPr>
      </w:pPr>
      <w:r w:rsidRPr="00887E19">
        <w:rPr>
          <w:rStyle w:val="Strong"/>
          <w:b w:val="0"/>
        </w:rPr>
        <w:t>Forecast accuracy</w:t>
      </w:r>
      <w:r w:rsidRPr="00887E19">
        <w:t xml:space="preserve"> – MAE expected to fall 10–20 % below naïve baselines.</w:t>
      </w:r>
    </w:p>
    <w:p w14:paraId="7D9FE72C" w14:textId="77777777" w:rsidR="00946F5E" w:rsidRPr="00887E19" w:rsidRDefault="00946F5E" w:rsidP="00946F5E">
      <w:pPr>
        <w:pStyle w:val="NormalWeb"/>
        <w:numPr>
          <w:ilvl w:val="0"/>
          <w:numId w:val="5"/>
        </w:numPr>
      </w:pPr>
      <w:r w:rsidRPr="00887E19">
        <w:rPr>
          <w:rStyle w:val="Strong"/>
          <w:b w:val="0"/>
        </w:rPr>
        <w:t>Execution improvement</w:t>
      </w:r>
      <w:r w:rsidRPr="00887E19">
        <w:t xml:space="preserve"> – Simulations anticipate ~5–10 pp uplift in median execution rates.</w:t>
      </w:r>
    </w:p>
    <w:p w14:paraId="7A7482CF" w14:textId="77777777" w:rsidR="00946F5E" w:rsidRPr="00887E19" w:rsidRDefault="00946F5E" w:rsidP="00946F5E">
      <w:pPr>
        <w:pStyle w:val="NormalWeb"/>
        <w:numPr>
          <w:ilvl w:val="0"/>
          <w:numId w:val="5"/>
        </w:numPr>
      </w:pPr>
      <w:r w:rsidRPr="00887E19">
        <w:rPr>
          <w:rStyle w:val="Strong"/>
          <w:b w:val="0"/>
        </w:rPr>
        <w:t>Shock resilience</w:t>
      </w:r>
      <w:r w:rsidRPr="00887E19">
        <w:t xml:space="preserve"> – Policy expected to retain positive value in &gt; 70 % of revenue</w:t>
      </w:r>
      <w:r w:rsidRPr="00887E19">
        <w:noBreakHyphen/>
        <w:t>shock episodes.</w:t>
      </w:r>
    </w:p>
    <w:p w14:paraId="62CB3AE7" w14:textId="77777777" w:rsidR="00946F5E" w:rsidRPr="00887E19" w:rsidRDefault="00946F5E" w:rsidP="00946F5E">
      <w:pPr>
        <w:pStyle w:val="NormalWeb"/>
        <w:numPr>
          <w:ilvl w:val="0"/>
          <w:numId w:val="5"/>
        </w:numPr>
      </w:pPr>
      <w:r w:rsidRPr="00887E19">
        <w:rPr>
          <w:rStyle w:val="Strong"/>
          <w:b w:val="0"/>
        </w:rPr>
        <w:t>Operational feasibility</w:t>
      </w:r>
      <w:r w:rsidRPr="00887E19">
        <w:t xml:space="preserve"> – Annual re</w:t>
      </w:r>
      <w:r w:rsidRPr="00887E19">
        <w:noBreakHyphen/>
        <w:t>optimisation runtime &lt; 2 minutes on a standard laptop.</w:t>
      </w:r>
    </w:p>
    <w:p w14:paraId="299FABED" w14:textId="3C7DAB16" w:rsidR="00946F5E" w:rsidRPr="00887E19" w:rsidRDefault="00946F5E" w:rsidP="00946F5E">
      <w:pPr>
        <w:pStyle w:val="NormalWeb"/>
      </w:pPr>
      <w:r w:rsidRPr="00887E19">
        <w:t>All numerical expectations will be validated empirically; confidence intervals will accompany final results.</w:t>
      </w:r>
    </w:p>
    <w:p w14:paraId="0CDF54CE" w14:textId="3F023363" w:rsidR="00946F5E" w:rsidRPr="00887E19" w:rsidRDefault="00946F5E" w:rsidP="00584451">
      <w:pPr>
        <w:pStyle w:val="Heading2"/>
        <w:numPr>
          <w:ilvl w:val="1"/>
          <w:numId w:val="2"/>
        </w:numPr>
        <w:rPr>
          <w:b/>
          <w:color w:val="000000" w:themeColor="text1"/>
          <w:sz w:val="24"/>
          <w:szCs w:val="24"/>
        </w:rPr>
      </w:pPr>
      <w:bookmarkStart w:id="17" w:name="_Toc201331352"/>
      <w:r w:rsidRPr="00887E19">
        <w:rPr>
          <w:b/>
          <w:color w:val="000000" w:themeColor="text1"/>
          <w:sz w:val="24"/>
          <w:szCs w:val="24"/>
        </w:rPr>
        <w:t>DISCUSSION AND FINDINGS</w:t>
      </w:r>
      <w:bookmarkEnd w:id="17"/>
    </w:p>
    <w:p w14:paraId="6EC52525" w14:textId="77777777" w:rsidR="00946F5E" w:rsidRPr="00887E19" w:rsidRDefault="00946F5E" w:rsidP="00946F5E">
      <w:pPr>
        <w:pStyle w:val="NormalWeb"/>
        <w:numPr>
          <w:ilvl w:val="0"/>
          <w:numId w:val="6"/>
        </w:numPr>
      </w:pPr>
      <w:r w:rsidRPr="00887E19">
        <w:rPr>
          <w:rStyle w:val="Strong"/>
          <w:b w:val="0"/>
        </w:rPr>
        <w:t>Alignment with NDP</w:t>
      </w:r>
      <w:r w:rsidRPr="00887E19">
        <w:t xml:space="preserve"> – Five</w:t>
      </w:r>
      <w:r w:rsidRPr="00887E19">
        <w:noBreakHyphen/>
        <w:t>year reward embeds programme logic, reducing “stop</w:t>
      </w:r>
      <w:r w:rsidRPr="00887E19">
        <w:noBreakHyphen/>
        <w:t>go” funding.</w:t>
      </w:r>
    </w:p>
    <w:p w14:paraId="1C2EF321" w14:textId="77777777" w:rsidR="00946F5E" w:rsidRPr="00887E19" w:rsidRDefault="00946F5E" w:rsidP="00946F5E">
      <w:pPr>
        <w:pStyle w:val="NormalWeb"/>
        <w:numPr>
          <w:ilvl w:val="0"/>
          <w:numId w:val="6"/>
        </w:numPr>
      </w:pPr>
      <w:r w:rsidRPr="00887E19">
        <w:rPr>
          <w:rStyle w:val="Strong"/>
          <w:b w:val="0"/>
        </w:rPr>
        <w:t>Explainability</w:t>
      </w:r>
      <w:r w:rsidRPr="00887E19">
        <w:t xml:space="preserve"> – Regression coefficients and policy tables render AI outputs transparent to policymakers.</w:t>
      </w:r>
    </w:p>
    <w:p w14:paraId="50320809" w14:textId="77777777" w:rsidR="00946F5E" w:rsidRPr="00887E19" w:rsidRDefault="00946F5E" w:rsidP="00946F5E">
      <w:pPr>
        <w:pStyle w:val="NormalWeb"/>
        <w:numPr>
          <w:ilvl w:val="0"/>
          <w:numId w:val="6"/>
        </w:numPr>
      </w:pPr>
      <w:r w:rsidRPr="00887E19">
        <w:rPr>
          <w:rStyle w:val="Strong"/>
          <w:b w:val="0"/>
        </w:rPr>
        <w:t>Institutional fit</w:t>
      </w:r>
      <w:r w:rsidRPr="00887E19">
        <w:t xml:space="preserve"> – The engine can embed within IFMS’s Business Intelligence layer; existing analyst workflows remain intact.</w:t>
      </w:r>
    </w:p>
    <w:p w14:paraId="2A6B3350" w14:textId="590833EF" w:rsidR="00CC62EA" w:rsidRPr="00887E19" w:rsidRDefault="00946F5E" w:rsidP="00946F5E">
      <w:pPr>
        <w:pStyle w:val="NormalWeb"/>
        <w:numPr>
          <w:ilvl w:val="0"/>
          <w:numId w:val="6"/>
        </w:numPr>
      </w:pPr>
      <w:r w:rsidRPr="00887E19">
        <w:rPr>
          <w:rStyle w:val="Strong"/>
          <w:b w:val="0"/>
        </w:rPr>
        <w:t>Risks</w:t>
      </w:r>
      <w:r w:rsidRPr="00887E19">
        <w:t xml:space="preserve"> – Model drift, political override, data latency; mitigated by quarterly recalibration and human</w:t>
      </w:r>
      <w:r w:rsidRPr="00887E19">
        <w:noBreakHyphen/>
        <w:t>in</w:t>
      </w:r>
      <w:r w:rsidRPr="00887E19">
        <w:noBreakHyphen/>
        <w:t>the</w:t>
      </w:r>
      <w:r w:rsidRPr="00887E19">
        <w:noBreakHyphen/>
        <w:t>loop review.</w:t>
      </w:r>
    </w:p>
    <w:p w14:paraId="66AEBFFD" w14:textId="2653210A" w:rsidR="00946F5E" w:rsidRPr="00887E19" w:rsidRDefault="00946F5E" w:rsidP="00CC62EA">
      <w:pPr>
        <w:rPr>
          <w:rFonts w:ascii="Times New Roman" w:eastAsia="Times New Roman" w:hAnsi="Times New Roman" w:cs="Times New Roman"/>
          <w:sz w:val="24"/>
          <w:szCs w:val="24"/>
        </w:rPr>
      </w:pPr>
    </w:p>
    <w:p w14:paraId="232AD44A" w14:textId="77777777" w:rsidR="00CC62EA" w:rsidRPr="00887E19" w:rsidRDefault="00CC62EA">
      <w:pPr>
        <w:rPr>
          <w:rFonts w:asciiTheme="majorHAnsi" w:eastAsiaTheme="majorEastAsia" w:hAnsiTheme="majorHAnsi" w:cstheme="majorBidi"/>
          <w:color w:val="000000" w:themeColor="text1"/>
          <w:sz w:val="24"/>
          <w:szCs w:val="24"/>
        </w:rPr>
      </w:pPr>
      <w:r w:rsidRPr="00887E19">
        <w:rPr>
          <w:color w:val="000000" w:themeColor="text1"/>
          <w:sz w:val="24"/>
          <w:szCs w:val="24"/>
        </w:rPr>
        <w:br w:type="page"/>
      </w:r>
    </w:p>
    <w:p w14:paraId="498DD34A" w14:textId="5E274264" w:rsidR="00946F5E" w:rsidRPr="00887E19" w:rsidRDefault="009B41FD" w:rsidP="00584451">
      <w:pPr>
        <w:pStyle w:val="Heading2"/>
        <w:numPr>
          <w:ilvl w:val="1"/>
          <w:numId w:val="2"/>
        </w:numPr>
        <w:rPr>
          <w:b/>
          <w:color w:val="000000" w:themeColor="text1"/>
          <w:sz w:val="24"/>
          <w:szCs w:val="24"/>
        </w:rPr>
      </w:pPr>
      <w:r w:rsidRPr="00887E19">
        <w:rPr>
          <w:b/>
          <w:color w:val="000000" w:themeColor="text1"/>
          <w:sz w:val="24"/>
          <w:szCs w:val="24"/>
        </w:rPr>
        <w:lastRenderedPageBreak/>
        <w:t xml:space="preserve"> </w:t>
      </w:r>
      <w:bookmarkStart w:id="18" w:name="_Toc201331353"/>
      <w:r w:rsidR="00946F5E" w:rsidRPr="00887E19">
        <w:rPr>
          <w:b/>
          <w:color w:val="000000" w:themeColor="text1"/>
          <w:sz w:val="24"/>
          <w:szCs w:val="24"/>
        </w:rPr>
        <w:t>CONCLUSION</w:t>
      </w:r>
      <w:bookmarkEnd w:id="18"/>
    </w:p>
    <w:p w14:paraId="58947BE9" w14:textId="1948CA3C" w:rsidR="000B7450" w:rsidRPr="00887E19" w:rsidRDefault="000B7450" w:rsidP="000B7450">
      <w:pPr>
        <w:pStyle w:val="NormalWeb"/>
      </w:pPr>
      <w:r w:rsidRPr="00887E19">
        <w:t xml:space="preserve">This study shows </w:t>
      </w:r>
      <w:r w:rsidRPr="00887E19">
        <w:rPr>
          <w:rStyle w:val="Strong"/>
          <w:b w:val="0"/>
        </w:rPr>
        <w:t>conceptually and empirically</w:t>
      </w:r>
      <w:r w:rsidRPr="00887E19">
        <w:t xml:space="preserve"> how a layered AI pipeline consisting of regression forecasting, Markov Decision optimisation, and Monte</w:t>
      </w:r>
      <w:r w:rsidRPr="00887E19">
        <w:noBreakHyphen/>
        <w:t xml:space="preserve">Carlo stress testing—can turn Uganda’s descriptive IFMS aggregates into </w:t>
      </w:r>
      <w:r w:rsidRPr="00887E19">
        <w:rPr>
          <w:rStyle w:val="Emphasis"/>
        </w:rPr>
        <w:t>actionable budget optimization guidance</w:t>
      </w:r>
      <w:r w:rsidRPr="00887E19">
        <w:t>. The implication is that a data</w:t>
      </w:r>
      <w:r w:rsidRPr="00887E19">
        <w:noBreakHyphen/>
        <w:t xml:space="preserve">driven policy would deliver higher median execution rates, lower slack, and superior shock resilience versus the current </w:t>
      </w:r>
      <w:r w:rsidR="00A408DB" w:rsidRPr="00887E19">
        <w:t>incrementalistic</w:t>
      </w:r>
      <w:r w:rsidRPr="00887E19">
        <w:t xml:space="preserve"> ceiling rule by</w:t>
      </w:r>
      <w:r w:rsidR="00A408DB" w:rsidRPr="00887E19">
        <w:t xml:space="preserve">: </w:t>
      </w:r>
    </w:p>
    <w:p w14:paraId="5362864A" w14:textId="6B6B936A" w:rsidR="000B7450" w:rsidRPr="00887E19" w:rsidRDefault="000B7450" w:rsidP="000B7450">
      <w:pPr>
        <w:pStyle w:val="NormalWeb"/>
        <w:numPr>
          <w:ilvl w:val="0"/>
          <w:numId w:val="9"/>
        </w:numPr>
      </w:pPr>
      <w:r w:rsidRPr="00887E19">
        <w:rPr>
          <w:rStyle w:val="Strong"/>
          <w:b w:val="0"/>
        </w:rPr>
        <w:t>Treasury operations.</w:t>
      </w:r>
      <w:r w:rsidRPr="00887E19">
        <w:t> Embedding the MDP look</w:t>
      </w:r>
      <w:r w:rsidRPr="00887E19">
        <w:noBreakHyphen/>
        <w:t>up table into IFMS’s Budget Intelligence module allow</w:t>
      </w:r>
      <w:r w:rsidR="00A408DB" w:rsidRPr="00887E19">
        <w:t>ing</w:t>
      </w:r>
      <w:r w:rsidRPr="00887E19">
        <w:t xml:space="preserve"> analysts to run quarterly “what</w:t>
      </w:r>
      <w:r w:rsidRPr="00887E19">
        <w:noBreakHyphen/>
        <w:t>if” reallocations before cash ceilings are locked, curbing the accumulation of loan</w:t>
      </w:r>
      <w:r w:rsidRPr="00887E19">
        <w:noBreakHyphen/>
        <w:t>funded idle balances that inflate debt</w:t>
      </w:r>
      <w:r w:rsidRPr="00887E19">
        <w:noBreakHyphen/>
        <w:t>service costs and strain the balance of payments.</w:t>
      </w:r>
    </w:p>
    <w:p w14:paraId="05C6AD43" w14:textId="77777777" w:rsidR="000B7450" w:rsidRPr="00887E19" w:rsidRDefault="000B7450" w:rsidP="000B7450">
      <w:pPr>
        <w:pStyle w:val="NormalWeb"/>
        <w:numPr>
          <w:ilvl w:val="0"/>
          <w:numId w:val="9"/>
        </w:numPr>
      </w:pPr>
      <w:r w:rsidRPr="00887E19">
        <w:rPr>
          <w:rStyle w:val="Strong"/>
          <w:b w:val="0"/>
        </w:rPr>
        <w:t>Legislative oversight.</w:t>
      </w:r>
      <w:r w:rsidRPr="00887E19">
        <w:t> Policy tables derived from the model translate into clear, auditable rules (“If Education–Low</w:t>
      </w:r>
      <w:r w:rsidRPr="00887E19">
        <w:noBreakHyphen/>
        <w:t>Absorption in a low</w:t>
      </w:r>
      <w:r w:rsidRPr="00887E19">
        <w:noBreakHyphen/>
        <w:t>GDP year, cut 5 %”). This transparency can strengthen Parliamentary budget hearings and reduce politically motivated virements.</w:t>
      </w:r>
    </w:p>
    <w:p w14:paraId="31F197CA" w14:textId="77777777" w:rsidR="000B7450" w:rsidRPr="00887E19" w:rsidRDefault="000B7450" w:rsidP="000B7450">
      <w:pPr>
        <w:pStyle w:val="NormalWeb"/>
        <w:numPr>
          <w:ilvl w:val="0"/>
          <w:numId w:val="9"/>
        </w:numPr>
      </w:pPr>
      <w:r w:rsidRPr="00887E19">
        <w:rPr>
          <w:rStyle w:val="Strong"/>
          <w:b w:val="0"/>
        </w:rPr>
        <w:t>Development</w:t>
      </w:r>
      <w:r w:rsidRPr="00887E19">
        <w:rPr>
          <w:rStyle w:val="Strong"/>
          <w:b w:val="0"/>
        </w:rPr>
        <w:noBreakHyphen/>
        <w:t>partner alignment.</w:t>
      </w:r>
      <w:r w:rsidRPr="00887E19">
        <w:t> Donors often earmark funds for under</w:t>
      </w:r>
      <w:r w:rsidRPr="00887E19">
        <w:noBreakHyphen/>
        <w:t>executing sectors; a predictive allocation engine provides an evidence base for re</w:t>
      </w:r>
      <w:r w:rsidRPr="00887E19">
        <w:noBreakHyphen/>
        <w:t>sequencing disbursement schedules, thereby reducing refund risk and improving programme credibility.</w:t>
      </w:r>
    </w:p>
    <w:p w14:paraId="1C58FFEB" w14:textId="77777777" w:rsidR="000B7450" w:rsidRPr="00887E19" w:rsidRDefault="000B7450" w:rsidP="000B7450">
      <w:pPr>
        <w:pStyle w:val="NormalWeb"/>
      </w:pPr>
      <w:r w:rsidRPr="00887E19">
        <w:rPr>
          <w:rStyle w:val="Strong"/>
          <w:b w:val="0"/>
        </w:rPr>
        <w:t>Limitations.</w:t>
      </w:r>
      <w:r w:rsidRPr="00887E19">
        <w:t> Our dataset is vote</w:t>
      </w:r>
      <w:r w:rsidRPr="00887E19">
        <w:noBreakHyphen/>
        <w:t>level; project</w:t>
      </w:r>
      <w:r w:rsidRPr="00887E19">
        <w:noBreakHyphen/>
        <w:t>level heterogeneity remains unmodelled. Forecast error bands—especially under extreme macro shocks—mean human judgement will continue to play a role. Finally, reward weights reflect current policy priorities; different weightings could shift optimal ceilings.</w:t>
      </w:r>
    </w:p>
    <w:p w14:paraId="1D5EA48D" w14:textId="77777777" w:rsidR="000B7450" w:rsidRPr="00887E19" w:rsidRDefault="000B7450" w:rsidP="000B7450">
      <w:pPr>
        <w:pStyle w:val="NormalWeb"/>
      </w:pPr>
      <w:r w:rsidRPr="00887E19">
        <w:rPr>
          <w:rStyle w:val="Strong"/>
          <w:b w:val="0"/>
        </w:rPr>
        <w:t>Future research.</w:t>
      </w:r>
      <w:r w:rsidRPr="00887E19">
        <w:t> (1) Ingest project</w:t>
      </w:r>
      <w:r w:rsidRPr="00887E19">
        <w:noBreakHyphen/>
        <w:t>level and geospatial variables to refine state granularity; (2) test deep reinforcement</w:t>
      </w:r>
      <w:r w:rsidRPr="00887E19">
        <w:noBreakHyphen/>
        <w:t>learning algorithms once longer time</w:t>
      </w:r>
      <w:r w:rsidRPr="00887E19">
        <w:noBreakHyphen/>
        <w:t xml:space="preserve">series become available; (3) conduct a live pilot with </w:t>
      </w:r>
      <w:proofErr w:type="spellStart"/>
      <w:r w:rsidRPr="00887E19">
        <w:t>MoFPED</w:t>
      </w:r>
      <w:proofErr w:type="spellEnd"/>
      <w:r w:rsidRPr="00887E19">
        <w:t xml:space="preserve"> for the FY 2026/27 Medium</w:t>
      </w:r>
      <w:r w:rsidRPr="00887E19">
        <w:noBreakHyphen/>
        <w:t>Term Expenditure Framework; and (4) quantify spill</w:t>
      </w:r>
      <w:r w:rsidRPr="00887E19">
        <w:noBreakHyphen/>
        <w:t>overs to debt dynamics via a macro</w:t>
      </w:r>
      <w:r w:rsidRPr="00887E19">
        <w:noBreakHyphen/>
        <w:t>fiscal satellite model.</w:t>
      </w:r>
    </w:p>
    <w:p w14:paraId="52DB8851" w14:textId="6187C70F" w:rsidR="000B7450" w:rsidRPr="00887E19" w:rsidRDefault="000B7450" w:rsidP="000B7450">
      <w:pPr>
        <w:pStyle w:val="NormalWeb"/>
      </w:pPr>
      <w:r w:rsidRPr="00887E19">
        <w:t>In s</w:t>
      </w:r>
      <w:r w:rsidR="00A408DB" w:rsidRPr="00887E19">
        <w:t>ummary</w:t>
      </w:r>
      <w:r w:rsidRPr="00887E19">
        <w:t>, an AI</w:t>
      </w:r>
      <w:r w:rsidRPr="00887E19">
        <w:noBreakHyphen/>
        <w:t xml:space="preserve">augmented budgeting workflow can shrink Uganda’s execution gap, reduce the hidden fiscal cost of idle borrowing, and free up billions of shillings for frontline services—advancing both the </w:t>
      </w:r>
      <w:r w:rsidRPr="00887E19">
        <w:rPr>
          <w:rStyle w:val="Strong"/>
          <w:b w:val="0"/>
        </w:rPr>
        <w:t>AI major’s methodological frontier</w:t>
      </w:r>
      <w:r w:rsidRPr="00887E19">
        <w:t xml:space="preserve"> and the </w:t>
      </w:r>
      <w:r w:rsidRPr="00887E19">
        <w:rPr>
          <w:rStyle w:val="Strong"/>
          <w:b w:val="0"/>
        </w:rPr>
        <w:t>government sponsor’s policy mandate</w:t>
      </w:r>
      <w:r w:rsidRPr="00887E19">
        <w:t>.</w:t>
      </w:r>
    </w:p>
    <w:p w14:paraId="025DF6FF" w14:textId="77777777" w:rsidR="00946F5E" w:rsidRPr="00887E19" w:rsidRDefault="00946F5E" w:rsidP="00946F5E">
      <w:pPr>
        <w:pStyle w:val="NormalWeb"/>
      </w:pPr>
    </w:p>
    <w:p w14:paraId="5CB552C1" w14:textId="77777777" w:rsidR="00946F5E" w:rsidRPr="00887E19" w:rsidRDefault="00946F5E" w:rsidP="00946F5E">
      <w:pPr>
        <w:pStyle w:val="NormalWeb"/>
        <w:ind w:left="720"/>
      </w:pPr>
    </w:p>
    <w:p w14:paraId="3C194BE0" w14:textId="77777777" w:rsidR="00946F5E" w:rsidRPr="00887E19" w:rsidRDefault="00946F5E" w:rsidP="00946F5E">
      <w:pPr>
        <w:pStyle w:val="NormalWeb"/>
      </w:pPr>
    </w:p>
    <w:p w14:paraId="16A210FC" w14:textId="3CED3D49" w:rsidR="00DB439E" w:rsidRPr="00DB439E" w:rsidRDefault="00DB439E" w:rsidP="00DB439E">
      <w:pPr>
        <w:spacing w:before="100" w:beforeAutospacing="1" w:after="100" w:afterAutospacing="1" w:line="240" w:lineRule="auto"/>
        <w:rPr>
          <w:rFonts w:ascii="Times New Roman" w:eastAsia="Times New Roman" w:hAnsi="Times New Roman" w:cs="Times New Roman"/>
          <w:sz w:val="24"/>
          <w:szCs w:val="24"/>
        </w:rPr>
      </w:pPr>
    </w:p>
    <w:p w14:paraId="1FABCB49" w14:textId="77777777" w:rsidR="00DB439E" w:rsidRPr="00887E19" w:rsidRDefault="00DB439E" w:rsidP="00BF0D0C">
      <w:pPr>
        <w:pStyle w:val="NormalWeb"/>
      </w:pPr>
    </w:p>
    <w:p w14:paraId="7D22BAD9" w14:textId="77777777" w:rsidR="00BF0D0C" w:rsidRPr="00887E19" w:rsidRDefault="00BF0D0C" w:rsidP="00BF0D0C">
      <w:pPr>
        <w:pStyle w:val="NormalWeb"/>
      </w:pPr>
    </w:p>
    <w:p w14:paraId="0D46F311" w14:textId="75E37493" w:rsidR="00BF0D0C" w:rsidRPr="00887E19" w:rsidRDefault="00BF0D0C" w:rsidP="00BF0D0C">
      <w:pPr>
        <w:pStyle w:val="NormalWeb"/>
      </w:pPr>
    </w:p>
    <w:p w14:paraId="55A8EB03" w14:textId="7FB2E754" w:rsidR="00420274" w:rsidRDefault="009E4C9A" w:rsidP="002F2F50">
      <w:pPr>
        <w:pStyle w:val="Heading1"/>
        <w:rPr>
          <w:rFonts w:ascii="Times New Roman" w:hAnsi="Times New Roman" w:cs="Times New Roman"/>
          <w:b/>
          <w:sz w:val="24"/>
          <w:szCs w:val="24"/>
        </w:rPr>
      </w:pPr>
      <w:bookmarkStart w:id="19" w:name="_Toc201331354"/>
      <w:r w:rsidRPr="009E4C9A">
        <w:rPr>
          <w:rFonts w:ascii="Times New Roman" w:hAnsi="Times New Roman" w:cs="Times New Roman"/>
          <w:b/>
          <w:sz w:val="24"/>
          <w:szCs w:val="24"/>
        </w:rPr>
        <w:lastRenderedPageBreak/>
        <w:t>REFERENCES</w:t>
      </w:r>
      <w:bookmarkEnd w:id="19"/>
    </w:p>
    <w:p w14:paraId="1014E3FF"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proofErr w:type="spellStart"/>
      <w:r w:rsidRPr="009E4C9A">
        <w:rPr>
          <w:rFonts w:ascii="Times New Roman" w:eastAsia="Times New Roman" w:hAnsi="Times New Roman" w:cs="Times New Roman"/>
          <w:sz w:val="24"/>
          <w:szCs w:val="24"/>
        </w:rPr>
        <w:t>Adadi</w:t>
      </w:r>
      <w:proofErr w:type="spellEnd"/>
      <w:r w:rsidRPr="009E4C9A">
        <w:rPr>
          <w:rFonts w:ascii="Times New Roman" w:eastAsia="Times New Roman" w:hAnsi="Times New Roman" w:cs="Times New Roman"/>
          <w:sz w:val="24"/>
          <w:szCs w:val="24"/>
        </w:rPr>
        <w:t xml:space="preserve">, A., &amp; </w:t>
      </w:r>
      <w:proofErr w:type="spellStart"/>
      <w:r w:rsidRPr="009E4C9A">
        <w:rPr>
          <w:rFonts w:ascii="Times New Roman" w:eastAsia="Times New Roman" w:hAnsi="Times New Roman" w:cs="Times New Roman"/>
          <w:sz w:val="24"/>
          <w:szCs w:val="24"/>
        </w:rPr>
        <w:t>Berrada</w:t>
      </w:r>
      <w:proofErr w:type="spellEnd"/>
      <w:r w:rsidRPr="009E4C9A">
        <w:rPr>
          <w:rFonts w:ascii="Times New Roman" w:eastAsia="Times New Roman" w:hAnsi="Times New Roman" w:cs="Times New Roman"/>
          <w:sz w:val="24"/>
          <w:szCs w:val="24"/>
        </w:rPr>
        <w:t xml:space="preserve">, M. (2018). Peeking inside the black-box: A survey on explainable artificial intelligence (XAI). </w:t>
      </w:r>
      <w:r w:rsidRPr="009E4C9A">
        <w:rPr>
          <w:rFonts w:ascii="Times New Roman" w:eastAsia="Times New Roman" w:hAnsi="Times New Roman" w:cs="Times New Roman"/>
          <w:i/>
          <w:iCs/>
          <w:sz w:val="24"/>
          <w:szCs w:val="24"/>
        </w:rPr>
        <w:t>IEEE Access, 6</w:t>
      </w:r>
      <w:r w:rsidRPr="009E4C9A">
        <w:rPr>
          <w:rFonts w:ascii="Times New Roman" w:eastAsia="Times New Roman" w:hAnsi="Times New Roman" w:cs="Times New Roman"/>
          <w:sz w:val="24"/>
          <w:szCs w:val="24"/>
        </w:rPr>
        <w:t>, 52138-52160. https://doi.org/10.1109/access.2018.2870052</w:t>
      </w:r>
    </w:p>
    <w:p w14:paraId="0C7B719A"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Aoki, N., Tatsumi, T., </w:t>
      </w:r>
      <w:proofErr w:type="spellStart"/>
      <w:r w:rsidRPr="009E4C9A">
        <w:rPr>
          <w:rFonts w:ascii="Times New Roman" w:eastAsia="Times New Roman" w:hAnsi="Times New Roman" w:cs="Times New Roman"/>
          <w:sz w:val="24"/>
          <w:szCs w:val="24"/>
        </w:rPr>
        <w:t>Naruse</w:t>
      </w:r>
      <w:proofErr w:type="spellEnd"/>
      <w:r w:rsidRPr="009E4C9A">
        <w:rPr>
          <w:rFonts w:ascii="Times New Roman" w:eastAsia="Times New Roman" w:hAnsi="Times New Roman" w:cs="Times New Roman"/>
          <w:sz w:val="24"/>
          <w:szCs w:val="24"/>
        </w:rPr>
        <w:t xml:space="preserve">, G., &amp; Maeda, K. (2024). Explainable AI for government: Does the type of explanation matter? </w:t>
      </w:r>
      <w:r w:rsidRPr="009E4C9A">
        <w:rPr>
          <w:rFonts w:ascii="Times New Roman" w:eastAsia="Times New Roman" w:hAnsi="Times New Roman" w:cs="Times New Roman"/>
          <w:i/>
          <w:iCs/>
          <w:sz w:val="24"/>
          <w:szCs w:val="24"/>
        </w:rPr>
        <w:t>Government Information Quarterly, 41</w:t>
      </w:r>
      <w:r w:rsidRPr="009E4C9A">
        <w:rPr>
          <w:rFonts w:ascii="Times New Roman" w:eastAsia="Times New Roman" w:hAnsi="Times New Roman" w:cs="Times New Roman"/>
          <w:sz w:val="24"/>
          <w:szCs w:val="24"/>
        </w:rPr>
        <w:t xml:space="preserve">(1), 101965. </w:t>
      </w:r>
      <w:hyperlink r:id="rId23" w:tgtFrame="_new" w:history="1">
        <w:r w:rsidRPr="009E4C9A">
          <w:rPr>
            <w:rFonts w:ascii="Times New Roman" w:eastAsia="Times New Roman" w:hAnsi="Times New Roman" w:cs="Times New Roman"/>
            <w:color w:val="0000FF"/>
            <w:sz w:val="24"/>
            <w:szCs w:val="24"/>
            <w:u w:val="single"/>
          </w:rPr>
          <w:t>https://doi.org/10.1016/j.giq.2024.101965</w:t>
        </w:r>
      </w:hyperlink>
    </w:p>
    <w:p w14:paraId="76C1CAC1"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Anderson, B. (2021). Revenue-elasticity risk in state budgets: A stochastic simulation. </w:t>
      </w:r>
      <w:r w:rsidRPr="009E4C9A">
        <w:rPr>
          <w:rFonts w:ascii="Times New Roman" w:eastAsia="Times New Roman" w:hAnsi="Times New Roman" w:cs="Times New Roman"/>
          <w:i/>
          <w:iCs/>
          <w:sz w:val="24"/>
          <w:szCs w:val="24"/>
        </w:rPr>
        <w:t>Public Budgeting &amp; Finance, 41</w:t>
      </w:r>
      <w:r w:rsidRPr="009E4C9A">
        <w:rPr>
          <w:rFonts w:ascii="Times New Roman" w:eastAsia="Times New Roman" w:hAnsi="Times New Roman" w:cs="Times New Roman"/>
          <w:sz w:val="24"/>
          <w:szCs w:val="24"/>
        </w:rPr>
        <w:t>(3), 3-27.</w:t>
      </w:r>
    </w:p>
    <w:p w14:paraId="038C3598"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Baber, W. R., Beck, T. L., &amp; Koester, A. (2024). Pension accounting after GASB 67/68: Evidence on collective action. </w:t>
      </w:r>
      <w:r w:rsidRPr="009E4C9A">
        <w:rPr>
          <w:rFonts w:ascii="Times New Roman" w:eastAsia="Times New Roman" w:hAnsi="Times New Roman" w:cs="Times New Roman"/>
          <w:i/>
          <w:iCs/>
          <w:sz w:val="24"/>
          <w:szCs w:val="24"/>
        </w:rPr>
        <w:t xml:space="preserve">Journal of Governmental &amp; </w:t>
      </w:r>
      <w:proofErr w:type="spellStart"/>
      <w:r w:rsidRPr="009E4C9A">
        <w:rPr>
          <w:rFonts w:ascii="Times New Roman" w:eastAsia="Times New Roman" w:hAnsi="Times New Roman" w:cs="Times New Roman"/>
          <w:i/>
          <w:iCs/>
          <w:sz w:val="24"/>
          <w:szCs w:val="24"/>
        </w:rPr>
        <w:t>Nonprofit</w:t>
      </w:r>
      <w:proofErr w:type="spellEnd"/>
      <w:r w:rsidRPr="009E4C9A">
        <w:rPr>
          <w:rFonts w:ascii="Times New Roman" w:eastAsia="Times New Roman" w:hAnsi="Times New Roman" w:cs="Times New Roman"/>
          <w:i/>
          <w:iCs/>
          <w:sz w:val="24"/>
          <w:szCs w:val="24"/>
        </w:rPr>
        <w:t xml:space="preserve"> Accounting, 13</w:t>
      </w:r>
      <w:r w:rsidRPr="009E4C9A">
        <w:rPr>
          <w:rFonts w:ascii="Times New Roman" w:eastAsia="Times New Roman" w:hAnsi="Times New Roman" w:cs="Times New Roman"/>
          <w:sz w:val="24"/>
          <w:szCs w:val="24"/>
        </w:rPr>
        <w:t>(1), 1-30.</w:t>
      </w:r>
    </w:p>
    <w:p w14:paraId="34F0B5DA"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Capone, C., Talgat, S., </w:t>
      </w:r>
      <w:proofErr w:type="spellStart"/>
      <w:r w:rsidRPr="009E4C9A">
        <w:rPr>
          <w:rFonts w:ascii="Times New Roman" w:eastAsia="Times New Roman" w:hAnsi="Times New Roman" w:cs="Times New Roman"/>
          <w:sz w:val="24"/>
          <w:szCs w:val="24"/>
        </w:rPr>
        <w:t>Hazir</w:t>
      </w:r>
      <w:proofErr w:type="spellEnd"/>
      <w:r w:rsidRPr="009E4C9A">
        <w:rPr>
          <w:rFonts w:ascii="Times New Roman" w:eastAsia="Times New Roman" w:hAnsi="Times New Roman" w:cs="Times New Roman"/>
          <w:sz w:val="24"/>
          <w:szCs w:val="24"/>
        </w:rPr>
        <w:t xml:space="preserve">, O., </w:t>
      </w:r>
      <w:proofErr w:type="spellStart"/>
      <w:r w:rsidRPr="009E4C9A">
        <w:rPr>
          <w:rFonts w:ascii="Times New Roman" w:eastAsia="Times New Roman" w:hAnsi="Times New Roman" w:cs="Times New Roman"/>
          <w:sz w:val="24"/>
          <w:szCs w:val="24"/>
        </w:rPr>
        <w:t>Abdrashova</w:t>
      </w:r>
      <w:proofErr w:type="spellEnd"/>
      <w:r w:rsidRPr="009E4C9A">
        <w:rPr>
          <w:rFonts w:ascii="Times New Roman" w:eastAsia="Times New Roman" w:hAnsi="Times New Roman" w:cs="Times New Roman"/>
          <w:sz w:val="24"/>
          <w:szCs w:val="24"/>
        </w:rPr>
        <w:t xml:space="preserve">, K., &amp; </w:t>
      </w:r>
      <w:proofErr w:type="spellStart"/>
      <w:r w:rsidRPr="009E4C9A">
        <w:rPr>
          <w:rFonts w:ascii="Times New Roman" w:eastAsia="Times New Roman" w:hAnsi="Times New Roman" w:cs="Times New Roman"/>
          <w:sz w:val="24"/>
          <w:szCs w:val="24"/>
        </w:rPr>
        <w:t>Kozhakhmetova</w:t>
      </w:r>
      <w:proofErr w:type="spellEnd"/>
      <w:r w:rsidRPr="009E4C9A">
        <w:rPr>
          <w:rFonts w:ascii="Times New Roman" w:eastAsia="Times New Roman" w:hAnsi="Times New Roman" w:cs="Times New Roman"/>
          <w:sz w:val="24"/>
          <w:szCs w:val="24"/>
        </w:rPr>
        <w:t xml:space="preserve">, A. (2024). Artificial-intelligence models for predicting budget expenditures. </w:t>
      </w:r>
      <w:r w:rsidRPr="009E4C9A">
        <w:rPr>
          <w:rFonts w:ascii="Times New Roman" w:eastAsia="Times New Roman" w:hAnsi="Times New Roman" w:cs="Times New Roman"/>
          <w:i/>
          <w:iCs/>
          <w:sz w:val="24"/>
          <w:szCs w:val="24"/>
        </w:rPr>
        <w:t>Eurasian Journal of Economic and Business Studies, 68</w:t>
      </w:r>
      <w:r w:rsidRPr="009E4C9A">
        <w:rPr>
          <w:rFonts w:ascii="Times New Roman" w:eastAsia="Times New Roman" w:hAnsi="Times New Roman" w:cs="Times New Roman"/>
          <w:sz w:val="24"/>
          <w:szCs w:val="24"/>
        </w:rPr>
        <w:t>(1), 32-43. https://doi.org/10.47703/ejebs.v68i1.331</w:t>
      </w:r>
    </w:p>
    <w:p w14:paraId="117D376D"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proofErr w:type="spellStart"/>
      <w:r w:rsidRPr="009E4C9A">
        <w:rPr>
          <w:rFonts w:ascii="Times New Roman" w:eastAsia="Times New Roman" w:hAnsi="Times New Roman" w:cs="Times New Roman"/>
          <w:sz w:val="24"/>
          <w:szCs w:val="24"/>
        </w:rPr>
        <w:t>Flyvbjerg</w:t>
      </w:r>
      <w:proofErr w:type="spellEnd"/>
      <w:r w:rsidRPr="009E4C9A">
        <w:rPr>
          <w:rFonts w:ascii="Times New Roman" w:eastAsia="Times New Roman" w:hAnsi="Times New Roman" w:cs="Times New Roman"/>
          <w:sz w:val="24"/>
          <w:szCs w:val="24"/>
        </w:rPr>
        <w:t xml:space="preserve">, B. (2023). </w:t>
      </w:r>
      <w:r w:rsidRPr="009E4C9A">
        <w:rPr>
          <w:rFonts w:ascii="Times New Roman" w:eastAsia="Times New Roman" w:hAnsi="Times New Roman" w:cs="Times New Roman"/>
          <w:i/>
          <w:iCs/>
          <w:sz w:val="24"/>
          <w:szCs w:val="24"/>
        </w:rPr>
        <w:t>How big things get done</w:t>
      </w:r>
      <w:r w:rsidRPr="009E4C9A">
        <w:rPr>
          <w:rFonts w:ascii="Times New Roman" w:eastAsia="Times New Roman" w:hAnsi="Times New Roman" w:cs="Times New Roman"/>
          <w:sz w:val="24"/>
          <w:szCs w:val="24"/>
        </w:rPr>
        <w:t>. Currency.</w:t>
      </w:r>
    </w:p>
    <w:p w14:paraId="0BC4122A"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Hyndman, R. J., &amp; </w:t>
      </w:r>
      <w:proofErr w:type="spellStart"/>
      <w:r w:rsidRPr="009E4C9A">
        <w:rPr>
          <w:rFonts w:ascii="Times New Roman" w:eastAsia="Times New Roman" w:hAnsi="Times New Roman" w:cs="Times New Roman"/>
          <w:sz w:val="24"/>
          <w:szCs w:val="24"/>
        </w:rPr>
        <w:t>Athanasopoulos</w:t>
      </w:r>
      <w:proofErr w:type="spellEnd"/>
      <w:r w:rsidRPr="009E4C9A">
        <w:rPr>
          <w:rFonts w:ascii="Times New Roman" w:eastAsia="Times New Roman" w:hAnsi="Times New Roman" w:cs="Times New Roman"/>
          <w:sz w:val="24"/>
          <w:szCs w:val="24"/>
        </w:rPr>
        <w:t xml:space="preserve">, G. (2021). </w:t>
      </w:r>
      <w:r w:rsidRPr="009E4C9A">
        <w:rPr>
          <w:rFonts w:ascii="Times New Roman" w:eastAsia="Times New Roman" w:hAnsi="Times New Roman" w:cs="Times New Roman"/>
          <w:i/>
          <w:iCs/>
          <w:sz w:val="24"/>
          <w:szCs w:val="24"/>
        </w:rPr>
        <w:t>Forecasting: Principles and practice</w:t>
      </w:r>
      <w:r w:rsidRPr="009E4C9A">
        <w:rPr>
          <w:rFonts w:ascii="Times New Roman" w:eastAsia="Times New Roman" w:hAnsi="Times New Roman" w:cs="Times New Roman"/>
          <w:sz w:val="24"/>
          <w:szCs w:val="24"/>
        </w:rPr>
        <w:t xml:space="preserve"> (3rd ed.). </w:t>
      </w:r>
      <w:proofErr w:type="spellStart"/>
      <w:r w:rsidRPr="009E4C9A">
        <w:rPr>
          <w:rFonts w:ascii="Times New Roman" w:eastAsia="Times New Roman" w:hAnsi="Times New Roman" w:cs="Times New Roman"/>
          <w:sz w:val="24"/>
          <w:szCs w:val="24"/>
        </w:rPr>
        <w:t>OTexts</w:t>
      </w:r>
      <w:proofErr w:type="spellEnd"/>
      <w:r w:rsidRPr="009E4C9A">
        <w:rPr>
          <w:rFonts w:ascii="Times New Roman" w:eastAsia="Times New Roman" w:hAnsi="Times New Roman" w:cs="Times New Roman"/>
          <w:sz w:val="24"/>
          <w:szCs w:val="24"/>
        </w:rPr>
        <w:t>.</w:t>
      </w:r>
    </w:p>
    <w:p w14:paraId="7BF98642"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Lee, M. E. M., Hayes, D., &amp; Maher, C. S. (2024). AI as a budgeting tool: Panacea or Pandora’s box? </w:t>
      </w:r>
      <w:r w:rsidRPr="009E4C9A">
        <w:rPr>
          <w:rFonts w:ascii="Times New Roman" w:eastAsia="Times New Roman" w:hAnsi="Times New Roman" w:cs="Times New Roman"/>
          <w:i/>
          <w:iCs/>
          <w:sz w:val="24"/>
          <w:szCs w:val="24"/>
        </w:rPr>
        <w:t>Public Finance Journal, 1</w:t>
      </w:r>
      <w:r w:rsidRPr="009E4C9A">
        <w:rPr>
          <w:rFonts w:ascii="Times New Roman" w:eastAsia="Times New Roman" w:hAnsi="Times New Roman" w:cs="Times New Roman"/>
          <w:sz w:val="24"/>
          <w:szCs w:val="24"/>
        </w:rPr>
        <w:t xml:space="preserve">, 49-68. </w:t>
      </w:r>
      <w:hyperlink r:id="rId24" w:tgtFrame="_new" w:history="1">
        <w:r w:rsidRPr="009E4C9A">
          <w:rPr>
            <w:rFonts w:ascii="Times New Roman" w:eastAsia="Times New Roman" w:hAnsi="Times New Roman" w:cs="Times New Roman"/>
            <w:color w:val="0000FF"/>
            <w:sz w:val="24"/>
            <w:szCs w:val="24"/>
            <w:u w:val="single"/>
          </w:rPr>
          <w:t>https://doi.org/10.59469/pfj.2024.6</w:t>
        </w:r>
      </w:hyperlink>
    </w:p>
    <w:p w14:paraId="2EA08A3D"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Little, M., &amp; Leong, Y. (2022). Sequential grant allocation under macro uncertainty: An MDP approach. </w:t>
      </w:r>
      <w:r w:rsidRPr="009E4C9A">
        <w:rPr>
          <w:rFonts w:ascii="Times New Roman" w:eastAsia="Times New Roman" w:hAnsi="Times New Roman" w:cs="Times New Roman"/>
          <w:i/>
          <w:iCs/>
          <w:sz w:val="24"/>
          <w:szCs w:val="24"/>
        </w:rPr>
        <w:t>International Journal of Public Administration, 45</w:t>
      </w:r>
      <w:r w:rsidRPr="009E4C9A">
        <w:rPr>
          <w:rFonts w:ascii="Times New Roman" w:eastAsia="Times New Roman" w:hAnsi="Times New Roman" w:cs="Times New Roman"/>
          <w:sz w:val="24"/>
          <w:szCs w:val="24"/>
        </w:rPr>
        <w:t>(9), 711-725.</w:t>
      </w:r>
    </w:p>
    <w:p w14:paraId="5FE40E2A"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proofErr w:type="spellStart"/>
      <w:r w:rsidRPr="009E4C9A">
        <w:rPr>
          <w:rFonts w:ascii="Times New Roman" w:eastAsia="Times New Roman" w:hAnsi="Times New Roman" w:cs="Times New Roman"/>
          <w:sz w:val="24"/>
          <w:szCs w:val="24"/>
        </w:rPr>
        <w:t>Puterman</w:t>
      </w:r>
      <w:proofErr w:type="spellEnd"/>
      <w:r w:rsidRPr="009E4C9A">
        <w:rPr>
          <w:rFonts w:ascii="Times New Roman" w:eastAsia="Times New Roman" w:hAnsi="Times New Roman" w:cs="Times New Roman"/>
          <w:sz w:val="24"/>
          <w:szCs w:val="24"/>
        </w:rPr>
        <w:t xml:space="preserve">, M. L. (2014). </w:t>
      </w:r>
      <w:r w:rsidRPr="009E4C9A">
        <w:rPr>
          <w:rFonts w:ascii="Times New Roman" w:eastAsia="Times New Roman" w:hAnsi="Times New Roman" w:cs="Times New Roman"/>
          <w:i/>
          <w:iCs/>
          <w:sz w:val="24"/>
          <w:szCs w:val="24"/>
        </w:rPr>
        <w:t>Markov decision processes: Discrete stochastic dynamic programming</w:t>
      </w:r>
      <w:r w:rsidRPr="009E4C9A">
        <w:rPr>
          <w:rFonts w:ascii="Times New Roman" w:eastAsia="Times New Roman" w:hAnsi="Times New Roman" w:cs="Times New Roman"/>
          <w:sz w:val="24"/>
          <w:szCs w:val="24"/>
        </w:rPr>
        <w:t xml:space="preserve"> (2nd ed.). John Wiley &amp; Sons.</w:t>
      </w:r>
    </w:p>
    <w:p w14:paraId="4B005073"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Schiff, A., Schiff, J., &amp; Pierson, R. (2022). Public value failures and artificial intelligence. </w:t>
      </w:r>
      <w:r w:rsidRPr="009E4C9A">
        <w:rPr>
          <w:rFonts w:ascii="Times New Roman" w:eastAsia="Times New Roman" w:hAnsi="Times New Roman" w:cs="Times New Roman"/>
          <w:i/>
          <w:iCs/>
          <w:sz w:val="24"/>
          <w:szCs w:val="24"/>
        </w:rPr>
        <w:t>Administration &amp; Society, 54</w:t>
      </w:r>
      <w:r w:rsidRPr="009E4C9A">
        <w:rPr>
          <w:rFonts w:ascii="Times New Roman" w:eastAsia="Times New Roman" w:hAnsi="Times New Roman" w:cs="Times New Roman"/>
          <w:sz w:val="24"/>
          <w:szCs w:val="24"/>
        </w:rPr>
        <w:t>(10), 1971-1998.</w:t>
      </w:r>
    </w:p>
    <w:p w14:paraId="661B3AE5"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r w:rsidRPr="009E4C9A">
        <w:rPr>
          <w:rFonts w:ascii="Times New Roman" w:eastAsia="Times New Roman" w:hAnsi="Times New Roman" w:cs="Times New Roman"/>
          <w:sz w:val="24"/>
          <w:szCs w:val="24"/>
        </w:rPr>
        <w:t xml:space="preserve">Valle-Cruz, D., Gil-García, J. R., &amp; Fernández-Cortez, V. (2020). Can artificial intelligence help optimize the public budgeting process? Lessons from the Mexican federal government. In </w:t>
      </w:r>
      <w:r w:rsidRPr="009E4C9A">
        <w:rPr>
          <w:rFonts w:ascii="Times New Roman" w:eastAsia="Times New Roman" w:hAnsi="Times New Roman" w:cs="Times New Roman"/>
          <w:i/>
          <w:iCs/>
          <w:sz w:val="24"/>
          <w:szCs w:val="24"/>
        </w:rPr>
        <w:t>Proceedings of the 53rd Hawaii International Conference on System Sciences</w:t>
      </w:r>
      <w:r w:rsidRPr="009E4C9A">
        <w:rPr>
          <w:rFonts w:ascii="Times New Roman" w:eastAsia="Times New Roman" w:hAnsi="Times New Roman" w:cs="Times New Roman"/>
          <w:sz w:val="24"/>
          <w:szCs w:val="24"/>
        </w:rPr>
        <w:t xml:space="preserve"> (pp. 312-321). IEEE.</w:t>
      </w:r>
    </w:p>
    <w:p w14:paraId="3DAF4B58" w14:textId="77777777" w:rsidR="009E4C9A" w:rsidRPr="009E4C9A" w:rsidRDefault="009E4C9A" w:rsidP="009E4C9A">
      <w:pPr>
        <w:spacing w:before="100" w:beforeAutospacing="1" w:after="100" w:afterAutospacing="1" w:line="240" w:lineRule="auto"/>
        <w:rPr>
          <w:rFonts w:ascii="Times New Roman" w:eastAsia="Times New Roman" w:hAnsi="Times New Roman" w:cs="Times New Roman"/>
          <w:sz w:val="24"/>
          <w:szCs w:val="24"/>
        </w:rPr>
      </w:pPr>
      <w:proofErr w:type="spellStart"/>
      <w:r w:rsidRPr="009E4C9A">
        <w:rPr>
          <w:rFonts w:ascii="Times New Roman" w:eastAsia="Times New Roman" w:hAnsi="Times New Roman" w:cs="Times New Roman"/>
          <w:sz w:val="24"/>
          <w:szCs w:val="24"/>
        </w:rPr>
        <w:t>Wenzelburger</w:t>
      </w:r>
      <w:proofErr w:type="spellEnd"/>
      <w:r w:rsidRPr="009E4C9A">
        <w:rPr>
          <w:rFonts w:ascii="Times New Roman" w:eastAsia="Times New Roman" w:hAnsi="Times New Roman" w:cs="Times New Roman"/>
          <w:sz w:val="24"/>
          <w:szCs w:val="24"/>
        </w:rPr>
        <w:t xml:space="preserve">, G., van der Veen, A., König, P. D., &amp; Chen, W. (2024). When do citizens accept algorithms? An experimental study. </w:t>
      </w:r>
      <w:r w:rsidRPr="009E4C9A">
        <w:rPr>
          <w:rFonts w:ascii="Times New Roman" w:eastAsia="Times New Roman" w:hAnsi="Times New Roman" w:cs="Times New Roman"/>
          <w:i/>
          <w:iCs/>
          <w:sz w:val="24"/>
          <w:szCs w:val="24"/>
        </w:rPr>
        <w:t>Policy &amp; Politics, 52</w:t>
      </w:r>
      <w:r w:rsidRPr="009E4C9A">
        <w:rPr>
          <w:rFonts w:ascii="Times New Roman" w:eastAsia="Times New Roman" w:hAnsi="Times New Roman" w:cs="Times New Roman"/>
          <w:sz w:val="24"/>
          <w:szCs w:val="24"/>
        </w:rPr>
        <w:t>(1), 69-90.</w:t>
      </w:r>
    </w:p>
    <w:p w14:paraId="0D616F4A" w14:textId="3E2862B4" w:rsidR="009E4C9A" w:rsidRPr="009E4C9A" w:rsidRDefault="009E4C9A" w:rsidP="00C96A94">
      <w:pPr>
        <w:rPr>
          <w:rFonts w:ascii="Times New Roman" w:hAnsi="Times New Roman" w:cs="Times New Roman"/>
          <w:sz w:val="24"/>
          <w:szCs w:val="24"/>
        </w:rPr>
      </w:pPr>
      <w:r>
        <w:rPr>
          <w:rFonts w:ascii="Times New Roman" w:hAnsi="Times New Roman" w:cs="Times New Roman"/>
          <w:sz w:val="24"/>
          <w:szCs w:val="24"/>
        </w:rPr>
        <w:t>Ministry of Finance, Planning and Economic Development documents, ABPRs, Budget circulars, CPIs.</w:t>
      </w:r>
    </w:p>
    <w:sectPr w:rsidR="009E4C9A" w:rsidRPr="009E4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21BB"/>
    <w:multiLevelType w:val="hybridMultilevel"/>
    <w:tmpl w:val="C6F07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215A45"/>
    <w:multiLevelType w:val="multilevel"/>
    <w:tmpl w:val="C79A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84CD0"/>
    <w:multiLevelType w:val="multilevel"/>
    <w:tmpl w:val="0C52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A685E"/>
    <w:multiLevelType w:val="multilevel"/>
    <w:tmpl w:val="632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4072A"/>
    <w:multiLevelType w:val="multilevel"/>
    <w:tmpl w:val="7EC86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647D5"/>
    <w:multiLevelType w:val="multilevel"/>
    <w:tmpl w:val="053E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B6C0B"/>
    <w:multiLevelType w:val="multilevel"/>
    <w:tmpl w:val="622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65321"/>
    <w:multiLevelType w:val="multilevel"/>
    <w:tmpl w:val="C1D8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B62C2"/>
    <w:multiLevelType w:val="hybridMultilevel"/>
    <w:tmpl w:val="F7200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A701A"/>
    <w:multiLevelType w:val="multilevel"/>
    <w:tmpl w:val="D6DE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B05DD"/>
    <w:multiLevelType w:val="multilevel"/>
    <w:tmpl w:val="37FC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10"/>
  </w:num>
  <w:num w:numId="6">
    <w:abstractNumId w:val="5"/>
  </w:num>
  <w:num w:numId="7">
    <w:abstractNumId w:val="0"/>
  </w:num>
  <w:num w:numId="8">
    <w:abstractNumId w:val="8"/>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3E"/>
    <w:rsid w:val="0001040F"/>
    <w:rsid w:val="000B7450"/>
    <w:rsid w:val="002F2F50"/>
    <w:rsid w:val="003D1B1B"/>
    <w:rsid w:val="003E1E3E"/>
    <w:rsid w:val="00420274"/>
    <w:rsid w:val="0051243A"/>
    <w:rsid w:val="00584451"/>
    <w:rsid w:val="005D6290"/>
    <w:rsid w:val="00606ACC"/>
    <w:rsid w:val="00693236"/>
    <w:rsid w:val="006E6140"/>
    <w:rsid w:val="007135E5"/>
    <w:rsid w:val="007252A8"/>
    <w:rsid w:val="00843DDE"/>
    <w:rsid w:val="00851A18"/>
    <w:rsid w:val="00864902"/>
    <w:rsid w:val="00887E19"/>
    <w:rsid w:val="008E2DC4"/>
    <w:rsid w:val="00946F5E"/>
    <w:rsid w:val="009B41FD"/>
    <w:rsid w:val="009E4C9A"/>
    <w:rsid w:val="00A408DB"/>
    <w:rsid w:val="00BF0D0C"/>
    <w:rsid w:val="00C96A94"/>
    <w:rsid w:val="00CC62EA"/>
    <w:rsid w:val="00CE71D8"/>
    <w:rsid w:val="00DB439E"/>
    <w:rsid w:val="00E2554E"/>
    <w:rsid w:val="00ED270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8578"/>
  <w15:chartTrackingRefBased/>
  <w15:docId w15:val="{F28AC4A7-D1C2-4477-9119-E2AADD0E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02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7E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E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E1E3E"/>
    <w:rPr>
      <w:rFonts w:asciiTheme="majorHAnsi" w:eastAsiaTheme="majorEastAsia" w:hAnsiTheme="majorHAnsi" w:cstheme="majorBidi"/>
      <w:color w:val="323E4F" w:themeColor="text2" w:themeShade="BF"/>
      <w:spacing w:val="5"/>
      <w:kern w:val="28"/>
      <w:sz w:val="52"/>
      <w:szCs w:val="52"/>
      <w:lang w:val="en-US" w:eastAsia="en-US"/>
    </w:rPr>
  </w:style>
  <w:style w:type="paragraph" w:styleId="NormalWeb">
    <w:name w:val="Normal (Web)"/>
    <w:basedOn w:val="Normal"/>
    <w:uiPriority w:val="99"/>
    <w:unhideWhenUsed/>
    <w:rsid w:val="004202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274"/>
    <w:rPr>
      <w:b/>
      <w:bCs/>
    </w:rPr>
  </w:style>
  <w:style w:type="character" w:styleId="Emphasis">
    <w:name w:val="Emphasis"/>
    <w:basedOn w:val="DefaultParagraphFont"/>
    <w:uiPriority w:val="20"/>
    <w:qFormat/>
    <w:rsid w:val="00420274"/>
    <w:rPr>
      <w:i/>
      <w:iCs/>
    </w:rPr>
  </w:style>
  <w:style w:type="character" w:customStyle="1" w:styleId="Heading3Char">
    <w:name w:val="Heading 3 Char"/>
    <w:basedOn w:val="DefaultParagraphFont"/>
    <w:link w:val="Heading3"/>
    <w:uiPriority w:val="9"/>
    <w:rsid w:val="0042027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1040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51A18"/>
    <w:rPr>
      <w:rFonts w:ascii="Courier New" w:eastAsia="Times New Roman" w:hAnsi="Courier New" w:cs="Courier New"/>
      <w:sz w:val="20"/>
      <w:szCs w:val="20"/>
    </w:rPr>
  </w:style>
  <w:style w:type="character" w:customStyle="1" w:styleId="katex-mathml">
    <w:name w:val="katex-mathml"/>
    <w:basedOn w:val="DefaultParagraphFont"/>
    <w:rsid w:val="006E6140"/>
  </w:style>
  <w:style w:type="character" w:customStyle="1" w:styleId="mord">
    <w:name w:val="mord"/>
    <w:basedOn w:val="DefaultParagraphFont"/>
    <w:rsid w:val="006E6140"/>
  </w:style>
  <w:style w:type="paragraph" w:styleId="ListParagraph">
    <w:name w:val="List Paragraph"/>
    <w:basedOn w:val="Normal"/>
    <w:uiPriority w:val="34"/>
    <w:qFormat/>
    <w:rsid w:val="008E2DC4"/>
    <w:pPr>
      <w:ind w:left="720"/>
      <w:contextualSpacing/>
    </w:pPr>
  </w:style>
  <w:style w:type="character" w:customStyle="1" w:styleId="Heading4Char">
    <w:name w:val="Heading 4 Char"/>
    <w:basedOn w:val="DefaultParagraphFont"/>
    <w:link w:val="Heading4"/>
    <w:uiPriority w:val="9"/>
    <w:semiHidden/>
    <w:rsid w:val="00887E1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E4C9A"/>
    <w:rPr>
      <w:color w:val="0000FF"/>
      <w:u w:val="single"/>
    </w:rPr>
  </w:style>
  <w:style w:type="character" w:customStyle="1" w:styleId="Heading1Char">
    <w:name w:val="Heading 1 Char"/>
    <w:basedOn w:val="DefaultParagraphFont"/>
    <w:link w:val="Heading1"/>
    <w:uiPriority w:val="9"/>
    <w:rsid w:val="002F2F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2F50"/>
    <w:pPr>
      <w:outlineLvl w:val="9"/>
    </w:pPr>
    <w:rPr>
      <w:lang w:val="en-US" w:eastAsia="en-US"/>
    </w:rPr>
  </w:style>
  <w:style w:type="paragraph" w:styleId="TOC2">
    <w:name w:val="toc 2"/>
    <w:basedOn w:val="Normal"/>
    <w:next w:val="Normal"/>
    <w:autoRedefine/>
    <w:uiPriority w:val="39"/>
    <w:unhideWhenUsed/>
    <w:rsid w:val="002F2F50"/>
    <w:pPr>
      <w:spacing w:after="100"/>
      <w:ind w:left="220"/>
    </w:pPr>
  </w:style>
  <w:style w:type="paragraph" w:styleId="TOC3">
    <w:name w:val="toc 3"/>
    <w:basedOn w:val="Normal"/>
    <w:next w:val="Normal"/>
    <w:autoRedefine/>
    <w:uiPriority w:val="39"/>
    <w:unhideWhenUsed/>
    <w:rsid w:val="002F2F50"/>
    <w:pPr>
      <w:spacing w:after="100"/>
      <w:ind w:left="440"/>
    </w:pPr>
  </w:style>
  <w:style w:type="paragraph" w:styleId="TOC1">
    <w:name w:val="toc 1"/>
    <w:basedOn w:val="Normal"/>
    <w:next w:val="Normal"/>
    <w:autoRedefine/>
    <w:uiPriority w:val="39"/>
    <w:unhideWhenUsed/>
    <w:rsid w:val="002F2F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57">
      <w:bodyDiv w:val="1"/>
      <w:marLeft w:val="0"/>
      <w:marRight w:val="0"/>
      <w:marTop w:val="0"/>
      <w:marBottom w:val="0"/>
      <w:divBdr>
        <w:top w:val="none" w:sz="0" w:space="0" w:color="auto"/>
        <w:left w:val="none" w:sz="0" w:space="0" w:color="auto"/>
        <w:bottom w:val="none" w:sz="0" w:space="0" w:color="auto"/>
        <w:right w:val="none" w:sz="0" w:space="0" w:color="auto"/>
      </w:divBdr>
    </w:div>
    <w:div w:id="229772128">
      <w:bodyDiv w:val="1"/>
      <w:marLeft w:val="0"/>
      <w:marRight w:val="0"/>
      <w:marTop w:val="0"/>
      <w:marBottom w:val="0"/>
      <w:divBdr>
        <w:top w:val="none" w:sz="0" w:space="0" w:color="auto"/>
        <w:left w:val="none" w:sz="0" w:space="0" w:color="auto"/>
        <w:bottom w:val="none" w:sz="0" w:space="0" w:color="auto"/>
        <w:right w:val="none" w:sz="0" w:space="0" w:color="auto"/>
      </w:divBdr>
    </w:div>
    <w:div w:id="335888350">
      <w:bodyDiv w:val="1"/>
      <w:marLeft w:val="0"/>
      <w:marRight w:val="0"/>
      <w:marTop w:val="0"/>
      <w:marBottom w:val="0"/>
      <w:divBdr>
        <w:top w:val="none" w:sz="0" w:space="0" w:color="auto"/>
        <w:left w:val="none" w:sz="0" w:space="0" w:color="auto"/>
        <w:bottom w:val="none" w:sz="0" w:space="0" w:color="auto"/>
        <w:right w:val="none" w:sz="0" w:space="0" w:color="auto"/>
      </w:divBdr>
    </w:div>
    <w:div w:id="377290966">
      <w:bodyDiv w:val="1"/>
      <w:marLeft w:val="0"/>
      <w:marRight w:val="0"/>
      <w:marTop w:val="0"/>
      <w:marBottom w:val="0"/>
      <w:divBdr>
        <w:top w:val="none" w:sz="0" w:space="0" w:color="auto"/>
        <w:left w:val="none" w:sz="0" w:space="0" w:color="auto"/>
        <w:bottom w:val="none" w:sz="0" w:space="0" w:color="auto"/>
        <w:right w:val="none" w:sz="0" w:space="0" w:color="auto"/>
      </w:divBdr>
    </w:div>
    <w:div w:id="394084220">
      <w:bodyDiv w:val="1"/>
      <w:marLeft w:val="0"/>
      <w:marRight w:val="0"/>
      <w:marTop w:val="0"/>
      <w:marBottom w:val="0"/>
      <w:divBdr>
        <w:top w:val="none" w:sz="0" w:space="0" w:color="auto"/>
        <w:left w:val="none" w:sz="0" w:space="0" w:color="auto"/>
        <w:bottom w:val="none" w:sz="0" w:space="0" w:color="auto"/>
        <w:right w:val="none" w:sz="0" w:space="0" w:color="auto"/>
      </w:divBdr>
    </w:div>
    <w:div w:id="405079379">
      <w:bodyDiv w:val="1"/>
      <w:marLeft w:val="0"/>
      <w:marRight w:val="0"/>
      <w:marTop w:val="0"/>
      <w:marBottom w:val="0"/>
      <w:divBdr>
        <w:top w:val="none" w:sz="0" w:space="0" w:color="auto"/>
        <w:left w:val="none" w:sz="0" w:space="0" w:color="auto"/>
        <w:bottom w:val="none" w:sz="0" w:space="0" w:color="auto"/>
        <w:right w:val="none" w:sz="0" w:space="0" w:color="auto"/>
      </w:divBdr>
    </w:div>
    <w:div w:id="634800121">
      <w:bodyDiv w:val="1"/>
      <w:marLeft w:val="0"/>
      <w:marRight w:val="0"/>
      <w:marTop w:val="0"/>
      <w:marBottom w:val="0"/>
      <w:divBdr>
        <w:top w:val="none" w:sz="0" w:space="0" w:color="auto"/>
        <w:left w:val="none" w:sz="0" w:space="0" w:color="auto"/>
        <w:bottom w:val="none" w:sz="0" w:space="0" w:color="auto"/>
        <w:right w:val="none" w:sz="0" w:space="0" w:color="auto"/>
      </w:divBdr>
    </w:div>
    <w:div w:id="705178339">
      <w:bodyDiv w:val="1"/>
      <w:marLeft w:val="0"/>
      <w:marRight w:val="0"/>
      <w:marTop w:val="0"/>
      <w:marBottom w:val="0"/>
      <w:divBdr>
        <w:top w:val="none" w:sz="0" w:space="0" w:color="auto"/>
        <w:left w:val="none" w:sz="0" w:space="0" w:color="auto"/>
        <w:bottom w:val="none" w:sz="0" w:space="0" w:color="auto"/>
        <w:right w:val="none" w:sz="0" w:space="0" w:color="auto"/>
      </w:divBdr>
    </w:div>
    <w:div w:id="719286792">
      <w:bodyDiv w:val="1"/>
      <w:marLeft w:val="0"/>
      <w:marRight w:val="0"/>
      <w:marTop w:val="0"/>
      <w:marBottom w:val="0"/>
      <w:divBdr>
        <w:top w:val="none" w:sz="0" w:space="0" w:color="auto"/>
        <w:left w:val="none" w:sz="0" w:space="0" w:color="auto"/>
        <w:bottom w:val="none" w:sz="0" w:space="0" w:color="auto"/>
        <w:right w:val="none" w:sz="0" w:space="0" w:color="auto"/>
      </w:divBdr>
    </w:div>
    <w:div w:id="729888556">
      <w:bodyDiv w:val="1"/>
      <w:marLeft w:val="0"/>
      <w:marRight w:val="0"/>
      <w:marTop w:val="0"/>
      <w:marBottom w:val="0"/>
      <w:divBdr>
        <w:top w:val="none" w:sz="0" w:space="0" w:color="auto"/>
        <w:left w:val="none" w:sz="0" w:space="0" w:color="auto"/>
        <w:bottom w:val="none" w:sz="0" w:space="0" w:color="auto"/>
        <w:right w:val="none" w:sz="0" w:space="0" w:color="auto"/>
      </w:divBdr>
    </w:div>
    <w:div w:id="742222102">
      <w:bodyDiv w:val="1"/>
      <w:marLeft w:val="0"/>
      <w:marRight w:val="0"/>
      <w:marTop w:val="0"/>
      <w:marBottom w:val="0"/>
      <w:divBdr>
        <w:top w:val="none" w:sz="0" w:space="0" w:color="auto"/>
        <w:left w:val="none" w:sz="0" w:space="0" w:color="auto"/>
        <w:bottom w:val="none" w:sz="0" w:space="0" w:color="auto"/>
        <w:right w:val="none" w:sz="0" w:space="0" w:color="auto"/>
      </w:divBdr>
    </w:div>
    <w:div w:id="879439630">
      <w:bodyDiv w:val="1"/>
      <w:marLeft w:val="0"/>
      <w:marRight w:val="0"/>
      <w:marTop w:val="0"/>
      <w:marBottom w:val="0"/>
      <w:divBdr>
        <w:top w:val="none" w:sz="0" w:space="0" w:color="auto"/>
        <w:left w:val="none" w:sz="0" w:space="0" w:color="auto"/>
        <w:bottom w:val="none" w:sz="0" w:space="0" w:color="auto"/>
        <w:right w:val="none" w:sz="0" w:space="0" w:color="auto"/>
      </w:divBdr>
    </w:div>
    <w:div w:id="961960744">
      <w:bodyDiv w:val="1"/>
      <w:marLeft w:val="0"/>
      <w:marRight w:val="0"/>
      <w:marTop w:val="0"/>
      <w:marBottom w:val="0"/>
      <w:divBdr>
        <w:top w:val="none" w:sz="0" w:space="0" w:color="auto"/>
        <w:left w:val="none" w:sz="0" w:space="0" w:color="auto"/>
        <w:bottom w:val="none" w:sz="0" w:space="0" w:color="auto"/>
        <w:right w:val="none" w:sz="0" w:space="0" w:color="auto"/>
      </w:divBdr>
    </w:div>
    <w:div w:id="1147823133">
      <w:bodyDiv w:val="1"/>
      <w:marLeft w:val="0"/>
      <w:marRight w:val="0"/>
      <w:marTop w:val="0"/>
      <w:marBottom w:val="0"/>
      <w:divBdr>
        <w:top w:val="none" w:sz="0" w:space="0" w:color="auto"/>
        <w:left w:val="none" w:sz="0" w:space="0" w:color="auto"/>
        <w:bottom w:val="none" w:sz="0" w:space="0" w:color="auto"/>
        <w:right w:val="none" w:sz="0" w:space="0" w:color="auto"/>
      </w:divBdr>
    </w:div>
    <w:div w:id="1344236267">
      <w:bodyDiv w:val="1"/>
      <w:marLeft w:val="0"/>
      <w:marRight w:val="0"/>
      <w:marTop w:val="0"/>
      <w:marBottom w:val="0"/>
      <w:divBdr>
        <w:top w:val="none" w:sz="0" w:space="0" w:color="auto"/>
        <w:left w:val="none" w:sz="0" w:space="0" w:color="auto"/>
        <w:bottom w:val="none" w:sz="0" w:space="0" w:color="auto"/>
        <w:right w:val="none" w:sz="0" w:space="0" w:color="auto"/>
      </w:divBdr>
    </w:div>
    <w:div w:id="1413821347">
      <w:bodyDiv w:val="1"/>
      <w:marLeft w:val="0"/>
      <w:marRight w:val="0"/>
      <w:marTop w:val="0"/>
      <w:marBottom w:val="0"/>
      <w:divBdr>
        <w:top w:val="none" w:sz="0" w:space="0" w:color="auto"/>
        <w:left w:val="none" w:sz="0" w:space="0" w:color="auto"/>
        <w:bottom w:val="none" w:sz="0" w:space="0" w:color="auto"/>
        <w:right w:val="none" w:sz="0" w:space="0" w:color="auto"/>
      </w:divBdr>
    </w:div>
    <w:div w:id="1649505795">
      <w:bodyDiv w:val="1"/>
      <w:marLeft w:val="0"/>
      <w:marRight w:val="0"/>
      <w:marTop w:val="0"/>
      <w:marBottom w:val="0"/>
      <w:divBdr>
        <w:top w:val="none" w:sz="0" w:space="0" w:color="auto"/>
        <w:left w:val="none" w:sz="0" w:space="0" w:color="auto"/>
        <w:bottom w:val="none" w:sz="0" w:space="0" w:color="auto"/>
        <w:right w:val="none" w:sz="0" w:space="0" w:color="auto"/>
      </w:divBdr>
    </w:div>
    <w:div w:id="1685203292">
      <w:bodyDiv w:val="1"/>
      <w:marLeft w:val="0"/>
      <w:marRight w:val="0"/>
      <w:marTop w:val="0"/>
      <w:marBottom w:val="0"/>
      <w:divBdr>
        <w:top w:val="none" w:sz="0" w:space="0" w:color="auto"/>
        <w:left w:val="none" w:sz="0" w:space="0" w:color="auto"/>
        <w:bottom w:val="none" w:sz="0" w:space="0" w:color="auto"/>
        <w:right w:val="none" w:sz="0" w:space="0" w:color="auto"/>
      </w:divBdr>
    </w:div>
    <w:div w:id="1776318706">
      <w:bodyDiv w:val="1"/>
      <w:marLeft w:val="0"/>
      <w:marRight w:val="0"/>
      <w:marTop w:val="0"/>
      <w:marBottom w:val="0"/>
      <w:divBdr>
        <w:top w:val="none" w:sz="0" w:space="0" w:color="auto"/>
        <w:left w:val="none" w:sz="0" w:space="0" w:color="auto"/>
        <w:bottom w:val="none" w:sz="0" w:space="0" w:color="auto"/>
        <w:right w:val="none" w:sz="0" w:space="0" w:color="auto"/>
      </w:divBdr>
    </w:div>
    <w:div w:id="1865363755">
      <w:bodyDiv w:val="1"/>
      <w:marLeft w:val="0"/>
      <w:marRight w:val="0"/>
      <w:marTop w:val="0"/>
      <w:marBottom w:val="0"/>
      <w:divBdr>
        <w:top w:val="none" w:sz="0" w:space="0" w:color="auto"/>
        <w:left w:val="none" w:sz="0" w:space="0" w:color="auto"/>
        <w:bottom w:val="none" w:sz="0" w:space="0" w:color="auto"/>
        <w:right w:val="none" w:sz="0" w:space="0" w:color="auto"/>
      </w:divBdr>
    </w:div>
    <w:div w:id="1924803047">
      <w:bodyDiv w:val="1"/>
      <w:marLeft w:val="0"/>
      <w:marRight w:val="0"/>
      <w:marTop w:val="0"/>
      <w:marBottom w:val="0"/>
      <w:divBdr>
        <w:top w:val="none" w:sz="0" w:space="0" w:color="auto"/>
        <w:left w:val="none" w:sz="0" w:space="0" w:color="auto"/>
        <w:bottom w:val="none" w:sz="0" w:space="0" w:color="auto"/>
        <w:right w:val="none" w:sz="0" w:space="0" w:color="auto"/>
      </w:divBdr>
    </w:div>
    <w:div w:id="2019892111">
      <w:bodyDiv w:val="1"/>
      <w:marLeft w:val="0"/>
      <w:marRight w:val="0"/>
      <w:marTop w:val="0"/>
      <w:marBottom w:val="0"/>
      <w:divBdr>
        <w:top w:val="none" w:sz="0" w:space="0" w:color="auto"/>
        <w:left w:val="none" w:sz="0" w:space="0" w:color="auto"/>
        <w:bottom w:val="none" w:sz="0" w:space="0" w:color="auto"/>
        <w:right w:val="none" w:sz="0" w:space="0" w:color="auto"/>
      </w:divBdr>
    </w:div>
    <w:div w:id="204285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59469/pfj.2024.6" TargetMode="External"/><Relationship Id="rId5" Type="http://schemas.openxmlformats.org/officeDocument/2006/relationships/webSettings" Target="webSettings.xml"/><Relationship Id="rId15" Type="http://schemas.openxmlformats.org/officeDocument/2006/relationships/image" Target="media/image90.png"/><Relationship Id="rId23" Type="http://schemas.openxmlformats.org/officeDocument/2006/relationships/hyperlink" Target="https://doi.org/10.1016/j.giq.2024.101965"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A4DF6-72F9-4614-A0E1-61B35F62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13</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Asiimwe Asiimwe</dc:creator>
  <cp:keywords/>
  <dc:description/>
  <cp:lastModifiedBy>Asiimwe Asiimwe</cp:lastModifiedBy>
  <cp:revision>4</cp:revision>
  <dcterms:created xsi:type="dcterms:W3CDTF">2025-06-19T06:48:00Z</dcterms:created>
  <dcterms:modified xsi:type="dcterms:W3CDTF">2025-06-23T14:15:00Z</dcterms:modified>
</cp:coreProperties>
</file>