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3AD5F" w14:textId="77777777" w:rsidR="00637E5D" w:rsidRDefault="00637E5D"/>
    <w:p w14:paraId="7F300DA1" w14:textId="77777777" w:rsidR="009365DC" w:rsidRPr="009365DC" w:rsidRDefault="009365DC" w:rsidP="009365DC">
      <w:pPr>
        <w:pStyle w:val="Title"/>
      </w:pPr>
      <w:r w:rsidRPr="009365DC">
        <w:t>System design</w:t>
      </w:r>
    </w:p>
    <w:p w14:paraId="7187E2C1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512FD54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We have a local service, installed on the OS, which listens to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wss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requests from any Code Awareness clients. These clients in turn can take the form on plugins for text editors, add-ons for Microsoft Office products, and more.</w:t>
      </w:r>
    </w:p>
    <w:p w14:paraId="448D32B1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 The local service also connects to the Code Awareness API via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wss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when active, and via https when idle. The local service becomes idle after 10 minutes of inactivity (no clients requests for changes or updates).</w:t>
      </w:r>
    </w:p>
    <w:p w14:paraId="77DE8C76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FBF74BE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An example, when the client is 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VSCode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extension:</w:t>
      </w:r>
    </w:p>
    <w:p w14:paraId="5EEE69D3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B5EA475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VSCode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r>
        <w:rPr>
          <w:rFonts w:ascii="Helvetica Neue" w:hAnsi="Helvetica Neue" w:cs="Helvetica Neue"/>
          <w:color w:val="FECF0F"/>
          <w:kern w:val="0"/>
          <w:sz w:val="26"/>
          <w:szCs w:val="26"/>
        </w:rPr>
        <w:t xml:space="preserve">[ </w:t>
      </w:r>
      <w:proofErr w:type="gramStart"/>
      <w:r>
        <w:rPr>
          <w:rFonts w:ascii="Helvetica Neue" w:hAnsi="Helvetica Neue" w:cs="Helvetica Neue"/>
          <w:color w:val="FECF0F"/>
          <w:kern w:val="0"/>
          <w:sz w:val="26"/>
          <w:szCs w:val="26"/>
        </w:rPr>
        <w:t>WSS ]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-&gt; CΩ Local &lt;- </w:t>
      </w:r>
      <w:r>
        <w:rPr>
          <w:rFonts w:ascii="Helvetica Neue" w:hAnsi="Helvetica Neue" w:cs="Helvetica Neue"/>
          <w:color w:val="FECF0F"/>
          <w:kern w:val="0"/>
          <w:sz w:val="26"/>
          <w:szCs w:val="26"/>
        </w:rPr>
        <w:t xml:space="preserve">[ </w:t>
      </w:r>
      <w:proofErr w:type="gramStart"/>
      <w:r>
        <w:rPr>
          <w:rFonts w:ascii="Helvetica Neue" w:hAnsi="Helvetica Neue" w:cs="Helvetica Neue"/>
          <w:color w:val="FECF0F"/>
          <w:kern w:val="0"/>
          <w:sz w:val="26"/>
          <w:szCs w:val="26"/>
        </w:rPr>
        <w:t>WSS ]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-&gt; CΩ API</w:t>
      </w:r>
    </w:p>
    <w:p w14:paraId="78D8106A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VSCode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-&gt; </w:t>
      </w:r>
      <w:r>
        <w:rPr>
          <w:rFonts w:ascii="Helvetica Neue" w:hAnsi="Helvetica Neue" w:cs="Helvetica Neue"/>
          <w:color w:val="5AB8D4"/>
          <w:kern w:val="0"/>
          <w:sz w:val="26"/>
          <w:szCs w:val="26"/>
        </w:rPr>
        <w:t xml:space="preserve">[ </w:t>
      </w:r>
      <w:proofErr w:type="gramStart"/>
      <w:r>
        <w:rPr>
          <w:rFonts w:ascii="Helvetica Neue" w:hAnsi="Helvetica Neue" w:cs="Helvetica Neue"/>
          <w:color w:val="5AB8D4"/>
          <w:kern w:val="0"/>
          <w:sz w:val="26"/>
          <w:szCs w:val="26"/>
        </w:rPr>
        <w:t>HTTP ]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-&gt; CΩ API</w:t>
      </w:r>
    </w:p>
    <w:p w14:paraId="13FAB2B7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3A6C1DE" w14:textId="77777777" w:rsidR="009365DC" w:rsidRDefault="009365DC" w:rsidP="009365DC">
      <w:pPr>
        <w:pStyle w:val="Heading2"/>
      </w:pPr>
      <w:r>
        <w:t>Authorization:</w:t>
      </w:r>
    </w:p>
    <w:p w14:paraId="7F681BA4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7F9530B" w14:textId="77777777" w:rsidR="009365DC" w:rsidRDefault="009365DC" w:rsidP="009365D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 client sends a user/password/origin via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wss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to the local service</w:t>
      </w:r>
    </w:p>
    <w:p w14:paraId="12F3BF91" w14:textId="77777777" w:rsidR="009365DC" w:rsidRDefault="009365DC" w:rsidP="009365D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local service authorizes the origin with the Code Awareness server and retains the tokens</w:t>
      </w:r>
    </w:p>
    <w:p w14:paraId="2C08C6BD" w14:textId="77777777" w:rsidR="009365DC" w:rsidRDefault="009365DC" w:rsidP="009365D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SECURITY CHECK: maybe the local service then generates a new series of tokens associated with the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origin, and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sends them back to the client.</w:t>
      </w:r>
    </w:p>
    <w:p w14:paraId="67BD08D0" w14:textId="77777777" w:rsidR="009365DC" w:rsidRDefault="009365DC" w:rsidP="009365D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SECURITY CHECK: after a client authorizes an origin, all other clients can use that authorization, so the user doesn’t have to login to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CodeAwareness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in both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VSCode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and vim, for example. </w:t>
      </w:r>
    </w:p>
    <w:p w14:paraId="5A0810B1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2753D2E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  <w:t>Types of authorization:</w:t>
      </w:r>
    </w:p>
    <w:p w14:paraId="66B8D03F" w14:textId="77777777" w:rsidR="009365DC" w:rsidRDefault="009365DC" w:rsidP="009365D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SSO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github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gitlab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etc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</w:t>
      </w:r>
    </w:p>
    <w:p w14:paraId="5B19E61E" w14:textId="77777777" w:rsidR="009365DC" w:rsidRDefault="009365DC" w:rsidP="009365D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Swarm auth</w:t>
      </w:r>
    </w:p>
    <w:p w14:paraId="0B9DE697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 Repo diffs:</w:t>
      </w:r>
    </w:p>
    <w:p w14:paraId="43A3F297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39E6C7E" w14:textId="77777777" w:rsidR="009365DC" w:rsidRDefault="009365DC" w:rsidP="009365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OPTION 1. the local service monitors the repo folder </w:t>
      </w:r>
    </w:p>
    <w:p w14:paraId="6FB4C4E2" w14:textId="77777777" w:rsidR="009365DC" w:rsidRDefault="009365DC" w:rsidP="009365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OPTION 2. the client sends 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wss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signal when the user saves a file, deletes a file, or creates a new file / folder.</w:t>
      </w:r>
    </w:p>
    <w:p w14:paraId="04F20B44" w14:textId="77777777" w:rsidR="009365DC" w:rsidRDefault="009365DC" w:rsidP="009365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when the user opens a file, the client sends that file path to the local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service;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54A6D83D" w14:textId="77777777" w:rsidR="009365DC" w:rsidRDefault="009365DC" w:rsidP="009365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the local service will identify an existing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git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repo: if the repo has already been authorized, it won’t do anything;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otherwise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it will request client to authenticate.</w:t>
      </w:r>
    </w:p>
    <w:p w14:paraId="1FC28044" w14:textId="77777777" w:rsidR="009365DC" w:rsidRDefault="009365DC" w:rsidP="009365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once authenticated, the local service keeps a record of the working repo in an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indexDB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or encrypted local storage.</w:t>
      </w:r>
    </w:p>
    <w:p w14:paraId="03BF7DF5" w14:textId="77777777" w:rsidR="009365DC" w:rsidRDefault="009365DC" w:rsidP="009365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once an origin is authenticated, the local service will send a commit log containing the most recent SHA values (~100 SHA values) to the API.</w:t>
      </w:r>
    </w:p>
    <w:p w14:paraId="644FDDE5" w14:textId="77777777" w:rsidR="009365DC" w:rsidRDefault="009365DC" w:rsidP="009365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after the commit log, the LS will also send the diffs against the common SHA to the API, as a zip file; these diffs include untracked files,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 order to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expand awareness on new files and folders being created by one peer.</w:t>
      </w:r>
    </w:p>
    <w:p w14:paraId="67007561" w14:textId="77777777" w:rsidR="009365DC" w:rsidRDefault="009365DC" w:rsidP="009365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TODO: local service should monitor or be made aware of changing of branch, committing, rebasing, etc. so that it sends a new commit log to the API with that &lt;origin, branch&gt;</w:t>
      </w:r>
    </w:p>
    <w:p w14:paraId="17A3E641" w14:textId="77777777" w:rsidR="009365DC" w:rsidRDefault="009365DC" w:rsidP="009365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 user may open files from different origins; the client will always send the file path to the local service, when the text editor has switched to a different file. </w:t>
      </w:r>
    </w:p>
    <w:p w14:paraId="05C50131" w14:textId="77777777" w:rsidR="009365DC" w:rsidRDefault="009365DC" w:rsidP="009365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local service will in turn send the peers and diffs for that file back to the client (peers = list of people who have changed that file since common SHA), (diffs = array of line numbers containing changes)</w:t>
      </w:r>
    </w:p>
    <w:p w14:paraId="71CB6367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2B165E0" w14:textId="77777777" w:rsidR="009365DC" w:rsidRDefault="009365DC" w:rsidP="009365DC">
      <w:pPr>
        <w:pStyle w:val="Heading2"/>
      </w:pPr>
      <w:r>
        <w:t>PPT like files (direct shares):</w:t>
      </w:r>
    </w:p>
    <w:p w14:paraId="0A9DF4CE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  <w:t>As originator:</w:t>
      </w:r>
    </w:p>
    <w:p w14:paraId="68C53FAD" w14:textId="77777777" w:rsidR="009365DC" w:rsidRDefault="009365DC" w:rsidP="009365D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client authenticates the file path</w:t>
      </w:r>
    </w:p>
    <w:p w14:paraId="7228BC91" w14:textId="77777777" w:rsidR="009365DC" w:rsidRDefault="009365DC" w:rsidP="009365D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client requests a direct share, with access groups</w:t>
      </w:r>
    </w:p>
    <w:p w14:paraId="1FD6F606" w14:textId="77777777" w:rsidR="009365DC" w:rsidRDefault="009365DC" w:rsidP="009365D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local service uploads the file to the API and initiates the group share</w:t>
      </w:r>
    </w:p>
    <w:p w14:paraId="14A8F483" w14:textId="77777777" w:rsidR="009365DC" w:rsidRDefault="009365DC" w:rsidP="009365D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API sends back a link for each group</w:t>
      </w:r>
    </w:p>
    <w:p w14:paraId="30B8FF23" w14:textId="77777777" w:rsidR="009365DC" w:rsidRDefault="009365DC" w:rsidP="009365D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local service stores these links with the file path</w:t>
      </w:r>
    </w:p>
    <w:p w14:paraId="4420A85F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3E8295E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  <w:t>As collaborator:</w:t>
      </w:r>
    </w:p>
    <w:p w14:paraId="6C87C15B" w14:textId="77777777" w:rsidR="009365DC" w:rsidRDefault="009365DC" w:rsidP="009365D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user receives a link via email, or QR code</w:t>
      </w:r>
    </w:p>
    <w:p w14:paraId="2F11A177" w14:textId="77777777" w:rsidR="009365DC" w:rsidRDefault="009365DC" w:rsidP="009365D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client sends the link to the local service</w:t>
      </w:r>
    </w:p>
    <w:p w14:paraId="526C312A" w14:textId="77777777" w:rsidR="009365DC" w:rsidRDefault="009365DC" w:rsidP="009365D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local service will download the file from the API and send the download path to the client</w:t>
      </w:r>
    </w:p>
    <w:p w14:paraId="1BA6F76B" w14:textId="77777777" w:rsidR="009365DC" w:rsidRDefault="009365DC" w:rsidP="009365D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client opens the file</w:t>
      </w:r>
    </w:p>
    <w:p w14:paraId="6F6E9192" w14:textId="77777777" w:rsidR="009365DC" w:rsidRDefault="009365DC" w:rsidP="009365D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TODO: if the user then saves this file somewhere else (different path), the local service should store that new path paired with the original link (origin).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At the moment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the PPT API does not allow us to intercept a save operation.</w:t>
      </w:r>
    </w:p>
    <w:p w14:paraId="7FD375BC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E58BC7B" w14:textId="77777777" w:rsidR="009365DC" w:rsidRDefault="009365DC" w:rsidP="009365DC">
      <w:pPr>
        <w:pStyle w:val="Heading2"/>
      </w:pPr>
      <w:r>
        <w:lastRenderedPageBreak/>
        <w:t>Peer diffs:</w:t>
      </w:r>
    </w:p>
    <w:p w14:paraId="5D43BF61" w14:textId="77777777" w:rsidR="009365DC" w:rsidRDefault="009365DC" w:rsidP="009365D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client sends request for diffs of a single peer</w:t>
      </w:r>
    </w:p>
    <w:p w14:paraId="0B11E075" w14:textId="77777777" w:rsidR="009365DC" w:rsidRDefault="009365DC" w:rsidP="009365D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local service runs a custom git diff command and sends the result to the client</w:t>
      </w:r>
    </w:p>
    <w:p w14:paraId="47DC916A" w14:textId="77777777" w:rsidR="009365DC" w:rsidRDefault="009365DC" w:rsidP="009365D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client can also send a request for the peer file, in which case the local service applies git patch on top of the common SHA, saves that file in a temp folder, and sends the path back to the client</w:t>
      </w:r>
    </w:p>
    <w:p w14:paraId="73C37016" w14:textId="77777777" w:rsidR="009365DC" w:rsidRDefault="009365DC" w:rsidP="009365D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client may request to merge a chunk or an entire file, or replace local version with peer’s file</w:t>
      </w:r>
    </w:p>
    <w:p w14:paraId="2BB0015E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A3132EA" w14:textId="77777777" w:rsidR="009365DC" w:rsidRDefault="009365DC" w:rsidP="009365DC">
      <w:pPr>
        <w:pStyle w:val="Heading2"/>
      </w:pPr>
      <w:r>
        <w:t>Branch diffs:</w:t>
      </w:r>
    </w:p>
    <w:p w14:paraId="6C7B0496" w14:textId="77777777" w:rsidR="009365DC" w:rsidRDefault="009365DC" w:rsidP="009365D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client sends request for diffs against a local branch</w:t>
      </w:r>
    </w:p>
    <w:p w14:paraId="466BD691" w14:textId="77777777" w:rsidR="009365DC" w:rsidRDefault="009365DC" w:rsidP="009365D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local service performs and sends diffs </w:t>
      </w:r>
    </w:p>
    <w:p w14:paraId="32135E0E" w14:textId="77777777" w:rsidR="009365DC" w:rsidRDefault="009365DC" w:rsidP="009365D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alternatively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the client can request the file as it exists in the target branch</w:t>
      </w:r>
    </w:p>
    <w:p w14:paraId="2C0C0FB6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5C37DAD" w14:textId="77777777" w:rsidR="009365DC" w:rsidRDefault="009365DC" w:rsidP="009365DC">
      <w:pPr>
        <w:pStyle w:val="Heading2"/>
      </w:pPr>
      <w:proofErr w:type="spellStart"/>
      <w:r>
        <w:t>VSCode</w:t>
      </w:r>
      <w:proofErr w:type="spellEnd"/>
      <w:r>
        <w:t xml:space="preserve"> specific:</w:t>
      </w:r>
    </w:p>
    <w:p w14:paraId="17B93768" w14:textId="77777777" w:rsidR="009365DC" w:rsidRDefault="009365DC" w:rsidP="009365D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add custom SCM, to track the aggregate of all changed files and folder for the peers involved</w:t>
      </w:r>
    </w:p>
    <w:p w14:paraId="378F574A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11488CE" w14:textId="77777777" w:rsidR="009365DC" w:rsidRDefault="009365DC" w:rsidP="009365DC">
      <w:pPr>
        <w:pStyle w:val="Heading2"/>
      </w:pPr>
      <w:r>
        <w:t>Code Awareness API:</w:t>
      </w:r>
    </w:p>
    <w:p w14:paraId="5BD0EEEC" w14:textId="77777777" w:rsidR="009365DC" w:rsidRDefault="009365DC" w:rsidP="009365D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system records changes made by a user, to extract essential metrics and use them in AI pairings and recommendation system</w:t>
      </w:r>
    </w:p>
    <w:p w14:paraId="796AB464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D97464F" w14:textId="77777777" w:rsidR="009365DC" w:rsidRDefault="009365DC" w:rsidP="009365DC">
      <w:pPr>
        <w:pStyle w:val="Heading2"/>
      </w:pPr>
      <w:r>
        <w:t>OPTIMIZATIONS:</w:t>
      </w:r>
    </w:p>
    <w:p w14:paraId="7F71006A" w14:textId="77777777" w:rsidR="009365DC" w:rsidRDefault="009365DC" w:rsidP="009365D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 order to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reduce the noise, the user may choose to ignore changes made by a list of peers, or list of branches</w:t>
      </w:r>
    </w:p>
    <w:p w14:paraId="2D29D9CC" w14:textId="77777777" w:rsidR="009365DC" w:rsidRDefault="009365DC" w:rsidP="009365D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similarly, the user may choose to ignore changes at peers that are not in active branch at that peer (a single peer may have worked on several branches).</w:t>
      </w:r>
    </w:p>
    <w:p w14:paraId="3995212E" w14:textId="77777777" w:rsidR="009365DC" w:rsidRDefault="009365DC" w:rsidP="009365DC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926B2C9" w14:textId="77777777" w:rsidR="009365DC" w:rsidRDefault="009365DC" w:rsidP="009365DC">
      <w:pPr>
        <w:pStyle w:val="Heading2"/>
      </w:pPr>
      <w:r>
        <w:t xml:space="preserve">FUTURE: </w:t>
      </w:r>
    </w:p>
    <w:p w14:paraId="4CA59106" w14:textId="77777777" w:rsidR="009365DC" w:rsidRDefault="009365DC" w:rsidP="009365D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comments are stored on Code Awareness, rather than inside the code files themselves.</w:t>
      </w:r>
    </w:p>
    <w:p w14:paraId="06B98261" w14:textId="77777777" w:rsidR="009365DC" w:rsidRDefault="009365DC" w:rsidP="009365D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issue: code comments make the code prettier, and easier to find the blocks of code you’re looking for</w:t>
      </w:r>
    </w:p>
    <w:p w14:paraId="7D114777" w14:textId="77777777" w:rsidR="009365DC" w:rsidRDefault="009365DC" w:rsidP="009365D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benefits: a user may comment not just on a line of code, but also on a file, folder, module, concept,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etc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and link these comments together via #tags</w:t>
      </w:r>
    </w:p>
    <w:p w14:paraId="3706B9A4" w14:textId="21E8DA74" w:rsidR="009365DC" w:rsidRPr="009365DC" w:rsidRDefault="009365DC" w:rsidP="009365D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</w:rPr>
      </w:pPr>
      <w:r w:rsidRPr="009365DC">
        <w:rPr>
          <w:rFonts w:ascii="Helvetica Neue" w:hAnsi="Helvetica Neue" w:cs="Helvetica Neue"/>
          <w:kern w:val="0"/>
          <w:sz w:val="26"/>
          <w:szCs w:val="26"/>
        </w:rPr>
        <w:t>thumbs up / down to proposed code chunks allow people to give feedback to pieces of growing codebase</w:t>
      </w:r>
    </w:p>
    <w:p w14:paraId="307F1185" w14:textId="77777777" w:rsidR="009365DC" w:rsidRDefault="009365DC"/>
    <w:sectPr w:rsidR="0093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000003E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60521881">
    <w:abstractNumId w:val="0"/>
  </w:num>
  <w:num w:numId="2" w16cid:durableId="1583220760">
    <w:abstractNumId w:val="1"/>
  </w:num>
  <w:num w:numId="3" w16cid:durableId="947932701">
    <w:abstractNumId w:val="2"/>
  </w:num>
  <w:num w:numId="4" w16cid:durableId="1982537111">
    <w:abstractNumId w:val="3"/>
  </w:num>
  <w:num w:numId="5" w16cid:durableId="1501889343">
    <w:abstractNumId w:val="4"/>
  </w:num>
  <w:num w:numId="6" w16cid:durableId="989210761">
    <w:abstractNumId w:val="5"/>
  </w:num>
  <w:num w:numId="7" w16cid:durableId="1288969621">
    <w:abstractNumId w:val="6"/>
  </w:num>
  <w:num w:numId="8" w16cid:durableId="167837950">
    <w:abstractNumId w:val="7"/>
  </w:num>
  <w:num w:numId="9" w16cid:durableId="849413154">
    <w:abstractNumId w:val="8"/>
  </w:num>
  <w:num w:numId="10" w16cid:durableId="1304626175">
    <w:abstractNumId w:val="9"/>
  </w:num>
  <w:num w:numId="11" w16cid:durableId="1947468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DC"/>
    <w:rsid w:val="005E1D34"/>
    <w:rsid w:val="00637E5D"/>
    <w:rsid w:val="00757E5F"/>
    <w:rsid w:val="009365DC"/>
    <w:rsid w:val="00D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9CE77"/>
  <w15:chartTrackingRefBased/>
  <w15:docId w15:val="{74AB936C-6136-E64C-93C8-62A453B4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Vasile</dc:creator>
  <cp:keywords/>
  <dc:description/>
  <cp:lastModifiedBy>Mark Vasile</cp:lastModifiedBy>
  <cp:revision>1</cp:revision>
  <dcterms:created xsi:type="dcterms:W3CDTF">2025-04-09T06:24:00Z</dcterms:created>
  <dcterms:modified xsi:type="dcterms:W3CDTF">2025-04-09T06:25:00Z</dcterms:modified>
</cp:coreProperties>
</file>