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5595" w14:textId="751BE973" w:rsidR="000E1C29" w:rsidRDefault="00216102" w:rsidP="00F5125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Дополнительное и</w:t>
      </w:r>
      <w:r w:rsidR="004540ED" w:rsidRPr="000E1C29">
        <w:rPr>
          <w:rFonts w:ascii="Times New Roman" w:hAnsi="Times New Roman" w:cs="Times New Roman"/>
          <w:b/>
          <w:bCs/>
          <w:sz w:val="28"/>
          <w:szCs w:val="28"/>
        </w:rPr>
        <w:t xml:space="preserve">сторическое эссе </w:t>
      </w:r>
      <w:r>
        <w:rPr>
          <w:rFonts w:ascii="Times New Roman" w:hAnsi="Times New Roman" w:cs="Times New Roman"/>
          <w:b/>
          <w:bCs/>
          <w:sz w:val="28"/>
          <w:szCs w:val="28"/>
        </w:rPr>
        <w:t>№1</w:t>
      </w:r>
    </w:p>
    <w:p w14:paraId="4398FB94" w14:textId="77777777" w:rsidR="00F51253" w:rsidRPr="00F51253" w:rsidRDefault="00F51253" w:rsidP="001A2641">
      <w:pPr>
        <w:spacing w:line="360" w:lineRule="auto"/>
        <w:rPr>
          <w:rFonts w:ascii="Times New Roman" w:hAnsi="Times New Roman" w:cs="Times New Roman"/>
          <w:b/>
          <w:bCs/>
          <w:sz w:val="28"/>
          <w:szCs w:val="28"/>
        </w:rPr>
      </w:pPr>
    </w:p>
    <w:p w14:paraId="5F84D51B" w14:textId="77777777" w:rsidR="001A2641" w:rsidRDefault="001A2641" w:rsidP="001A2641">
      <w:pPr>
        <w:spacing w:line="360" w:lineRule="auto"/>
        <w:ind w:left="708"/>
        <w:jc w:val="right"/>
        <w:rPr>
          <w:rFonts w:ascii="Times New Roman" w:hAnsi="Times New Roman" w:cs="Times New Roman"/>
          <w:i/>
          <w:iCs/>
          <w:sz w:val="28"/>
          <w:szCs w:val="28"/>
        </w:rPr>
      </w:pPr>
      <w:r w:rsidRPr="001A2641">
        <w:rPr>
          <w:rFonts w:ascii="Times New Roman" w:hAnsi="Times New Roman" w:cs="Times New Roman"/>
          <w:i/>
          <w:iCs/>
          <w:sz w:val="28"/>
          <w:szCs w:val="28"/>
        </w:rPr>
        <w:t>«Да, Петр Великий сделал много в России. Смотришь и не веришь, считаешь и недосчитаешься. Мы не можем открыть своих глаз, не можем сдвинуться с места, не можем оборотиться ни в одну сторону без того, чтобы он везде не встретился с нами, дома, на улице, в церкви, в училище, в суде, в полку, на гулянье — везде он, всякий день, всякую минуту, на всяком шагу!</w:t>
      </w:r>
    </w:p>
    <w:p w14:paraId="13FA61BC" w14:textId="3A902A63" w:rsidR="000E1C29" w:rsidRDefault="001A2641" w:rsidP="00F51253">
      <w:pPr>
        <w:spacing w:line="360" w:lineRule="auto"/>
        <w:jc w:val="right"/>
        <w:rPr>
          <w:rFonts w:ascii="Times New Roman" w:hAnsi="Times New Roman" w:cs="Times New Roman"/>
          <w:i/>
          <w:iCs/>
          <w:sz w:val="28"/>
          <w:szCs w:val="28"/>
        </w:rPr>
      </w:pPr>
      <w:r w:rsidRPr="001A2641">
        <w:rPr>
          <w:rFonts w:ascii="Times New Roman" w:hAnsi="Times New Roman" w:cs="Times New Roman"/>
          <w:i/>
          <w:iCs/>
          <w:sz w:val="28"/>
          <w:szCs w:val="28"/>
        </w:rPr>
        <w:t>М.П. Погодин</w:t>
      </w:r>
    </w:p>
    <w:p w14:paraId="7475FCEA" w14:textId="77777777" w:rsidR="00F51253" w:rsidRPr="00F51253" w:rsidRDefault="00F51253" w:rsidP="00F51253">
      <w:pPr>
        <w:spacing w:line="360" w:lineRule="auto"/>
        <w:jc w:val="right"/>
        <w:rPr>
          <w:rFonts w:ascii="Times New Roman" w:hAnsi="Times New Roman" w:cs="Times New Roman"/>
          <w:i/>
          <w:iCs/>
          <w:sz w:val="28"/>
          <w:szCs w:val="28"/>
        </w:rPr>
      </w:pPr>
    </w:p>
    <w:p w14:paraId="2AEA5002" w14:textId="0EA641C5" w:rsidR="001A2641" w:rsidRDefault="001A2641" w:rsidP="001A264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Бытует мнение, что реформаторская деятельность Петра </w:t>
      </w:r>
      <w:r>
        <w:rPr>
          <w:rFonts w:ascii="Times New Roman" w:hAnsi="Times New Roman" w:cs="Times New Roman"/>
          <w:sz w:val="28"/>
          <w:szCs w:val="28"/>
          <w:lang w:val="en-US"/>
        </w:rPr>
        <w:t>I</w:t>
      </w:r>
      <w:r>
        <w:rPr>
          <w:rFonts w:ascii="Times New Roman" w:hAnsi="Times New Roman" w:cs="Times New Roman"/>
          <w:sz w:val="28"/>
          <w:szCs w:val="28"/>
        </w:rPr>
        <w:t xml:space="preserve"> нашла своё отражение во всех сферах жизни общества. Так, например, считает русский историк, профессор Московского университета М.П. Погодин. Он утверждает, что за период своего правления, великий император сумел качественно реформировать основные аспекты жизни государства. Михаил Петрович не даёт как таковой оценки действиям Петра, он не называет эти изменения плохими или хорошими, он лишь констатирует тот факт, что ни одна сфера жизни общества не осталась незатронутой императором. Я полностью согласен с высказыванием историка и могу подтвердить свою позицию, показав, как и в каких именно сферах жизни общества произошли изменения.</w:t>
      </w:r>
    </w:p>
    <w:p w14:paraId="1B35EAE0" w14:textId="2055C6D8" w:rsidR="001A2641" w:rsidRDefault="001A2641" w:rsidP="001A2641">
      <w:pPr>
        <w:spacing w:line="360" w:lineRule="auto"/>
        <w:jc w:val="both"/>
        <w:rPr>
          <w:rFonts w:ascii="Times New Roman" w:hAnsi="Times New Roman" w:cs="Times New Roman"/>
          <w:sz w:val="28"/>
          <w:szCs w:val="28"/>
        </w:rPr>
      </w:pPr>
      <w:r>
        <w:rPr>
          <w:rFonts w:ascii="Times New Roman" w:hAnsi="Times New Roman" w:cs="Times New Roman"/>
          <w:sz w:val="28"/>
          <w:szCs w:val="28"/>
        </w:rPr>
        <w:tab/>
        <w:t>Для начала, рассмотрим реформы в сфере веры – реформы Русской Православной церкви. В 1701 году был восстановлен Монастырский приказ, который назначал настоятелей в обители, также церковь стала содержать школы и богадельни. В 1721 году произошло учреждение Духовного регламента, упразднение патриаршества и появление Святейшего Правительствующего Синода. Эти изменения значительно повлияли на положение церкви, увеличился контроль за действиями церкви со стороны государства, по примеру европейских государств.</w:t>
      </w:r>
    </w:p>
    <w:p w14:paraId="15BA0B69" w14:textId="476B321E" w:rsidR="001A2641" w:rsidRDefault="001A2641" w:rsidP="001A264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Теперь рассмотрим реформы в сфере образования и культуры. В период с 1698 года по 1700 год, начали публиковаться первые приказы о бритье бород </w:t>
      </w:r>
      <w:r>
        <w:rPr>
          <w:rFonts w:ascii="Times New Roman" w:hAnsi="Times New Roman" w:cs="Times New Roman"/>
          <w:sz w:val="28"/>
          <w:szCs w:val="28"/>
        </w:rPr>
        <w:lastRenderedPageBreak/>
        <w:t>и введении европейской одежды. Это повлияло на внешний облик русского человека. Также, в 1699 году вышел указ о введении нового летоисчисления. В 1701 году открылась Школа математических и навигацких наук в Москве. В 1703 году появилась газета «Ведомости о военных и иных делах», что положительно сказалось на доступности информации о происходящем. В 1710 году завершилась реформа кириллического алфавита. В 1717 году издали первое пособие по этикету «Юности честное зерцало». В 1718 году вышел указ о проведении ассамблей, что разнообразило общественную жизнь столицы. В 1724 году учредили п</w:t>
      </w:r>
      <w:r w:rsidRPr="001A2641">
        <w:rPr>
          <w:rFonts w:ascii="Times New Roman" w:hAnsi="Times New Roman" w:cs="Times New Roman"/>
          <w:sz w:val="28"/>
          <w:szCs w:val="28"/>
        </w:rPr>
        <w:t>ерв</w:t>
      </w:r>
      <w:r>
        <w:rPr>
          <w:rFonts w:ascii="Times New Roman" w:hAnsi="Times New Roman" w:cs="Times New Roman"/>
          <w:sz w:val="28"/>
          <w:szCs w:val="28"/>
        </w:rPr>
        <w:t>ое</w:t>
      </w:r>
      <w:r w:rsidRPr="001A2641">
        <w:rPr>
          <w:rFonts w:ascii="Times New Roman" w:hAnsi="Times New Roman" w:cs="Times New Roman"/>
          <w:sz w:val="28"/>
          <w:szCs w:val="28"/>
        </w:rPr>
        <w:t xml:space="preserve"> высше</w:t>
      </w:r>
      <w:r>
        <w:rPr>
          <w:rFonts w:ascii="Times New Roman" w:hAnsi="Times New Roman" w:cs="Times New Roman"/>
          <w:sz w:val="28"/>
          <w:szCs w:val="28"/>
        </w:rPr>
        <w:t>е</w:t>
      </w:r>
      <w:r w:rsidRPr="001A2641">
        <w:rPr>
          <w:rFonts w:ascii="Times New Roman" w:hAnsi="Times New Roman" w:cs="Times New Roman"/>
          <w:sz w:val="28"/>
          <w:szCs w:val="28"/>
        </w:rPr>
        <w:t xml:space="preserve"> научно</w:t>
      </w:r>
      <w:r>
        <w:rPr>
          <w:rFonts w:ascii="Times New Roman" w:hAnsi="Times New Roman" w:cs="Times New Roman"/>
          <w:sz w:val="28"/>
          <w:szCs w:val="28"/>
        </w:rPr>
        <w:t>е</w:t>
      </w:r>
      <w:r w:rsidRPr="001A2641">
        <w:rPr>
          <w:rFonts w:ascii="Times New Roman" w:hAnsi="Times New Roman" w:cs="Times New Roman"/>
          <w:sz w:val="28"/>
          <w:szCs w:val="28"/>
        </w:rPr>
        <w:t xml:space="preserve"> учреждени</w:t>
      </w:r>
      <w:r>
        <w:rPr>
          <w:rFonts w:ascii="Times New Roman" w:hAnsi="Times New Roman" w:cs="Times New Roman"/>
          <w:sz w:val="28"/>
          <w:szCs w:val="28"/>
        </w:rPr>
        <w:t>е</w:t>
      </w:r>
      <w:r w:rsidRPr="001A2641">
        <w:rPr>
          <w:rFonts w:ascii="Times New Roman" w:hAnsi="Times New Roman" w:cs="Times New Roman"/>
          <w:sz w:val="28"/>
          <w:szCs w:val="28"/>
        </w:rPr>
        <w:t xml:space="preserve"> Российской империи</w:t>
      </w:r>
      <w:r>
        <w:rPr>
          <w:rFonts w:ascii="Times New Roman" w:hAnsi="Times New Roman" w:cs="Times New Roman"/>
          <w:sz w:val="28"/>
          <w:szCs w:val="28"/>
        </w:rPr>
        <w:t xml:space="preserve"> – Российскую Академию наук. Все эти изменения в огромной степени повлияли на жизнь русского человека, теперь его образ жизни был в значительной мере похож на европейский.</w:t>
      </w:r>
    </w:p>
    <w:p w14:paraId="3DC4D652" w14:textId="5FB73617" w:rsidR="001A2641" w:rsidRDefault="001A2641" w:rsidP="001A2641">
      <w:pPr>
        <w:spacing w:line="360" w:lineRule="auto"/>
        <w:jc w:val="both"/>
        <w:rPr>
          <w:rFonts w:ascii="Times New Roman" w:hAnsi="Times New Roman" w:cs="Times New Roman"/>
          <w:sz w:val="28"/>
          <w:szCs w:val="28"/>
        </w:rPr>
      </w:pPr>
      <w:r>
        <w:rPr>
          <w:rFonts w:ascii="Times New Roman" w:hAnsi="Times New Roman" w:cs="Times New Roman"/>
          <w:sz w:val="28"/>
          <w:szCs w:val="28"/>
        </w:rPr>
        <w:tab/>
        <w:t>Значительные изменения затронули и сферу государственного управления. В 1711 году произошло учреждение Правительствующего Сената – высшего органа управления в Российской империи. В 1717-1721 годах происходило учреждение коллегий – центральных органов отраслевого управления, пришедших на замену системе приказов. В 1720 году был опубликован Генеральный регламент, регулирующий деятельность коллегий. И, конечно же, в 1722 году был издан Табель о рангах, чётко регламентирующий все статусы, которые мог получить тот или иной гражданин. Подобного рода изменения изменили способы управления страной, приблизив их к европейским.</w:t>
      </w:r>
    </w:p>
    <w:p w14:paraId="12A2E75A" w14:textId="750D1BA9" w:rsidR="001A2641" w:rsidRDefault="001A2641" w:rsidP="001A264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Говоря о реформаторской деятельности Петра </w:t>
      </w:r>
      <w:r>
        <w:rPr>
          <w:rFonts w:ascii="Times New Roman" w:hAnsi="Times New Roman" w:cs="Times New Roman"/>
          <w:sz w:val="28"/>
          <w:szCs w:val="28"/>
          <w:lang w:val="en-US"/>
        </w:rPr>
        <w:t>I</w:t>
      </w:r>
      <w:r>
        <w:rPr>
          <w:rFonts w:ascii="Times New Roman" w:hAnsi="Times New Roman" w:cs="Times New Roman"/>
          <w:sz w:val="28"/>
          <w:szCs w:val="28"/>
        </w:rPr>
        <w:t xml:space="preserve">, нельзя не упомянуть и реформы армии и флота. В 1696 году был издан указ о создании Военно-Морского Флота России, который в итоге стал одним из мощнейших флотов того времени. В 1699 году был издан указ о создании тридцати пехотных солдатских полков. В 1705 году была введена ежегодная рекрутская повинность, которая позволила увеличить численность армии почти в 3 раза. В 1716 году был опубликован «Устав воинский сухопутный», </w:t>
      </w:r>
      <w:r w:rsidRPr="001A2641">
        <w:rPr>
          <w:rFonts w:ascii="Times New Roman" w:hAnsi="Times New Roman" w:cs="Times New Roman"/>
          <w:sz w:val="28"/>
          <w:szCs w:val="28"/>
        </w:rPr>
        <w:t>закрепивший создание в России регулярной армии</w:t>
      </w:r>
      <w:r>
        <w:rPr>
          <w:rFonts w:ascii="Times New Roman" w:hAnsi="Times New Roman" w:cs="Times New Roman"/>
          <w:sz w:val="28"/>
          <w:szCs w:val="28"/>
        </w:rPr>
        <w:t xml:space="preserve">. В 1717 году произошло создание </w:t>
      </w:r>
      <w:r>
        <w:rPr>
          <w:rFonts w:ascii="Times New Roman" w:hAnsi="Times New Roman" w:cs="Times New Roman"/>
          <w:sz w:val="28"/>
          <w:szCs w:val="28"/>
        </w:rPr>
        <w:lastRenderedPageBreak/>
        <w:t>Адмиралтейств-коллегии, а в 1720 году создание Военной коллегии. Также, в 1720 году был издан Морской устав и Адмиралтейский приказ. Таким образом, изменения Петра Великого в данной сфере позволили обеспечить страну мощной регулярной армией и флотом.</w:t>
      </w:r>
    </w:p>
    <w:p w14:paraId="12EB1629" w14:textId="25AEAC64" w:rsidR="001A2641" w:rsidRDefault="001A2641" w:rsidP="001A2641">
      <w:pPr>
        <w:spacing w:line="360" w:lineRule="auto"/>
        <w:jc w:val="both"/>
        <w:rPr>
          <w:rFonts w:ascii="Times New Roman" w:hAnsi="Times New Roman" w:cs="Times New Roman"/>
          <w:sz w:val="28"/>
          <w:szCs w:val="28"/>
        </w:rPr>
      </w:pPr>
      <w:r>
        <w:rPr>
          <w:rFonts w:ascii="Times New Roman" w:hAnsi="Times New Roman" w:cs="Times New Roman"/>
          <w:sz w:val="28"/>
          <w:szCs w:val="28"/>
        </w:rPr>
        <w:tab/>
        <w:t>Давайте также рассмотрим реформы в финансовой сфере. В 1705 году произошло создание Инспекций и Ратуши для пополнения казны. Более того, была проведена денежная реформа, которая регламентировала образ монеты и ввела десятичную денежную систему. В период с 1718 года по 1724 год была проведена налоговая реформа и была введена единая подушная подать, что также способствовало пополнению казны.</w:t>
      </w:r>
    </w:p>
    <w:p w14:paraId="237097B4" w14:textId="0515F882" w:rsidR="00DB1A65" w:rsidRDefault="001A2641" w:rsidP="001A264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Конечно, это не все реформы, которые были проведены Петром </w:t>
      </w:r>
      <w:r>
        <w:rPr>
          <w:rFonts w:ascii="Times New Roman" w:hAnsi="Times New Roman" w:cs="Times New Roman"/>
          <w:sz w:val="28"/>
          <w:szCs w:val="28"/>
          <w:lang w:val="en-US"/>
        </w:rPr>
        <w:t>I</w:t>
      </w:r>
      <w:r>
        <w:rPr>
          <w:rFonts w:ascii="Times New Roman" w:hAnsi="Times New Roman" w:cs="Times New Roman"/>
          <w:sz w:val="28"/>
          <w:szCs w:val="28"/>
        </w:rPr>
        <w:t>, но даже такого количества реформ достаточно для понимая, насколько же изменилась жизнь государства. Буквально каждая сфера жизни общества подверглась изменениям, что подтверждает мою позицию и позицию Погодина.</w:t>
      </w:r>
    </w:p>
    <w:sdt>
      <w:sdtPr>
        <w:rPr>
          <w:rFonts w:asciiTheme="minorHAnsi" w:eastAsiaTheme="minorHAnsi" w:hAnsiTheme="minorHAnsi" w:cstheme="minorBidi"/>
          <w:b w:val="0"/>
          <w:bCs w:val="0"/>
          <w:color w:val="auto"/>
          <w:sz w:val="24"/>
          <w:szCs w:val="24"/>
          <w:lang w:eastAsia="en-US"/>
        </w:rPr>
        <w:id w:val="1416597056"/>
        <w:docPartObj>
          <w:docPartGallery w:val="Bibliographies"/>
          <w:docPartUnique/>
        </w:docPartObj>
      </w:sdtPr>
      <w:sdtEndPr/>
      <w:sdtContent>
        <w:p w14:paraId="5B9A9ACE" w14:textId="122AF328" w:rsidR="00B61CDD" w:rsidRPr="00B61CDD" w:rsidRDefault="00B61CDD" w:rsidP="001A2641">
          <w:pPr>
            <w:pStyle w:val="1"/>
            <w:spacing w:line="360" w:lineRule="auto"/>
            <w:ind w:firstLine="708"/>
            <w:rPr>
              <w:rFonts w:ascii="Times New Roman" w:hAnsi="Times New Roman" w:cs="Times New Roman"/>
              <w:color w:val="000000" w:themeColor="text1"/>
            </w:rPr>
          </w:pPr>
          <w:r w:rsidRPr="00B61CDD">
            <w:rPr>
              <w:rFonts w:ascii="Times New Roman" w:hAnsi="Times New Roman" w:cs="Times New Roman"/>
              <w:color w:val="000000" w:themeColor="text1"/>
            </w:rPr>
            <w:t>Список используемых источников</w:t>
          </w:r>
        </w:p>
        <w:sdt>
          <w:sdtPr>
            <w:id w:val="111145805"/>
            <w:bibliography/>
          </w:sdtPr>
          <w:sdtEndPr/>
          <w:sdtContent>
            <w:p w14:paraId="24E1F2AE" w14:textId="77777777" w:rsidR="001A2641" w:rsidRDefault="00B61CDD" w:rsidP="001A2641">
              <w:pPr>
                <w:pStyle w:val="a3"/>
                <w:spacing w:line="360" w:lineRule="auto"/>
                <w:ind w:left="720" w:hanging="12"/>
                <w:jc w:val="both"/>
                <w:rPr>
                  <w:rFonts w:ascii="Times New Roman" w:hAnsi="Times New Roman" w:cs="Times New Roman"/>
                  <w:i/>
                  <w:iCs/>
                  <w:noProof/>
                  <w:sz w:val="28"/>
                  <w:szCs w:val="28"/>
                </w:rPr>
              </w:pPr>
              <w:r w:rsidRPr="001A2641">
                <w:rPr>
                  <w:rFonts w:ascii="Times New Roman" w:hAnsi="Times New Roman" w:cs="Times New Roman"/>
                  <w:sz w:val="28"/>
                  <w:szCs w:val="28"/>
                </w:rPr>
                <w:fldChar w:fldCharType="begin"/>
              </w:r>
              <w:r w:rsidRPr="001A2641">
                <w:rPr>
                  <w:rFonts w:ascii="Times New Roman" w:hAnsi="Times New Roman" w:cs="Times New Roman"/>
                  <w:sz w:val="28"/>
                  <w:szCs w:val="28"/>
                </w:rPr>
                <w:instrText>BIBLIOGRAPHY</w:instrText>
              </w:r>
              <w:r w:rsidRPr="001A2641">
                <w:rPr>
                  <w:rFonts w:ascii="Times New Roman" w:hAnsi="Times New Roman" w:cs="Times New Roman"/>
                  <w:sz w:val="28"/>
                  <w:szCs w:val="28"/>
                </w:rPr>
                <w:fldChar w:fldCharType="separate"/>
              </w:r>
              <w:r w:rsidR="001A2641" w:rsidRPr="001A2641">
                <w:rPr>
                  <w:rFonts w:ascii="Times New Roman" w:hAnsi="Times New Roman" w:cs="Times New Roman"/>
                  <w:noProof/>
                  <w:sz w:val="28"/>
                  <w:szCs w:val="28"/>
                </w:rPr>
                <w:t xml:space="preserve">Князев, С. (2020). </w:t>
              </w:r>
              <w:r w:rsidR="001A2641" w:rsidRPr="001A2641">
                <w:rPr>
                  <w:rFonts w:ascii="Times New Roman" w:hAnsi="Times New Roman" w:cs="Times New Roman"/>
                  <w:i/>
                  <w:iCs/>
                  <w:noProof/>
                  <w:sz w:val="28"/>
                  <w:szCs w:val="28"/>
                </w:rPr>
                <w:t>«Создание регулярной армии»: какую роль в истории</w:t>
              </w:r>
            </w:p>
            <w:p w14:paraId="0790151E" w14:textId="0B27D076" w:rsidR="001A2641" w:rsidRPr="001A2641" w:rsidRDefault="001A2641" w:rsidP="001A2641">
              <w:pPr>
                <w:pStyle w:val="a3"/>
                <w:spacing w:line="360" w:lineRule="auto"/>
                <w:jc w:val="both"/>
                <w:rPr>
                  <w:rFonts w:ascii="Times New Roman" w:hAnsi="Times New Roman" w:cs="Times New Roman"/>
                  <w:noProof/>
                  <w:sz w:val="28"/>
                  <w:szCs w:val="28"/>
                </w:rPr>
              </w:pPr>
              <w:r w:rsidRPr="001A2641">
                <w:rPr>
                  <w:rFonts w:ascii="Times New Roman" w:hAnsi="Times New Roman" w:cs="Times New Roman"/>
                  <w:i/>
                  <w:iCs/>
                  <w:noProof/>
                  <w:sz w:val="28"/>
                  <w:szCs w:val="28"/>
                </w:rPr>
                <w:t>России сыграло введение рекрутского набора.</w:t>
              </w:r>
              <w:r w:rsidRPr="001A2641">
                <w:rPr>
                  <w:rFonts w:ascii="Times New Roman" w:hAnsi="Times New Roman" w:cs="Times New Roman"/>
                  <w:noProof/>
                  <w:sz w:val="28"/>
                  <w:szCs w:val="28"/>
                </w:rPr>
                <w:t xml:space="preserve"> rt.com.</w:t>
              </w:r>
            </w:p>
            <w:p w14:paraId="3D86C9A2" w14:textId="77777777" w:rsidR="001A2641" w:rsidRPr="001A2641" w:rsidRDefault="001A2641" w:rsidP="001A2641">
              <w:pPr>
                <w:pStyle w:val="a3"/>
                <w:spacing w:line="360" w:lineRule="auto"/>
                <w:ind w:left="720" w:hanging="12"/>
                <w:jc w:val="both"/>
                <w:rPr>
                  <w:rFonts w:ascii="Times New Roman" w:hAnsi="Times New Roman" w:cs="Times New Roman"/>
                  <w:noProof/>
                  <w:sz w:val="28"/>
                  <w:szCs w:val="28"/>
                </w:rPr>
              </w:pPr>
              <w:r w:rsidRPr="001A2641">
                <w:rPr>
                  <w:rFonts w:ascii="Times New Roman" w:hAnsi="Times New Roman" w:cs="Times New Roman"/>
                  <w:noProof/>
                  <w:sz w:val="28"/>
                  <w:szCs w:val="28"/>
                </w:rPr>
                <w:t xml:space="preserve">Ельцина, П. Б. (2008). </w:t>
              </w:r>
              <w:r w:rsidRPr="001A2641">
                <w:rPr>
                  <w:rFonts w:ascii="Times New Roman" w:hAnsi="Times New Roman" w:cs="Times New Roman"/>
                  <w:i/>
                  <w:iCs/>
                  <w:noProof/>
                  <w:sz w:val="28"/>
                  <w:szCs w:val="28"/>
                </w:rPr>
                <w:t>ПЕТРОМ I УТВЕРЖДЕНА НОВАЯ АЗБУКА.</w:t>
              </w:r>
              <w:r w:rsidRPr="001A2641">
                <w:rPr>
                  <w:rFonts w:ascii="Times New Roman" w:hAnsi="Times New Roman" w:cs="Times New Roman"/>
                  <w:noProof/>
                  <w:sz w:val="28"/>
                  <w:szCs w:val="28"/>
                </w:rPr>
                <w:t xml:space="preserve"> </w:t>
              </w:r>
            </w:p>
            <w:p w14:paraId="76F22C5B" w14:textId="77777777" w:rsidR="001A2641" w:rsidRPr="001A2641" w:rsidRDefault="001A2641" w:rsidP="001A2641">
              <w:pPr>
                <w:pStyle w:val="a3"/>
                <w:spacing w:line="360" w:lineRule="auto"/>
                <w:ind w:left="720" w:hanging="12"/>
                <w:jc w:val="both"/>
                <w:rPr>
                  <w:rFonts w:ascii="Times New Roman" w:hAnsi="Times New Roman" w:cs="Times New Roman"/>
                  <w:noProof/>
                  <w:sz w:val="28"/>
                  <w:szCs w:val="28"/>
                </w:rPr>
              </w:pPr>
              <w:r w:rsidRPr="001A2641">
                <w:rPr>
                  <w:rFonts w:ascii="Times New Roman" w:hAnsi="Times New Roman" w:cs="Times New Roman"/>
                  <w:noProof/>
                  <w:sz w:val="28"/>
                  <w:szCs w:val="28"/>
                </w:rPr>
                <w:t xml:space="preserve">wikipedia.org. (б.д.). </w:t>
              </w:r>
              <w:r w:rsidRPr="001A2641">
                <w:rPr>
                  <w:rFonts w:ascii="Times New Roman" w:hAnsi="Times New Roman" w:cs="Times New Roman"/>
                  <w:i/>
                  <w:iCs/>
                  <w:noProof/>
                  <w:sz w:val="28"/>
                  <w:szCs w:val="28"/>
                </w:rPr>
                <w:t>Генеральный регламент.</w:t>
              </w:r>
              <w:r w:rsidRPr="001A2641">
                <w:rPr>
                  <w:rFonts w:ascii="Times New Roman" w:hAnsi="Times New Roman" w:cs="Times New Roman"/>
                  <w:noProof/>
                  <w:sz w:val="28"/>
                  <w:szCs w:val="28"/>
                </w:rPr>
                <w:t xml:space="preserve"> </w:t>
              </w:r>
            </w:p>
            <w:p w14:paraId="439C9D76" w14:textId="77777777" w:rsidR="001A2641" w:rsidRPr="001A2641" w:rsidRDefault="001A2641" w:rsidP="001A2641">
              <w:pPr>
                <w:pStyle w:val="a3"/>
                <w:spacing w:line="360" w:lineRule="auto"/>
                <w:ind w:left="720" w:hanging="12"/>
                <w:jc w:val="both"/>
                <w:rPr>
                  <w:rFonts w:ascii="Times New Roman" w:hAnsi="Times New Roman" w:cs="Times New Roman"/>
                  <w:noProof/>
                  <w:sz w:val="28"/>
                  <w:szCs w:val="28"/>
                </w:rPr>
              </w:pPr>
              <w:r w:rsidRPr="001A2641">
                <w:rPr>
                  <w:rFonts w:ascii="Times New Roman" w:hAnsi="Times New Roman" w:cs="Times New Roman"/>
                  <w:noProof/>
                  <w:sz w:val="28"/>
                  <w:szCs w:val="28"/>
                </w:rPr>
                <w:t xml:space="preserve">wikipedia.org. (б.д.). </w:t>
              </w:r>
              <w:r w:rsidRPr="001A2641">
                <w:rPr>
                  <w:rFonts w:ascii="Times New Roman" w:hAnsi="Times New Roman" w:cs="Times New Roman"/>
                  <w:i/>
                  <w:iCs/>
                  <w:noProof/>
                  <w:sz w:val="28"/>
                  <w:szCs w:val="28"/>
                </w:rPr>
                <w:t>Духовный Регламент 1721 года.</w:t>
              </w:r>
              <w:r w:rsidRPr="001A2641">
                <w:rPr>
                  <w:rFonts w:ascii="Times New Roman" w:hAnsi="Times New Roman" w:cs="Times New Roman"/>
                  <w:noProof/>
                  <w:sz w:val="28"/>
                  <w:szCs w:val="28"/>
                </w:rPr>
                <w:t xml:space="preserve"> </w:t>
              </w:r>
            </w:p>
            <w:p w14:paraId="6A51A230" w14:textId="77777777" w:rsidR="001A2641" w:rsidRPr="001A2641" w:rsidRDefault="001A2641" w:rsidP="001A2641">
              <w:pPr>
                <w:pStyle w:val="a3"/>
                <w:spacing w:line="360" w:lineRule="auto"/>
                <w:ind w:left="720" w:hanging="12"/>
                <w:jc w:val="both"/>
                <w:rPr>
                  <w:rFonts w:ascii="Times New Roman" w:hAnsi="Times New Roman" w:cs="Times New Roman"/>
                  <w:noProof/>
                  <w:sz w:val="28"/>
                  <w:szCs w:val="28"/>
                </w:rPr>
              </w:pPr>
              <w:r w:rsidRPr="001A2641">
                <w:rPr>
                  <w:rFonts w:ascii="Times New Roman" w:hAnsi="Times New Roman" w:cs="Times New Roman"/>
                  <w:noProof/>
                  <w:sz w:val="28"/>
                  <w:szCs w:val="28"/>
                </w:rPr>
                <w:t xml:space="preserve">wikipedia.org. (б.д.). </w:t>
              </w:r>
              <w:r w:rsidRPr="001A2641">
                <w:rPr>
                  <w:rFonts w:ascii="Times New Roman" w:hAnsi="Times New Roman" w:cs="Times New Roman"/>
                  <w:i/>
                  <w:iCs/>
                  <w:noProof/>
                  <w:sz w:val="28"/>
                  <w:szCs w:val="28"/>
                </w:rPr>
                <w:t>Рекрутская повинность.</w:t>
              </w:r>
              <w:r w:rsidRPr="001A2641">
                <w:rPr>
                  <w:rFonts w:ascii="Times New Roman" w:hAnsi="Times New Roman" w:cs="Times New Roman"/>
                  <w:noProof/>
                  <w:sz w:val="28"/>
                  <w:szCs w:val="28"/>
                </w:rPr>
                <w:t xml:space="preserve"> </w:t>
              </w:r>
            </w:p>
            <w:p w14:paraId="58C801F9" w14:textId="77777777" w:rsidR="001A2641" w:rsidRPr="001A2641" w:rsidRDefault="001A2641" w:rsidP="001A2641">
              <w:pPr>
                <w:pStyle w:val="a3"/>
                <w:spacing w:line="360" w:lineRule="auto"/>
                <w:ind w:left="720" w:hanging="12"/>
                <w:jc w:val="both"/>
                <w:rPr>
                  <w:rFonts w:ascii="Times New Roman" w:hAnsi="Times New Roman" w:cs="Times New Roman"/>
                  <w:noProof/>
                  <w:sz w:val="28"/>
                  <w:szCs w:val="28"/>
                </w:rPr>
              </w:pPr>
              <w:r w:rsidRPr="001A2641">
                <w:rPr>
                  <w:rFonts w:ascii="Times New Roman" w:hAnsi="Times New Roman" w:cs="Times New Roman"/>
                  <w:noProof/>
                  <w:sz w:val="28"/>
                  <w:szCs w:val="28"/>
                </w:rPr>
                <w:t xml:space="preserve">БИБЛИОТЕКА, Р. Г. (2021). </w:t>
              </w:r>
              <w:r w:rsidRPr="001A2641">
                <w:rPr>
                  <w:rFonts w:ascii="Times New Roman" w:hAnsi="Times New Roman" w:cs="Times New Roman"/>
                  <w:i/>
                  <w:iCs/>
                  <w:noProof/>
                  <w:sz w:val="28"/>
                  <w:szCs w:val="28"/>
                </w:rPr>
                <w:t>Правительствующий Сенат Российской Империи.</w:t>
              </w:r>
              <w:r w:rsidRPr="001A2641">
                <w:rPr>
                  <w:rFonts w:ascii="Times New Roman" w:hAnsi="Times New Roman" w:cs="Times New Roman"/>
                  <w:noProof/>
                  <w:sz w:val="28"/>
                  <w:szCs w:val="28"/>
                </w:rPr>
                <w:t xml:space="preserve"> </w:t>
              </w:r>
            </w:p>
            <w:p w14:paraId="5531BF94" w14:textId="2DB28382" w:rsidR="00B61CDD" w:rsidRDefault="00B61CDD" w:rsidP="001A2641">
              <w:pPr>
                <w:spacing w:line="360" w:lineRule="auto"/>
                <w:jc w:val="both"/>
              </w:pPr>
              <w:r w:rsidRPr="001A2641">
                <w:rPr>
                  <w:rFonts w:ascii="Times New Roman" w:hAnsi="Times New Roman" w:cs="Times New Roman"/>
                  <w:b/>
                  <w:bCs/>
                  <w:noProof/>
                  <w:sz w:val="28"/>
                  <w:szCs w:val="28"/>
                </w:rPr>
                <w:fldChar w:fldCharType="end"/>
              </w:r>
            </w:p>
          </w:sdtContent>
        </w:sdt>
      </w:sdtContent>
    </w:sdt>
    <w:p w14:paraId="705A5EE7" w14:textId="55F7BEB9" w:rsidR="002B7D3E" w:rsidRDefault="002B7D3E" w:rsidP="00D73572">
      <w:pPr>
        <w:spacing w:line="360" w:lineRule="auto"/>
        <w:jc w:val="both"/>
        <w:rPr>
          <w:rFonts w:ascii="Times New Roman" w:hAnsi="Times New Roman" w:cs="Times New Roman"/>
          <w:sz w:val="28"/>
          <w:szCs w:val="28"/>
        </w:rPr>
      </w:pPr>
    </w:p>
    <w:p w14:paraId="1C5CB453" w14:textId="2B7E83F5" w:rsidR="002B7D3E" w:rsidRDefault="002B7D3E" w:rsidP="00D73572">
      <w:pPr>
        <w:spacing w:line="360" w:lineRule="auto"/>
        <w:jc w:val="both"/>
        <w:rPr>
          <w:rFonts w:ascii="Times New Roman" w:hAnsi="Times New Roman" w:cs="Times New Roman"/>
          <w:sz w:val="28"/>
          <w:szCs w:val="28"/>
        </w:rPr>
      </w:pPr>
    </w:p>
    <w:p w14:paraId="41F4F2A4" w14:textId="3D873FFD" w:rsidR="002B7D3E" w:rsidRDefault="002B7D3E" w:rsidP="002B7D3E">
      <w:pPr>
        <w:spacing w:line="360" w:lineRule="auto"/>
        <w:jc w:val="right"/>
        <w:rPr>
          <w:rFonts w:ascii="Times New Roman" w:hAnsi="Times New Roman" w:cs="Times New Roman"/>
          <w:sz w:val="28"/>
          <w:szCs w:val="28"/>
        </w:rPr>
      </w:pPr>
      <w:r>
        <w:rPr>
          <w:rFonts w:ascii="Times New Roman" w:hAnsi="Times New Roman" w:cs="Times New Roman"/>
          <w:sz w:val="28"/>
          <w:szCs w:val="28"/>
        </w:rPr>
        <w:t>Батманов Даниил Евгеньевич</w:t>
      </w:r>
    </w:p>
    <w:p w14:paraId="08AEB2AB" w14:textId="110255B7" w:rsidR="002B7D3E" w:rsidRPr="00B61CDD" w:rsidRDefault="002B7D3E" w:rsidP="002B7D3E">
      <w:pPr>
        <w:spacing w:line="360" w:lineRule="auto"/>
        <w:jc w:val="right"/>
        <w:rPr>
          <w:rFonts w:ascii="Times New Roman" w:hAnsi="Times New Roman" w:cs="Times New Roman"/>
          <w:sz w:val="28"/>
          <w:szCs w:val="28"/>
        </w:rPr>
      </w:pPr>
      <w:r>
        <w:rPr>
          <w:rFonts w:ascii="Times New Roman" w:hAnsi="Times New Roman" w:cs="Times New Roman"/>
          <w:sz w:val="28"/>
          <w:szCs w:val="28"/>
        </w:rPr>
        <w:t>Р3107</w:t>
      </w:r>
    </w:p>
    <w:sectPr w:rsidR="002B7D3E" w:rsidRPr="00B61C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B6"/>
    <w:rsid w:val="000E1C29"/>
    <w:rsid w:val="0011459F"/>
    <w:rsid w:val="00131340"/>
    <w:rsid w:val="0016377E"/>
    <w:rsid w:val="001A2641"/>
    <w:rsid w:val="001B4722"/>
    <w:rsid w:val="00216102"/>
    <w:rsid w:val="002301F4"/>
    <w:rsid w:val="00264B6B"/>
    <w:rsid w:val="002B7D3E"/>
    <w:rsid w:val="002F4854"/>
    <w:rsid w:val="003812C3"/>
    <w:rsid w:val="003E453B"/>
    <w:rsid w:val="004540ED"/>
    <w:rsid w:val="004640B6"/>
    <w:rsid w:val="00502A5D"/>
    <w:rsid w:val="00526A6B"/>
    <w:rsid w:val="006346F5"/>
    <w:rsid w:val="00673CCF"/>
    <w:rsid w:val="007D5AFA"/>
    <w:rsid w:val="00814247"/>
    <w:rsid w:val="00852438"/>
    <w:rsid w:val="00A607E8"/>
    <w:rsid w:val="00AD1A9D"/>
    <w:rsid w:val="00B61CDD"/>
    <w:rsid w:val="00BC0FF7"/>
    <w:rsid w:val="00BF6766"/>
    <w:rsid w:val="00D03CA1"/>
    <w:rsid w:val="00D20540"/>
    <w:rsid w:val="00D73572"/>
    <w:rsid w:val="00D96ED7"/>
    <w:rsid w:val="00DB1A65"/>
    <w:rsid w:val="00DD5CD0"/>
    <w:rsid w:val="00E0188C"/>
    <w:rsid w:val="00E35FDC"/>
    <w:rsid w:val="00EA2342"/>
    <w:rsid w:val="00ED06D6"/>
    <w:rsid w:val="00EE7087"/>
    <w:rsid w:val="00F51253"/>
    <w:rsid w:val="00FA5B45"/>
    <w:rsid w:val="00FF2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0D589D3"/>
  <w15:chartTrackingRefBased/>
  <w15:docId w15:val="{FB45D089-37B4-904F-8A96-EA704B39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61CDD"/>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1CDD"/>
    <w:rPr>
      <w:rFonts w:asciiTheme="majorHAnsi" w:eastAsiaTheme="majorEastAsia" w:hAnsiTheme="majorHAnsi" w:cstheme="majorBidi"/>
      <w:b/>
      <w:bCs/>
      <w:color w:val="2F5496" w:themeColor="accent1" w:themeShade="BF"/>
      <w:sz w:val="28"/>
      <w:szCs w:val="28"/>
      <w:lang w:eastAsia="ru-RU"/>
    </w:rPr>
  </w:style>
  <w:style w:type="paragraph" w:styleId="a3">
    <w:name w:val="Bibliography"/>
    <w:basedOn w:val="a"/>
    <w:next w:val="a"/>
    <w:uiPriority w:val="37"/>
    <w:unhideWhenUsed/>
    <w:rsid w:val="00B61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9972">
      <w:bodyDiv w:val="1"/>
      <w:marLeft w:val="0"/>
      <w:marRight w:val="0"/>
      <w:marTop w:val="0"/>
      <w:marBottom w:val="0"/>
      <w:divBdr>
        <w:top w:val="none" w:sz="0" w:space="0" w:color="auto"/>
        <w:left w:val="none" w:sz="0" w:space="0" w:color="auto"/>
        <w:bottom w:val="none" w:sz="0" w:space="0" w:color="auto"/>
        <w:right w:val="none" w:sz="0" w:space="0" w:color="auto"/>
      </w:divBdr>
    </w:div>
    <w:div w:id="103156697">
      <w:bodyDiv w:val="1"/>
      <w:marLeft w:val="0"/>
      <w:marRight w:val="0"/>
      <w:marTop w:val="0"/>
      <w:marBottom w:val="0"/>
      <w:divBdr>
        <w:top w:val="none" w:sz="0" w:space="0" w:color="auto"/>
        <w:left w:val="none" w:sz="0" w:space="0" w:color="auto"/>
        <w:bottom w:val="none" w:sz="0" w:space="0" w:color="auto"/>
        <w:right w:val="none" w:sz="0" w:space="0" w:color="auto"/>
      </w:divBdr>
    </w:div>
    <w:div w:id="167449067">
      <w:bodyDiv w:val="1"/>
      <w:marLeft w:val="0"/>
      <w:marRight w:val="0"/>
      <w:marTop w:val="0"/>
      <w:marBottom w:val="0"/>
      <w:divBdr>
        <w:top w:val="none" w:sz="0" w:space="0" w:color="auto"/>
        <w:left w:val="none" w:sz="0" w:space="0" w:color="auto"/>
        <w:bottom w:val="none" w:sz="0" w:space="0" w:color="auto"/>
        <w:right w:val="none" w:sz="0" w:space="0" w:color="auto"/>
      </w:divBdr>
    </w:div>
    <w:div w:id="288169064">
      <w:bodyDiv w:val="1"/>
      <w:marLeft w:val="0"/>
      <w:marRight w:val="0"/>
      <w:marTop w:val="0"/>
      <w:marBottom w:val="0"/>
      <w:divBdr>
        <w:top w:val="none" w:sz="0" w:space="0" w:color="auto"/>
        <w:left w:val="none" w:sz="0" w:space="0" w:color="auto"/>
        <w:bottom w:val="none" w:sz="0" w:space="0" w:color="auto"/>
        <w:right w:val="none" w:sz="0" w:space="0" w:color="auto"/>
      </w:divBdr>
    </w:div>
    <w:div w:id="323751040">
      <w:bodyDiv w:val="1"/>
      <w:marLeft w:val="0"/>
      <w:marRight w:val="0"/>
      <w:marTop w:val="0"/>
      <w:marBottom w:val="0"/>
      <w:divBdr>
        <w:top w:val="none" w:sz="0" w:space="0" w:color="auto"/>
        <w:left w:val="none" w:sz="0" w:space="0" w:color="auto"/>
        <w:bottom w:val="none" w:sz="0" w:space="0" w:color="auto"/>
        <w:right w:val="none" w:sz="0" w:space="0" w:color="auto"/>
      </w:divBdr>
    </w:div>
    <w:div w:id="458378686">
      <w:bodyDiv w:val="1"/>
      <w:marLeft w:val="0"/>
      <w:marRight w:val="0"/>
      <w:marTop w:val="0"/>
      <w:marBottom w:val="0"/>
      <w:divBdr>
        <w:top w:val="none" w:sz="0" w:space="0" w:color="auto"/>
        <w:left w:val="none" w:sz="0" w:space="0" w:color="auto"/>
        <w:bottom w:val="none" w:sz="0" w:space="0" w:color="auto"/>
        <w:right w:val="none" w:sz="0" w:space="0" w:color="auto"/>
      </w:divBdr>
    </w:div>
    <w:div w:id="515268669">
      <w:bodyDiv w:val="1"/>
      <w:marLeft w:val="0"/>
      <w:marRight w:val="0"/>
      <w:marTop w:val="0"/>
      <w:marBottom w:val="0"/>
      <w:divBdr>
        <w:top w:val="none" w:sz="0" w:space="0" w:color="auto"/>
        <w:left w:val="none" w:sz="0" w:space="0" w:color="auto"/>
        <w:bottom w:val="none" w:sz="0" w:space="0" w:color="auto"/>
        <w:right w:val="none" w:sz="0" w:space="0" w:color="auto"/>
      </w:divBdr>
    </w:div>
    <w:div w:id="657882780">
      <w:bodyDiv w:val="1"/>
      <w:marLeft w:val="0"/>
      <w:marRight w:val="0"/>
      <w:marTop w:val="0"/>
      <w:marBottom w:val="0"/>
      <w:divBdr>
        <w:top w:val="none" w:sz="0" w:space="0" w:color="auto"/>
        <w:left w:val="none" w:sz="0" w:space="0" w:color="auto"/>
        <w:bottom w:val="none" w:sz="0" w:space="0" w:color="auto"/>
        <w:right w:val="none" w:sz="0" w:space="0" w:color="auto"/>
      </w:divBdr>
    </w:div>
    <w:div w:id="703949283">
      <w:bodyDiv w:val="1"/>
      <w:marLeft w:val="0"/>
      <w:marRight w:val="0"/>
      <w:marTop w:val="0"/>
      <w:marBottom w:val="0"/>
      <w:divBdr>
        <w:top w:val="none" w:sz="0" w:space="0" w:color="auto"/>
        <w:left w:val="none" w:sz="0" w:space="0" w:color="auto"/>
        <w:bottom w:val="none" w:sz="0" w:space="0" w:color="auto"/>
        <w:right w:val="none" w:sz="0" w:space="0" w:color="auto"/>
      </w:divBdr>
    </w:div>
    <w:div w:id="791483523">
      <w:bodyDiv w:val="1"/>
      <w:marLeft w:val="0"/>
      <w:marRight w:val="0"/>
      <w:marTop w:val="0"/>
      <w:marBottom w:val="0"/>
      <w:divBdr>
        <w:top w:val="none" w:sz="0" w:space="0" w:color="auto"/>
        <w:left w:val="none" w:sz="0" w:space="0" w:color="auto"/>
        <w:bottom w:val="none" w:sz="0" w:space="0" w:color="auto"/>
        <w:right w:val="none" w:sz="0" w:space="0" w:color="auto"/>
      </w:divBdr>
    </w:div>
    <w:div w:id="896937329">
      <w:bodyDiv w:val="1"/>
      <w:marLeft w:val="0"/>
      <w:marRight w:val="0"/>
      <w:marTop w:val="0"/>
      <w:marBottom w:val="0"/>
      <w:divBdr>
        <w:top w:val="none" w:sz="0" w:space="0" w:color="auto"/>
        <w:left w:val="none" w:sz="0" w:space="0" w:color="auto"/>
        <w:bottom w:val="none" w:sz="0" w:space="0" w:color="auto"/>
        <w:right w:val="none" w:sz="0" w:space="0" w:color="auto"/>
      </w:divBdr>
    </w:div>
    <w:div w:id="1161845307">
      <w:bodyDiv w:val="1"/>
      <w:marLeft w:val="0"/>
      <w:marRight w:val="0"/>
      <w:marTop w:val="0"/>
      <w:marBottom w:val="0"/>
      <w:divBdr>
        <w:top w:val="none" w:sz="0" w:space="0" w:color="auto"/>
        <w:left w:val="none" w:sz="0" w:space="0" w:color="auto"/>
        <w:bottom w:val="none" w:sz="0" w:space="0" w:color="auto"/>
        <w:right w:val="none" w:sz="0" w:space="0" w:color="auto"/>
      </w:divBdr>
    </w:div>
    <w:div w:id="1226797455">
      <w:bodyDiv w:val="1"/>
      <w:marLeft w:val="0"/>
      <w:marRight w:val="0"/>
      <w:marTop w:val="0"/>
      <w:marBottom w:val="0"/>
      <w:divBdr>
        <w:top w:val="none" w:sz="0" w:space="0" w:color="auto"/>
        <w:left w:val="none" w:sz="0" w:space="0" w:color="auto"/>
        <w:bottom w:val="none" w:sz="0" w:space="0" w:color="auto"/>
        <w:right w:val="none" w:sz="0" w:space="0" w:color="auto"/>
      </w:divBdr>
    </w:div>
    <w:div w:id="1281914242">
      <w:bodyDiv w:val="1"/>
      <w:marLeft w:val="0"/>
      <w:marRight w:val="0"/>
      <w:marTop w:val="0"/>
      <w:marBottom w:val="0"/>
      <w:divBdr>
        <w:top w:val="none" w:sz="0" w:space="0" w:color="auto"/>
        <w:left w:val="none" w:sz="0" w:space="0" w:color="auto"/>
        <w:bottom w:val="none" w:sz="0" w:space="0" w:color="auto"/>
        <w:right w:val="none" w:sz="0" w:space="0" w:color="auto"/>
      </w:divBdr>
    </w:div>
    <w:div w:id="1388450987">
      <w:bodyDiv w:val="1"/>
      <w:marLeft w:val="0"/>
      <w:marRight w:val="0"/>
      <w:marTop w:val="0"/>
      <w:marBottom w:val="0"/>
      <w:divBdr>
        <w:top w:val="none" w:sz="0" w:space="0" w:color="auto"/>
        <w:left w:val="none" w:sz="0" w:space="0" w:color="auto"/>
        <w:bottom w:val="none" w:sz="0" w:space="0" w:color="auto"/>
        <w:right w:val="none" w:sz="0" w:space="0" w:color="auto"/>
      </w:divBdr>
    </w:div>
    <w:div w:id="1409310259">
      <w:bodyDiv w:val="1"/>
      <w:marLeft w:val="0"/>
      <w:marRight w:val="0"/>
      <w:marTop w:val="0"/>
      <w:marBottom w:val="0"/>
      <w:divBdr>
        <w:top w:val="none" w:sz="0" w:space="0" w:color="auto"/>
        <w:left w:val="none" w:sz="0" w:space="0" w:color="auto"/>
        <w:bottom w:val="none" w:sz="0" w:space="0" w:color="auto"/>
        <w:right w:val="none" w:sz="0" w:space="0" w:color="auto"/>
      </w:divBdr>
    </w:div>
    <w:div w:id="1604151279">
      <w:bodyDiv w:val="1"/>
      <w:marLeft w:val="0"/>
      <w:marRight w:val="0"/>
      <w:marTop w:val="0"/>
      <w:marBottom w:val="0"/>
      <w:divBdr>
        <w:top w:val="none" w:sz="0" w:space="0" w:color="auto"/>
        <w:left w:val="none" w:sz="0" w:space="0" w:color="auto"/>
        <w:bottom w:val="none" w:sz="0" w:space="0" w:color="auto"/>
        <w:right w:val="none" w:sz="0" w:space="0" w:color="auto"/>
      </w:divBdr>
    </w:div>
    <w:div w:id="1668820751">
      <w:bodyDiv w:val="1"/>
      <w:marLeft w:val="0"/>
      <w:marRight w:val="0"/>
      <w:marTop w:val="0"/>
      <w:marBottom w:val="0"/>
      <w:divBdr>
        <w:top w:val="none" w:sz="0" w:space="0" w:color="auto"/>
        <w:left w:val="none" w:sz="0" w:space="0" w:color="auto"/>
        <w:bottom w:val="none" w:sz="0" w:space="0" w:color="auto"/>
        <w:right w:val="none" w:sz="0" w:space="0" w:color="auto"/>
      </w:divBdr>
    </w:div>
    <w:div w:id="1687710835">
      <w:bodyDiv w:val="1"/>
      <w:marLeft w:val="0"/>
      <w:marRight w:val="0"/>
      <w:marTop w:val="0"/>
      <w:marBottom w:val="0"/>
      <w:divBdr>
        <w:top w:val="none" w:sz="0" w:space="0" w:color="auto"/>
        <w:left w:val="none" w:sz="0" w:space="0" w:color="auto"/>
        <w:bottom w:val="none" w:sz="0" w:space="0" w:color="auto"/>
        <w:right w:val="none" w:sz="0" w:space="0" w:color="auto"/>
      </w:divBdr>
    </w:div>
    <w:div w:id="1737826135">
      <w:bodyDiv w:val="1"/>
      <w:marLeft w:val="0"/>
      <w:marRight w:val="0"/>
      <w:marTop w:val="0"/>
      <w:marBottom w:val="0"/>
      <w:divBdr>
        <w:top w:val="none" w:sz="0" w:space="0" w:color="auto"/>
        <w:left w:val="none" w:sz="0" w:space="0" w:color="auto"/>
        <w:bottom w:val="none" w:sz="0" w:space="0" w:color="auto"/>
        <w:right w:val="none" w:sz="0" w:space="0" w:color="auto"/>
      </w:divBdr>
    </w:div>
    <w:div w:id="1785153273">
      <w:bodyDiv w:val="1"/>
      <w:marLeft w:val="0"/>
      <w:marRight w:val="0"/>
      <w:marTop w:val="0"/>
      <w:marBottom w:val="0"/>
      <w:divBdr>
        <w:top w:val="none" w:sz="0" w:space="0" w:color="auto"/>
        <w:left w:val="none" w:sz="0" w:space="0" w:color="auto"/>
        <w:bottom w:val="none" w:sz="0" w:space="0" w:color="auto"/>
        <w:right w:val="none" w:sz="0" w:space="0" w:color="auto"/>
      </w:divBdr>
    </w:div>
    <w:div w:id="1888373670">
      <w:bodyDiv w:val="1"/>
      <w:marLeft w:val="0"/>
      <w:marRight w:val="0"/>
      <w:marTop w:val="0"/>
      <w:marBottom w:val="0"/>
      <w:divBdr>
        <w:top w:val="none" w:sz="0" w:space="0" w:color="auto"/>
        <w:left w:val="none" w:sz="0" w:space="0" w:color="auto"/>
        <w:bottom w:val="none" w:sz="0" w:space="0" w:color="auto"/>
        <w:right w:val="none" w:sz="0" w:space="0" w:color="auto"/>
      </w:divBdr>
    </w:div>
    <w:div w:id="1920821144">
      <w:bodyDiv w:val="1"/>
      <w:marLeft w:val="0"/>
      <w:marRight w:val="0"/>
      <w:marTop w:val="0"/>
      <w:marBottom w:val="0"/>
      <w:divBdr>
        <w:top w:val="none" w:sz="0" w:space="0" w:color="auto"/>
        <w:left w:val="none" w:sz="0" w:space="0" w:color="auto"/>
        <w:bottom w:val="none" w:sz="0" w:space="0" w:color="auto"/>
        <w:right w:val="none" w:sz="0" w:space="0" w:color="auto"/>
      </w:divBdr>
    </w:div>
    <w:div w:id="1941913676">
      <w:bodyDiv w:val="1"/>
      <w:marLeft w:val="0"/>
      <w:marRight w:val="0"/>
      <w:marTop w:val="0"/>
      <w:marBottom w:val="0"/>
      <w:divBdr>
        <w:top w:val="none" w:sz="0" w:space="0" w:color="auto"/>
        <w:left w:val="none" w:sz="0" w:space="0" w:color="auto"/>
        <w:bottom w:val="none" w:sz="0" w:space="0" w:color="auto"/>
        <w:right w:val="none" w:sz="0" w:space="0" w:color="auto"/>
      </w:divBdr>
    </w:div>
    <w:div w:id="1959528996">
      <w:bodyDiv w:val="1"/>
      <w:marLeft w:val="0"/>
      <w:marRight w:val="0"/>
      <w:marTop w:val="0"/>
      <w:marBottom w:val="0"/>
      <w:divBdr>
        <w:top w:val="none" w:sz="0" w:space="0" w:color="auto"/>
        <w:left w:val="none" w:sz="0" w:space="0" w:color="auto"/>
        <w:bottom w:val="none" w:sz="0" w:space="0" w:color="auto"/>
        <w:right w:val="none" w:sz="0" w:space="0" w:color="auto"/>
      </w:divBdr>
    </w:div>
    <w:div w:id="206518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Свя20</b:Tag>
    <b:SourceType>Book</b:SourceType>
    <b:Guid>{3D45256C-AB52-7C40-B193-AF6EE06A88BF}</b:Guid>
    <b:Author>
      <b:Author>
        <b:NameList>
          <b:Person>
            <b:Last>Князев</b:Last>
            <b:First>Святослав</b:First>
          </b:Person>
        </b:NameList>
      </b:Author>
    </b:Author>
    <b:Title>«Создание регулярной армии»: какую роль в истории России сыграло введение рекрутского набора</b:Title>
    <b:Publisher>rt.com</b:Publisher>
    <b:Year>2020</b:Year>
    <b:RefOrder>1</b:RefOrder>
  </b:Source>
  <b:Source>
    <b:Tag>wik1</b:Tag>
    <b:SourceType>Book</b:SourceType>
    <b:Guid>{3FE92E43-3D4C-1D41-A25E-7975A8C654C8}</b:Guid>
    <b:Author>
      <b:Author>
        <b:NameList>
          <b:Person>
            <b:Last>wikipedia.org</b:Last>
          </b:Person>
        </b:NameList>
      </b:Author>
    </b:Author>
    <b:Title>Духовный Регламент 1721 года</b:Title>
    <b:RefOrder>2</b:RefOrder>
  </b:Source>
  <b:Source>
    <b:Tag>wik</b:Tag>
    <b:SourceType>Book</b:SourceType>
    <b:Guid>{267F3CF8-D518-4040-861B-0FCF99DCC374}</b:Guid>
    <b:Author>
      <b:Author>
        <b:NameList>
          <b:Person>
            <b:Last>wikipedia.org</b:Last>
          </b:Person>
        </b:NameList>
      </b:Author>
    </b:Author>
    <b:Title>Генеральный регламент</b:Title>
    <b:RefOrder>3</b:RefOrder>
  </b:Source>
  <b:Source>
    <b:Tag>wik2</b:Tag>
    <b:SourceType>DocumentFromInternetSite</b:SourceType>
    <b:Guid>{AD0CB56C-3956-2340-B07A-61DAE0168947}</b:Guid>
    <b:Author>
      <b:Author>
        <b:NameList>
          <b:Person>
            <b:Last>wikipedia.org</b:Last>
          </b:Person>
        </b:NameList>
      </b:Author>
    </b:Author>
    <b:Title>Рекрутская повинность</b:Title>
    <b:RefOrder>4</b:RefOrder>
  </b:Source>
  <b:Source>
    <b:Tag>stu15</b:Tag>
    <b:SourceType>Book</b:SourceType>
    <b:Guid>{DADED1D7-DCCE-AA41-98A5-A8930A442FF0}</b:Guid>
    <b:Author>
      <b:Author>
        <b:NameList>
          <b:Person>
            <b:Last>Ельцина</b:Last>
            <b:First>ПРЕЗИДЕНТСКАЯ</b:First>
            <b:Middle>БИБЛИОТЕКА имени Б.Н.</b:Middle>
          </b:Person>
        </b:NameList>
      </b:Author>
    </b:Author>
    <b:Title>ПЕТРОМ I УТВЕРЖДЕНА НОВАЯ АЗБУКА</b:Title>
    <b:Year>2008</b:Year>
    <b:RefOrder>5</b:RefOrder>
  </b:Source>
  <b:Source>
    <b:Tag>КГИ10</b:Tag>
    <b:SourceType>Book</b:SourceType>
    <b:Guid>{0E91DE12-F0C0-9840-8A03-36E5FC43DC97}</b:Guid>
    <b:Author>
      <b:Author>
        <b:NameList>
          <b:Person>
            <b:Last>БИБЛИОТЕКА</b:Last>
            <b:First>РОССИЙСКАЯ</b:First>
            <b:Middle>ГОСУДАРСТВЕННАЯ</b:Middle>
          </b:Person>
        </b:NameList>
      </b:Author>
    </b:Author>
    <b:Title>Правительствующий Сенат Российской Империи</b:Title>
    <b:Year>2021</b:Year>
    <b:RefOrder>6</b:RefOrder>
  </b:Source>
</b:Sources>
</file>

<file path=customXml/itemProps1.xml><?xml version="1.0" encoding="utf-8"?>
<ds:datastoreItem xmlns:ds="http://schemas.openxmlformats.org/officeDocument/2006/customXml" ds:itemID="{F13C7C05-B886-8E42-A58B-9E1AE3DC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Pages>
  <Words>769</Words>
  <Characters>4385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Батманов</dc:creator>
  <cp:keywords/>
  <dc:description/>
  <cp:lastModifiedBy>Даниил Батманов</cp:lastModifiedBy>
  <cp:revision>9</cp:revision>
  <dcterms:created xsi:type="dcterms:W3CDTF">2022-11-03T07:14:00Z</dcterms:created>
  <dcterms:modified xsi:type="dcterms:W3CDTF">2023-01-09T11:57:00Z</dcterms:modified>
</cp:coreProperties>
</file>