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C33EC" w14:textId="77777777" w:rsidR="00E9300A" w:rsidRPr="006521E5" w:rsidRDefault="00E9300A" w:rsidP="006521E5">
      <w:pPr>
        <w:pStyle w:val="Heading1"/>
      </w:pPr>
      <w:r w:rsidRPr="006521E5">
        <w:t>Projektdokumentation: Predictive Analytics am Aktienmarkt</w:t>
      </w:r>
    </w:p>
    <w:p w14:paraId="3A40AC36" w14:textId="77777777" w:rsidR="00E9300A" w:rsidRDefault="00E9300A" w:rsidP="00E9300A">
      <w:pPr>
        <w:pStyle w:val="NormalWeb"/>
        <w:numPr>
          <w:ilvl w:val="0"/>
          <w:numId w:val="5"/>
        </w:numPr>
        <w:rPr>
          <w:color w:val="000000"/>
        </w:rPr>
      </w:pPr>
      <w:r>
        <w:rPr>
          <w:b/>
          <w:bCs/>
          <w:color w:val="000000"/>
        </w:rPr>
        <w:t>Name:</w:t>
      </w:r>
      <w:r>
        <w:rPr>
          <w:rStyle w:val="apple-converted-space"/>
          <w:color w:val="000000"/>
        </w:rPr>
        <w:t> </w:t>
      </w:r>
      <w:r>
        <w:rPr>
          <w:color w:val="000000"/>
        </w:rPr>
        <w:t>Lucca Kleinholz</w:t>
      </w:r>
    </w:p>
    <w:p w14:paraId="5BFCB1D1" w14:textId="6B26005A" w:rsidR="00E9300A" w:rsidRPr="006521E5" w:rsidRDefault="00E9300A" w:rsidP="006521E5">
      <w:pPr>
        <w:pStyle w:val="NormalWeb"/>
        <w:numPr>
          <w:ilvl w:val="0"/>
          <w:numId w:val="5"/>
        </w:numPr>
        <w:rPr>
          <w:color w:val="000000"/>
        </w:rPr>
      </w:pPr>
      <w:r>
        <w:rPr>
          <w:b/>
          <w:bCs/>
          <w:color w:val="000000"/>
        </w:rPr>
        <w:t>Matrikelnummer:</w:t>
      </w:r>
      <w:r>
        <w:rPr>
          <w:rStyle w:val="apple-converted-space"/>
          <w:color w:val="000000"/>
        </w:rPr>
        <w:t> </w:t>
      </w:r>
      <w:r>
        <w:rPr>
          <w:color w:val="000000"/>
        </w:rPr>
        <w:t>941820</w:t>
      </w:r>
    </w:p>
    <w:p w14:paraId="083E7C37" w14:textId="77777777" w:rsidR="00E9300A" w:rsidRDefault="00E9300A" w:rsidP="00E9300A">
      <w:pPr>
        <w:pStyle w:val="NormalWeb"/>
        <w:numPr>
          <w:ilvl w:val="0"/>
          <w:numId w:val="5"/>
        </w:numPr>
        <w:rPr>
          <w:color w:val="000000"/>
        </w:rPr>
      </w:pPr>
      <w:r>
        <w:rPr>
          <w:b/>
          <w:bCs/>
          <w:color w:val="000000"/>
        </w:rPr>
        <w:t>Link zum Quellcode:</w:t>
      </w:r>
      <w:r>
        <w:rPr>
          <w:rStyle w:val="apple-converted-space"/>
          <w:color w:val="000000"/>
        </w:rPr>
        <w:t> </w:t>
      </w:r>
      <w:r>
        <w:rPr>
          <w:color w:val="000000"/>
        </w:rPr>
        <w:t>[Hier Link zum GitHub-Repo oder "Siehe beigefügte ZIP-Datei" einfügen]</w:t>
      </w:r>
    </w:p>
    <w:p w14:paraId="603002ED" w14:textId="77777777" w:rsidR="00E9300A" w:rsidRDefault="00427123" w:rsidP="00E9300A">
      <w:r>
        <w:rPr>
          <w:noProof/>
        </w:rPr>
        <w:pict w14:anchorId="1EE8D81B">
          <v:rect id="_x0000_i1030" alt="" style="width:451.3pt;height:.05pt;mso-width-percent:0;mso-height-percent:0;mso-width-percent:0;mso-height-percent:0" o:hralign="center" o:hrstd="t" o:hr="t" fillcolor="#a0a0a0" stroked="f"/>
        </w:pict>
      </w:r>
    </w:p>
    <w:p w14:paraId="2CED19BD" w14:textId="57637782" w:rsidR="00E9300A" w:rsidRDefault="00E9300A" w:rsidP="006521E5">
      <w:pPr>
        <w:pStyle w:val="Heading2"/>
      </w:pPr>
      <w:r>
        <w:rPr>
          <w:lang w:val="de-DE"/>
        </w:rPr>
        <w:t>1.</w:t>
      </w:r>
      <w:r>
        <w:t xml:space="preserve"> Kernidee und Datenquelle</w:t>
      </w:r>
    </w:p>
    <w:p w14:paraId="1F0120C2" w14:textId="77777777" w:rsidR="00E9300A" w:rsidRDefault="00E9300A" w:rsidP="00E9300A">
      <w:pPr>
        <w:pStyle w:val="NormalWeb"/>
        <w:rPr>
          <w:color w:val="000000"/>
        </w:rPr>
      </w:pPr>
      <w:r>
        <w:rPr>
          <w:b/>
          <w:bCs/>
          <w:color w:val="000000"/>
        </w:rPr>
        <w:t>Grundidee und Forschungsfrage</w:t>
      </w:r>
      <w:r>
        <w:rPr>
          <w:rStyle w:val="apple-converted-space"/>
          <w:color w:val="000000"/>
        </w:rPr>
        <w:t> </w:t>
      </w:r>
      <w:r>
        <w:rPr>
          <w:color w:val="000000"/>
        </w:rPr>
        <w:t>Das Projekt untersucht, ob Machine Learning Muster in historischen Aktienkursen erkennen kann, die dem bloßen Zufall überlegen sind. Die zentrale Forschungsfrage lautet:</w:t>
      </w:r>
      <w:r>
        <w:rPr>
          <w:rStyle w:val="apple-converted-space"/>
          <w:color w:val="000000"/>
        </w:rPr>
        <w:t> </w:t>
      </w:r>
      <w:r>
        <w:rPr>
          <w:i/>
          <w:iCs/>
          <w:color w:val="000000"/>
        </w:rPr>
        <w:t>„Kann ein Modell auf Basis technischer Indikatoren vorhersagen, ob ein Einstieg in den S&amp;P 500 heute innerhalb von 5 Tagen zu einer Rendite von über 1 % führt?“</w:t>
      </w:r>
      <w:r>
        <w:rPr>
          <w:rStyle w:val="apple-converted-space"/>
          <w:color w:val="000000"/>
        </w:rPr>
        <w:t> </w:t>
      </w:r>
      <w:r>
        <w:rPr>
          <w:color w:val="000000"/>
        </w:rPr>
        <w:t>Das Ziel war die Entwicklung einer Entscheidungshilfe ("Buy" vs. "Wait"), die Volatilität und Trendstärke berücksichtigt.</w:t>
      </w:r>
    </w:p>
    <w:p w14:paraId="095275B1" w14:textId="65863538" w:rsidR="00E9300A" w:rsidRPr="00F17B81" w:rsidRDefault="00E9300A" w:rsidP="00E9300A">
      <w:pPr>
        <w:pStyle w:val="NormalWeb"/>
        <w:rPr>
          <w:color w:val="000000"/>
          <w:lang w:val="de-DE"/>
        </w:rPr>
      </w:pPr>
      <w:r>
        <w:rPr>
          <w:b/>
          <w:bCs/>
          <w:color w:val="000000"/>
        </w:rPr>
        <w:t>Datenquelle</w:t>
      </w:r>
      <w:r>
        <w:rPr>
          <w:rStyle w:val="apple-converted-space"/>
          <w:color w:val="000000"/>
        </w:rPr>
        <w:t> </w:t>
      </w:r>
      <w:r>
        <w:rPr>
          <w:color w:val="000000"/>
        </w:rPr>
        <w:t>Verwendet wurden historische Tageskurse des</w:t>
      </w:r>
      <w:r>
        <w:rPr>
          <w:rStyle w:val="apple-converted-space"/>
          <w:color w:val="000000"/>
        </w:rPr>
        <w:t> </w:t>
      </w:r>
      <w:r>
        <w:rPr>
          <w:b/>
          <w:bCs/>
          <w:color w:val="000000"/>
        </w:rPr>
        <w:t>S&amp;P 500 Index</w:t>
      </w:r>
      <w:r>
        <w:rPr>
          <w:rStyle w:val="apple-converted-space"/>
          <w:color w:val="000000"/>
        </w:rPr>
        <w:t> </w:t>
      </w:r>
      <w:r>
        <w:rPr>
          <w:color w:val="000000"/>
        </w:rPr>
        <w:t>(Zeitraum: Nov. 2022 – Nov. 2025), bezogen über Kaggle</w:t>
      </w:r>
      <w:r w:rsidR="00F17B81">
        <w:rPr>
          <w:color w:val="000000"/>
          <w:lang w:val="de-DE"/>
        </w:rPr>
        <w:t>.</w:t>
      </w:r>
    </w:p>
    <w:p w14:paraId="3B79B828" w14:textId="77777777" w:rsidR="00E9300A" w:rsidRDefault="00E9300A" w:rsidP="00E9300A">
      <w:pPr>
        <w:pStyle w:val="NormalWeb"/>
        <w:rPr>
          <w:color w:val="000000"/>
        </w:rPr>
      </w:pPr>
      <w:r>
        <w:rPr>
          <w:b/>
          <w:bCs/>
          <w:color w:val="000000"/>
        </w:rPr>
        <w:t>Entscheidung für diesen Datensatz</w:t>
      </w:r>
      <w:r>
        <w:rPr>
          <w:rStyle w:val="apple-converted-space"/>
          <w:color w:val="000000"/>
        </w:rPr>
        <w:t> </w:t>
      </w:r>
      <w:r>
        <w:rPr>
          <w:color w:val="000000"/>
        </w:rPr>
        <w:t>Der S&amp;P 500 wurde gewählt, da er als Leitindex eine hohe Datenqualität bietet und weniger anfällig für Manipulationen ist als kleine Einzelaktien. Zudem bieten Finanzzeitreihen ideale Herausforderungen für Data Cleaning und Feature Engineering (z. B. die Berechnung gleitender Durchschnitte).</w:t>
      </w:r>
    </w:p>
    <w:p w14:paraId="479A9A7E" w14:textId="77777777" w:rsidR="00E9300A" w:rsidRDefault="00427123" w:rsidP="00E9300A">
      <w:r>
        <w:rPr>
          <w:noProof/>
        </w:rPr>
        <w:pict w14:anchorId="65B73A48">
          <v:rect id="_x0000_i1029" alt="" style="width:451.3pt;height:.05pt;mso-width-percent:0;mso-height-percent:0;mso-width-percent:0;mso-height-percent:0" o:hralign="center" o:hrstd="t" o:hr="t" fillcolor="#a0a0a0" stroked="f"/>
        </w:pict>
      </w:r>
    </w:p>
    <w:p w14:paraId="1125A3F3" w14:textId="0585E0B8" w:rsidR="00E9300A" w:rsidRDefault="00E9300A" w:rsidP="006521E5">
      <w:pPr>
        <w:pStyle w:val="Heading2"/>
      </w:pPr>
      <w:r>
        <w:t>2 Datenbereinigung</w:t>
      </w:r>
    </w:p>
    <w:p w14:paraId="0D65FBD9" w14:textId="77777777" w:rsidR="00F17B81" w:rsidRDefault="00E9300A" w:rsidP="00E9300A">
      <w:pPr>
        <w:pStyle w:val="NormalWeb"/>
        <w:rPr>
          <w:color w:val="000000"/>
        </w:rPr>
      </w:pPr>
      <w:r>
        <w:rPr>
          <w:color w:val="000000"/>
        </w:rPr>
        <w:t>Die Rohdaten waren für eine direkte Analyse nicht geeignet. Folgende Schritte wurden in Python (Pandas) durchgeführt:</w:t>
      </w:r>
    </w:p>
    <w:p w14:paraId="253E6A40" w14:textId="3D51FD0F" w:rsidR="00E9300A" w:rsidRDefault="00E9300A" w:rsidP="00E9300A">
      <w:pPr>
        <w:pStyle w:val="NormalWeb"/>
        <w:rPr>
          <w:color w:val="000000"/>
        </w:rPr>
      </w:pPr>
      <w:r>
        <w:rPr>
          <w:b/>
          <w:bCs/>
          <w:color w:val="000000"/>
        </w:rPr>
        <w:t>Probleme in den Rohdaten</w:t>
      </w:r>
    </w:p>
    <w:p w14:paraId="667EDD82" w14:textId="77777777" w:rsidR="00E9300A" w:rsidRDefault="00E9300A" w:rsidP="00E9300A">
      <w:pPr>
        <w:pStyle w:val="NormalWeb"/>
        <w:numPr>
          <w:ilvl w:val="0"/>
          <w:numId w:val="6"/>
        </w:numPr>
        <w:rPr>
          <w:color w:val="000000"/>
        </w:rPr>
      </w:pPr>
      <w:r>
        <w:rPr>
          <w:b/>
          <w:bCs/>
          <w:color w:val="000000"/>
        </w:rPr>
        <w:t>Formatierung:</w:t>
      </w:r>
      <w:r>
        <w:rPr>
          <w:rStyle w:val="apple-converted-space"/>
          <w:color w:val="000000"/>
        </w:rPr>
        <w:t> </w:t>
      </w:r>
      <w:r>
        <w:rPr>
          <w:color w:val="000000"/>
        </w:rPr>
        <w:t>Zahlen lagen im deutschen Format (z. B. "4.123,50") als Text vor und konnten nicht berechnet werden.</w:t>
      </w:r>
    </w:p>
    <w:p w14:paraId="2C04B046" w14:textId="77777777" w:rsidR="00E9300A" w:rsidRDefault="00E9300A" w:rsidP="00E9300A">
      <w:pPr>
        <w:pStyle w:val="NormalWeb"/>
        <w:numPr>
          <w:ilvl w:val="0"/>
          <w:numId w:val="6"/>
        </w:numPr>
        <w:rPr>
          <w:color w:val="000000"/>
        </w:rPr>
      </w:pPr>
      <w:r>
        <w:rPr>
          <w:b/>
          <w:bCs/>
          <w:color w:val="000000"/>
        </w:rPr>
        <w:t>Irrelevante Daten:</w:t>
      </w:r>
      <w:r>
        <w:rPr>
          <w:rStyle w:val="apple-converted-space"/>
          <w:color w:val="000000"/>
        </w:rPr>
        <w:t> </w:t>
      </w:r>
      <w:r>
        <w:rPr>
          <w:color w:val="000000"/>
        </w:rPr>
        <w:t>Spalten wie „Volumen“ enthielten viele Lücken und waren für die Strategie nicht relevant.</w:t>
      </w:r>
    </w:p>
    <w:p w14:paraId="4AEB446C" w14:textId="77777777" w:rsidR="00E9300A" w:rsidRDefault="00E9300A" w:rsidP="00E9300A">
      <w:pPr>
        <w:pStyle w:val="NormalWeb"/>
        <w:numPr>
          <w:ilvl w:val="0"/>
          <w:numId w:val="6"/>
        </w:numPr>
        <w:rPr>
          <w:color w:val="000000"/>
        </w:rPr>
      </w:pPr>
      <w:r>
        <w:rPr>
          <w:b/>
          <w:bCs/>
          <w:color w:val="000000"/>
        </w:rPr>
        <w:t>Sortierung:</w:t>
      </w:r>
      <w:r>
        <w:rPr>
          <w:rStyle w:val="apple-converted-space"/>
          <w:color w:val="000000"/>
        </w:rPr>
        <w:t> </w:t>
      </w:r>
      <w:r>
        <w:rPr>
          <w:color w:val="000000"/>
        </w:rPr>
        <w:t>Die Zeitreihe war teilweise nicht chronologisch geordnet.</w:t>
      </w:r>
    </w:p>
    <w:p w14:paraId="3EACB8A7" w14:textId="77777777" w:rsidR="00E9300A" w:rsidRDefault="00E9300A" w:rsidP="00E9300A">
      <w:pPr>
        <w:pStyle w:val="NormalWeb"/>
        <w:rPr>
          <w:color w:val="000000"/>
        </w:rPr>
      </w:pPr>
      <w:r>
        <w:rPr>
          <w:b/>
          <w:bCs/>
          <w:color w:val="000000"/>
        </w:rPr>
        <w:t>Durchgeführte Bereinigungsschritte</w:t>
      </w:r>
    </w:p>
    <w:p w14:paraId="0334BB35" w14:textId="77777777" w:rsidR="00E9300A" w:rsidRDefault="00E9300A" w:rsidP="00E9300A">
      <w:pPr>
        <w:pStyle w:val="NormalWeb"/>
        <w:numPr>
          <w:ilvl w:val="0"/>
          <w:numId w:val="7"/>
        </w:numPr>
        <w:rPr>
          <w:color w:val="000000"/>
        </w:rPr>
      </w:pPr>
      <w:r>
        <w:rPr>
          <w:b/>
          <w:bCs/>
          <w:color w:val="000000"/>
        </w:rPr>
        <w:t>Konvertierung:</w:t>
      </w:r>
      <w:r>
        <w:rPr>
          <w:rStyle w:val="apple-converted-space"/>
          <w:color w:val="000000"/>
        </w:rPr>
        <w:t> </w:t>
      </w:r>
      <w:r>
        <w:rPr>
          <w:color w:val="000000"/>
        </w:rPr>
        <w:t>Tausenderpunkte wurden entfernt und Kommas durch Punkte ersetzt, um die Werte in Gleitkommazahlen umzuwandeln.</w:t>
      </w:r>
    </w:p>
    <w:p w14:paraId="18FEA03F" w14:textId="77777777" w:rsidR="00E9300A" w:rsidRDefault="00E9300A" w:rsidP="00E9300A">
      <w:pPr>
        <w:pStyle w:val="NormalWeb"/>
        <w:numPr>
          <w:ilvl w:val="0"/>
          <w:numId w:val="7"/>
        </w:numPr>
        <w:rPr>
          <w:color w:val="000000"/>
        </w:rPr>
      </w:pPr>
      <w:r>
        <w:rPr>
          <w:b/>
          <w:bCs/>
          <w:color w:val="000000"/>
        </w:rPr>
        <w:t>Zeitindex:</w:t>
      </w:r>
      <w:r>
        <w:rPr>
          <w:rStyle w:val="apple-converted-space"/>
          <w:color w:val="000000"/>
        </w:rPr>
        <w:t> </w:t>
      </w:r>
      <w:r>
        <w:rPr>
          <w:color w:val="000000"/>
        </w:rPr>
        <w:t>Die Datumsspalte wurde in ein Datetime-Format überführt und als Index gesetzt.</w:t>
      </w:r>
    </w:p>
    <w:p w14:paraId="7B564902" w14:textId="77777777" w:rsidR="00E9300A" w:rsidRDefault="00E9300A" w:rsidP="00E9300A">
      <w:pPr>
        <w:pStyle w:val="NormalWeb"/>
        <w:numPr>
          <w:ilvl w:val="0"/>
          <w:numId w:val="7"/>
        </w:numPr>
        <w:rPr>
          <w:color w:val="000000"/>
        </w:rPr>
      </w:pPr>
      <w:r>
        <w:rPr>
          <w:b/>
          <w:bCs/>
          <w:color w:val="000000"/>
        </w:rPr>
        <w:t>Feature Engineering:</w:t>
      </w:r>
      <w:r>
        <w:rPr>
          <w:rStyle w:val="apple-converted-space"/>
          <w:color w:val="000000"/>
        </w:rPr>
        <w:t> </w:t>
      </w:r>
      <w:r>
        <w:rPr>
          <w:color w:val="000000"/>
        </w:rPr>
        <w:t>Berechnung der gleitenden Durchschnitte (MA20, MA50) und der Volatilität als neue Spalten.</w:t>
      </w:r>
    </w:p>
    <w:p w14:paraId="383BC471" w14:textId="77777777" w:rsidR="00E9300A" w:rsidRDefault="00E9300A" w:rsidP="00E9300A">
      <w:pPr>
        <w:pStyle w:val="NormalWeb"/>
        <w:rPr>
          <w:color w:val="000000"/>
        </w:rPr>
      </w:pPr>
      <w:r>
        <w:rPr>
          <w:b/>
          <w:bCs/>
          <w:color w:val="000000"/>
        </w:rPr>
        <w:lastRenderedPageBreak/>
        <w:t>Ergebnis:</w:t>
      </w:r>
      <w:r>
        <w:rPr>
          <w:rStyle w:val="apple-converted-space"/>
          <w:color w:val="000000"/>
        </w:rPr>
        <w:t> </w:t>
      </w:r>
      <w:r>
        <w:rPr>
          <w:color w:val="000000"/>
        </w:rPr>
        <w:t>Es verblieben</w:t>
      </w:r>
      <w:r>
        <w:rPr>
          <w:rStyle w:val="apple-converted-space"/>
          <w:color w:val="000000"/>
        </w:rPr>
        <w:t> </w:t>
      </w:r>
      <w:r>
        <w:rPr>
          <w:b/>
          <w:bCs/>
          <w:color w:val="000000"/>
        </w:rPr>
        <w:t>752 saubere, vollständige Datensätze</w:t>
      </w:r>
      <w:r>
        <w:rPr>
          <w:color w:val="000000"/>
        </w:rPr>
        <w:t>, die als Basis für das Training dienten.</w:t>
      </w:r>
    </w:p>
    <w:p w14:paraId="67EC007C" w14:textId="77777777" w:rsidR="00E9300A" w:rsidRDefault="00427123" w:rsidP="00E9300A">
      <w:r>
        <w:rPr>
          <w:noProof/>
        </w:rPr>
        <w:pict w14:anchorId="4143B805">
          <v:rect id="_x0000_i1028" alt="" style="width:451.3pt;height:.05pt;mso-width-percent:0;mso-height-percent:0;mso-width-percent:0;mso-height-percent:0" o:hralign="center" o:hrstd="t" o:hr="t" fillcolor="#a0a0a0" stroked="f"/>
        </w:pict>
      </w:r>
    </w:p>
    <w:p w14:paraId="63DB824A" w14:textId="0CE8B757" w:rsidR="00E9300A" w:rsidRDefault="00E9300A" w:rsidP="006521E5">
      <w:pPr>
        <w:pStyle w:val="Heading2"/>
      </w:pPr>
      <w:r>
        <w:rPr>
          <w:lang w:val="de-DE"/>
        </w:rPr>
        <w:t xml:space="preserve">3. </w:t>
      </w:r>
      <w:r>
        <w:t>Datenvisualisierung</w:t>
      </w:r>
    </w:p>
    <w:p w14:paraId="77224AA3" w14:textId="77777777" w:rsidR="00E9300A" w:rsidRDefault="00E9300A" w:rsidP="00E9300A">
      <w:pPr>
        <w:pStyle w:val="NormalWeb"/>
        <w:rPr>
          <w:color w:val="000000"/>
        </w:rPr>
      </w:pPr>
      <w:r>
        <w:rPr>
          <w:color w:val="000000"/>
        </w:rPr>
        <w:t>Um die Dynamik erfolgreicher Trades zu verstehen, wurden interaktive Grafiken (Plotly) erstellt:</w:t>
      </w:r>
    </w:p>
    <w:p w14:paraId="799655C8" w14:textId="77777777" w:rsidR="00E9300A" w:rsidRDefault="00E9300A" w:rsidP="00E9300A">
      <w:pPr>
        <w:pStyle w:val="NormalWeb"/>
        <w:numPr>
          <w:ilvl w:val="0"/>
          <w:numId w:val="8"/>
        </w:numPr>
        <w:rPr>
          <w:color w:val="000000"/>
        </w:rPr>
      </w:pPr>
      <w:r>
        <w:rPr>
          <w:b/>
          <w:bCs/>
          <w:color w:val="000000"/>
        </w:rPr>
        <w:t>Trend-Chart (Line Plot):</w:t>
      </w:r>
      <w:r>
        <w:rPr>
          <w:rStyle w:val="apple-converted-space"/>
          <w:color w:val="000000"/>
        </w:rPr>
        <w:t> </w:t>
      </w:r>
      <w:r>
        <w:rPr>
          <w:color w:val="000000"/>
        </w:rPr>
        <w:t>Visualisierung des Kurses im Vergleich zum 20- und 50-Tage-Durchschnitt. Dies zeigte, dass Kaufchancen oft geclustert in Aufwärtstrends auftreten.</w:t>
      </w:r>
    </w:p>
    <w:p w14:paraId="1765E28E" w14:textId="77777777" w:rsidR="00E9300A" w:rsidRDefault="00E9300A" w:rsidP="00E9300A">
      <w:pPr>
        <w:pStyle w:val="NormalWeb"/>
        <w:numPr>
          <w:ilvl w:val="0"/>
          <w:numId w:val="8"/>
        </w:numPr>
        <w:rPr>
          <w:color w:val="000000"/>
        </w:rPr>
      </w:pPr>
      <w:r>
        <w:rPr>
          <w:b/>
          <w:bCs/>
          <w:color w:val="000000"/>
        </w:rPr>
        <w:t>Violin-Plot (Volatilität vs. Erfolg):</w:t>
      </w:r>
    </w:p>
    <w:p w14:paraId="3AB10FAB" w14:textId="77777777" w:rsidR="00E9300A" w:rsidRDefault="00E9300A" w:rsidP="00E9300A">
      <w:pPr>
        <w:pStyle w:val="NormalWeb"/>
        <w:numPr>
          <w:ilvl w:val="1"/>
          <w:numId w:val="8"/>
        </w:numPr>
        <w:rPr>
          <w:color w:val="000000"/>
        </w:rPr>
      </w:pPr>
      <w:r>
        <w:rPr>
          <w:i/>
          <w:iCs/>
          <w:color w:val="000000"/>
        </w:rPr>
        <w:t>Warum gewählt?</w:t>
      </w:r>
      <w:r>
        <w:rPr>
          <w:rStyle w:val="apple-converted-space"/>
          <w:color w:val="000000"/>
        </w:rPr>
        <w:t> </w:t>
      </w:r>
      <w:r>
        <w:rPr>
          <w:color w:val="000000"/>
        </w:rPr>
        <w:t>Um die Verteilung der Markt-Nervosität an Gewinn-Tagen vs. Verlust-Tagen zu vergleichen.</w:t>
      </w:r>
    </w:p>
    <w:p w14:paraId="35B2E1CC" w14:textId="77777777" w:rsidR="00E9300A" w:rsidRDefault="00E9300A" w:rsidP="00E9300A">
      <w:pPr>
        <w:pStyle w:val="NormalWeb"/>
        <w:numPr>
          <w:ilvl w:val="1"/>
          <w:numId w:val="8"/>
        </w:numPr>
        <w:rPr>
          <w:color w:val="000000"/>
        </w:rPr>
      </w:pPr>
      <w:r>
        <w:rPr>
          <w:i/>
          <w:iCs/>
          <w:color w:val="000000"/>
        </w:rPr>
        <w:t>Erkenntnis:</w:t>
      </w:r>
      <w:r>
        <w:rPr>
          <w:rStyle w:val="apple-converted-space"/>
          <w:color w:val="000000"/>
        </w:rPr>
        <w:t> </w:t>
      </w:r>
      <w:r>
        <w:rPr>
          <w:color w:val="000000"/>
        </w:rPr>
        <w:t>Erfolgreiche Trades korrelieren oft mit einer</w:t>
      </w:r>
      <w:r>
        <w:rPr>
          <w:rStyle w:val="apple-converted-space"/>
          <w:color w:val="000000"/>
        </w:rPr>
        <w:t> </w:t>
      </w:r>
      <w:r>
        <w:rPr>
          <w:b/>
          <w:bCs/>
          <w:color w:val="000000"/>
        </w:rPr>
        <w:t>höheren Volatilität</w:t>
      </w:r>
      <w:r>
        <w:rPr>
          <w:color w:val="000000"/>
        </w:rPr>
        <w:t>. In Marktphasen mit extrem niedriger Schwankung ("Totenstille") wird das Gewinnziel von &gt;1 % fast nie erreicht.</w:t>
      </w:r>
    </w:p>
    <w:p w14:paraId="2A8D1E4F" w14:textId="77777777" w:rsidR="00E9300A" w:rsidRDefault="00E9300A" w:rsidP="00E9300A">
      <w:pPr>
        <w:pStyle w:val="NormalWeb"/>
        <w:numPr>
          <w:ilvl w:val="0"/>
          <w:numId w:val="8"/>
        </w:numPr>
        <w:rPr>
          <w:color w:val="000000"/>
        </w:rPr>
      </w:pPr>
      <w:r>
        <w:rPr>
          <w:b/>
          <w:bCs/>
          <w:color w:val="000000"/>
        </w:rPr>
        <w:t>Histogramm (Abstand zum Trend vs. Erfolg):</w:t>
      </w:r>
    </w:p>
    <w:p w14:paraId="02D09651" w14:textId="77777777" w:rsidR="00E9300A" w:rsidRDefault="00E9300A" w:rsidP="00E9300A">
      <w:pPr>
        <w:pStyle w:val="NormalWeb"/>
        <w:numPr>
          <w:ilvl w:val="1"/>
          <w:numId w:val="8"/>
        </w:numPr>
        <w:rPr>
          <w:color w:val="000000"/>
        </w:rPr>
      </w:pPr>
      <w:r>
        <w:rPr>
          <w:i/>
          <w:iCs/>
          <w:color w:val="000000"/>
        </w:rPr>
        <w:t>Warum gewählt?</w:t>
      </w:r>
      <w:r>
        <w:rPr>
          <w:rStyle w:val="apple-converted-space"/>
          <w:color w:val="000000"/>
        </w:rPr>
        <w:t> </w:t>
      </w:r>
      <w:r>
        <w:rPr>
          <w:color w:val="000000"/>
        </w:rPr>
        <w:t>Um zu prüfen, ob man eher kaufen sollte, wenn die Aktie "billig" (unter Trend) oder "teuer" (über Trend) ist.</w:t>
      </w:r>
    </w:p>
    <w:p w14:paraId="17235E32" w14:textId="77777777" w:rsidR="00E9300A" w:rsidRDefault="00E9300A" w:rsidP="00E9300A">
      <w:pPr>
        <w:pStyle w:val="NormalWeb"/>
        <w:numPr>
          <w:ilvl w:val="1"/>
          <w:numId w:val="8"/>
        </w:numPr>
        <w:rPr>
          <w:color w:val="000000"/>
        </w:rPr>
      </w:pPr>
      <w:r>
        <w:rPr>
          <w:i/>
          <w:iCs/>
          <w:color w:val="000000"/>
        </w:rPr>
        <w:t>Erkenntnis:</w:t>
      </w:r>
      <w:r>
        <w:rPr>
          <w:rStyle w:val="apple-converted-space"/>
          <w:color w:val="000000"/>
        </w:rPr>
        <w:t> </w:t>
      </w:r>
      <w:r>
        <w:rPr>
          <w:color w:val="000000"/>
        </w:rPr>
        <w:t>Es zeigten sich klare "Sweet Spots" bei leichten Rücksetzern (Dips), also wenn der Preis kurzzeitig unter den kurzfristigen Durchschnitt fällt.</w:t>
      </w:r>
    </w:p>
    <w:p w14:paraId="42E1638E" w14:textId="77777777" w:rsidR="00E9300A" w:rsidRDefault="00427123" w:rsidP="00E9300A">
      <w:r>
        <w:rPr>
          <w:noProof/>
        </w:rPr>
        <w:pict w14:anchorId="5DF765D1">
          <v:rect id="_x0000_i1027" alt="" style="width:451.3pt;height:.05pt;mso-width-percent:0;mso-height-percent:0;mso-width-percent:0;mso-height-percent:0" o:hralign="center" o:hrstd="t" o:hr="t" fillcolor="#a0a0a0" stroked="f"/>
        </w:pict>
      </w:r>
    </w:p>
    <w:p w14:paraId="5BB522B0" w14:textId="21631FEF" w:rsidR="00E9300A" w:rsidRDefault="00E9300A" w:rsidP="006521E5">
      <w:pPr>
        <w:pStyle w:val="Heading2"/>
      </w:pPr>
      <w:r>
        <w:rPr>
          <w:lang w:val="de-DE"/>
        </w:rPr>
        <w:t>4.</w:t>
      </w:r>
      <w:r>
        <w:t xml:space="preserve"> Machine Learning </w:t>
      </w:r>
    </w:p>
    <w:p w14:paraId="4F00AD8D" w14:textId="77777777" w:rsidR="00E9300A" w:rsidRDefault="00E9300A" w:rsidP="00E9300A">
      <w:pPr>
        <w:pStyle w:val="NormalWeb"/>
        <w:rPr>
          <w:color w:val="000000"/>
        </w:rPr>
      </w:pPr>
      <w:r>
        <w:rPr>
          <w:b/>
          <w:bCs/>
          <w:color w:val="000000"/>
        </w:rPr>
        <w:t>Fragestellung:</w:t>
      </w:r>
      <w:r>
        <w:rPr>
          <w:rStyle w:val="apple-converted-space"/>
          <w:color w:val="000000"/>
        </w:rPr>
        <w:t> </w:t>
      </w:r>
      <w:r>
        <w:rPr>
          <w:color w:val="000000"/>
        </w:rPr>
        <w:t>Das Projekt wurde als</w:t>
      </w:r>
      <w:r>
        <w:rPr>
          <w:rStyle w:val="apple-converted-space"/>
          <w:color w:val="000000"/>
        </w:rPr>
        <w:t> </w:t>
      </w:r>
      <w:r>
        <w:rPr>
          <w:b/>
          <w:bCs/>
          <w:color w:val="000000"/>
        </w:rPr>
        <w:t>binäre Klassifikation</w:t>
      </w:r>
      <w:r>
        <w:rPr>
          <w:rStyle w:val="apple-converted-space"/>
          <w:color w:val="000000"/>
        </w:rPr>
        <w:t> </w:t>
      </w:r>
      <w:r>
        <w:rPr>
          <w:color w:val="000000"/>
        </w:rPr>
        <w:t>definiert (Klasse 1 = Kaufen, Klasse 0 = Warten).</w:t>
      </w:r>
    </w:p>
    <w:p w14:paraId="680EDE79" w14:textId="77777777" w:rsidR="00E9300A" w:rsidRDefault="00E9300A" w:rsidP="00E9300A">
      <w:pPr>
        <w:pStyle w:val="NormalWeb"/>
        <w:rPr>
          <w:color w:val="000000"/>
        </w:rPr>
      </w:pPr>
      <w:r>
        <w:rPr>
          <w:b/>
          <w:bCs/>
          <w:color w:val="000000"/>
        </w:rPr>
        <w:t>Modell:</w:t>
      </w:r>
      <w:r>
        <w:rPr>
          <w:rStyle w:val="apple-converted-space"/>
          <w:color w:val="000000"/>
        </w:rPr>
        <w:t> </w:t>
      </w:r>
      <w:r>
        <w:rPr>
          <w:color w:val="000000"/>
        </w:rPr>
        <w:t>Es wurde ein</w:t>
      </w:r>
      <w:r>
        <w:rPr>
          <w:rStyle w:val="apple-converted-space"/>
          <w:color w:val="000000"/>
        </w:rPr>
        <w:t> </w:t>
      </w:r>
      <w:r>
        <w:rPr>
          <w:b/>
          <w:bCs/>
          <w:color w:val="000000"/>
        </w:rPr>
        <w:t>Random Forest Classifier</w:t>
      </w:r>
      <w:r>
        <w:rPr>
          <w:rStyle w:val="apple-converted-space"/>
          <w:color w:val="000000"/>
        </w:rPr>
        <w:t> </w:t>
      </w:r>
      <w:r>
        <w:rPr>
          <w:color w:val="000000"/>
        </w:rPr>
        <w:t>verwendet. Dieses Ensemble-Modell eignet sich besonders gut für Finanzdaten, da es robust gegen Rauschen (Noise) ist und nicht-lineare Zusammenhänge besser abbildet als eine einfache Regression.</w:t>
      </w:r>
    </w:p>
    <w:p w14:paraId="1D79C983" w14:textId="77777777" w:rsidR="00E9300A" w:rsidRDefault="00E9300A" w:rsidP="00E9300A">
      <w:pPr>
        <w:pStyle w:val="NormalWeb"/>
        <w:rPr>
          <w:color w:val="000000"/>
        </w:rPr>
      </w:pPr>
      <w:r>
        <w:rPr>
          <w:b/>
          <w:bCs/>
          <w:color w:val="000000"/>
        </w:rPr>
        <w:t>Evaluation:</w:t>
      </w:r>
      <w:r>
        <w:rPr>
          <w:rStyle w:val="apple-converted-space"/>
          <w:color w:val="000000"/>
        </w:rPr>
        <w:t> </w:t>
      </w:r>
      <w:r>
        <w:rPr>
          <w:color w:val="000000"/>
        </w:rPr>
        <w:t>Das Modell wurde mit einem chronologischen Split trainiert (Training bis Mitte 2024, Test auf unbekannten Daten danach).</w:t>
      </w:r>
    </w:p>
    <w:p w14:paraId="64345C3D" w14:textId="77777777" w:rsidR="00E9300A" w:rsidRDefault="00E9300A" w:rsidP="00E9300A">
      <w:pPr>
        <w:pStyle w:val="NormalWeb"/>
        <w:numPr>
          <w:ilvl w:val="0"/>
          <w:numId w:val="9"/>
        </w:numPr>
        <w:rPr>
          <w:color w:val="000000"/>
        </w:rPr>
      </w:pPr>
      <w:r>
        <w:rPr>
          <w:b/>
          <w:bCs/>
          <w:color w:val="000000"/>
        </w:rPr>
        <w:t>Ergebnisse:</w:t>
      </w:r>
      <w:r>
        <w:rPr>
          <w:rStyle w:val="apple-converted-space"/>
          <w:color w:val="000000"/>
        </w:rPr>
        <w:t> </w:t>
      </w:r>
      <w:r>
        <w:rPr>
          <w:color w:val="000000"/>
        </w:rPr>
        <w:t>Eine Accuracy von ca.</w:t>
      </w:r>
      <w:r>
        <w:rPr>
          <w:rStyle w:val="apple-converted-space"/>
          <w:color w:val="000000"/>
        </w:rPr>
        <w:t> </w:t>
      </w:r>
      <w:r>
        <w:rPr>
          <w:b/>
          <w:bCs/>
          <w:color w:val="000000"/>
        </w:rPr>
        <w:t>56 %</w:t>
      </w:r>
      <w:r>
        <w:rPr>
          <w:rStyle w:val="apple-converted-space"/>
          <w:color w:val="000000"/>
        </w:rPr>
        <w:t> </w:t>
      </w:r>
      <w:r>
        <w:rPr>
          <w:color w:val="000000"/>
        </w:rPr>
        <w:t>und eine Precision (bei Kaufempfehlungen) von</w:t>
      </w:r>
      <w:r>
        <w:rPr>
          <w:rStyle w:val="apple-converted-space"/>
          <w:color w:val="000000"/>
        </w:rPr>
        <w:t> </w:t>
      </w:r>
      <w:r>
        <w:rPr>
          <w:b/>
          <w:bCs/>
          <w:color w:val="000000"/>
        </w:rPr>
        <w:t>34 %</w:t>
      </w:r>
      <w:r>
        <w:rPr>
          <w:color w:val="000000"/>
        </w:rPr>
        <w:t>.</w:t>
      </w:r>
    </w:p>
    <w:p w14:paraId="47C36C19" w14:textId="77777777" w:rsidR="00E9300A" w:rsidRDefault="00E9300A" w:rsidP="00E9300A">
      <w:pPr>
        <w:pStyle w:val="NormalWeb"/>
        <w:numPr>
          <w:ilvl w:val="0"/>
          <w:numId w:val="9"/>
        </w:numPr>
        <w:rPr>
          <w:color w:val="000000"/>
        </w:rPr>
      </w:pPr>
      <w:r>
        <w:rPr>
          <w:b/>
          <w:bCs/>
          <w:color w:val="000000"/>
        </w:rPr>
        <w:t>Reflexion:</w:t>
      </w:r>
      <w:r>
        <w:rPr>
          <w:rStyle w:val="apple-converted-space"/>
          <w:color w:val="000000"/>
        </w:rPr>
        <w:t> </w:t>
      </w:r>
      <w:r>
        <w:rPr>
          <w:color w:val="000000"/>
        </w:rPr>
        <w:t>Das Modell ist besser als reines Raten, jedoch noch nicht präzise genug für vollautomatisierten Handel. Die Feature-Importance-Analyse bestätigte jedoch die Hypothese aus Woche 8: Volatilität und Trendabstand sind die wichtigsten Entscheidungskriterien.</w:t>
      </w:r>
    </w:p>
    <w:p w14:paraId="2F16D00D" w14:textId="77777777" w:rsidR="00E9300A" w:rsidRDefault="00427123" w:rsidP="00E9300A">
      <w:r>
        <w:rPr>
          <w:noProof/>
        </w:rPr>
        <w:pict w14:anchorId="7709E022">
          <v:rect id="_x0000_i1026" alt="" style="width:451.3pt;height:.05pt;mso-width-percent:0;mso-height-percent:0;mso-width-percent:0;mso-height-percent:0" o:hralign="center" o:hrstd="t" o:hr="t" fillcolor="#a0a0a0" stroked="f"/>
        </w:pict>
      </w:r>
    </w:p>
    <w:p w14:paraId="19385BD1" w14:textId="5F9662A8" w:rsidR="00E9300A" w:rsidRDefault="006521E5" w:rsidP="006521E5">
      <w:pPr>
        <w:pStyle w:val="Heading2"/>
      </w:pPr>
      <w:r>
        <w:rPr>
          <w:lang w:val="de-DE"/>
        </w:rPr>
        <w:lastRenderedPageBreak/>
        <w:t>5.</w:t>
      </w:r>
      <w:r w:rsidR="00E9300A">
        <w:t xml:space="preserve"> Streamlit-Anwendung </w:t>
      </w:r>
    </w:p>
    <w:p w14:paraId="22271348" w14:textId="77777777" w:rsidR="00E9300A" w:rsidRDefault="00E9300A" w:rsidP="00E9300A">
      <w:pPr>
        <w:pStyle w:val="NormalWeb"/>
        <w:rPr>
          <w:color w:val="000000"/>
        </w:rPr>
      </w:pPr>
      <w:r>
        <w:rPr>
          <w:color w:val="000000"/>
        </w:rPr>
        <w:t>Die finale Web-App macht die Analyse für Endanwender zugänglich. Besonderer Wert wurde auf verständliche Sprache (z. B. "Nervosität" statt "Volatilität") und Interaktivität gelegt.</w:t>
      </w:r>
    </w:p>
    <w:p w14:paraId="501B6707" w14:textId="77777777" w:rsidR="00E9300A" w:rsidRDefault="00E9300A" w:rsidP="00E9300A">
      <w:pPr>
        <w:pStyle w:val="NormalWeb"/>
        <w:rPr>
          <w:color w:val="000000"/>
        </w:rPr>
      </w:pPr>
      <w:r>
        <w:rPr>
          <w:b/>
          <w:bCs/>
          <w:color w:val="000000"/>
        </w:rPr>
        <w:t>Funktionalitäten &amp; Interaktive Elemente:</w:t>
      </w:r>
    </w:p>
    <w:p w14:paraId="464C6863" w14:textId="77777777" w:rsidR="00E9300A" w:rsidRDefault="00E9300A" w:rsidP="00E9300A">
      <w:pPr>
        <w:pStyle w:val="NormalWeb"/>
        <w:numPr>
          <w:ilvl w:val="0"/>
          <w:numId w:val="10"/>
        </w:numPr>
        <w:rPr>
          <w:color w:val="000000"/>
        </w:rPr>
      </w:pPr>
      <w:r>
        <w:rPr>
          <w:b/>
          <w:bCs/>
          <w:color w:val="000000"/>
        </w:rPr>
        <w:t>Sidebar-Filter:</w:t>
      </w:r>
      <w:r>
        <w:rPr>
          <w:rStyle w:val="apple-converted-space"/>
          <w:color w:val="000000"/>
        </w:rPr>
        <w:t> </w:t>
      </w:r>
      <w:r>
        <w:rPr>
          <w:color w:val="000000"/>
        </w:rPr>
        <w:t>Ein</w:t>
      </w:r>
      <w:r>
        <w:rPr>
          <w:rStyle w:val="apple-converted-space"/>
          <w:color w:val="000000"/>
        </w:rPr>
        <w:t> </w:t>
      </w:r>
      <w:r>
        <w:rPr>
          <w:rStyle w:val="HTMLCode"/>
          <w:rFonts w:eastAsiaTheme="majorEastAsia"/>
          <w:color w:val="000000"/>
        </w:rPr>
        <w:t>date_input</w:t>
      </w:r>
      <w:r>
        <w:rPr>
          <w:rStyle w:val="apple-converted-space"/>
          <w:color w:val="000000"/>
        </w:rPr>
        <w:t> </w:t>
      </w:r>
      <w:r>
        <w:rPr>
          <w:color w:val="000000"/>
        </w:rPr>
        <w:t>erlaubt die Filterung des Analysezeitraums.</w:t>
      </w:r>
    </w:p>
    <w:p w14:paraId="7C4D6691" w14:textId="77777777" w:rsidR="00E9300A" w:rsidRDefault="00E9300A" w:rsidP="00E9300A">
      <w:pPr>
        <w:pStyle w:val="NormalWeb"/>
        <w:numPr>
          <w:ilvl w:val="0"/>
          <w:numId w:val="10"/>
        </w:numPr>
        <w:rPr>
          <w:color w:val="000000"/>
        </w:rPr>
      </w:pPr>
      <w:r>
        <w:rPr>
          <w:b/>
          <w:bCs/>
          <w:color w:val="000000"/>
        </w:rPr>
        <w:t>Tabs:</w:t>
      </w:r>
      <w:r>
        <w:rPr>
          <w:rStyle w:val="apple-converted-space"/>
          <w:color w:val="000000"/>
        </w:rPr>
        <w:t> </w:t>
      </w:r>
      <w:r>
        <w:rPr>
          <w:color w:val="000000"/>
        </w:rPr>
        <w:t>Gliederung in „Markt-Check“, „Detail-Analyse“ und „Simulator“.</w:t>
      </w:r>
    </w:p>
    <w:p w14:paraId="4064C941" w14:textId="77777777" w:rsidR="00E9300A" w:rsidRDefault="00E9300A" w:rsidP="00E9300A">
      <w:pPr>
        <w:pStyle w:val="NormalWeb"/>
        <w:numPr>
          <w:ilvl w:val="0"/>
          <w:numId w:val="10"/>
        </w:numPr>
        <w:rPr>
          <w:color w:val="000000"/>
        </w:rPr>
      </w:pPr>
      <w:r>
        <w:rPr>
          <w:b/>
          <w:bCs/>
          <w:color w:val="000000"/>
        </w:rPr>
        <w:t>Interaktive Plots:</w:t>
      </w:r>
      <w:r>
        <w:rPr>
          <w:rStyle w:val="apple-converted-space"/>
          <w:color w:val="000000"/>
        </w:rPr>
        <w:t> </w:t>
      </w:r>
      <w:r>
        <w:rPr>
          <w:color w:val="000000"/>
        </w:rPr>
        <w:t>Plotly-Charts ermöglichen Zoom und Hover-Informationen.</w:t>
      </w:r>
    </w:p>
    <w:p w14:paraId="758990C3" w14:textId="77777777" w:rsidR="00E9300A" w:rsidRDefault="00E9300A" w:rsidP="00E9300A">
      <w:pPr>
        <w:pStyle w:val="NormalWeb"/>
        <w:numPr>
          <w:ilvl w:val="0"/>
          <w:numId w:val="10"/>
        </w:numPr>
        <w:rPr>
          <w:color w:val="000000"/>
        </w:rPr>
      </w:pPr>
      <w:r>
        <w:rPr>
          <w:b/>
          <w:bCs/>
          <w:color w:val="000000"/>
        </w:rPr>
        <w:t>Simulator-Formular:</w:t>
      </w:r>
      <w:r>
        <w:rPr>
          <w:rStyle w:val="apple-converted-space"/>
          <w:color w:val="000000"/>
        </w:rPr>
        <w:t> </w:t>
      </w:r>
      <w:r>
        <w:rPr>
          <w:color w:val="000000"/>
        </w:rPr>
        <w:t>Eingabe aktueller Marktdaten, um eine Echtzeit-Prognose des ML-Modells zu erhalten.</w:t>
      </w:r>
    </w:p>
    <w:p w14:paraId="398373FD" w14:textId="77777777" w:rsidR="00E9300A" w:rsidRDefault="00E9300A" w:rsidP="00E9300A">
      <w:pPr>
        <w:pStyle w:val="NormalWeb"/>
        <w:rPr>
          <w:color w:val="000000"/>
        </w:rPr>
      </w:pPr>
      <w:r>
        <w:rPr>
          <w:b/>
          <w:bCs/>
          <w:color w:val="000000"/>
        </w:rPr>
        <w:t>Screenshots der Anwendung:</w:t>
      </w:r>
    </w:p>
    <w:p w14:paraId="198A1CBB" w14:textId="77777777" w:rsidR="00F17B81" w:rsidRDefault="00F17B81" w:rsidP="00E9300A">
      <w:pPr>
        <w:pStyle w:val="NormalWeb"/>
        <w:rPr>
          <w:rStyle w:val="apple-converted-space"/>
          <w:color w:val="000000"/>
        </w:rPr>
      </w:pPr>
      <w:r>
        <w:rPr>
          <w:i/>
          <w:iCs/>
          <w:noProof/>
          <w:color w:val="000000"/>
          <w14:ligatures w14:val="standardContextual"/>
        </w:rPr>
        <w:drawing>
          <wp:inline distT="0" distB="0" distL="0" distR="0" wp14:anchorId="57BB0B6C" wp14:editId="65955EE1">
            <wp:extent cx="2379765" cy="3367686"/>
            <wp:effectExtent l="1270" t="0" r="0" b="0"/>
            <wp:docPr id="8422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7766" name="Picture 842257766"/>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2416957" cy="3420317"/>
                    </a:xfrm>
                    <a:prstGeom prst="rect">
                      <a:avLst/>
                    </a:prstGeom>
                  </pic:spPr>
                </pic:pic>
              </a:graphicData>
            </a:graphic>
          </wp:inline>
        </w:drawing>
      </w:r>
      <w:r w:rsidR="00E9300A">
        <w:rPr>
          <w:rStyle w:val="apple-converted-space"/>
          <w:color w:val="000000"/>
        </w:rPr>
        <w:t> </w:t>
      </w:r>
    </w:p>
    <w:p w14:paraId="0305812A" w14:textId="0E507B16" w:rsidR="00E9300A" w:rsidRPr="00F17B81" w:rsidRDefault="00E9300A" w:rsidP="00E9300A">
      <w:pPr>
        <w:pStyle w:val="NormalWeb"/>
        <w:rPr>
          <w:color w:val="000000"/>
          <w:lang w:val="de-DE"/>
        </w:rPr>
      </w:pPr>
      <w:r>
        <w:rPr>
          <w:b/>
          <w:bCs/>
          <w:color w:val="000000"/>
        </w:rPr>
        <w:t>Abb 1: Markt-Check.</w:t>
      </w:r>
      <w:r>
        <w:rPr>
          <w:rStyle w:val="apple-converted-space"/>
          <w:color w:val="000000"/>
        </w:rPr>
        <w:t> </w:t>
      </w:r>
      <w:r>
        <w:rPr>
          <w:color w:val="000000"/>
        </w:rPr>
        <w:t>Der Nutzer erhält einen schnellen Überblick über den aktuellen Kurs, die Markt-Nervosität und den Trendverlauf.</w:t>
      </w:r>
      <w:r w:rsidR="00F17B81">
        <w:rPr>
          <w:color w:val="000000"/>
          <w:lang w:val="de-DE"/>
        </w:rPr>
        <w:t xml:space="preserve"> In der Sidebar kann er den gemessenen Zeitraum auswählen</w:t>
      </w:r>
    </w:p>
    <w:p w14:paraId="1AF763D5" w14:textId="77777777" w:rsidR="00F17B81" w:rsidRDefault="00F17B81" w:rsidP="00E9300A">
      <w:pPr>
        <w:pStyle w:val="NormalWeb"/>
        <w:rPr>
          <w:i/>
          <w:iCs/>
          <w:color w:val="000000"/>
        </w:rPr>
      </w:pPr>
      <w:r>
        <w:rPr>
          <w:i/>
          <w:iCs/>
          <w:noProof/>
          <w:color w:val="000000"/>
          <w14:ligatures w14:val="standardContextual"/>
        </w:rPr>
        <w:lastRenderedPageBreak/>
        <w:drawing>
          <wp:inline distT="0" distB="0" distL="0" distR="0" wp14:anchorId="6211BE30" wp14:editId="62C6CBE1">
            <wp:extent cx="2851316" cy="4034994"/>
            <wp:effectExtent l="5080" t="0" r="0" b="0"/>
            <wp:docPr id="189355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52107" name="Picture 1893552107"/>
                    <pic:cNvPicPr/>
                  </pic:nvPicPr>
                  <pic:blipFill>
                    <a:blip r:embed="rId6">
                      <a:extLst>
                        <a:ext uri="{28A0092B-C50C-407E-A947-70E740481C1C}">
                          <a14:useLocalDpi xmlns:a14="http://schemas.microsoft.com/office/drawing/2010/main" val="0"/>
                        </a:ext>
                      </a:extLst>
                    </a:blip>
                    <a:stretch>
                      <a:fillRect/>
                    </a:stretch>
                  </pic:blipFill>
                  <pic:spPr>
                    <a:xfrm rot="5400000">
                      <a:off x="0" y="0"/>
                      <a:ext cx="2898323" cy="4101515"/>
                    </a:xfrm>
                    <a:prstGeom prst="rect">
                      <a:avLst/>
                    </a:prstGeom>
                  </pic:spPr>
                </pic:pic>
              </a:graphicData>
            </a:graphic>
          </wp:inline>
        </w:drawing>
      </w:r>
    </w:p>
    <w:p w14:paraId="0538C9FB" w14:textId="7A43ED66" w:rsidR="00E9300A" w:rsidRDefault="00E9300A" w:rsidP="00E9300A">
      <w:pPr>
        <w:pStyle w:val="NormalWeb"/>
        <w:rPr>
          <w:color w:val="000000"/>
        </w:rPr>
      </w:pPr>
      <w:r>
        <w:rPr>
          <w:b/>
          <w:bCs/>
          <w:color w:val="000000"/>
        </w:rPr>
        <w:t>Abb 2: Visuelle Analyse.</w:t>
      </w:r>
      <w:r>
        <w:rPr>
          <w:rStyle w:val="apple-converted-space"/>
          <w:color w:val="000000"/>
        </w:rPr>
        <w:t> </w:t>
      </w:r>
      <w:r>
        <w:rPr>
          <w:color w:val="000000"/>
        </w:rPr>
        <w:t>Die Grafiken erklären die Strategie: Links zeigt der Violin-Plot, dass Bewegung (Volatilität) nötig ist. Rechts zeigt das Histogramm, dass "Dips" (links der Mitte) gute Einstiegschancen bieten.</w:t>
      </w:r>
    </w:p>
    <w:p w14:paraId="121F76D4" w14:textId="77777777" w:rsidR="00F17B81" w:rsidRDefault="00F17B81" w:rsidP="00E9300A">
      <w:pPr>
        <w:pStyle w:val="NormalWeb"/>
        <w:rPr>
          <w:i/>
          <w:iCs/>
          <w:color w:val="000000"/>
        </w:rPr>
      </w:pPr>
      <w:r>
        <w:rPr>
          <w:i/>
          <w:iCs/>
          <w:noProof/>
          <w:color w:val="000000"/>
          <w14:ligatures w14:val="standardContextual"/>
        </w:rPr>
        <w:drawing>
          <wp:inline distT="0" distB="0" distL="0" distR="0" wp14:anchorId="7BC9E123" wp14:editId="558C450E">
            <wp:extent cx="2873885" cy="4066933"/>
            <wp:effectExtent l="318" t="0" r="0" b="0"/>
            <wp:docPr id="685595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95018" name="Picture 685595018"/>
                    <pic:cNvPicPr/>
                  </pic:nvPicPr>
                  <pic:blipFill>
                    <a:blip r:embed="rId7">
                      <a:extLst>
                        <a:ext uri="{28A0092B-C50C-407E-A947-70E740481C1C}">
                          <a14:useLocalDpi xmlns:a14="http://schemas.microsoft.com/office/drawing/2010/main" val="0"/>
                        </a:ext>
                      </a:extLst>
                    </a:blip>
                    <a:stretch>
                      <a:fillRect/>
                    </a:stretch>
                  </pic:blipFill>
                  <pic:spPr>
                    <a:xfrm rot="5400000">
                      <a:off x="0" y="0"/>
                      <a:ext cx="2899957" cy="4103828"/>
                    </a:xfrm>
                    <a:prstGeom prst="rect">
                      <a:avLst/>
                    </a:prstGeom>
                  </pic:spPr>
                </pic:pic>
              </a:graphicData>
            </a:graphic>
          </wp:inline>
        </w:drawing>
      </w:r>
    </w:p>
    <w:p w14:paraId="6EA94B9E" w14:textId="5F4C6DDC" w:rsidR="00E9300A" w:rsidRDefault="00E9300A" w:rsidP="00E9300A">
      <w:pPr>
        <w:pStyle w:val="NormalWeb"/>
        <w:rPr>
          <w:color w:val="000000"/>
        </w:rPr>
      </w:pPr>
      <w:r>
        <w:rPr>
          <w:b/>
          <w:bCs/>
          <w:color w:val="000000"/>
        </w:rPr>
        <w:t>Abb 3: KI-Simulator.</w:t>
      </w:r>
      <w:r>
        <w:rPr>
          <w:rStyle w:val="apple-converted-space"/>
          <w:color w:val="000000"/>
        </w:rPr>
        <w:t> </w:t>
      </w:r>
      <w:r>
        <w:rPr>
          <w:color w:val="000000"/>
        </w:rPr>
        <w:t>Der Nutzer gibt Marktdaten ein und erhält eine klare Handlungsempfehlung ("Abwarten" oder "Kaufen") inklusive Wahrscheinlichkeit.</w:t>
      </w:r>
    </w:p>
    <w:p w14:paraId="6FC6EE63" w14:textId="77777777" w:rsidR="00E9300A" w:rsidRDefault="00427123" w:rsidP="00E9300A">
      <w:r>
        <w:rPr>
          <w:noProof/>
        </w:rPr>
        <w:pict w14:anchorId="50E8770E">
          <v:rect id="_x0000_i1025" alt="" style="width:451.3pt;height:.05pt;mso-width-percent:0;mso-height-percent:0;mso-width-percent:0;mso-height-percent:0" o:hralign="center" o:hrstd="t" o:hr="t" fillcolor="#a0a0a0" stroked="f"/>
        </w:pict>
      </w:r>
    </w:p>
    <w:p w14:paraId="1903E78D" w14:textId="77777777" w:rsidR="006521E5" w:rsidRDefault="006521E5" w:rsidP="00E9300A">
      <w:pPr>
        <w:pStyle w:val="NormalWeb"/>
        <w:rPr>
          <w:b/>
          <w:bCs/>
          <w:color w:val="000000"/>
        </w:rPr>
      </w:pPr>
      <w:r w:rsidRPr="006521E5">
        <w:rPr>
          <w:rStyle w:val="Heading2Char"/>
        </w:rPr>
        <w:t>6.</w:t>
      </w:r>
      <w:r w:rsidR="00E9300A" w:rsidRPr="006521E5">
        <w:rPr>
          <w:rStyle w:val="Heading2Char"/>
        </w:rPr>
        <w:t xml:space="preserve"> Fazit</w:t>
      </w:r>
    </w:p>
    <w:p w14:paraId="3DB44294" w14:textId="45D6D5CD" w:rsidR="00E9300A" w:rsidRDefault="00E9300A" w:rsidP="00E9300A">
      <w:pPr>
        <w:pStyle w:val="NormalWeb"/>
        <w:rPr>
          <w:color w:val="000000"/>
        </w:rPr>
      </w:pPr>
      <w:r>
        <w:rPr>
          <w:color w:val="000000"/>
        </w:rPr>
        <w:t xml:space="preserve">Das Projekt konnte zeigen, dass technische Indikatoren wertvolle Signale liefern. Die größte Herausforderung war die Datenqualität und die starke Verrauschtheit von Finanzmärkten. Die Streamlit-App hat sich als hervorragendes Tool erwiesen, um diese komplexen </w:t>
      </w:r>
      <w:r>
        <w:rPr>
          <w:color w:val="000000"/>
        </w:rPr>
        <w:lastRenderedPageBreak/>
        <w:t>Zusammenhänge verständlich zu visualisieren und die "Black Box" der KI für den Nutzer transparent zu machen.</w:t>
      </w:r>
    </w:p>
    <w:p w14:paraId="4752B507" w14:textId="77777777" w:rsidR="00E9300A" w:rsidRPr="00E9300A" w:rsidRDefault="00E9300A" w:rsidP="00E9300A"/>
    <w:sectPr w:rsidR="00E9300A" w:rsidRPr="00E93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E7A8F"/>
    <w:multiLevelType w:val="multilevel"/>
    <w:tmpl w:val="06EA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547C9"/>
    <w:multiLevelType w:val="multilevel"/>
    <w:tmpl w:val="4C6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803FE"/>
    <w:multiLevelType w:val="multilevel"/>
    <w:tmpl w:val="C826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44E20"/>
    <w:multiLevelType w:val="multilevel"/>
    <w:tmpl w:val="C72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17931"/>
    <w:multiLevelType w:val="multilevel"/>
    <w:tmpl w:val="380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B3831"/>
    <w:multiLevelType w:val="multilevel"/>
    <w:tmpl w:val="E91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2313C"/>
    <w:multiLevelType w:val="multilevel"/>
    <w:tmpl w:val="F462F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100BE"/>
    <w:multiLevelType w:val="multilevel"/>
    <w:tmpl w:val="6B8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F4BEE"/>
    <w:multiLevelType w:val="multilevel"/>
    <w:tmpl w:val="7604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D48A8"/>
    <w:multiLevelType w:val="multilevel"/>
    <w:tmpl w:val="489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206456">
    <w:abstractNumId w:val="1"/>
  </w:num>
  <w:num w:numId="2" w16cid:durableId="807279437">
    <w:abstractNumId w:val="0"/>
  </w:num>
  <w:num w:numId="3" w16cid:durableId="2133547634">
    <w:abstractNumId w:val="4"/>
  </w:num>
  <w:num w:numId="4" w16cid:durableId="420688999">
    <w:abstractNumId w:val="8"/>
  </w:num>
  <w:num w:numId="5" w16cid:durableId="1018191496">
    <w:abstractNumId w:val="5"/>
  </w:num>
  <w:num w:numId="6" w16cid:durableId="1687831487">
    <w:abstractNumId w:val="3"/>
  </w:num>
  <w:num w:numId="7" w16cid:durableId="1046101777">
    <w:abstractNumId w:val="2"/>
  </w:num>
  <w:num w:numId="8" w16cid:durableId="892040845">
    <w:abstractNumId w:val="6"/>
  </w:num>
  <w:num w:numId="9" w16cid:durableId="1185438341">
    <w:abstractNumId w:val="7"/>
  </w:num>
  <w:num w:numId="10" w16cid:durableId="1777864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0A"/>
    <w:rsid w:val="002B6A40"/>
    <w:rsid w:val="00427123"/>
    <w:rsid w:val="006521E5"/>
    <w:rsid w:val="00E9300A"/>
    <w:rsid w:val="00F17B8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F23A"/>
  <w15:chartTrackingRefBased/>
  <w15:docId w15:val="{D7C9BA22-0975-1647-BF2E-2C4757F9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00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21E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9300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E9300A"/>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300A"/>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E9300A"/>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E9300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9300A"/>
  </w:style>
  <w:style w:type="character" w:styleId="Hyperlink">
    <w:name w:val="Hyperlink"/>
    <w:basedOn w:val="DefaultParagraphFont"/>
    <w:uiPriority w:val="99"/>
    <w:semiHidden/>
    <w:unhideWhenUsed/>
    <w:rsid w:val="00E9300A"/>
    <w:rPr>
      <w:color w:val="0000FF"/>
      <w:u w:val="single"/>
    </w:rPr>
  </w:style>
  <w:style w:type="character" w:customStyle="1" w:styleId="Heading1Char">
    <w:name w:val="Heading 1 Char"/>
    <w:basedOn w:val="DefaultParagraphFont"/>
    <w:link w:val="Heading1"/>
    <w:uiPriority w:val="9"/>
    <w:rsid w:val="00E9300A"/>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E9300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521E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63066">
      <w:bodyDiv w:val="1"/>
      <w:marLeft w:val="0"/>
      <w:marRight w:val="0"/>
      <w:marTop w:val="0"/>
      <w:marBottom w:val="0"/>
      <w:divBdr>
        <w:top w:val="none" w:sz="0" w:space="0" w:color="auto"/>
        <w:left w:val="none" w:sz="0" w:space="0" w:color="auto"/>
        <w:bottom w:val="none" w:sz="0" w:space="0" w:color="auto"/>
        <w:right w:val="none" w:sz="0" w:space="0" w:color="auto"/>
      </w:divBdr>
    </w:div>
    <w:div w:id="21485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5</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Kleinholz, Lucca Manuel</dc:creator>
  <cp:keywords/>
  <dc:description/>
  <cp:lastModifiedBy>Kleinholz, Lucca Manuel</cp:lastModifiedBy>
  <cp:revision>2</cp:revision>
  <dcterms:created xsi:type="dcterms:W3CDTF">2026-01-18T15:55:00Z</dcterms:created>
  <dcterms:modified xsi:type="dcterms:W3CDTF">2026-01-19T00:14:00Z</dcterms:modified>
</cp:coreProperties>
</file>