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Processor - Database</w:t>
      </w:r>
    </w:p>
    <w:p>
      <w:pPr>
        <w:pStyle w:val="Heading1"/>
      </w:pPr>
      <w:r>
        <w:t>Made by the AI4ID Consortium - Texas A&amp;M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rPr>
                <w:sz w:val="10"/>
              </w:rPr>
              <w:t>document_type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document_number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document_date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supplier_name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customer_name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shipment_location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payment_terms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line_number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item_code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item_description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category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quantity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unit_of_measure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unit_price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extended_price</w:t>
            </w:r>
          </w:p>
        </w:tc>
      </w:tr>
      <w:tr>
        <w:tc>
          <w:tcPr>
            <w:tcW w:type="dxa" w:w="576"/>
          </w:tcPr>
          <w:p>
            <w:r>
              <w:rPr>
                <w:sz w:val="10"/>
              </w:rPr>
              <w:t>invoice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1035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2025-09-29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Packwise Inc.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Mr. Steven Knudson Hoover CS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24285 Katy Freeway Suite 200 Katy, Texas 77494 USA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Net 15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113000002122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Packwise Steel Plug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5.0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Unknown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100.0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500.0</w:t>
            </w:r>
          </w:p>
        </w:tc>
      </w:tr>
      <w:tr>
        <w:tc>
          <w:tcPr>
            <w:tcW w:type="dxa" w:w="576"/>
          </w:tcPr>
          <w:p>
            <w:r>
              <w:rPr>
                <w:sz w:val="10"/>
              </w:rPr>
              <w:t>invoice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1035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2025-09-29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Packwise Inc.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Mr. Steven Knudson Hoover CS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24285 Katy Freeway Suite 200 Katy, Texas 77494 USA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Net 15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2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Unknown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Customs Duties &amp; Fees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other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1.0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Unknown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341.6</w:t>
            </w:r>
          </w:p>
        </w:tc>
        <w:tc>
          <w:tcPr>
            <w:tcW w:type="dxa" w:w="576"/>
          </w:tcPr>
          <w:p>
            <w:r>
              <w:rPr>
                <w:sz w:val="10"/>
              </w:rPr>
              <w:t>341.6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