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SRM Institute of Science and Technology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58420</wp:posOffset>
                </wp:positionV>
                <wp:extent cx="1171575" cy="5886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Mode of Exam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OFFLINE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58420</wp:posOffset>
                </wp:positionV>
                <wp:extent cx="1171575" cy="58864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58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-24129</wp:posOffset>
            </wp:positionH>
            <wp:positionV relativeFrom="paragraph">
              <wp:posOffset>-2539</wp:posOffset>
            </wp:positionV>
            <wp:extent cx="1310005" cy="63627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center" w:leader="none" w:pos="4513"/>
          <w:tab w:val="right" w:leader="none" w:pos="9026"/>
        </w:tabs>
        <w:spacing w:after="60" w:line="24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ab/>
        <w:t xml:space="preserve">      College of Engineering and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513"/>
          <w:tab w:val="right" w:leader="none" w:pos="9026"/>
        </w:tabs>
        <w:spacing w:after="60" w:line="24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ab/>
        <w:t xml:space="preserve">School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DEPARTMENT OF COMPUTING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SRM Nagar, Kattankulathur – 603203, Chengalpattu District, Tamil Nadu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Academic Year: 2024 - 2025 - Odd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Test: CLAT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Batch 1 – Set 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-Key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Date: 04.10.2024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Course Code &amp; Title:</w:t>
      </w:r>
      <w:r w:rsidDel="00000000" w:rsidR="00000000" w:rsidRPr="00000000">
        <w:rPr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21GNH101J Philosophy of Engineering</w:t>
      </w:r>
      <w:r w:rsidDel="00000000" w:rsidR="00000000" w:rsidRPr="00000000">
        <w:rPr>
          <w:color w:val="000000"/>
          <w:vertAlign w:val="baseline"/>
          <w:rtl w:val="0"/>
        </w:rPr>
        <w:t xml:space="preserve"> 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 50 minutes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Year &amp; Sem: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     I &amp;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 Sem</w:t>
        <w:tab/>
        <w:tab/>
        <w:tab/>
        <w:tab/>
        <w:tab/>
        <w:tab/>
        <w:t xml:space="preserve">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vertAlign w:val="baseline"/>
          <w:rtl w:val="0"/>
        </w:rPr>
        <w:t xml:space="preserve">Max. Marks: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 25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vertAlign w:val="baseline"/>
          <w:rtl w:val="0"/>
        </w:rPr>
        <w:t xml:space="preserve">Registration Number:</w:t>
      </w:r>
    </w:p>
    <w:tbl>
      <w:tblPr>
        <w:tblStyle w:val="Table1"/>
        <w:tblW w:w="9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3"/>
        <w:gridCol w:w="5355"/>
        <w:gridCol w:w="900"/>
        <w:gridCol w:w="720"/>
        <w:gridCol w:w="720"/>
        <w:gridCol w:w="720"/>
        <w:gridCol w:w="810"/>
        <w:tblGridChange w:id="0">
          <w:tblGrid>
            <w:gridCol w:w="603"/>
            <w:gridCol w:w="5355"/>
            <w:gridCol w:w="900"/>
            <w:gridCol w:w="720"/>
            <w:gridCol w:w="720"/>
            <w:gridCol w:w="72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    Part -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(5 * 1   =   5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Instructions: Answer all the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Q.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PI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“Engine” is derived from the word 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ingenium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 b) Invention 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c) Energizer  d) Enginium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6.4.1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Which of the following is the attributes of Engineers 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a) Analytical ability b) Mathematical ability </w:t>
              <w:br w:type="textWrapping"/>
              <w:t xml:space="preserve">c) Leadership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     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) all of the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NGSS released in the year 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a) 2019      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c) 2018     d)2014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PLC refers to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a) Process Life Cycle 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b) Provisional Life Cycle 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Product Life Cycle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d) Product Life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4.5.1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____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K-12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___standards is the centering of engineering literacy for all students on the process of design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4.5.1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9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4"/>
        <w:gridCol w:w="5246"/>
        <w:gridCol w:w="896"/>
        <w:gridCol w:w="717"/>
        <w:gridCol w:w="717"/>
        <w:gridCol w:w="717"/>
        <w:gridCol w:w="912"/>
        <w:tblGridChange w:id="0">
          <w:tblGrid>
            <w:gridCol w:w="684"/>
            <w:gridCol w:w="5246"/>
            <w:gridCol w:w="896"/>
            <w:gridCol w:w="717"/>
            <w:gridCol w:w="717"/>
            <w:gridCol w:w="717"/>
            <w:gridCol w:w="912"/>
          </w:tblGrid>
        </w:tblGridChange>
      </w:tblGrid>
      <w:tr>
        <w:trPr>
          <w:cantSplit w:val="0"/>
          <w:trHeight w:val="657" w:hRule="atLeast"/>
          <w:tblHeader w:val="0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Part -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(2* 10   =   20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Instructions: Answer any TWO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Q.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PI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What are the different stages of engineering history? Explain the historical development of engineering with required diagrams.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Ancient era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 Acropolis andthe Parthenon in Greece, the Roman aqueducts, Via Appia and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 Colosseum, the Hanging Gardens of Babylon, the Pharos of Alexandria,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 pyramids in Egypt, Teotihuacán and the cities and pyramids of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 Mayan, Inca and Aztec Empires, the Great Wall of China, among many others, stand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as a testament to the ingenuity and skill of the ancient civil and military engineers.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 earliest civil engineer known by name is Imhotep. As one of the officials of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 Pharaoh, Djosèr, he probably designed and supervised the construction of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the Pyramid of Djoser (the Step Pyramid) at Saqqara in Egypt around 2630-2611 BC. He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may also have been responsible for the first known use of columns in architecture.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Middle 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An Iraqi by the name of al-Jazari helped influence the design of today&amp;#39;s modern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machines when sometime in between 1174 and 1200 he built five machines to pump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water for the kings of the Turkish Artuqid dynasty and their palaces. The double-acting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reciprocating piston pump was instrumental in the later development of engineering in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general because it was the first machine to incorporate both the connecting rod and the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crankshaft, thus, converting rotational motion to reciprocating motion.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* Modern 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Electrical Engineering can trace its origins in the experiments of Alessandro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Volta in the 1800s, the experiments of Michael Faraday, Georg Ohm and others and the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invention of the electric motor in 1872. The work of James Maxwell and Heinrich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Hertz in the late 19th century gave rise to the field of Electronics. The later inventions of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the vacuum tube and the transistor further accelerated the development of Electronics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to such an extent that electrical and electronics engineers currently outnumber their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colleagues of any other Engineering specialty.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12.4.1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Engineers are the modern world’s creators, designers, analysts and constructors. Outline the skillsets that an engineer must possess.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1.Teamwork 2. Continuous learning 3. Creativity 4. Problem solving 5. Analytical ability 6. Communication skills 7. Logical thinking 8. Attention to detail 9. Mathematical ability 10. 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12.4.1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Define Ontology. Differentiate the reference ontology and application ontology.</w:t>
            </w:r>
          </w:p>
          <w:p w:rsidR="00000000" w:rsidDel="00000000" w:rsidP="00000000" w:rsidRDefault="00000000" w:rsidRPr="00000000" w14:paraId="00000086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Ontology is the branch of philosophy that studies concepts such as existence, being, becoming, and reality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36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093"/>
              <w:gridCol w:w="2268"/>
              <w:tblGridChange w:id="0">
                <w:tblGrid>
                  <w:gridCol w:w="2093"/>
                  <w:gridCol w:w="226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9">
                  <w:pPr>
                    <w:jc w:val="both"/>
                    <w:rPr>
                      <w:rFonts w:ascii="Times New Roman" w:cs="Times New Roman" w:eastAsia="Times New Roman" w:hAnsi="Times New Roman"/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vertAlign w:val="baseline"/>
                      <w:rtl w:val="0"/>
                    </w:rPr>
                    <w:t xml:space="preserve">Reference Ontology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A">
                  <w:pPr>
                    <w:jc w:val="both"/>
                    <w:rPr>
                      <w:rFonts w:ascii="Times New Roman" w:cs="Times New Roman" w:eastAsia="Times New Roman" w:hAnsi="Times New Roman"/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vertAlign w:val="baseline"/>
                      <w:rtl w:val="0"/>
                    </w:rPr>
                    <w:t xml:space="preserve">Application Ontology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B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theoretical Focus on representing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C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theoretical Focus on representing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D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establishes consensus about meaning of terms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E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offers terminological services for semantic access, checking constraints between terms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F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maximal coverage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0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provides a minimal terminological structure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1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Fits the needs of a large community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2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fits the needs of a specific community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3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Fits the needs of a large community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4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lightweight ontologies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5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Can’t be derived from application ontology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6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can be derived from Reference ontology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7">
                  <w:pPr>
                    <w:jc w:val="both"/>
                    <w:rPr>
                      <w:rFonts w:ascii="Times New Roman" w:cs="Times New Roman" w:eastAsia="Times New Roman" w:hAnsi="Times New Roman"/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broad and deep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8">
                  <w:pPr>
                    <w:jc w:val="both"/>
                    <w:rPr>
                      <w:rFonts w:ascii="Times New Roman" w:cs="Times New Roman" w:eastAsia="Times New Roman" w:hAnsi="Times New Roman"/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broad and deep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9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designed according to strict ontological principles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A">
                  <w:pPr>
                    <w:jc w:val="both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vertAlign w:val="baseline"/>
                      <w:rtl w:val="0"/>
                    </w:rPr>
                    <w:t xml:space="preserve">designed according to the viewpoint of an end-user in a particular domain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12.4.1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Course Outcome (CO) and Bloom’s level (BL) Coverage in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802130" cy="107696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07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                                               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802130" cy="10769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07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</w:pPr>
    <w:rPr>
      <w:rFonts w:ascii="Play" w:cs="Play" w:eastAsia="Play" w:hAnsi="Play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