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1830" w14:textId="21FCCA06" w:rsidR="00B0691C" w:rsidRPr="00B0691C" w:rsidRDefault="00B0691C" w:rsidP="00B069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91C">
        <w:rPr>
          <w:rFonts w:ascii="Times New Roman" w:hAnsi="Times New Roman" w:cs="Times New Roman"/>
          <w:b/>
          <w:bCs/>
          <w:sz w:val="32"/>
          <w:szCs w:val="32"/>
        </w:rPr>
        <w:t>SSF Moisture Optimizer &amp; Analysis Report</w:t>
      </w:r>
    </w:p>
    <w:p w14:paraId="26D16625" w14:textId="77777777" w:rsidR="00B0691C" w:rsidRPr="00B0691C" w:rsidRDefault="00B0691C" w:rsidP="00B069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691C">
        <w:rPr>
          <w:rFonts w:ascii="Times New Roman" w:hAnsi="Times New Roman" w:cs="Times New Roman"/>
          <w:b/>
          <w:bCs/>
          <w:sz w:val="24"/>
          <w:szCs w:val="24"/>
        </w:rPr>
        <w:t>Researcher: Adeoye Joshua Oluwafemi (CodeByPappy)</w:t>
      </w:r>
    </w:p>
    <w:p w14:paraId="4A487095" w14:textId="0C1CD6FF" w:rsidR="00B0691C" w:rsidRPr="00B0691C" w:rsidRDefault="00B0691C" w:rsidP="00B069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691C">
        <w:rPr>
          <w:rFonts w:ascii="Times New Roman" w:hAnsi="Times New Roman" w:cs="Times New Roman"/>
          <w:b/>
          <w:bCs/>
          <w:sz w:val="24"/>
          <w:szCs w:val="24"/>
        </w:rPr>
        <w:t xml:space="preserve">Institution: LAUTECH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B0691C">
        <w:rPr>
          <w:rFonts w:ascii="Times New Roman" w:hAnsi="Times New Roman" w:cs="Times New Roman"/>
          <w:b/>
          <w:bCs/>
          <w:sz w:val="24"/>
          <w:szCs w:val="24"/>
        </w:rPr>
        <w:t>Microbiology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813E77C" w14:textId="77777777" w:rsidR="00B0691C" w:rsidRPr="00B0691C" w:rsidRDefault="00B0691C" w:rsidP="00B069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691C">
        <w:rPr>
          <w:rFonts w:ascii="Times New Roman" w:hAnsi="Times New Roman" w:cs="Times New Roman"/>
          <w:b/>
          <w:bCs/>
          <w:sz w:val="24"/>
          <w:szCs w:val="24"/>
        </w:rPr>
        <w:t>Project: Agro-waste Bioprocess Optimization</w:t>
      </w:r>
    </w:p>
    <w:p w14:paraId="0EA45458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4474B5" w14:textId="77777777" w:rsidR="00B0691C" w:rsidRPr="00B0691C" w:rsidRDefault="00B0691C" w:rsidP="00B069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691C">
        <w:rPr>
          <w:rFonts w:ascii="Times New Roman" w:hAnsi="Times New Roman" w:cs="Times New Roman"/>
          <w:b/>
          <w:bCs/>
          <w:sz w:val="24"/>
          <w:szCs w:val="24"/>
        </w:rPr>
        <w:t>Experimental Methodology</w:t>
      </w:r>
    </w:p>
    <w:p w14:paraId="4A3E1B32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The software utilizes a dual-phase monitoring system to standardize Solid-State Fermentation</w:t>
      </w:r>
    </w:p>
    <w:p w14:paraId="4BA62607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(SSF):</w:t>
      </w:r>
    </w:p>
    <w:p w14:paraId="400DC4B7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1. Moisture Normalization: Adjusting sun-dried substrates (Yam/Cassava) to target moisture</w:t>
      </w:r>
    </w:p>
    <w:p w14:paraId="6B408914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levels using the dry-basis equation. This ensures optimal water activity for enzyme secretion.</w:t>
      </w:r>
    </w:p>
    <w:p w14:paraId="6189BC31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2. Performance Analysis: We measure how much product we made and how fast we made</w:t>
      </w:r>
    </w:p>
    <w:p w14:paraId="5F209DCA" w14:textId="7C057FBC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it. This tells us if the experiment was efficient and worth the time.</w:t>
      </w:r>
    </w:p>
    <w:p w14:paraId="01524706" w14:textId="75525812" w:rsidR="00B0691C" w:rsidRPr="00B0691C" w:rsidRDefault="001026F1" w:rsidP="00B069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</w:t>
      </w:r>
      <w:r w:rsidR="00B0691C" w:rsidRPr="00B0691C">
        <w:rPr>
          <w:rFonts w:ascii="Times New Roman" w:hAnsi="Times New Roman" w:cs="Times New Roman"/>
          <w:b/>
          <w:bCs/>
          <w:sz w:val="24"/>
          <w:szCs w:val="24"/>
        </w:rPr>
        <w:t>Experimental Log</w:t>
      </w:r>
    </w:p>
    <w:tbl>
      <w:tblPr>
        <w:tblStyle w:val="TableGrid"/>
        <w:tblW w:w="9544" w:type="dxa"/>
        <w:tblLook w:val="04A0" w:firstRow="1" w:lastRow="0" w:firstColumn="1" w:lastColumn="0" w:noHBand="0" w:noVBand="1"/>
      </w:tblPr>
      <w:tblGrid>
        <w:gridCol w:w="2386"/>
        <w:gridCol w:w="2386"/>
        <w:gridCol w:w="2386"/>
        <w:gridCol w:w="2386"/>
      </w:tblGrid>
      <w:tr w:rsidR="00B0691C" w14:paraId="592F4ADC" w14:textId="77777777" w:rsidTr="00B0691C">
        <w:trPr>
          <w:trHeight w:val="476"/>
        </w:trPr>
        <w:tc>
          <w:tcPr>
            <w:tcW w:w="2386" w:type="dxa"/>
          </w:tcPr>
          <w:p w14:paraId="401737CB" w14:textId="49AC0CA6" w:rsidR="00B0691C" w:rsidRPr="00B0691C" w:rsidRDefault="00B0691C" w:rsidP="00B0691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69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86" w:type="dxa"/>
          </w:tcPr>
          <w:p w14:paraId="55C43951" w14:textId="7DAADE9F" w:rsidR="00B0691C" w:rsidRPr="00B0691C" w:rsidRDefault="00B0691C" w:rsidP="00B0691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69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386" w:type="dxa"/>
          </w:tcPr>
          <w:p w14:paraId="63D7B8B5" w14:textId="137EB237" w:rsidR="00B0691C" w:rsidRPr="00B0691C" w:rsidRDefault="00B0691C" w:rsidP="00B0691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69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 A</w:t>
            </w:r>
          </w:p>
        </w:tc>
        <w:tc>
          <w:tcPr>
            <w:tcW w:w="2386" w:type="dxa"/>
          </w:tcPr>
          <w:p w14:paraId="65D5E140" w14:textId="255A3A46" w:rsidR="00B0691C" w:rsidRPr="00B0691C" w:rsidRDefault="00B0691C" w:rsidP="00B0691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69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 B</w:t>
            </w:r>
          </w:p>
        </w:tc>
      </w:tr>
      <w:tr w:rsidR="00B0691C" w14:paraId="57E8E072" w14:textId="77777777" w:rsidTr="00B0691C">
        <w:trPr>
          <w:trHeight w:val="495"/>
        </w:trPr>
        <w:tc>
          <w:tcPr>
            <w:tcW w:w="2386" w:type="dxa"/>
          </w:tcPr>
          <w:p w14:paraId="0657C85F" w14:textId="48F77F2A" w:rsidR="00B0691C" w:rsidRDefault="001026F1" w:rsidP="00B069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="00B0691C" w:rsidRPr="00B0691C">
              <w:rPr>
                <w:rFonts w:ascii="Times New Roman" w:hAnsi="Times New Roman" w:cs="Times New Roman"/>
                <w:sz w:val="24"/>
                <w:szCs w:val="24"/>
              </w:rPr>
              <w:t>-001 (Yam)</w:t>
            </w:r>
          </w:p>
        </w:tc>
        <w:tc>
          <w:tcPr>
            <w:tcW w:w="2386" w:type="dxa"/>
          </w:tcPr>
          <w:p w14:paraId="70AE8DF2" w14:textId="29938AA9" w:rsidR="00B0691C" w:rsidRDefault="003D6E20" w:rsidP="00B069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r w:rsidR="00B0691C" w:rsidRPr="00B0691C">
              <w:rPr>
                <w:rFonts w:ascii="Times New Roman" w:hAnsi="Times New Roman" w:cs="Times New Roman"/>
                <w:sz w:val="24"/>
                <w:szCs w:val="24"/>
              </w:rPr>
              <w:t xml:space="preserve"> (Yam)</w:t>
            </w:r>
          </w:p>
        </w:tc>
        <w:tc>
          <w:tcPr>
            <w:tcW w:w="2386" w:type="dxa"/>
          </w:tcPr>
          <w:p w14:paraId="738867E9" w14:textId="3140E452" w:rsidR="00B0691C" w:rsidRDefault="00B0691C" w:rsidP="00B069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691C">
              <w:rPr>
                <w:rFonts w:ascii="Times New Roman" w:hAnsi="Times New Roman" w:cs="Times New Roman"/>
                <w:sz w:val="24"/>
                <w:szCs w:val="24"/>
              </w:rPr>
              <w:t>900.00 ml Water</w:t>
            </w:r>
          </w:p>
        </w:tc>
        <w:tc>
          <w:tcPr>
            <w:tcW w:w="2386" w:type="dxa"/>
          </w:tcPr>
          <w:p w14:paraId="53073E2B" w14:textId="5DB74D11" w:rsidR="00B0691C" w:rsidRDefault="00B0691C" w:rsidP="00B069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691C">
              <w:rPr>
                <w:rFonts w:ascii="Times New Roman" w:hAnsi="Times New Roman" w:cs="Times New Roman"/>
                <w:sz w:val="24"/>
                <w:szCs w:val="24"/>
              </w:rPr>
              <w:t>100.00 ml Inoculum</w:t>
            </w:r>
          </w:p>
        </w:tc>
      </w:tr>
      <w:tr w:rsidR="00B0691C" w14:paraId="1DD0CC8A" w14:textId="77777777" w:rsidTr="00B0691C">
        <w:trPr>
          <w:trHeight w:val="476"/>
        </w:trPr>
        <w:tc>
          <w:tcPr>
            <w:tcW w:w="2386" w:type="dxa"/>
          </w:tcPr>
          <w:p w14:paraId="1BF753AD" w14:textId="3811C484" w:rsidR="00B0691C" w:rsidRDefault="001026F1" w:rsidP="00B069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="00B0691C" w:rsidRPr="00B0691C">
              <w:rPr>
                <w:rFonts w:ascii="Times New Roman" w:hAnsi="Times New Roman" w:cs="Times New Roman"/>
                <w:sz w:val="24"/>
                <w:szCs w:val="24"/>
              </w:rPr>
              <w:t xml:space="preserve">-002 (Cass) </w:t>
            </w:r>
          </w:p>
        </w:tc>
        <w:tc>
          <w:tcPr>
            <w:tcW w:w="2386" w:type="dxa"/>
          </w:tcPr>
          <w:p w14:paraId="7A51DAA7" w14:textId="15F3FCFF" w:rsidR="00B0691C" w:rsidRDefault="00B0691C" w:rsidP="00B069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691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2386" w:type="dxa"/>
          </w:tcPr>
          <w:p w14:paraId="313E2B76" w14:textId="28F37D48" w:rsidR="00B0691C" w:rsidRDefault="00B0691C" w:rsidP="00B069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691C">
              <w:rPr>
                <w:rFonts w:ascii="Times New Roman" w:hAnsi="Times New Roman" w:cs="Times New Roman"/>
                <w:sz w:val="24"/>
                <w:szCs w:val="24"/>
              </w:rPr>
              <w:t>2.40 mg/g Yield</w:t>
            </w:r>
          </w:p>
        </w:tc>
        <w:tc>
          <w:tcPr>
            <w:tcW w:w="2386" w:type="dxa"/>
          </w:tcPr>
          <w:p w14:paraId="39160BD5" w14:textId="58358B4D" w:rsidR="00B0691C" w:rsidRDefault="00B0691C" w:rsidP="00B069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691C">
              <w:rPr>
                <w:rFonts w:ascii="Times New Roman" w:hAnsi="Times New Roman" w:cs="Times New Roman"/>
                <w:sz w:val="24"/>
                <w:szCs w:val="24"/>
              </w:rPr>
              <w:t>0.025 mg/g/h Speed</w:t>
            </w:r>
          </w:p>
        </w:tc>
      </w:tr>
    </w:tbl>
    <w:p w14:paraId="6427A51A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F5C197" w14:textId="77777777" w:rsidR="00B0691C" w:rsidRPr="00B0691C" w:rsidRDefault="00B0691C" w:rsidP="00B069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691C">
        <w:rPr>
          <w:rFonts w:ascii="Times New Roman" w:hAnsi="Times New Roman" w:cs="Times New Roman"/>
          <w:b/>
          <w:bCs/>
          <w:sz w:val="28"/>
          <w:szCs w:val="28"/>
        </w:rPr>
        <w:t>System Architecture &amp; Development</w:t>
      </w:r>
    </w:p>
    <w:p w14:paraId="7210B450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This application was developed as a specialized tool for microbiology researchers to bridge</w:t>
      </w:r>
    </w:p>
    <w:p w14:paraId="05E267F0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the gap between raw lab data and standardized results.</w:t>
      </w:r>
    </w:p>
    <w:p w14:paraId="59BA13DD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The Development Stack</w:t>
      </w:r>
    </w:p>
    <w:p w14:paraId="5298EF88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 xml:space="preserve">• Frontend: Built with </w:t>
      </w:r>
      <w:r w:rsidRPr="00B0691C">
        <w:rPr>
          <w:rFonts w:ascii="Times New Roman" w:hAnsi="Times New Roman" w:cs="Times New Roman"/>
          <w:b/>
          <w:bCs/>
          <w:sz w:val="24"/>
          <w:szCs w:val="24"/>
        </w:rPr>
        <w:t xml:space="preserve">HTML5 </w:t>
      </w:r>
      <w:r w:rsidRPr="00B0691C">
        <w:rPr>
          <w:rFonts w:ascii="Times New Roman" w:hAnsi="Times New Roman" w:cs="Times New Roman"/>
          <w:sz w:val="24"/>
          <w:szCs w:val="24"/>
        </w:rPr>
        <w:t xml:space="preserve">and </w:t>
      </w:r>
      <w:r w:rsidRPr="00B0691C">
        <w:rPr>
          <w:rFonts w:ascii="Times New Roman" w:hAnsi="Times New Roman" w:cs="Times New Roman"/>
          <w:b/>
          <w:bCs/>
          <w:sz w:val="24"/>
          <w:szCs w:val="24"/>
        </w:rPr>
        <w:t>CSS3</w:t>
      </w:r>
      <w:r w:rsidRPr="00B0691C">
        <w:rPr>
          <w:rFonts w:ascii="Times New Roman" w:hAnsi="Times New Roman" w:cs="Times New Roman"/>
          <w:sz w:val="24"/>
          <w:szCs w:val="24"/>
        </w:rPr>
        <w:t xml:space="preserve"> using a custom </w:t>
      </w:r>
      <w:r w:rsidRPr="00B0691C">
        <w:rPr>
          <w:rFonts w:ascii="Times New Roman" w:hAnsi="Times New Roman" w:cs="Times New Roman"/>
          <w:b/>
          <w:bCs/>
          <w:sz w:val="24"/>
          <w:szCs w:val="24"/>
        </w:rPr>
        <w:t>'Emerald Dark'</w:t>
      </w:r>
      <w:r w:rsidRPr="00B0691C">
        <w:rPr>
          <w:rFonts w:ascii="Times New Roman" w:hAnsi="Times New Roman" w:cs="Times New Roman"/>
          <w:sz w:val="24"/>
          <w:szCs w:val="24"/>
        </w:rPr>
        <w:t xml:space="preserve"> theme optimized for</w:t>
      </w:r>
    </w:p>
    <w:p w14:paraId="502A23F9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low-light laboratory environments.</w:t>
      </w:r>
    </w:p>
    <w:p w14:paraId="7BB2F30D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 xml:space="preserve">• Logic Engine: Powered by </w:t>
      </w:r>
      <w:r w:rsidRPr="00B0691C">
        <w:rPr>
          <w:rFonts w:ascii="Times New Roman" w:hAnsi="Times New Roman" w:cs="Times New Roman"/>
          <w:b/>
          <w:bCs/>
          <w:sz w:val="24"/>
          <w:szCs w:val="24"/>
        </w:rPr>
        <w:t>JavaScript (ES6)</w:t>
      </w:r>
      <w:r w:rsidRPr="00B0691C">
        <w:rPr>
          <w:rFonts w:ascii="Times New Roman" w:hAnsi="Times New Roman" w:cs="Times New Roman"/>
          <w:sz w:val="24"/>
          <w:szCs w:val="24"/>
        </w:rPr>
        <w:t xml:space="preserve"> to perform real-time stoichiometric</w:t>
      </w:r>
    </w:p>
    <w:p w14:paraId="1B2333A2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calculations without requiring a server connection.</w:t>
      </w:r>
    </w:p>
    <w:p w14:paraId="308095B6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• Precision: Implements high-precision floating-point arithmetic to ensure inoculum ratios are</w:t>
      </w:r>
    </w:p>
    <w:p w14:paraId="4FFC2203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accurate to four decimal places.</w:t>
      </w:r>
    </w:p>
    <w:p w14:paraId="16B19E17" w14:textId="00603E8B" w:rsidR="00B0691C" w:rsidRPr="00B0691C" w:rsidRDefault="00B0691C" w:rsidP="00B069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691C">
        <w:rPr>
          <w:rFonts w:ascii="Times New Roman" w:hAnsi="Times New Roman" w:cs="Times New Roman"/>
          <w:b/>
          <w:bCs/>
          <w:sz w:val="24"/>
          <w:szCs w:val="24"/>
        </w:rPr>
        <w:t xml:space="preserve">Methods for </w:t>
      </w:r>
      <w:r>
        <w:rPr>
          <w:rFonts w:ascii="Times New Roman" w:hAnsi="Times New Roman" w:cs="Times New Roman"/>
          <w:b/>
          <w:bCs/>
          <w:sz w:val="24"/>
          <w:szCs w:val="24"/>
        </w:rPr>
        <w:t>Researchers</w:t>
      </w:r>
    </w:p>
    <w:p w14:paraId="370A9965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1. Input: Users enter substrate mass and target percentages based on their specific microbe</w:t>
      </w:r>
    </w:p>
    <w:p w14:paraId="2CAB84A5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lastRenderedPageBreak/>
        <w:t>(e.g., Aspergillus niger).</w:t>
      </w:r>
    </w:p>
    <w:p w14:paraId="4B0C7652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2. Processing: The 'Optimizer' algorithm automatically subtracts the inoculum volume from</w:t>
      </w:r>
    </w:p>
    <w:p w14:paraId="38241376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the total required liquid to prevent over-saturation.</w:t>
      </w:r>
    </w:p>
    <w:p w14:paraId="5B0B7061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3. Persistence: Local session logging allows researchers to track multiple batches</w:t>
      </w:r>
    </w:p>
    <w:p w14:paraId="60E32343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  <w:r w:rsidRPr="00B0691C">
        <w:rPr>
          <w:rFonts w:ascii="Times New Roman" w:hAnsi="Times New Roman" w:cs="Times New Roman"/>
          <w:sz w:val="24"/>
          <w:szCs w:val="24"/>
        </w:rPr>
        <w:t>side-by-side for comparative analysis.</w:t>
      </w:r>
    </w:p>
    <w:p w14:paraId="04CC9C02" w14:textId="77777777" w:rsidR="00B0691C" w:rsidRPr="00B0691C" w:rsidRDefault="00B0691C" w:rsidP="00B0691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C39C73" w14:textId="11C4A755" w:rsidR="0088781F" w:rsidRPr="00B0691C" w:rsidRDefault="00B0691C" w:rsidP="00B0691C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691C">
        <w:rPr>
          <w:rFonts w:ascii="Times New Roman" w:hAnsi="Times New Roman" w:cs="Times New Roman"/>
          <w:i/>
          <w:iCs/>
          <w:sz w:val="24"/>
          <w:szCs w:val="24"/>
        </w:rPr>
        <w:t>Note: This tool is designed for laboratory standardization and does not store sensitive experimental</w:t>
      </w:r>
      <w:r w:rsidRPr="00B0691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0691C">
        <w:rPr>
          <w:rFonts w:ascii="Times New Roman" w:hAnsi="Times New Roman" w:cs="Times New Roman"/>
          <w:i/>
          <w:iCs/>
          <w:sz w:val="24"/>
          <w:szCs w:val="24"/>
        </w:rPr>
        <w:t>secrets online.</w:t>
      </w:r>
    </w:p>
    <w:p w14:paraId="3808A6E1" w14:textId="77777777" w:rsidR="00A36E03" w:rsidRPr="00A36E03" w:rsidRDefault="00A36E03" w:rsidP="00B069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8F21F" w14:textId="66612656" w:rsidR="00B0691C" w:rsidRPr="00A36E03" w:rsidRDefault="00A36E03" w:rsidP="00B069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6E03">
        <w:rPr>
          <w:rFonts w:ascii="Times New Roman" w:hAnsi="Times New Roman" w:cs="Times New Roman"/>
          <w:b/>
          <w:bCs/>
          <w:sz w:val="24"/>
          <w:szCs w:val="24"/>
        </w:rPr>
        <w:t>Date: 31/03/2026</w:t>
      </w:r>
    </w:p>
    <w:sectPr w:rsidR="00B0691C" w:rsidRPr="00A36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C"/>
    <w:rsid w:val="000358F6"/>
    <w:rsid w:val="001026F1"/>
    <w:rsid w:val="003D6E20"/>
    <w:rsid w:val="0088781F"/>
    <w:rsid w:val="00A36E03"/>
    <w:rsid w:val="00B0691C"/>
    <w:rsid w:val="00BE7436"/>
    <w:rsid w:val="00D355E5"/>
    <w:rsid w:val="00E4733A"/>
    <w:rsid w:val="00E57293"/>
    <w:rsid w:val="00F0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B23A"/>
  <w15:chartTrackingRefBased/>
  <w15:docId w15:val="{E6EE1870-A07F-4D1D-9240-0DB41DC3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6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Adeoye</dc:creator>
  <cp:keywords/>
  <dc:description/>
  <cp:lastModifiedBy>Joshua Adeoye</cp:lastModifiedBy>
  <cp:revision>7</cp:revision>
  <cp:lastPrinted>2026-03-31T19:29:00Z</cp:lastPrinted>
  <dcterms:created xsi:type="dcterms:W3CDTF">2026-03-31T19:14:00Z</dcterms:created>
  <dcterms:modified xsi:type="dcterms:W3CDTF">2026-03-31T19:33:00Z</dcterms:modified>
</cp:coreProperties>
</file>