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39C46" w14:textId="1749465E"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Ethan Chapman</w:t>
      </w:r>
    </w:p>
    <w:p w14:paraId="19F901A9" w14:textId="2FD15E3A"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CS-405</w:t>
      </w:r>
    </w:p>
    <w:p w14:paraId="5FA76199" w14:textId="2DD6565A"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 xml:space="preserve">Professor Mills </w:t>
      </w:r>
    </w:p>
    <w:p w14:paraId="4060C766" w14:textId="15F3C385"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 xml:space="preserve">8-2 Journal </w:t>
      </w:r>
    </w:p>
    <w:p w14:paraId="6D8E6B68" w14:textId="3BAA6E58" w:rsidR="00300FA4" w:rsidRPr="00300FA4" w:rsidRDefault="00300FA4" w:rsidP="00300FA4">
      <w:pPr>
        <w:spacing w:line="480" w:lineRule="auto"/>
        <w:rPr>
          <w:rFonts w:ascii="Times New Roman" w:hAnsi="Times New Roman" w:cs="Times New Roman"/>
        </w:rPr>
      </w:pPr>
    </w:p>
    <w:p w14:paraId="0BBB6E05" w14:textId="77777777"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Throughout this course, one of the biggest ideas that stood out to me was that security cannot be treated as an afterthought. The concept of adopting a secure coding standard and not leaving security to the end of development makes a major difference in how effective a system’s protection will be. Early in the software development lifecycle, developers have the most control over design decisions, architecture, and implementation details. If security is only considered after the system is built, it often results in patching vulnerabilities instead of preventing them. This reactive approach is more expensive and less reliable. By integrating secure coding standards from the beginning, such as input validation, proper error handling, encryption practices, and access control principles, developers reduce the likelihood of introducing vulnerabilities in the first place. Throughout this course, especially in discussions about secure design and defensive programming, it became clear that security must be built into the foundation of the application rather than layered on top later.</w:t>
      </w:r>
    </w:p>
    <w:p w14:paraId="30786566" w14:textId="77777777"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 xml:space="preserve">Another important topic we explored was the evaluation and assessment of risk, along with the cost benefit of mitigation strategies. Security decisions are not just technical decisions; they are also business decisions. Organizations must identify threats, assess vulnerabilities, and determine the likelihood and potential impact of an attack. From there, they evaluate whether the cost of mitigating the risk is justified compared to the potential damage of exploitation. For example, </w:t>
      </w:r>
      <w:r w:rsidRPr="00300FA4">
        <w:rPr>
          <w:rFonts w:ascii="Times New Roman" w:hAnsi="Times New Roman" w:cs="Times New Roman"/>
        </w:rPr>
        <w:lastRenderedPageBreak/>
        <w:t>implementing multi factor authentication or encryption may require additional development time and financial investment, but the cost of a data breach could be far greater in terms of legal penalties, loss of customer trust, and reputational harm. The risk assessment process helps organizations prioritize which vulnerabilities to address first based on severity and likelihood. This structured approach prevents wasted resources and ensures that security investments are aligned with actual risks.</w:t>
      </w:r>
    </w:p>
    <w:p w14:paraId="15D6BAA5" w14:textId="77777777"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 xml:space="preserve">The concept of zero trust also reshaped how I think about network and system security. Traditionally, many organizations relied on </w:t>
      </w:r>
      <w:proofErr w:type="gramStart"/>
      <w:r w:rsidRPr="00300FA4">
        <w:rPr>
          <w:rFonts w:ascii="Times New Roman" w:hAnsi="Times New Roman" w:cs="Times New Roman"/>
        </w:rPr>
        <w:t>perimeter based</w:t>
      </w:r>
      <w:proofErr w:type="gramEnd"/>
      <w:r w:rsidRPr="00300FA4">
        <w:rPr>
          <w:rFonts w:ascii="Times New Roman" w:hAnsi="Times New Roman" w:cs="Times New Roman"/>
        </w:rPr>
        <w:t xml:space="preserve"> security, assuming that anything inside the network could be trusted. However, the </w:t>
      </w:r>
      <w:proofErr w:type="gramStart"/>
      <w:r w:rsidRPr="00300FA4">
        <w:rPr>
          <w:rFonts w:ascii="Times New Roman" w:hAnsi="Times New Roman" w:cs="Times New Roman"/>
        </w:rPr>
        <w:t>zero trust</w:t>
      </w:r>
      <w:proofErr w:type="gramEnd"/>
      <w:r w:rsidRPr="00300FA4">
        <w:rPr>
          <w:rFonts w:ascii="Times New Roman" w:hAnsi="Times New Roman" w:cs="Times New Roman"/>
        </w:rPr>
        <w:t xml:space="preserve"> model challenges this assumption by operating under the principle of “never trust, always verify.” This means that every user, device, and system must continuously authenticate and be authorized, regardless of whether they are inside or outside the network. Zero trust emphasizes least </w:t>
      </w:r>
      <w:proofErr w:type="gramStart"/>
      <w:r w:rsidRPr="00300FA4">
        <w:rPr>
          <w:rFonts w:ascii="Times New Roman" w:hAnsi="Times New Roman" w:cs="Times New Roman"/>
        </w:rPr>
        <w:t>privilege</w:t>
      </w:r>
      <w:proofErr w:type="gramEnd"/>
      <w:r w:rsidRPr="00300FA4">
        <w:rPr>
          <w:rFonts w:ascii="Times New Roman" w:hAnsi="Times New Roman" w:cs="Times New Roman"/>
        </w:rPr>
        <w:t xml:space="preserve"> access, continuous monitoring, and strict identity verification. In today’s environment where remote work, cloud computing, and mobile devices are common, the traditional perimeter no longer exists in the same way. Zero trust reflects the reality that threats can originate both externally and internally. Implementing this model strengthens overall security posture and reduces the potential damage if an attacker gains limited access.</w:t>
      </w:r>
    </w:p>
    <w:p w14:paraId="69C31572" w14:textId="77777777"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 xml:space="preserve">Finally, the implementation and recommendation of security policies ties </w:t>
      </w:r>
      <w:proofErr w:type="gramStart"/>
      <w:r w:rsidRPr="00300FA4">
        <w:rPr>
          <w:rFonts w:ascii="Times New Roman" w:hAnsi="Times New Roman" w:cs="Times New Roman"/>
        </w:rPr>
        <w:t>all of</w:t>
      </w:r>
      <w:proofErr w:type="gramEnd"/>
      <w:r w:rsidRPr="00300FA4">
        <w:rPr>
          <w:rFonts w:ascii="Times New Roman" w:hAnsi="Times New Roman" w:cs="Times New Roman"/>
        </w:rPr>
        <w:t xml:space="preserve"> these concepts together. Technical </w:t>
      </w:r>
      <w:proofErr w:type="gramStart"/>
      <w:r w:rsidRPr="00300FA4">
        <w:rPr>
          <w:rFonts w:ascii="Times New Roman" w:hAnsi="Times New Roman" w:cs="Times New Roman"/>
        </w:rPr>
        <w:t>controls</w:t>
      </w:r>
      <w:proofErr w:type="gramEnd"/>
      <w:r w:rsidRPr="00300FA4">
        <w:rPr>
          <w:rFonts w:ascii="Times New Roman" w:hAnsi="Times New Roman" w:cs="Times New Roman"/>
        </w:rPr>
        <w:t xml:space="preserve"> alone are not enough without clear policies guiding behavior and expectations. Security policies establish rules for password management, data handling, access control, incident response, and acceptable use. They also ensure compliance with legal and regulatory requirements. During this course, I learned that effective security policies must be realistic, enforceable, and regularly reviewed. If policies are too complex or disconnected from </w:t>
      </w:r>
      <w:r w:rsidRPr="00300FA4">
        <w:rPr>
          <w:rFonts w:ascii="Times New Roman" w:hAnsi="Times New Roman" w:cs="Times New Roman"/>
        </w:rPr>
        <w:lastRenderedPageBreak/>
        <w:t>actual workflows, employees may ignore them. On the other hand, well designed policies support a culture of security awareness across the organization. Leadership commitment is also critical because policies are only effective if they are consistently enforced and supported from the top down.</w:t>
      </w:r>
    </w:p>
    <w:p w14:paraId="7C1A9785" w14:textId="77777777" w:rsidR="00300FA4" w:rsidRPr="00300FA4" w:rsidRDefault="00300FA4" w:rsidP="00300FA4">
      <w:pPr>
        <w:spacing w:line="480" w:lineRule="auto"/>
        <w:rPr>
          <w:rFonts w:ascii="Times New Roman" w:hAnsi="Times New Roman" w:cs="Times New Roman"/>
        </w:rPr>
      </w:pPr>
      <w:r w:rsidRPr="00300FA4">
        <w:rPr>
          <w:rFonts w:ascii="Times New Roman" w:hAnsi="Times New Roman" w:cs="Times New Roman"/>
        </w:rPr>
        <w:t>Overall, this course reinforced that security is not a single tool or feature, but a mindset that must be integrated throughout development, risk management, architecture, and organizational policy. Secure coding standards prevent vulnerabilities at the source. Risk assessment ensures that resources are allocated wisely. Zero trust strengthens system architecture against modern threats. Strong security policies create structure and accountability. Together, these principles create a layered and proactive approach to cybersecurity rather than a reactive one.</w:t>
      </w:r>
    </w:p>
    <w:p w14:paraId="3AFA51AB" w14:textId="77777777" w:rsidR="00300FA4" w:rsidRDefault="00300FA4"/>
    <w:sectPr w:rsidR="00300F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A4"/>
    <w:rsid w:val="00300FA4"/>
    <w:rsid w:val="00F377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2E4B"/>
  <w15:chartTrackingRefBased/>
  <w15:docId w15:val="{1B5E8837-BAB2-49A4-AE03-C5306DEF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A4"/>
    <w:rPr>
      <w:rFonts w:eastAsiaTheme="majorEastAsia" w:cstheme="majorBidi"/>
      <w:color w:val="272727" w:themeColor="text1" w:themeTint="D8"/>
    </w:rPr>
  </w:style>
  <w:style w:type="paragraph" w:styleId="Title">
    <w:name w:val="Title"/>
    <w:basedOn w:val="Normal"/>
    <w:next w:val="Normal"/>
    <w:link w:val="TitleChar"/>
    <w:uiPriority w:val="10"/>
    <w:qFormat/>
    <w:rsid w:val="00300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A4"/>
    <w:pPr>
      <w:spacing w:before="160"/>
      <w:jc w:val="center"/>
    </w:pPr>
    <w:rPr>
      <w:i/>
      <w:iCs/>
      <w:color w:val="404040" w:themeColor="text1" w:themeTint="BF"/>
    </w:rPr>
  </w:style>
  <w:style w:type="character" w:customStyle="1" w:styleId="QuoteChar">
    <w:name w:val="Quote Char"/>
    <w:basedOn w:val="DefaultParagraphFont"/>
    <w:link w:val="Quote"/>
    <w:uiPriority w:val="29"/>
    <w:rsid w:val="00300FA4"/>
    <w:rPr>
      <w:i/>
      <w:iCs/>
      <w:color w:val="404040" w:themeColor="text1" w:themeTint="BF"/>
    </w:rPr>
  </w:style>
  <w:style w:type="paragraph" w:styleId="ListParagraph">
    <w:name w:val="List Paragraph"/>
    <w:basedOn w:val="Normal"/>
    <w:uiPriority w:val="34"/>
    <w:qFormat/>
    <w:rsid w:val="00300FA4"/>
    <w:pPr>
      <w:ind w:left="720"/>
      <w:contextualSpacing/>
    </w:pPr>
  </w:style>
  <w:style w:type="character" w:styleId="IntenseEmphasis">
    <w:name w:val="Intense Emphasis"/>
    <w:basedOn w:val="DefaultParagraphFont"/>
    <w:uiPriority w:val="21"/>
    <w:qFormat/>
    <w:rsid w:val="00300FA4"/>
    <w:rPr>
      <w:i/>
      <w:iCs/>
      <w:color w:val="0F4761" w:themeColor="accent1" w:themeShade="BF"/>
    </w:rPr>
  </w:style>
  <w:style w:type="paragraph" w:styleId="IntenseQuote">
    <w:name w:val="Intense Quote"/>
    <w:basedOn w:val="Normal"/>
    <w:next w:val="Normal"/>
    <w:link w:val="IntenseQuoteChar"/>
    <w:uiPriority w:val="30"/>
    <w:qFormat/>
    <w:rsid w:val="00300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FA4"/>
    <w:rPr>
      <w:i/>
      <w:iCs/>
      <w:color w:val="0F4761" w:themeColor="accent1" w:themeShade="BF"/>
    </w:rPr>
  </w:style>
  <w:style w:type="character" w:styleId="IntenseReference">
    <w:name w:val="Intense Reference"/>
    <w:basedOn w:val="DefaultParagraphFont"/>
    <w:uiPriority w:val="32"/>
    <w:qFormat/>
    <w:rsid w:val="00300F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1</cp:revision>
  <dcterms:created xsi:type="dcterms:W3CDTF">2026-03-01T21:43:00Z</dcterms:created>
  <dcterms:modified xsi:type="dcterms:W3CDTF">2026-03-01T21:44:00Z</dcterms:modified>
</cp:coreProperties>
</file>