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0B32D" w14:textId="7DA25D96" w:rsidR="008C2CD0" w:rsidRDefault="008C2CD0" w:rsidP="008C2CD0">
      <w:pPr>
        <w:rPr>
          <w:b/>
          <w:bCs/>
        </w:rPr>
      </w:pPr>
      <w:r>
        <w:rPr>
          <w:b/>
          <w:bCs/>
        </w:rPr>
        <w:t>Ethan Chapman</w:t>
      </w:r>
    </w:p>
    <w:p w14:paraId="1E2BB95E" w14:textId="0CE682B3" w:rsidR="008C2CD0" w:rsidRDefault="008C2CD0" w:rsidP="008C2CD0">
      <w:pPr>
        <w:rPr>
          <w:b/>
          <w:bCs/>
        </w:rPr>
      </w:pPr>
      <w:r>
        <w:rPr>
          <w:b/>
          <w:bCs/>
        </w:rPr>
        <w:t>CS-405</w:t>
      </w:r>
    </w:p>
    <w:p w14:paraId="264424C8" w14:textId="21E71860" w:rsidR="008C2CD0" w:rsidRDefault="008C2CD0" w:rsidP="008C2CD0">
      <w:pPr>
        <w:rPr>
          <w:b/>
          <w:bCs/>
        </w:rPr>
      </w:pPr>
      <w:r>
        <w:rPr>
          <w:b/>
          <w:bCs/>
        </w:rPr>
        <w:t>Professor Mill</w:t>
      </w:r>
    </w:p>
    <w:p w14:paraId="222244C8" w14:textId="23768A04" w:rsidR="008C2CD0" w:rsidRDefault="008C2CD0" w:rsidP="008C2CD0">
      <w:pPr>
        <w:rPr>
          <w:b/>
          <w:bCs/>
        </w:rPr>
      </w:pPr>
      <w:r>
        <w:rPr>
          <w:b/>
          <w:bCs/>
        </w:rPr>
        <w:t xml:space="preserve">Module 2-1 Journal </w:t>
      </w:r>
    </w:p>
    <w:p w14:paraId="3BE7FF1F" w14:textId="77777777" w:rsidR="008C2CD0" w:rsidRDefault="008C2CD0" w:rsidP="008C2CD0">
      <w:pPr>
        <w:rPr>
          <w:b/>
          <w:bCs/>
        </w:rPr>
      </w:pPr>
    </w:p>
    <w:p w14:paraId="71031ABD" w14:textId="601F0C28" w:rsidR="008C2CD0" w:rsidRPr="008C2CD0" w:rsidRDefault="008C2CD0" w:rsidP="008C2CD0">
      <w:r w:rsidRPr="008C2CD0">
        <w:rPr>
          <w:b/>
          <w:bCs/>
        </w:rPr>
        <w:t>Defense in Depth and Practical Security Tradeoffs</w:t>
      </w:r>
    </w:p>
    <w:p w14:paraId="1F25A937" w14:textId="77777777" w:rsidR="008C2CD0" w:rsidRPr="00FD0A6F" w:rsidRDefault="008C2CD0" w:rsidP="00FD0A6F">
      <w:pPr>
        <w:spacing w:line="480" w:lineRule="auto"/>
        <w:rPr>
          <w:rFonts w:ascii="Times New Roman" w:hAnsi="Times New Roman" w:cs="Times New Roman"/>
        </w:rPr>
      </w:pPr>
      <w:r w:rsidRPr="00FD0A6F">
        <w:rPr>
          <w:rFonts w:ascii="Times New Roman" w:hAnsi="Times New Roman" w:cs="Times New Roman"/>
        </w:rPr>
        <w:t xml:space="preserve">Defense in Depth </w:t>
      </w:r>
      <w:proofErr w:type="spellStart"/>
      <w:r w:rsidRPr="00FD0A6F">
        <w:rPr>
          <w:rFonts w:ascii="Times New Roman" w:hAnsi="Times New Roman" w:cs="Times New Roman"/>
        </w:rPr>
        <w:t>DiD</w:t>
      </w:r>
      <w:proofErr w:type="spellEnd"/>
      <w:r w:rsidRPr="00FD0A6F">
        <w:rPr>
          <w:rFonts w:ascii="Times New Roman" w:hAnsi="Times New Roman" w:cs="Times New Roman"/>
        </w:rPr>
        <w:t xml:space="preserve"> is a security strategy that focuses on using multiple layers of protection to reduce the likelihood that a single failure will result in a successful attack. Rather than relying on one control such as a firewall or authentication mechanism, </w:t>
      </w:r>
      <w:proofErr w:type="spellStart"/>
      <w:proofErr w:type="gramStart"/>
      <w:r w:rsidRPr="00FD0A6F">
        <w:rPr>
          <w:rFonts w:ascii="Times New Roman" w:hAnsi="Times New Roman" w:cs="Times New Roman"/>
        </w:rPr>
        <w:t>DiD</w:t>
      </w:r>
      <w:proofErr w:type="spellEnd"/>
      <w:proofErr w:type="gramEnd"/>
      <w:r w:rsidRPr="00FD0A6F">
        <w:rPr>
          <w:rFonts w:ascii="Times New Roman" w:hAnsi="Times New Roman" w:cs="Times New Roman"/>
        </w:rPr>
        <w:t xml:space="preserve"> assumes that any individual safeguard can fail and therefore emphasizes redundancy, diversity, and separation of security controls. While this layered approach increases overall resilience, it also introduces important tradeoffs that must be carefully considered.</w:t>
      </w:r>
    </w:p>
    <w:p w14:paraId="02D973D5" w14:textId="77777777" w:rsidR="008C2CD0" w:rsidRPr="00FD0A6F" w:rsidRDefault="008C2CD0" w:rsidP="00FD0A6F">
      <w:pPr>
        <w:spacing w:line="480" w:lineRule="auto"/>
        <w:rPr>
          <w:rFonts w:ascii="Times New Roman" w:hAnsi="Times New Roman" w:cs="Times New Roman"/>
        </w:rPr>
      </w:pPr>
      <w:r w:rsidRPr="00FD0A6F">
        <w:rPr>
          <w:rFonts w:ascii="Times New Roman" w:hAnsi="Times New Roman" w:cs="Times New Roman"/>
        </w:rPr>
        <w:t xml:space="preserve">One of the most common questions with </w:t>
      </w:r>
      <w:proofErr w:type="spellStart"/>
      <w:r w:rsidRPr="00FD0A6F">
        <w:rPr>
          <w:rFonts w:ascii="Times New Roman" w:hAnsi="Times New Roman" w:cs="Times New Roman"/>
        </w:rPr>
        <w:t>DiD</w:t>
      </w:r>
      <w:proofErr w:type="spellEnd"/>
      <w:r w:rsidRPr="00FD0A6F">
        <w:rPr>
          <w:rFonts w:ascii="Times New Roman" w:hAnsi="Times New Roman" w:cs="Times New Roman"/>
        </w:rPr>
        <w:t xml:space="preserve"> is how deep is too deep. Adding more security layers can improve protection, but beyond a certain point the benefits begin to diminish while costs and complexity continue to increase. Excessive layers may slow development, reduce system performance, and frustrate users, which can lead to insecure workarounds. The tradeoff is between stronger security and system usability, maintainability, and efficiency. Effective </w:t>
      </w:r>
      <w:proofErr w:type="spellStart"/>
      <w:r w:rsidRPr="00FD0A6F">
        <w:rPr>
          <w:rFonts w:ascii="Times New Roman" w:hAnsi="Times New Roman" w:cs="Times New Roman"/>
        </w:rPr>
        <w:t>DiD</w:t>
      </w:r>
      <w:proofErr w:type="spellEnd"/>
      <w:r w:rsidRPr="00FD0A6F">
        <w:rPr>
          <w:rFonts w:ascii="Times New Roman" w:hAnsi="Times New Roman" w:cs="Times New Roman"/>
        </w:rPr>
        <w:t xml:space="preserve"> focuses on meaningful layers that address realistic threats rather than implementing security for its own sake.</w:t>
      </w:r>
    </w:p>
    <w:p w14:paraId="6B3D657A" w14:textId="77777777" w:rsidR="008C2CD0" w:rsidRPr="00FD0A6F" w:rsidRDefault="008C2CD0" w:rsidP="00FD0A6F">
      <w:pPr>
        <w:spacing w:line="480" w:lineRule="auto"/>
        <w:rPr>
          <w:rFonts w:ascii="Times New Roman" w:hAnsi="Times New Roman" w:cs="Times New Roman"/>
        </w:rPr>
      </w:pPr>
      <w:r w:rsidRPr="00FD0A6F">
        <w:rPr>
          <w:rFonts w:ascii="Times New Roman" w:hAnsi="Times New Roman" w:cs="Times New Roman"/>
        </w:rPr>
        <w:t xml:space="preserve">Time and money are major considerations when implementing Defense in Depth. Each additional layer requires design, development, testing, and ongoing maintenance. For example, secure coding practices such as input validation, proper error handling, and least privilege require developer time and training. Financial costs may include security tools, monitoring </w:t>
      </w:r>
      <w:r w:rsidRPr="00FD0A6F">
        <w:rPr>
          <w:rFonts w:ascii="Times New Roman" w:hAnsi="Times New Roman" w:cs="Times New Roman"/>
        </w:rPr>
        <w:lastRenderedPageBreak/>
        <w:t>systems, audits, and staff expertise. However, these costs must be weighed against the potential financial impact of a breach, including downtime, regulatory fines, and loss of customer trust.</w:t>
      </w:r>
    </w:p>
    <w:p w14:paraId="2D6AF4E2" w14:textId="77777777" w:rsidR="008C2CD0" w:rsidRPr="00FD0A6F" w:rsidRDefault="008C2CD0" w:rsidP="00FD0A6F">
      <w:pPr>
        <w:spacing w:line="480" w:lineRule="auto"/>
        <w:rPr>
          <w:rFonts w:ascii="Times New Roman" w:hAnsi="Times New Roman" w:cs="Times New Roman"/>
        </w:rPr>
      </w:pPr>
      <w:r w:rsidRPr="00FD0A6F">
        <w:rPr>
          <w:rFonts w:ascii="Times New Roman" w:hAnsi="Times New Roman" w:cs="Times New Roman"/>
        </w:rPr>
        <w:t xml:space="preserve">Reputation is another critical factor. Organizations that fail to protect sensitive data risk long term damage to their credibility. A well designed </w:t>
      </w:r>
      <w:proofErr w:type="spellStart"/>
      <w:r w:rsidRPr="00FD0A6F">
        <w:rPr>
          <w:rFonts w:ascii="Times New Roman" w:hAnsi="Times New Roman" w:cs="Times New Roman"/>
        </w:rPr>
        <w:t>DiD</w:t>
      </w:r>
      <w:proofErr w:type="spellEnd"/>
      <w:r w:rsidRPr="00FD0A6F">
        <w:rPr>
          <w:rFonts w:ascii="Times New Roman" w:hAnsi="Times New Roman" w:cs="Times New Roman"/>
        </w:rPr>
        <w:t xml:space="preserve"> strategy demonstrates due diligence and responsibility, which can help protect an organization’s reputation even if an incident occurs. On the other hand, overly restrictive security controls that disrupt operations or customer experience can also harm reputation. This makes balance essential.</w:t>
      </w:r>
    </w:p>
    <w:p w14:paraId="7B413A5F" w14:textId="77777777" w:rsidR="008C2CD0" w:rsidRPr="00FD0A6F" w:rsidRDefault="008C2CD0" w:rsidP="00FD0A6F">
      <w:pPr>
        <w:spacing w:line="480" w:lineRule="auto"/>
        <w:rPr>
          <w:rFonts w:ascii="Times New Roman" w:hAnsi="Times New Roman" w:cs="Times New Roman"/>
        </w:rPr>
      </w:pPr>
      <w:r w:rsidRPr="00FD0A6F">
        <w:rPr>
          <w:rFonts w:ascii="Times New Roman" w:hAnsi="Times New Roman" w:cs="Times New Roman"/>
        </w:rPr>
        <w:t xml:space="preserve">Operational considerations are equally important. Security controls must integrate smoothly into existing workflows. Poorly planned </w:t>
      </w:r>
      <w:proofErr w:type="spellStart"/>
      <w:r w:rsidRPr="00FD0A6F">
        <w:rPr>
          <w:rFonts w:ascii="Times New Roman" w:hAnsi="Times New Roman" w:cs="Times New Roman"/>
        </w:rPr>
        <w:t>DiD</w:t>
      </w:r>
      <w:proofErr w:type="spellEnd"/>
      <w:r w:rsidRPr="00FD0A6F">
        <w:rPr>
          <w:rFonts w:ascii="Times New Roman" w:hAnsi="Times New Roman" w:cs="Times New Roman"/>
        </w:rPr>
        <w:t xml:space="preserve"> implementations can increase system complexity and lead to configuration errors, which may introduce new vulnerabilities. Secure coding best practices play a key role here by ensuring that security is built into the application itself rather than relying entirely on external controls. Practices such as proper authentication, authorization checks, secure data storage, and regular code reviews form internal layers that complement network and infrastructure defenses.</w:t>
      </w:r>
    </w:p>
    <w:p w14:paraId="1069382A" w14:textId="77777777" w:rsidR="008C2CD0" w:rsidRPr="00FD0A6F" w:rsidRDefault="008C2CD0" w:rsidP="00FD0A6F">
      <w:pPr>
        <w:spacing w:line="480" w:lineRule="auto"/>
        <w:rPr>
          <w:rFonts w:ascii="Times New Roman" w:hAnsi="Times New Roman" w:cs="Times New Roman"/>
        </w:rPr>
      </w:pPr>
      <w:r w:rsidRPr="00FD0A6F">
        <w:rPr>
          <w:rFonts w:ascii="Times New Roman" w:hAnsi="Times New Roman" w:cs="Times New Roman"/>
        </w:rPr>
        <w:t xml:space="preserve">An important aspect that makes </w:t>
      </w:r>
      <w:proofErr w:type="spellStart"/>
      <w:r w:rsidRPr="00FD0A6F">
        <w:rPr>
          <w:rFonts w:ascii="Times New Roman" w:hAnsi="Times New Roman" w:cs="Times New Roman"/>
        </w:rPr>
        <w:t>DiD</w:t>
      </w:r>
      <w:proofErr w:type="spellEnd"/>
      <w:r w:rsidRPr="00FD0A6F">
        <w:rPr>
          <w:rFonts w:ascii="Times New Roman" w:hAnsi="Times New Roman" w:cs="Times New Roman"/>
        </w:rPr>
        <w:t xml:space="preserve"> unique in each situation is context. The appropriate depth and type of defenses depend on factors such as the value of the data, the threat environment, regulatory requirements, and system architecture. A financial system handling sensitive customer data requires deeper and more robust layers than a simple informational website. Similarly, </w:t>
      </w:r>
      <w:proofErr w:type="gramStart"/>
      <w:r w:rsidRPr="00FD0A6F">
        <w:rPr>
          <w:rFonts w:ascii="Times New Roman" w:hAnsi="Times New Roman" w:cs="Times New Roman"/>
        </w:rPr>
        <w:t>cloud based</w:t>
      </w:r>
      <w:proofErr w:type="gramEnd"/>
      <w:r w:rsidRPr="00FD0A6F">
        <w:rPr>
          <w:rFonts w:ascii="Times New Roman" w:hAnsi="Times New Roman" w:cs="Times New Roman"/>
        </w:rPr>
        <w:t xml:space="preserve"> systems, embedded devices, and enterprise applications all demand different </w:t>
      </w:r>
      <w:proofErr w:type="spellStart"/>
      <w:r w:rsidRPr="00FD0A6F">
        <w:rPr>
          <w:rFonts w:ascii="Times New Roman" w:hAnsi="Times New Roman" w:cs="Times New Roman"/>
        </w:rPr>
        <w:t>DiD</w:t>
      </w:r>
      <w:proofErr w:type="spellEnd"/>
      <w:r w:rsidRPr="00FD0A6F">
        <w:rPr>
          <w:rFonts w:ascii="Times New Roman" w:hAnsi="Times New Roman" w:cs="Times New Roman"/>
        </w:rPr>
        <w:t xml:space="preserve"> strategies.</w:t>
      </w:r>
    </w:p>
    <w:p w14:paraId="2F9C5B3B" w14:textId="77777777" w:rsidR="008C2CD0" w:rsidRPr="008C2CD0" w:rsidRDefault="008C2CD0" w:rsidP="00FD0A6F">
      <w:pPr>
        <w:spacing w:line="480" w:lineRule="auto"/>
      </w:pPr>
      <w:r w:rsidRPr="00FD0A6F">
        <w:rPr>
          <w:rFonts w:ascii="Times New Roman" w:hAnsi="Times New Roman" w:cs="Times New Roman"/>
        </w:rPr>
        <w:t xml:space="preserve">In conclusion, Defense in Depth is not about maximizing the number of security layers, but about thoughtfully combining controls to address realistic risks. The most effective </w:t>
      </w:r>
      <w:proofErr w:type="spellStart"/>
      <w:r w:rsidRPr="00FD0A6F">
        <w:rPr>
          <w:rFonts w:ascii="Times New Roman" w:hAnsi="Times New Roman" w:cs="Times New Roman"/>
        </w:rPr>
        <w:t>DiD</w:t>
      </w:r>
      <w:proofErr w:type="spellEnd"/>
      <w:r w:rsidRPr="00FD0A6F">
        <w:rPr>
          <w:rFonts w:ascii="Times New Roman" w:hAnsi="Times New Roman" w:cs="Times New Roman"/>
        </w:rPr>
        <w:t xml:space="preserve"> </w:t>
      </w:r>
      <w:r w:rsidRPr="00FD0A6F">
        <w:rPr>
          <w:rFonts w:ascii="Times New Roman" w:hAnsi="Times New Roman" w:cs="Times New Roman"/>
        </w:rPr>
        <w:lastRenderedPageBreak/>
        <w:t xml:space="preserve">strategies balance security, cost, usability, and operational impact while incorporating secure coding best practices at every stage of development. When applied correctly, </w:t>
      </w:r>
      <w:proofErr w:type="spellStart"/>
      <w:proofErr w:type="gramStart"/>
      <w:r w:rsidRPr="00FD0A6F">
        <w:rPr>
          <w:rFonts w:ascii="Times New Roman" w:hAnsi="Times New Roman" w:cs="Times New Roman"/>
        </w:rPr>
        <w:t>DiD</w:t>
      </w:r>
      <w:proofErr w:type="spellEnd"/>
      <w:proofErr w:type="gramEnd"/>
      <w:r w:rsidRPr="00FD0A6F">
        <w:rPr>
          <w:rFonts w:ascii="Times New Roman" w:hAnsi="Times New Roman" w:cs="Times New Roman"/>
        </w:rPr>
        <w:t xml:space="preserve"> provides adaptable and resilient protection tailored to the specific needs of each system.</w:t>
      </w:r>
    </w:p>
    <w:p w14:paraId="632DBBF3" w14:textId="77777777" w:rsidR="008C2CD0" w:rsidRDefault="008C2CD0"/>
    <w:sectPr w:rsidR="008C2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D0"/>
    <w:rsid w:val="008C2CD0"/>
    <w:rsid w:val="00F0324A"/>
    <w:rsid w:val="00F065B1"/>
    <w:rsid w:val="00FD0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A5228"/>
  <w15:chartTrackingRefBased/>
  <w15:docId w15:val="{E2BBB98B-60EC-4F14-9002-C4FE01E2A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CD0"/>
    <w:rPr>
      <w:rFonts w:eastAsiaTheme="majorEastAsia" w:cstheme="majorBidi"/>
      <w:color w:val="272727" w:themeColor="text1" w:themeTint="D8"/>
    </w:rPr>
  </w:style>
  <w:style w:type="paragraph" w:styleId="Title">
    <w:name w:val="Title"/>
    <w:basedOn w:val="Normal"/>
    <w:next w:val="Normal"/>
    <w:link w:val="TitleChar"/>
    <w:uiPriority w:val="10"/>
    <w:qFormat/>
    <w:rsid w:val="008C2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CD0"/>
    <w:pPr>
      <w:spacing w:before="160"/>
      <w:jc w:val="center"/>
    </w:pPr>
    <w:rPr>
      <w:i/>
      <w:iCs/>
      <w:color w:val="404040" w:themeColor="text1" w:themeTint="BF"/>
    </w:rPr>
  </w:style>
  <w:style w:type="character" w:customStyle="1" w:styleId="QuoteChar">
    <w:name w:val="Quote Char"/>
    <w:basedOn w:val="DefaultParagraphFont"/>
    <w:link w:val="Quote"/>
    <w:uiPriority w:val="29"/>
    <w:rsid w:val="008C2CD0"/>
    <w:rPr>
      <w:i/>
      <w:iCs/>
      <w:color w:val="404040" w:themeColor="text1" w:themeTint="BF"/>
    </w:rPr>
  </w:style>
  <w:style w:type="paragraph" w:styleId="ListParagraph">
    <w:name w:val="List Paragraph"/>
    <w:basedOn w:val="Normal"/>
    <w:uiPriority w:val="34"/>
    <w:qFormat/>
    <w:rsid w:val="008C2CD0"/>
    <w:pPr>
      <w:ind w:left="720"/>
      <w:contextualSpacing/>
    </w:pPr>
  </w:style>
  <w:style w:type="character" w:styleId="IntenseEmphasis">
    <w:name w:val="Intense Emphasis"/>
    <w:basedOn w:val="DefaultParagraphFont"/>
    <w:uiPriority w:val="21"/>
    <w:qFormat/>
    <w:rsid w:val="008C2CD0"/>
    <w:rPr>
      <w:i/>
      <w:iCs/>
      <w:color w:val="0F4761" w:themeColor="accent1" w:themeShade="BF"/>
    </w:rPr>
  </w:style>
  <w:style w:type="paragraph" w:styleId="IntenseQuote">
    <w:name w:val="Intense Quote"/>
    <w:basedOn w:val="Normal"/>
    <w:next w:val="Normal"/>
    <w:link w:val="IntenseQuoteChar"/>
    <w:uiPriority w:val="30"/>
    <w:qFormat/>
    <w:rsid w:val="008C2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CD0"/>
    <w:rPr>
      <w:i/>
      <w:iCs/>
      <w:color w:val="0F4761" w:themeColor="accent1" w:themeShade="BF"/>
    </w:rPr>
  </w:style>
  <w:style w:type="character" w:styleId="IntenseReference">
    <w:name w:val="Intense Reference"/>
    <w:basedOn w:val="DefaultParagraphFont"/>
    <w:uiPriority w:val="32"/>
    <w:qFormat/>
    <w:rsid w:val="008C2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Chapman</dc:creator>
  <cp:keywords/>
  <dc:description/>
  <cp:lastModifiedBy>Ethan Chapman</cp:lastModifiedBy>
  <cp:revision>2</cp:revision>
  <dcterms:created xsi:type="dcterms:W3CDTF">2026-01-18T05:33:00Z</dcterms:created>
  <dcterms:modified xsi:type="dcterms:W3CDTF">2026-01-18T18:22:00Z</dcterms:modified>
</cp:coreProperties>
</file>