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Professional Self-Assessment</w:t>
      </w:r>
    </w:p>
    <w:p>
      <w:pPr>
        <w:spacing w:after="0" w:line="480"/>
        <w:jc w:val="left"/>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Ethan Chapman</w:t>
      </w:r>
    </w:p>
    <w:p>
      <w:pPr>
        <w:spacing w:after="0" w:line="480"/>
        <w:jc w:val="center"/>
      </w:pPr>
      <w:r>
        <w:rPr>
          <w:rFonts w:ascii="Times New Roman" w:cs="Times New Roman" w:eastAsia="Times New Roman" w:hAnsi="Times New Roman"/>
          <w:sz w:val="24"/>
          <w:szCs w:val="24"/>
        </w:rPr>
        <w:t xml:space="preserve">Southern New Hampshire University</w:t>
      </w:r>
    </w:p>
    <w:p>
      <w:pPr>
        <w:spacing w:after="0" w:line="480"/>
        <w:jc w:val="center"/>
      </w:pPr>
      <w:r>
        <w:rPr>
          <w:rFonts w:ascii="Times New Roman" w:cs="Times New Roman" w:eastAsia="Times New Roman" w:hAnsi="Times New Roman"/>
          <w:sz w:val="24"/>
          <w:szCs w:val="24"/>
        </w:rPr>
        <w:t xml:space="preserve">CS 499: Computer Science Capstone</w:t>
      </w:r>
    </w:p>
    <w:p>
      <w:pPr>
        <w:spacing w:after="0" w:line="480"/>
        <w:jc w:val="center"/>
      </w:pPr>
      <w:r>
        <w:rPr>
          <w:rFonts w:ascii="Times New Roman" w:cs="Times New Roman" w:eastAsia="Times New Roman" w:hAnsi="Times New Roman"/>
          <w:sz w:val="24"/>
          <w:szCs w:val="24"/>
        </w:rPr>
        <w:t xml:space="preserve">April 2026</w:t>
      </w:r>
    </w:p>
    <w:p>
      <w:r>
        <w:br w:type="page"/>
      </w:r>
    </w:p>
    <w:p>
      <w:pPr>
        <w:spacing w:after="0" w:line="480"/>
        <w:jc w:val="center"/>
      </w:pPr>
      <w:r>
        <w:rPr>
          <w:rFonts w:ascii="Times New Roman" w:cs="Times New Roman" w:eastAsia="Times New Roman" w:hAnsi="Times New Roman"/>
          <w:b/>
          <w:bCs/>
          <w:sz w:val="24"/>
          <w:szCs w:val="24"/>
        </w:rPr>
        <w:t xml:space="preserve">Professional Self-Assessment</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Completing the Computer Science program at Southern New Hampshire University and developing this ePortfolio has been a process of consolidating skills that were initially learned in isolation into a coherent professional identity. Early coursework introduced individual topics such as data structures, database design, and software testing as separate disciplines, each with its own vocabulary and its own assignments. The capstone experience required integrating those disciplines into a single artifact and reflecting on how they connect to one another and to the broader demands of the field. That integration is what this self-assessment and the accompanying ePortfolio are designed to demonstrate.</w:t>
      </w:r>
    </w:p>
    <w:p>
      <w:pPr>
        <w:spacing w:after="0" w:line="480"/>
        <w:ind w:firstLine="720"/>
        <w:jc w:val="left"/>
      </w:pPr>
      <w:r>
        <w:rPr>
          <w:rFonts w:ascii="Times New Roman" w:cs="Times New Roman" w:eastAsia="Times New Roman" w:hAnsi="Times New Roman"/>
          <w:sz w:val="24"/>
          <w:szCs w:val="24"/>
        </w:rPr>
        <w:t xml:space="preserve">My professional goal is to work in data science and analytics, a specialization that sits at the intersection of software engineering, database management, and algorithmic thinking. The coursework in this program has given me direct experience with each of those areas, and the capstone project in particular required me to apply all three to a single system. The Grazioso Salvare Animal Shelter Dashboard, which serves as the artifact for all three enhancement categories in this ePortfolio, is a data-driven application that queries a MongoDB database, applies filtering and aggregation logic, and presents interactive visualizations to support decision-making. Building and refining this system across three milestones gave me a concrete vehicle for demonstrating the skills that a data science role demands: designing efficient queries, structuring data for analysis, and presenting results in a way that non-technical stakeholders can act on.</w:t>
      </w:r>
    </w:p>
    <w:p>
      <w:pPr>
        <w:spacing w:after="0" w:line="480"/>
        <w:jc w:val="center"/>
      </w:pPr>
      <w:r>
        <w:rPr>
          <w:rFonts w:ascii="Times New Roman" w:cs="Times New Roman" w:eastAsia="Times New Roman" w:hAnsi="Times New Roman"/>
          <w:b/>
          <w:bCs/>
          <w:sz w:val="24"/>
          <w:szCs w:val="24"/>
        </w:rPr>
        <w:t xml:space="preserve">Collaborating in a Team Environment</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Although much of the work in this program was completed individually, several courses required collaboration that shaped how I approach team-based development. In CS 250 (Software Development Lifecycle), I worked within an Agile framework that emphasized iterative feedback, sprint planning, and the importance of aligning technical work with stakeholder needs. That experience taught me that effective collaboration is not just about dividing tasks but about maintaining a shared understanding of what the system is supposed to do and why. The code review completed at the beginning of this capstone reinforced that lesson. Walking through my own code as if presenting it to a peer or a manager required me to articulate design decisions clearly, identify weaknesses honestly, and propose enhancements that addressed real deficiencies rather than cosmetic ones.</w:t>
      </w:r>
    </w:p>
    <w:p>
      <w:pPr>
        <w:spacing w:after="0" w:line="480"/>
        <w:ind w:firstLine="720"/>
        <w:jc w:val="left"/>
      </w:pPr>
      <w:r>
        <w:rPr>
          <w:rFonts w:ascii="Times New Roman" w:cs="Times New Roman" w:eastAsia="Times New Roman" w:hAnsi="Times New Roman"/>
          <w:sz w:val="24"/>
          <w:szCs w:val="24"/>
        </w:rPr>
        <w:t xml:space="preserve">The capstone also required using GitHub as a version control and portfolio platform, which is a core collaboration tool in professional software development. Setting up the repository structure, writing clear commit messages, and organizing files so that a reviewer can navigate the project without explanation are all skills that translate directly to team environments where multiple developers need to understand and contribute to the same codebase.</w:t>
      </w:r>
    </w:p>
    <w:p>
      <w:pPr>
        <w:spacing w:after="0" w:line="480"/>
        <w:jc w:val="center"/>
      </w:pPr>
      <w:r>
        <w:rPr>
          <w:rFonts w:ascii="Times New Roman" w:cs="Times New Roman" w:eastAsia="Times New Roman" w:hAnsi="Times New Roman"/>
          <w:b/>
          <w:bCs/>
          <w:sz w:val="24"/>
          <w:szCs w:val="24"/>
        </w:rPr>
        <w:t xml:space="preserve">Communicating with Stakeholders</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Communicating technical work to diverse audiences has been a recurring theme across the program. The narrative documents written for each milestone in this capstone required translating implementation details into language that explains not just what was changed but why the change matters and what trade-offs were involved. For example, the Milestone Four narrative explains why background indexing was chosen over foreground indexing and why unordered bulk insertion was preferred over ordered insertion. These are not arbitrary technical details; they are design decisions with implications for system availability and data integrity that a project manager or a client would need to understand.</w:t>
      </w:r>
    </w:p>
    <w:p>
      <w:pPr>
        <w:spacing w:after="0" w:line="480"/>
        <w:ind w:firstLine="720"/>
        <w:jc w:val="left"/>
      </w:pPr>
      <w:r>
        <w:rPr>
          <w:rFonts w:ascii="Times New Roman" w:cs="Times New Roman" w:eastAsia="Times New Roman" w:hAnsi="Times New Roman"/>
          <w:sz w:val="24"/>
          <w:szCs w:val="24"/>
        </w:rPr>
        <w:t xml:space="preserve">The dashboard itself is a form of stakeholder communication. It was designed for Grazioso Salvare staff who need to identify animals suitable for rescue training programs. The interface must present complex query results in a way that is immediately useful: a data table for detailed inspection, a pie chart for outcome distribution, a bar chart for breed composition, and a geolocation map for spatial context. Designing these visualizations required thinking about what questions the user is trying to answer and what visual format best supports each question. This is the same skill set that data analysts and data scientists use when building dashboards and reports for business stakeholders.</w:t>
      </w:r>
    </w:p>
    <w:p>
      <w:pPr>
        <w:spacing w:after="0" w:line="480"/>
        <w:jc w:val="center"/>
      </w:pPr>
      <w:r>
        <w:rPr>
          <w:rFonts w:ascii="Times New Roman" w:cs="Times New Roman" w:eastAsia="Times New Roman" w:hAnsi="Times New Roman"/>
          <w:b/>
          <w:bCs/>
          <w:sz w:val="24"/>
          <w:szCs w:val="24"/>
        </w:rPr>
        <w:t xml:space="preserve">Data Structures and Algorithms</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algorithms and data structures enhancement in Milestone Three provided the clearest demonstration of algorithmic thinking in this ePortfolio. The original dashboard used identical placeholder filters for all three rescue categories, returning thousands of undifferentiated dog records regardless of which rescue type was selected. The enhancement replaced this with a RESCUE_CRITERIA data structure that encodes each rescue category as a specification object containing breed lists, sex requirements, and age bounds. The apply_rescue_filter() function then composes a compound boolean mask from these specifications, applying four conditions in a single pass to produce a correctly filtered result set.</w:t>
      </w:r>
    </w:p>
    <w:p>
      <w:pPr>
        <w:spacing w:after="0" w:line="480"/>
        <w:ind w:firstLine="720"/>
        <w:jc w:val="left"/>
      </w:pPr>
      <w:r>
        <w:rPr>
          <w:rFonts w:ascii="Times New Roman" w:cs="Times New Roman" w:eastAsia="Times New Roman" w:hAnsi="Times New Roman"/>
          <w:sz w:val="24"/>
          <w:szCs w:val="24"/>
        </w:rPr>
        <w:t xml:space="preserve">This enhancement demonstrated a principle that extends well beyond this particular project: the choice of data structure directly affects the clarity and correctness of the algorithm that operates on it. By encoding the domain knowledge in a dictionary of specification objects, the filtering algorithm became almost self-documenting. Each condition in the boolean mask directly mirrors the specification it encodes, making the code easier to read, test, and extend. CS 260 (Data Structures and Algorithms) laid the theoretical groundwork for this kind of thinking, but applying it to a real filtering problem with messy real-world data made the principle concrete.</w:t>
      </w:r>
    </w:p>
    <w:p>
      <w:pPr>
        <w:spacing w:after="0" w:line="480"/>
        <w:jc w:val="center"/>
      </w:pPr>
      <w:r>
        <w:rPr>
          <w:rFonts w:ascii="Times New Roman" w:cs="Times New Roman" w:eastAsia="Times New Roman" w:hAnsi="Times New Roman"/>
          <w:b/>
          <w:bCs/>
          <w:sz w:val="24"/>
          <w:szCs w:val="24"/>
        </w:rPr>
        <w:t xml:space="preserve">Software Engineering and Database</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software engineering enhancement in Milestone Two and the database enhancement in Milestone Four together represent a comprehensive improvement to the application's architecture. On the software engineering side, the most significant changes were connecting the dashboard to MongoDB through the CRUD module (which the original code never actually used), replacing print statements with the logging module, adding type hints and input validation to all CRUD methods, and extracting filter definitions into a standalone function. These changes reflect standard software engineering practices that improve maintainability, testability, and debuggability.</w:t>
      </w:r>
    </w:p>
    <w:p>
      <w:pPr>
        <w:spacing w:after="0" w:line="480"/>
        <w:ind w:firstLine="720"/>
        <w:jc w:val="left"/>
      </w:pPr>
      <w:r>
        <w:rPr>
          <w:rFonts w:ascii="Times New Roman" w:cs="Times New Roman" w:eastAsia="Times New Roman" w:hAnsi="Times New Roman"/>
          <w:sz w:val="24"/>
          <w:szCs w:val="24"/>
        </w:rPr>
        <w:t xml:space="preserve">On the database side, the enhancements addressed the fact that the original implementation treated MongoDB as a flat file store. Five single-field indexes and two compound indexes were added to support the queries that the dashboard issues most frequently. An aggregation pipeline method was implemented to compute outcome distributions inside the database engine rather than in Python, reducing network transfer and improving performance as the collection scales. A bulk import utility with duplicate handling and a distinct values query for populating dropdown menus from live data were also added. Each of these enhancements reflects a deliberate architectural decision about the division of responsibility between the application layer and the database layer.</w:t>
      </w:r>
    </w:p>
    <w:p>
      <w:pPr>
        <w:spacing w:after="0" w:line="480"/>
        <w:ind w:firstLine="720"/>
        <w:jc w:val="left"/>
      </w:pPr>
      <w:r>
        <w:rPr>
          <w:rFonts w:ascii="Times New Roman" w:cs="Times New Roman" w:eastAsia="Times New Roman" w:hAnsi="Times New Roman"/>
          <w:sz w:val="24"/>
          <w:szCs w:val="24"/>
        </w:rPr>
        <w:t xml:space="preserve">CS 340 (Advanced Programming Concepts) introduced the MongoDB and PyMongo tools that this project is built on, and DAD 220 (Introduction to SQL) provided the foundational understanding of database design that informed decisions about indexing strategy and query optimization. The capstone gave me the opportunity to apply those foundations to a system that needed to perform well with a real dataset of approximately 10,000 records.</w:t>
      </w:r>
    </w:p>
    <w:p>
      <w:pPr>
        <w:spacing w:after="0" w:line="480"/>
        <w:jc w:val="center"/>
      </w:pPr>
      <w:r>
        <w:rPr>
          <w:rFonts w:ascii="Times New Roman" w:cs="Times New Roman" w:eastAsia="Times New Roman" w:hAnsi="Times New Roman"/>
          <w:b/>
          <w:bCs/>
          <w:sz w:val="24"/>
          <w:szCs w:val="24"/>
        </w:rPr>
        <w:t xml:space="preserve">Security</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Developing a security mindset has been an evolving focus throughout the program, with CS 405 providing the formal introduction to secure coding practices. In the context of this capstone, security considerations were addressed at multiple levels. Database credentials are encoded with quote_plus before being embedded in the connection URI, preventing special characters from being interpreted as URI syntax. Every public method in the CRUD module validates its arguments before issuing any database command, so a malformed query dictionary or an empty document list produces a clear log entry and an early return rather than an unintended operation on the collection. The delete method includes an empty-query guard that prevents an accidental or malicious call from wiping the entire collection.</w:t>
      </w:r>
    </w:p>
    <w:p>
      <w:pPr>
        <w:spacing w:after="0" w:line="480"/>
        <w:ind w:firstLine="720"/>
        <w:jc w:val="left"/>
      </w:pPr>
      <w:r>
        <w:rPr>
          <w:rFonts w:ascii="Times New Roman" w:cs="Times New Roman" w:eastAsia="Times New Roman" w:hAnsi="Times New Roman"/>
          <w:sz w:val="24"/>
          <w:szCs w:val="24"/>
        </w:rPr>
        <w:t xml:space="preserve">These are not dramatic security features, but they reflect the kind of defensive thinking that prevents the most common categories of data loss and injection in real-world applications. Security is not a feature that gets added at the end of a project; it is a set of habits that must be present in every method signature, every input validation check, and every error handling path. The capstone reinforced this by requiring me to think about what could go wrong at each layer of the application, not just what the application is supposed to do when everything works correctly.</w:t>
      </w:r>
    </w:p>
    <w:p>
      <w:pPr>
        <w:spacing w:after="0" w:line="480"/>
        <w:jc w:val="center"/>
      </w:pPr>
      <w:r>
        <w:rPr>
          <w:rFonts w:ascii="Times New Roman" w:cs="Times New Roman" w:eastAsia="Times New Roman" w:hAnsi="Times New Roman"/>
          <w:b/>
          <w:bCs/>
          <w:sz w:val="24"/>
          <w:szCs w:val="24"/>
        </w:rPr>
        <w:t xml:space="preserve">Summary and Artifact Introduction</w:t>
      </w:r>
    </w:p>
    <w:p>
      <w:pPr>
        <w:spacing w:after="0" w:line="480"/>
        <w:jc w:val="left"/>
      </w:pPr>
      <w:r>
        <w:rPr>
          <w:rFonts w:ascii="Times New Roman" w:cs="Times New Roman" w:eastAsia="Times New Roman" w:hAnsi="Times New Roman"/>
          <w:sz w:val="24"/>
          <w:szCs w:val="24"/>
        </w:rPr>
        <w:t xml:space="preserve"/>
      </w:r>
    </w:p>
    <w:p>
      <w:pPr>
        <w:spacing w:after="0" w:line="480"/>
        <w:ind w:firstLine="720"/>
        <w:jc w:val="left"/>
      </w:pPr>
      <w:r>
        <w:rPr>
          <w:rFonts w:ascii="Times New Roman" w:cs="Times New Roman" w:eastAsia="Times New Roman" w:hAnsi="Times New Roman"/>
          <w:sz w:val="24"/>
          <w:szCs w:val="24"/>
        </w:rPr>
        <w:t xml:space="preserve">The ePortfolio that follows this self-assessment contains a single artifact enhanced across three categories: software design and engineering, algorithms and data structures, and databases. Using one artifact for all three categories was a deliberate choice. The Grazioso Salvare Animal Shelter Dashboard is a system that spans the full stack from database to user interface, and enhancing it in three different dimensions demonstrates how software engineering, algorithmic thinking, and database design interact within a single application rather than existing as isolated skills.</w:t>
      </w:r>
    </w:p>
    <w:p>
      <w:pPr>
        <w:spacing w:after="0" w:line="480"/>
        <w:ind w:firstLine="720"/>
        <w:jc w:val="left"/>
      </w:pPr>
      <w:r>
        <w:rPr>
          <w:rFonts w:ascii="Times New Roman" w:cs="Times New Roman" w:eastAsia="Times New Roman" w:hAnsi="Times New Roman"/>
          <w:sz w:val="24"/>
          <w:szCs w:val="24"/>
        </w:rPr>
        <w:t xml:space="preserve">The software design and engineering enhancement (Milestone Two) addressed the structural weaknesses in the original code: the broken connection between the CRUD module and the dashboard, the absence of logging and input validation, and the placeholder filter logic that made the core feature non-functional. The algorithms and data structures enhancement (Milestone Three) replaced the identical placeholder filters with a properly designed data structure and a composable filtering algorithm that produces meaningfully distinct result sets for each rescue category. The database enhancement (Milestone Four) addressed the data layer by adding indexing, aggregation pipelines, bulk import with duplicate handling, and distinct value queries, transforming MongoDB from a flat file store into a properly utilized database engine.</w:t>
      </w:r>
    </w:p>
    <w:p>
      <w:pPr>
        <w:spacing w:after="0" w:line="480"/>
        <w:ind w:firstLine="720"/>
        <w:jc w:val="left"/>
      </w:pPr>
      <w:r>
        <w:rPr>
          <w:rFonts w:ascii="Times New Roman" w:cs="Times New Roman" w:eastAsia="Times New Roman" w:hAnsi="Times New Roman"/>
          <w:sz w:val="24"/>
          <w:szCs w:val="24"/>
        </w:rPr>
        <w:t xml:space="preserve">Together, these three enhancements tell a coherent story about taking a functional but flawed student project and improving it into a system that reflects professional standards of code quality, algorithmic correctness, and database design. The narratives that accompany each milestone explain the specific decisions made, the trade-offs considered, and the lessons learned. The original and enhanced code files are included so that the progression from the initial implementation to the final version is visible and verifiable.</w:t>
      </w:r>
    </w:p>
    <w:p>
      <w:pPr>
        <w:spacing w:after="0" w:line="480"/>
        <w:ind w:firstLine="720"/>
        <w:jc w:val="left"/>
      </w:pPr>
      <w:r>
        <w:rPr>
          <w:rFonts w:ascii="Times New Roman" w:cs="Times New Roman" w:eastAsia="Times New Roman" w:hAnsi="Times New Roman"/>
          <w:sz w:val="24"/>
          <w:szCs w:val="24"/>
        </w:rPr>
        <w:t xml:space="preserve">This ePortfolio represents not just the technical work completed during the capstone but the cumulative growth that occurred across the entire Computer Science program. Each course contributed a piece of the foundation that made these enhancements possible, and the capstone provided the opportunity to assemble those pieces into a demonstration of integrated competence.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2026-04-19T13:45:56.035Z</dcterms:created>
  <dcterms:modified xsi:type="dcterms:W3CDTF">2026-04-19T13:45:56.046Z</dcterms:modified>
</cp:coreProperties>
</file>

<file path=docProps/custom.xml><?xml version="1.0" encoding="utf-8"?>
<Properties xmlns="http://schemas.openxmlformats.org/officeDocument/2006/custom-properties" xmlns:vt="http://schemas.openxmlformats.org/officeDocument/2006/docPropsVTypes"/>
</file>