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1.0" w:type="dxa"/>
        <w:jc w:val="left"/>
        <w:tblInd w:w="-98.0" w:type="dxa"/>
        <w:tblBorders>
          <w:top w:color="000000" w:space="0" w:sz="4" w:val="single"/>
          <w:left w:color="000000" w:space="0" w:sz="4" w:val="single"/>
        </w:tblBorders>
        <w:tblLayout w:type="fixed"/>
        <w:tblLook w:val="0000"/>
      </w:tblPr>
      <w:tblGrid>
        <w:gridCol w:w="3680"/>
        <w:gridCol w:w="5671"/>
        <w:tblGridChange w:id="0">
          <w:tblGrid>
            <w:gridCol w:w="3680"/>
            <w:gridCol w:w="5671"/>
          </w:tblGrid>
        </w:tblGridChange>
      </w:tblGrid>
      <w:tr>
        <w:trPr>
          <w:cantSplit w:val="0"/>
          <w:trHeight w:val="699"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002">
            <w:pPr>
              <w:widowControl w:val="1"/>
              <w:spacing w:after="0" w:before="0" w:lineRule="auto"/>
              <w:jc w:val="center"/>
              <w:rPr>
                <w:b w:val="1"/>
              </w:rPr>
            </w:pPr>
            <w:r w:rsidDel="00000000" w:rsidR="00000000" w:rsidRPr="00000000">
              <w:rPr>
                <w:rFonts w:ascii="Times New Roman" w:cs="Times New Roman" w:eastAsia="Times New Roman" w:hAnsi="Times New Roman"/>
                <w:b w:val="1"/>
                <w:rtl w:val="0"/>
              </w:rPr>
              <w:t xml:space="preserve">Architetture dei Sistemi di Elaborazione</w:t>
            </w:r>
            <w:r w:rsidDel="00000000" w:rsidR="00000000" w:rsidRPr="00000000">
              <w:rPr>
                <w:rtl w:val="0"/>
              </w:rPr>
            </w:r>
          </w:p>
          <w:p w:rsidR="00000000" w:rsidDel="00000000" w:rsidP="00000000" w:rsidRDefault="00000000" w:rsidRPr="00000000" w14:paraId="00000003">
            <w:pPr>
              <w:widowControl w:val="1"/>
              <w:spacing w:after="0" w:before="0" w:lineRule="auto"/>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right w:color="000000" w:space="0" w:sz="4" w:val="single"/>
            </w:tcBorders>
            <w:shd w:fill="auto" w:val="clear"/>
          </w:tcPr>
          <w:p w:rsidR="00000000" w:rsidDel="00000000" w:rsidP="00000000" w:rsidRDefault="00000000" w:rsidRPr="00000000" w14:paraId="00000004">
            <w:pPr>
              <w:widowControl w:val="1"/>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date: </w:t>
            </w:r>
          </w:p>
          <w:p w:rsidR="00000000" w:rsidDel="00000000" w:rsidP="00000000" w:rsidRDefault="00000000" w:rsidRPr="00000000" w14:paraId="00000005">
            <w:pPr>
              <w:widowControl w:val="1"/>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red"/>
                <w:u w:val="single"/>
                <w:rtl w:val="0"/>
              </w:rPr>
              <w:t xml:space="preserve">30</w:t>
            </w:r>
            <w:r w:rsidDel="00000000" w:rsidR="00000000" w:rsidRPr="00000000">
              <w:rPr>
                <w:rFonts w:ascii="Times New Roman" w:cs="Times New Roman" w:eastAsia="Times New Roman" w:hAnsi="Times New Roman"/>
                <w:highlight w:val="red"/>
                <w:u w:val="single"/>
                <w:vertAlign w:val="superscript"/>
                <w:rtl w:val="0"/>
              </w:rPr>
              <w:t xml:space="preserve">th</w:t>
            </w:r>
            <w:r w:rsidDel="00000000" w:rsidR="00000000" w:rsidRPr="00000000">
              <w:rPr>
                <w:rFonts w:ascii="Times New Roman" w:cs="Times New Roman" w:eastAsia="Times New Roman" w:hAnsi="Times New Roman"/>
                <w:highlight w:val="red"/>
                <w:u w:val="single"/>
                <w:rtl w:val="0"/>
              </w:rPr>
              <w:t xml:space="preserve"> November 2023</w:t>
            </w:r>
            <w:r w:rsidDel="00000000" w:rsidR="00000000" w:rsidRPr="00000000">
              <w:rPr>
                <w:rtl w:val="0"/>
              </w:rPr>
            </w:r>
          </w:p>
        </w:tc>
      </w:tr>
      <w:tr>
        <w:trPr>
          <w:cantSplit w:val="0"/>
          <w:trHeight w:val="29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6">
            <w:pPr>
              <w:widowControl w:val="1"/>
              <w:spacing w:after="0" w:before="0" w:lineRule="auto"/>
              <w:jc w:val="center"/>
              <w:rPr>
                <w:b w:val="1"/>
              </w:rPr>
            </w:pPr>
            <w:r w:rsidDel="00000000" w:rsidR="00000000" w:rsidRPr="00000000">
              <w:rPr>
                <w:rFonts w:ascii="Times New Roman" w:cs="Times New Roman" w:eastAsia="Times New Roman" w:hAnsi="Times New Roman"/>
                <w:b w:val="1"/>
                <w:rtl w:val="0"/>
              </w:rPr>
              <w:t xml:space="preserve">Laboratory </w:t>
            </w:r>
            <w:r w:rsidDel="00000000" w:rsidR="00000000" w:rsidRPr="00000000">
              <w:rPr>
                <w:rtl w:val="0"/>
              </w:rPr>
            </w:r>
          </w:p>
          <w:p w:rsidR="00000000" w:rsidDel="00000000" w:rsidP="00000000" w:rsidRDefault="00000000" w:rsidRPr="00000000" w14:paraId="00000007">
            <w:pPr>
              <w:widowControl w:val="1"/>
              <w:spacing w:after="0" w:before="0" w:lineRule="auto"/>
              <w:jc w:val="cente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008">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delivery of </w:t>
            </w:r>
            <w:r w:rsidDel="00000000" w:rsidR="00000000" w:rsidRPr="00000000">
              <w:rPr>
                <w:rFonts w:ascii="Times New Roman" w:cs="Times New Roman" w:eastAsia="Times New Roman" w:hAnsi="Times New Roman"/>
                <w:highlight w:val="yellow"/>
                <w:rtl w:val="0"/>
              </w:rPr>
              <w:t xml:space="preserve">lab_06.zip</w:t>
            </w:r>
            <w:r w:rsidDel="00000000" w:rsidR="00000000" w:rsidRPr="00000000">
              <w:rPr>
                <w:rFonts w:ascii="Times New Roman" w:cs="Times New Roman" w:eastAsia="Times New Roman" w:hAnsi="Times New Roman"/>
                <w:rtl w:val="0"/>
              </w:rPr>
              <w:t xml:space="preserve"> must include: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 of the exercises 1, 2 and 3</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compiled possibly in pdf format. </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Starting from the ASM_template project (available on Portale della Didattica), solve the following exercises.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0" distT="0" distL="0" distR="0">
            <wp:extent cx="6120130" cy="125158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130"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using the ARM assembly that performs the following operations: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registers R1, R3 and R4 to random signed values</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R1 to R3 (R1+R3) and store the result in R2</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 R4 to R2 (R4-R2) and store the result in R5</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using the debug register window, a set of specific values to be used in the program to provoke the following flag to be updated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once at a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whenever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1:</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overflow</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w:t>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the selected values in the table below.</w:t>
      </w:r>
    </w:p>
    <w:p w:rsidR="00000000" w:rsidDel="00000000" w:rsidP="00000000" w:rsidRDefault="00000000" w:rsidRPr="00000000" w14:paraId="00000019">
      <w:pPr>
        <w:ind w:left="720" w:right="0" w:firstLine="0"/>
        <w:jc w:val="both"/>
        <w:rPr/>
      </w:pPr>
      <w:r w:rsidDel="00000000" w:rsidR="00000000" w:rsidRPr="00000000">
        <w:rPr>
          <w:rtl w:val="0"/>
        </w:rPr>
      </w:r>
    </w:p>
    <w:tbl>
      <w:tblPr>
        <w:tblStyle w:val="Table2"/>
        <w:tblW w:w="9161.0" w:type="dxa"/>
        <w:jc w:val="left"/>
        <w:tblInd w:w="3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5"/>
        <w:gridCol w:w="1915"/>
        <w:gridCol w:w="1917"/>
        <w:gridCol w:w="1915"/>
        <w:gridCol w:w="1919"/>
        <w:tblGridChange w:id="0">
          <w:tblGrid>
            <w:gridCol w:w="1495"/>
            <w:gridCol w:w="1915"/>
            <w:gridCol w:w="1917"/>
            <w:gridCol w:w="1915"/>
            <w:gridCol w:w="1919"/>
          </w:tblGrid>
        </w:tblGridChange>
      </w:tblGrid>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widowControl w:val="1"/>
              <w:spacing w:after="0" w:before="0" w:lineRule="auto"/>
              <w:jc w:val="both"/>
              <w:rPr>
                <w:rFonts w:ascii="Times New Roman" w:cs="Times New Roman" w:eastAsia="Times New Roman" w:hAnsi="Times New Roman"/>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widowControl w:val="1"/>
              <w:spacing w:after="0" w:before="0" w:lineRule="auto"/>
              <w:jc w:val="both"/>
              <w:rPr/>
            </w:pPr>
            <w:r w:rsidDel="00000000" w:rsidR="00000000" w:rsidRPr="00000000">
              <w:rPr>
                <w:rFonts w:ascii="Times New Roman" w:cs="Times New Roman" w:eastAsia="Times New Roman" w:hAnsi="Times New Roman"/>
                <w:rtl w:val="0"/>
              </w:rPr>
              <w:t xml:space="preserve">Please, report the hexadecimal representation of the values</w:t>
            </w:r>
            <w:r w:rsidDel="00000000" w:rsidR="00000000" w:rsidRPr="00000000">
              <w:rPr>
                <w:rtl w:val="0"/>
              </w:rPr>
            </w:r>
          </w:p>
        </w:tc>
      </w:tr>
      <w:tr>
        <w:trPr>
          <w:cantSplit w:val="0"/>
          <w:trHeight w:val="291"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widowControl w:val="1"/>
              <w:spacing w:after="0" w:before="0" w:lineRule="auto"/>
              <w:jc w:val="center"/>
              <w:rPr/>
            </w:pPr>
            <w:r w:rsidDel="00000000" w:rsidR="00000000" w:rsidRPr="00000000">
              <w:rPr>
                <w:rFonts w:ascii="Times New Roman" w:cs="Times New Roman" w:eastAsia="Times New Roman" w:hAnsi="Times New Roman"/>
                <w:rtl w:val="0"/>
              </w:rPr>
              <w:t xml:space="preserve">Updated flag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R1 + R3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R4 – R2</w:t>
            </w:r>
            <w:r w:rsidDel="00000000" w:rsidR="00000000" w:rsidRPr="00000000">
              <w:rPr>
                <w:rtl w:val="0"/>
              </w:rPr>
            </w:r>
          </w:p>
        </w:tc>
      </w:tr>
      <w:tr>
        <w:trPr>
          <w:cantSplit w:val="0"/>
          <w:trHeight w:val="29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widowControl w:val="1"/>
              <w:spacing w:after="0" w:before="0" w:lineRule="auto"/>
              <w:jc w:val="both"/>
              <w:rPr/>
            </w:pPr>
            <w:r w:rsidDel="00000000" w:rsidR="00000000" w:rsidRPr="00000000">
              <w:rPr>
                <w:rFonts w:ascii="Times New Roman" w:cs="Times New Roman" w:eastAsia="Times New Roman" w:hAnsi="Times New Roman"/>
                <w:rtl w:val="0"/>
              </w:rPr>
              <w:t xml:space="preserve">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widowControl w:val="1"/>
              <w:spacing w:after="0" w:before="0" w:lineRule="auto"/>
              <w:jc w:val="both"/>
              <w:rPr/>
            </w:pPr>
            <w:r w:rsidDel="00000000" w:rsidR="00000000" w:rsidRPr="00000000">
              <w:rPr>
                <w:rFonts w:ascii="Times New Roman" w:cs="Times New Roman" w:eastAsia="Times New Roman" w:hAnsi="Times New Roman"/>
                <w:rtl w:val="0"/>
              </w:rPr>
              <w:t xml:space="preserve">R3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widowControl w:val="1"/>
              <w:spacing w:after="0" w:before="0" w:lineRule="auto"/>
              <w:jc w:val="both"/>
              <w:rPr/>
            </w:pPr>
            <w:r w:rsidDel="00000000" w:rsidR="00000000" w:rsidRPr="00000000">
              <w:rPr>
                <w:rFonts w:ascii="Times New Roman" w:cs="Times New Roman" w:eastAsia="Times New Roman" w:hAnsi="Times New Roman"/>
                <w:rtl w:val="0"/>
              </w:rPr>
              <w:t xml:space="preserve">R4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widowControl w:val="1"/>
              <w:spacing w:after="0" w:before="0" w:lineRule="auto"/>
              <w:jc w:val="both"/>
              <w:rPr/>
            </w:pPr>
            <w:r w:rsidDel="00000000" w:rsidR="00000000" w:rsidRPr="00000000">
              <w:rPr>
                <w:rFonts w:ascii="Times New Roman" w:cs="Times New Roman" w:eastAsia="Times New Roman" w:hAnsi="Times New Roman"/>
                <w:rtl w:val="0"/>
              </w:rPr>
              <w:t xml:space="preserve">R2</w:t>
            </w:r>
            <w:r w:rsidDel="00000000" w:rsidR="00000000" w:rsidRPr="00000000">
              <w:rPr>
                <w:rtl w:val="0"/>
              </w:rPr>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widowControl w:val="1"/>
              <w:spacing w:after="0" w:before="0" w:lineRule="auto"/>
              <w:jc w:val="both"/>
              <w:rPr/>
            </w:pPr>
            <w:r w:rsidDel="00000000" w:rsidR="00000000" w:rsidRPr="00000000">
              <w:rPr>
                <w:rFonts w:ascii="Times New Roman" w:cs="Times New Roman" w:eastAsia="Times New Roman" w:hAnsi="Times New Roman"/>
                <w:rtl w:val="0"/>
              </w:rPr>
              <w:t xml:space="preserve">Carry =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0xFFFFFFFE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0x00000001</w:t>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widowControl w:val="1"/>
              <w:spacing w:after="0" w:before="0" w:lineRule="auto"/>
              <w:jc w:val="both"/>
              <w:rPr/>
            </w:pPr>
            <w:r w:rsidDel="00000000" w:rsidR="00000000" w:rsidRPr="00000000">
              <w:rPr>
                <w:rFonts w:ascii="Times New Roman" w:cs="Times New Roman" w:eastAsia="Times New Roman" w:hAnsi="Times New Roman"/>
                <w:rtl w:val="0"/>
              </w:rPr>
              <w:t xml:space="preserve">Carry = 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0x00000010</w:t>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widowControl w:val="1"/>
              <w:spacing w:after="0" w:before="0" w:lineRule="auto"/>
              <w:jc w:val="both"/>
              <w:rPr/>
            </w:pPr>
            <w:r w:rsidDel="00000000" w:rsidR="00000000" w:rsidRPr="00000000">
              <w:rPr>
                <w:rFonts w:ascii="Times New Roman" w:cs="Times New Roman" w:eastAsia="Times New Roman" w:hAnsi="Times New Roman"/>
                <w:rtl w:val="0"/>
              </w:rPr>
              <w:t xml:space="preserve">Overflow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0x7FFFFFFF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0x80000000</w:t>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widowControl w:val="1"/>
              <w:spacing w:after="0" w:before="0" w:lineRule="auto"/>
              <w:jc w:val="both"/>
              <w:rPr/>
            </w:pPr>
            <w:r w:rsidDel="00000000" w:rsidR="00000000" w:rsidRPr="00000000">
              <w:rPr>
                <w:rFonts w:ascii="Times New Roman" w:cs="Times New Roman" w:eastAsia="Times New Roman" w:hAnsi="Times New Roman"/>
                <w:rtl w:val="0"/>
              </w:rPr>
              <w:t xml:space="preserve">Negative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0xFFFFFFFB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0xFFFFFFF0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0xFFFFFFFC</w:t>
            </w:r>
          </w:p>
        </w:tc>
      </w:tr>
      <w:tr>
        <w:trPr>
          <w:cantSplit w:val="0"/>
          <w:trHeight w:val="29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widowControl w:val="1"/>
              <w:spacing w:after="0" w:before="0" w:lineRule="auto"/>
              <w:jc w:val="both"/>
              <w:rPr/>
            </w:pPr>
            <w:r w:rsidDel="00000000" w:rsidR="00000000" w:rsidRPr="00000000">
              <w:rPr>
                <w:rFonts w:ascii="Times New Roman" w:cs="Times New Roman" w:eastAsia="Times New Roman" w:hAnsi="Times New Roman"/>
                <w:rtl w:val="0"/>
              </w:rPr>
              <w:t xml:space="preserve">Zero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0x00000000</w:t>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mc:AlternateContent>
          <mc:Choice Requires="wpg">
            <w:drawing>
              <wp:anchor allowOverlap="1" behindDoc="0" distB="55880" distT="40005" distL="108585" distR="138430" hidden="0" layoutInCell="1" locked="0" relativeHeight="0" simplePos="0">
                <wp:simplePos x="0" y="0"/>
                <wp:positionH relativeFrom="page">
                  <wp:posOffset>741525</wp:posOffset>
                </wp:positionH>
                <wp:positionV relativeFrom="page">
                  <wp:posOffset>450215</wp:posOffset>
                </wp:positionV>
                <wp:extent cx="6076950" cy="4469744"/>
                <wp:effectExtent b="0" l="0" r="0" t="0"/>
                <wp:wrapSquare wrapText="bothSides" distB="55880" distT="40005" distL="108585" distR="138430"/>
                <wp:docPr id="1" name=""/>
                <a:graphic>
                  <a:graphicData uri="http://schemas.microsoft.com/office/word/2010/wordprocessingShape">
                    <wps:wsp>
                      <wps:cNvSpPr/>
                      <wps:cNvPr id="2" name="Shape 2"/>
                      <wps:spPr>
                        <a:xfrm>
                          <a:off x="2310650" y="2061725"/>
                          <a:ext cx="6070800" cy="4461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Please explain the cases when it is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not</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 possible to force a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single</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 FLAG condition: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FLAG C=0 (carry) risulta impossibile impostarlo indipendentemente durante la SUB a causa del suo metodo implementativo. Poichè la sottrazione avviene come somma di un valore messo a complemento a due il carry sarà zero solo se il primo elemento è più grande, quindi creando un risultato negativo.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FLAG V (overflow) non può essere modificato in modo indipendente senza modificare altri flag quali il carry, zero o negativo. Tale risultato si dimostra facilmente in modo empirico considerando tutte le combinazioni di somma tra due registri a 2 bit con segno possibili (per semplicità non esplicito le ridondanze associative e le somme superflue che non provocano modifiche del flag di overflow):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 10+	11+	01+	10+	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 10	10	11	11	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    ===    ====   ====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1</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00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1</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01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1</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00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1</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00     </w:t>
                            </w:r>
                            <w:r w:rsidDel="00000000" w:rsidR="00000000" w:rsidRPr="00000000">
                              <w:rPr>
                                <w:rFonts w:ascii="Liberation Serif" w:cs="Liberation Serif" w:eastAsia="Liberation Serif" w:hAnsi="Liberation Serif"/>
                                <w:b w:val="1"/>
                                <w:i w:val="0"/>
                                <w:smallCaps w:val="0"/>
                                <w:strike w:val="0"/>
                                <w:color w:val="00000a"/>
                                <w:sz w:val="24"/>
                                <w:vertAlign w:val="baseline"/>
                              </w:rPr>
                              <w:t xml:space="preserve">1</w:t>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Non è difficile a questo punto vedere come ogni operazione produca un risultato con valore pari a zero e/o con bit di segno pari a uno o riportando un carry, comportando così un evidente modifica dei rispettivi flag.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a"/>
                                <w:sz w:val="24"/>
                                <w:vertAlign w:val="baseline"/>
                              </w:rPr>
                            </w:r>
                            <w:r w:rsidDel="00000000" w:rsidR="00000000" w:rsidRPr="00000000">
                              <w:rPr>
                                <w:rFonts w:ascii="Liberation Serif" w:cs="Liberation Serif" w:eastAsia="Liberation Serif" w:hAnsi="Liberation Serif"/>
                                <w:b w:val="0"/>
                                <w:i w:val="0"/>
                                <w:smallCaps w:val="0"/>
                                <w:strike w:val="0"/>
                                <w:color w:val="00000a"/>
                                <w:sz w:val="24"/>
                                <w:vertAlign w:val="baseline"/>
                              </w:rPr>
                              <w:t xml:space="preserve">FLAG Z (zero) non può essere impostanto singolarmente durante la SUBS in quanto per risultatare a zero il valore sottratto trasformato in complemento a due porterà sempre un carry.</w:t>
                            </w:r>
                          </w:p>
                        </w:txbxContent>
                      </wps:txbx>
                      <wps:bodyPr anchorCtr="0" anchor="t" bIns="45700" lIns="91425" spcFirstLastPara="1" rIns="91425" wrap="square" tIns="45700">
                        <a:noAutofit/>
                      </wps:bodyPr>
                    </wps:wsp>
                  </a:graphicData>
                </a:graphic>
              </wp:anchor>
            </w:drawing>
          </mc:Choice>
          <mc:Fallback>
            <w:drawing>
              <wp:anchor allowOverlap="1" behindDoc="0" distB="55880" distT="40005" distL="108585" distR="138430" hidden="0" layoutInCell="1" locked="0" relativeHeight="0" simplePos="0">
                <wp:simplePos x="0" y="0"/>
                <wp:positionH relativeFrom="page">
                  <wp:posOffset>741525</wp:posOffset>
                </wp:positionH>
                <wp:positionV relativeFrom="page">
                  <wp:posOffset>450215</wp:posOffset>
                </wp:positionV>
                <wp:extent cx="6076950" cy="4469744"/>
                <wp:effectExtent b="0" l="0" r="0" t="0"/>
                <wp:wrapSquare wrapText="bothSides" distB="55880" distT="40005" distL="108585" distR="13843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76950" cy="446974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two versions of a program that performs the following operations:</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registers R2 and R3 to random signed values</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two registers: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they differ, store in the register R5 the minimum among R2 and R3 </w:t>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perform on R3 a logical left shift of 1 (is it equivalent to what?), sum R2 and store the result in R4 (i.e, r4=(r3&lt;&lt;1)+r2).</w:t>
      </w:r>
    </w:p>
    <w:p w:rsidR="00000000" w:rsidDel="00000000" w:rsidP="00000000" w:rsidRDefault="00000000" w:rsidRPr="00000000" w14:paraId="00000057">
      <w:pPr>
        <w:ind w:left="360" w:right="0" w:firstLine="0"/>
        <w:jc w:val="both"/>
        <w:rPr>
          <w:sz w:val="20"/>
          <w:szCs w:val="20"/>
        </w:rPr>
      </w:pPr>
      <w:r w:rsidDel="00000000" w:rsidR="00000000" w:rsidRPr="00000000">
        <w:rPr>
          <w:rtl w:val="0"/>
        </w:rPr>
      </w:r>
    </w:p>
    <w:p w:rsidR="00000000" w:rsidDel="00000000" w:rsidP="00000000" w:rsidRDefault="00000000" w:rsidRPr="00000000" w14:paraId="00000058">
      <w:pPr>
        <w:ind w:left="360" w:right="0" w:firstLine="0"/>
        <w:jc w:val="both"/>
        <w:rPr/>
      </w:pPr>
      <w:r w:rsidDel="00000000" w:rsidR="00000000" w:rsidRPr="00000000">
        <w:rPr>
          <w:rtl w:val="0"/>
        </w:rPr>
        <w:t xml:space="preserve">First, solve it by resorting to 1) a traditional assembly programming approach using conditional branches and then compare the execution time with a 2) conditional instructions execution approach. </w:t>
      </w:r>
    </w:p>
    <w:p w:rsidR="00000000" w:rsidDel="00000000" w:rsidP="00000000" w:rsidRDefault="00000000" w:rsidRPr="00000000" w14:paraId="00000059">
      <w:pPr>
        <w:ind w:left="360" w:right="0" w:firstLine="0"/>
        <w:jc w:val="both"/>
        <w:rPr/>
      </w:pPr>
      <w:r w:rsidDel="00000000" w:rsidR="00000000" w:rsidRPr="00000000">
        <w:rPr>
          <w:rtl w:val="0"/>
        </w:rPr>
        <w:t xml:space="preserve">Report the execution time in the two cases in the table that follows.</w:t>
      </w:r>
    </w:p>
    <w:p w:rsidR="00000000" w:rsidDel="00000000" w:rsidP="00000000" w:rsidRDefault="00000000" w:rsidRPr="00000000" w14:paraId="0000005A">
      <w:pPr>
        <w:ind w:left="360" w:right="0" w:firstLine="0"/>
        <w:jc w:val="both"/>
        <w:rPr>
          <w:b w:val="1"/>
          <w:u w:val="single"/>
        </w:rPr>
      </w:pPr>
      <w:r w:rsidDel="00000000" w:rsidR="00000000" w:rsidRPr="00000000">
        <w:rPr>
          <w:rtl w:val="0"/>
        </w:rPr>
      </w:r>
    </w:p>
    <w:p w:rsidR="00000000" w:rsidDel="00000000" w:rsidP="00000000" w:rsidRDefault="00000000" w:rsidRPr="00000000" w14:paraId="0000005B">
      <w:pPr>
        <w:ind w:left="360" w:right="0" w:firstLine="0"/>
        <w:jc w:val="both"/>
        <w:rPr/>
      </w:pPr>
      <w:r w:rsidDel="00000000" w:rsidR="00000000" w:rsidRPr="00000000">
        <w:rPr>
          <w:b w:val="1"/>
          <w:u w:val="single"/>
          <w:rtl w:val="0"/>
        </w:rPr>
        <w:t xml:space="preserve">NOTE</w:t>
      </w:r>
      <w:r w:rsidDel="00000000" w:rsidR="00000000" w:rsidRPr="00000000">
        <w:rPr>
          <w:rtl w:val="0"/>
        </w:rPr>
        <w:t xml:space="preserve">, report the number of clock cycles (cc), as well as the simulation time in milliseconds (ms) considering a cpu clock (clk) frequency of 16 MHz. </w:t>
      </w:r>
    </w:p>
    <w:p w:rsidR="00000000" w:rsidDel="00000000" w:rsidP="00000000" w:rsidRDefault="00000000" w:rsidRPr="00000000" w14:paraId="0000005C">
      <w:pPr>
        <w:ind w:left="360" w:right="0" w:firstLine="0"/>
        <w:jc w:val="both"/>
        <w:rPr/>
      </w:pPr>
      <w:r w:rsidDel="00000000" w:rsidR="00000000" w:rsidRPr="00000000">
        <w:rPr>
          <w:rtl w:val="0"/>
        </w:rPr>
        <w:t xml:space="preserve">Refer to the guide “howto_setup_keil” to change the clock frequency in Keil.</w:t>
      </w:r>
    </w:p>
    <w:p w:rsidR="00000000" w:rsidDel="00000000" w:rsidP="00000000" w:rsidRDefault="00000000" w:rsidRPr="00000000" w14:paraId="0000005D">
      <w:pPr>
        <w:ind w:left="360" w:right="0" w:firstLine="0"/>
        <w:jc w:val="both"/>
        <w:rPr/>
      </w:pPr>
      <w:r w:rsidDel="00000000" w:rsidR="00000000" w:rsidRPr="00000000">
        <w:rPr>
          <w:rtl w:val="0"/>
        </w:rPr>
      </w:r>
    </w:p>
    <w:tbl>
      <w:tblPr>
        <w:tblStyle w:val="Table3"/>
        <w:tblW w:w="9273.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8"/>
        <w:gridCol w:w="1560"/>
        <w:gridCol w:w="1701"/>
        <w:gridCol w:w="1558"/>
        <w:gridCol w:w="1696"/>
        <w:tblGridChange w:id="0">
          <w:tblGrid>
            <w:gridCol w:w="2758"/>
            <w:gridCol w:w="1560"/>
            <w:gridCol w:w="1701"/>
            <w:gridCol w:w="1558"/>
            <w:gridCol w:w="1696"/>
          </w:tblGrid>
        </w:tblGridChange>
      </w:tblGrid>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1"/>
              <w:spacing w:after="0" w:before="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R2==R3 [cc]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R2==R3 [ms]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R2! =R3 [cc]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widowControl w:val="1"/>
              <w:spacing w:after="0" w:before="0" w:lineRule="auto"/>
              <w:jc w:val="center"/>
              <w:rPr/>
            </w:pPr>
            <w:r w:rsidDel="00000000" w:rsidR="00000000" w:rsidRPr="00000000">
              <w:rPr>
                <w:rFonts w:ascii="Times New Roman" w:cs="Times New Roman" w:eastAsia="Times New Roman" w:hAnsi="Times New Roman"/>
                <w:rtl w:val="0"/>
              </w:rPr>
              <w:t xml:space="preserve">R2! =R3 [ms]</w:t>
            </w:r>
            <w:r w:rsidDel="00000000" w:rsidR="00000000" w:rsidRPr="00000000">
              <w:rPr>
                <w:rtl w:val="0"/>
              </w:rPr>
            </w:r>
          </w:p>
        </w:tc>
      </w:tr>
      <w:tr>
        <w:trPr>
          <w:cantSplit w:val="0"/>
          <w:trHeight w:val="230.97656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widowControl w:val="1"/>
              <w:spacing w:after="0" w:before="0" w:lineRule="auto"/>
              <w:jc w:val="both"/>
              <w:rPr/>
            </w:pPr>
            <w:r w:rsidDel="00000000" w:rsidR="00000000" w:rsidRPr="00000000">
              <w:rPr>
                <w:rFonts w:ascii="Times New Roman" w:cs="Times New Roman" w:eastAsia="Times New Roman" w:hAnsi="Times New Roman"/>
                <w:rtl w:val="0"/>
              </w:rPr>
              <w:t xml:space="preserve">1) Traditional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0.000665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widowControl w:val="1"/>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widowControl w:val="1"/>
              <w:spacing w:after="0" w:before="0" w:lineRule="auto"/>
              <w:jc w:val="both"/>
              <w:rPr/>
            </w:pPr>
            <w:r w:rsidDel="00000000" w:rsidR="00000000" w:rsidRPr="00000000">
              <w:rPr>
                <w:rFonts w:ascii="Times New Roman" w:cs="Times New Roman" w:eastAsia="Times New Roman" w:hAnsi="Times New Roman"/>
                <w:rtl w:val="0"/>
              </w:rPr>
              <w:t xml:space="preserve">2) Conditional Execution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0.000833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0.000833</w:t>
            </w:r>
          </w:p>
        </w:tc>
      </w:tr>
    </w:tbl>
    <w:p w:rsidR="00000000" w:rsidDel="00000000" w:rsidP="00000000" w:rsidRDefault="00000000" w:rsidRPr="00000000" w14:paraId="0000006D">
      <w:pPr>
        <w:ind w:left="36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calculates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trailing zeros of a variable. The trailing zeros are computed by counting the number of zeros starting from the least significant bit and stopping at the first 1 encountered: e.g., the trailing zeros of 0b101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00000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5. The variable to check is in R1. After the count, if the number of trailing zeros is odd, perform the sum between R2 and R3. If the number of trailing zeros is even, perform the difference between R2 and R3. In both cases the result is placed in R4.</w:t>
      </w:r>
    </w:p>
    <w:p w:rsidR="00000000" w:rsidDel="00000000" w:rsidP="00000000" w:rsidRDefault="00000000" w:rsidRPr="00000000" w14:paraId="0000006F">
      <w:pPr>
        <w:ind w:left="0" w:right="0" w:firstLine="360"/>
        <w:jc w:val="both"/>
        <w:rPr/>
      </w:pPr>
      <w:r w:rsidDel="00000000" w:rsidR="00000000" w:rsidRPr="00000000">
        <w:rPr>
          <w:rtl w:val="0"/>
        </w:rPr>
      </w:r>
    </w:p>
    <w:p w:rsidR="00000000" w:rsidDel="00000000" w:rsidP="00000000" w:rsidRDefault="00000000" w:rsidRPr="00000000" w14:paraId="00000070">
      <w:pPr>
        <w:ind w:left="0" w:right="0" w:firstLine="360"/>
        <w:jc w:val="both"/>
        <w:rPr/>
      </w:pPr>
      <w:r w:rsidDel="00000000" w:rsidR="00000000" w:rsidRPr="00000000">
        <w:rPr>
          <w:rtl w:val="0"/>
        </w:rPr>
        <w:t xml:space="preserve">Implement the ASM code that performs the following operations: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whether the number of trailing zeros of R1 is odd or even. </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the value of R4 is computed as follows: </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trailing zeros are even, R4 is the difference between R2 and R3</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R4 is the sum of R2 and R3</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code size and execution time (with 15MHz clk) in the following table.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63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4"/>
        <w:gridCol w:w="2195"/>
        <w:gridCol w:w="2194"/>
        <w:tblGridChange w:id="0">
          <w:tblGrid>
            <w:gridCol w:w="1924"/>
            <w:gridCol w:w="2195"/>
            <w:gridCol w:w="2194"/>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1"/>
              <w:spacing w:after="0" w:before="0" w:lineRule="auto"/>
              <w:jc w:val="left"/>
              <w:rPr/>
            </w:pPr>
            <w:r w:rsidDel="00000000" w:rsidR="00000000" w:rsidRPr="00000000">
              <w:rPr>
                <w:rFonts w:ascii="Times New Roman" w:cs="Times New Roman" w:eastAsia="Times New Roman" w:hAnsi="Times New Roman"/>
                <w:rtl w:val="0"/>
              </w:rPr>
              <w:t xml:space="preserve">Code size [Bytes]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widowControl w:val="1"/>
              <w:spacing w:after="0" w:before="0" w:lineRule="auto"/>
              <w:jc w:val="center"/>
              <w:rPr/>
            </w:pPr>
            <w:r w:rsidDel="00000000" w:rsidR="00000000" w:rsidRPr="00000000">
              <w:rPr>
                <w:rFonts w:ascii="Times New Roman" w:cs="Times New Roman" w:eastAsia="Times New Roman" w:hAnsi="Times New Roman"/>
                <w:rtl w:val="0"/>
              </w:rPr>
              <w:t xml:space="preserve">Execution time </w:t>
            </w:r>
            <w:r w:rsidDel="00000000" w:rsidR="00000000" w:rsidRPr="00000000">
              <w:rPr>
                <w:rtl w:val="0"/>
              </w:rPr>
            </w:r>
          </w:p>
          <w:p w:rsidR="00000000" w:rsidDel="00000000" w:rsidP="00000000" w:rsidRDefault="00000000" w:rsidRPr="00000000" w14:paraId="0000007A">
            <w:pPr>
              <w:widowControl w:val="1"/>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replace this with the proper </w:t>
              <w:br w:type="textWrapping"/>
              <w:t xml:space="preserve">time measurement unit</w:t>
            </w: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widowControl w:val="1"/>
              <w:spacing w:after="0" w:before="0" w:lineRule="auto"/>
              <w:jc w:val="left"/>
              <w:rPr/>
            </w:pPr>
            <w:r w:rsidDel="00000000" w:rsidR="00000000" w:rsidRPr="00000000">
              <w:rPr>
                <w:rFonts w:ascii="Times New Roman" w:cs="Times New Roman" w:eastAsia="Times New Roman" w:hAnsi="Times New Roman"/>
                <w:rtl w:val="0"/>
              </w:rPr>
              <w:t xml:space="preserve">If R1 is even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widowControl w:val="1"/>
              <w:spacing w:after="0" w:before="0" w:lineRule="auto"/>
              <w:jc w:val="left"/>
              <w:rPr/>
            </w:pPr>
            <w:r w:rsidDel="00000000" w:rsidR="00000000" w:rsidRPr="00000000">
              <w:rPr>
                <w:rFonts w:ascii="Times New Roman" w:cs="Times New Roman" w:eastAsia="Times New Roman" w:hAnsi="Times New Roman"/>
                <w:rtl w:val="0"/>
              </w:rPr>
              <w:t xml:space="preserve">Otherwise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1.75[µs]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widowControl w:val="1"/>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1.17[µs]</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ANY USEFUL COMMENT YOU WOULD LIKE TO ADD ABOUT YOUR SOLUTION:</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Il programma avrà sempre tempi di esecuzioni diversi in quando la parità e disparità avverrà sempre su bit diversi e quindi ci sarà come minimo le tempistiche di un ciclo di controllo prima di uscire dal loop. A priori non vi è una fondamentale differenza di tempistiche causate da algoritmi più complessi se legati al numero di zeri pari o dispari, l’unico elemento da notare è che nel caso in cui R1 sia pari si farà sempre almeno un ciclo di controllo, mentre se dispari significa che il lsb=1 e quindi il programma non farà nemmeno uno shift. In questo caso avendo impostato R1 even come 2_xxx10 (x valori irrilevanti) si noti come la differenza dei due valori 1.75-1.17 = 0.58[</w:t>
      </w:r>
      <w:r w:rsidDel="00000000" w:rsidR="00000000" w:rsidRPr="00000000">
        <w:rPr>
          <w:rFonts w:ascii="Times New Roman" w:cs="Times New Roman" w:eastAsia="Times New Roman" w:hAnsi="Times New Roman"/>
          <w:rtl w:val="0"/>
        </w:rPr>
        <w:t xml:space="preserve">µs</w:t>
      </w:r>
      <w:r w:rsidDel="00000000" w:rsidR="00000000" w:rsidRPr="00000000">
        <w:rPr>
          <w:rtl w:val="0"/>
        </w:rPr>
        <w:t xml:space="preserve">] rappresenta la  durata del ciclo, per cui per ogni “valore non 1” ci costa 0.58[</w:t>
      </w:r>
      <w:r w:rsidDel="00000000" w:rsidR="00000000" w:rsidRPr="00000000">
        <w:rPr>
          <w:rFonts w:ascii="Times New Roman" w:cs="Times New Roman" w:eastAsia="Times New Roman" w:hAnsi="Times New Roman"/>
          <w:rtl w:val="0"/>
        </w:rPr>
        <w:t xml:space="preserve">µs</w:t>
      </w:r>
      <w:r w:rsidDel="00000000" w:rsidR="00000000" w:rsidRPr="00000000">
        <w:rPr>
          <w:rtl w:val="0"/>
        </w:rPr>
        <w:t xml:space="preserve">] in termini di tempi di esecuzioni.</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sectPr>
      <w:footerReference r:id="rId8" w:type="default"/>
      <w:pgSz w:h="16838" w:w="11906" w:orient="portrait"/>
      <w:pgMar w:bottom="851" w:top="709"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sz w:val="24"/>
        <w:szCs w:val="24"/>
      </w:rPr>
    </w:lvl>
    <w:lvl w:ilvl="2">
      <w:start w:val="1"/>
      <w:numFmt w:val="bullet"/>
      <w:lvlText w:val=""/>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