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Lexend" w:cs="Lexend" w:eastAsia="Lexend" w:hAnsi="Lexend"/>
        </w:rPr>
      </w:pPr>
      <w:r w:rsidDel="00000000" w:rsidR="00000000" w:rsidRPr="00000000">
        <w:rPr>
          <w:rFonts w:ascii="Lexend" w:cs="Lexend" w:eastAsia="Lexend" w:hAnsi="Lexend"/>
          <w:rtl w:val="0"/>
        </w:rPr>
        <w:t xml:space="preserve">Coucou ! C'est ... de l'équipe CodeClique ! </w:t>
      </w:r>
    </w:p>
    <w:p w:rsidR="00000000" w:rsidDel="00000000" w:rsidP="00000000" w:rsidRDefault="00000000" w:rsidRPr="00000000" w14:paraId="00000002">
      <w:pPr>
        <w:rPr>
          <w:rFonts w:ascii="Lexend" w:cs="Lexend" w:eastAsia="Lexend" w:hAnsi="Lexend"/>
        </w:rPr>
      </w:pPr>
      <w:r w:rsidDel="00000000" w:rsidR="00000000" w:rsidRPr="00000000">
        <w:rPr>
          <w:rFonts w:ascii="Lexend" w:cs="Lexend" w:eastAsia="Lexend" w:hAnsi="Lexend"/>
          <w:rtl w:val="0"/>
        </w:rPr>
        <w:t xml:space="preserve">Aujourd'hui, on vous présente le premier chapitre sur la route du langage de programmation Python. </w:t>
      </w:r>
    </w:p>
    <w:p w:rsidR="00000000" w:rsidDel="00000000" w:rsidP="00000000" w:rsidRDefault="00000000" w:rsidRPr="00000000" w14:paraId="00000003">
      <w:pPr>
        <w:rPr>
          <w:rFonts w:ascii="Lexend" w:cs="Lexend" w:eastAsia="Lexend" w:hAnsi="Lexend"/>
        </w:rPr>
      </w:pPr>
      <w:r w:rsidDel="00000000" w:rsidR="00000000" w:rsidRPr="00000000">
        <w:rPr>
          <w:rtl w:val="0"/>
        </w:rPr>
      </w:r>
    </w:p>
    <w:p w:rsidR="00000000" w:rsidDel="00000000" w:rsidP="00000000" w:rsidRDefault="00000000" w:rsidRPr="00000000" w14:paraId="00000004">
      <w:pPr>
        <w:rPr>
          <w:rFonts w:ascii="Lexend" w:cs="Lexend" w:eastAsia="Lexend" w:hAnsi="Lexend"/>
        </w:rPr>
      </w:pPr>
      <w:r w:rsidDel="00000000" w:rsidR="00000000" w:rsidRPr="00000000">
        <w:rPr>
          <w:rFonts w:ascii="Lexend" w:cs="Lexend" w:eastAsia="Lexend" w:hAnsi="Lexend"/>
          <w:rtl w:val="0"/>
        </w:rPr>
        <w:t xml:space="preserve">Python est un langage de programmation, c'est un langage qui permet de coder, si vous voulez en savoir plus sur ce qu'on peut faire avec python, il y a une vidéo entièrement dédiée à ça sur notre site ! </w:t>
      </w:r>
    </w:p>
    <w:p w:rsidR="00000000" w:rsidDel="00000000" w:rsidP="00000000" w:rsidRDefault="00000000" w:rsidRPr="00000000" w14:paraId="00000005">
      <w:pPr>
        <w:rPr>
          <w:rFonts w:ascii="Lexend" w:cs="Lexend" w:eastAsia="Lexend" w:hAnsi="Lexend"/>
        </w:rPr>
      </w:pPr>
      <w:r w:rsidDel="00000000" w:rsidR="00000000" w:rsidRPr="00000000">
        <w:rPr>
          <w:rtl w:val="0"/>
        </w:rPr>
      </w:r>
    </w:p>
    <w:p w:rsidR="00000000" w:rsidDel="00000000" w:rsidP="00000000" w:rsidRDefault="00000000" w:rsidRPr="00000000" w14:paraId="00000006">
      <w:pPr>
        <w:rPr>
          <w:rFonts w:ascii="Lexend" w:cs="Lexend" w:eastAsia="Lexend" w:hAnsi="Lexend"/>
        </w:rPr>
      </w:pPr>
      <w:r w:rsidDel="00000000" w:rsidR="00000000" w:rsidRPr="00000000">
        <w:rPr>
          <w:rFonts w:ascii="Lexend" w:cs="Lexend" w:eastAsia="Lexend" w:hAnsi="Lexend"/>
          <w:rtl w:val="0"/>
        </w:rPr>
        <w:t xml:space="preserve">Et comme toutes les langues et langages, le premier chapitre est sur les mots, ou plutôt les variables comme appelé en langage de programmation. En effet, si on veut pouvoir être compris dans une langue, il faut faire des phrases avec une syntaxes précises et ces phrases sont constitués de mots. Eh bien, c'est la même chose avec les langages de programmation comme python ! Pour être compris par l'ordinateur, il faut des propositions faites de variables. </w:t>
      </w:r>
    </w:p>
    <w:p w:rsidR="00000000" w:rsidDel="00000000" w:rsidP="00000000" w:rsidRDefault="00000000" w:rsidRPr="00000000" w14:paraId="00000007">
      <w:pPr>
        <w:rPr>
          <w:rFonts w:ascii="Lexend" w:cs="Lexend" w:eastAsia="Lexend" w:hAnsi="Lexend"/>
        </w:rPr>
      </w:pPr>
      <w:r w:rsidDel="00000000" w:rsidR="00000000" w:rsidRPr="00000000">
        <w:rPr>
          <w:rtl w:val="0"/>
        </w:rPr>
      </w:r>
    </w:p>
    <w:p w:rsidR="00000000" w:rsidDel="00000000" w:rsidP="00000000" w:rsidRDefault="00000000" w:rsidRPr="00000000" w14:paraId="00000008">
      <w:pPr>
        <w:rPr>
          <w:rFonts w:ascii="Lexend" w:cs="Lexend" w:eastAsia="Lexend" w:hAnsi="Lexend"/>
        </w:rPr>
      </w:pPr>
      <w:r w:rsidDel="00000000" w:rsidR="00000000" w:rsidRPr="00000000">
        <w:rPr>
          <w:rFonts w:ascii="Lexend" w:cs="Lexend" w:eastAsia="Lexend" w:hAnsi="Lexend"/>
          <w:rtl w:val="0"/>
        </w:rPr>
        <w:t xml:space="preserve">Partie 1 : les variables </w:t>
      </w:r>
    </w:p>
    <w:p w:rsidR="00000000" w:rsidDel="00000000" w:rsidP="00000000" w:rsidRDefault="00000000" w:rsidRPr="00000000" w14:paraId="00000009">
      <w:pPr>
        <w:rPr>
          <w:rFonts w:ascii="Lexend" w:cs="Lexend" w:eastAsia="Lexend" w:hAnsi="Lexend"/>
        </w:rPr>
      </w:pPr>
      <w:r w:rsidDel="00000000" w:rsidR="00000000" w:rsidRPr="00000000">
        <w:rPr>
          <w:rtl w:val="0"/>
        </w:rPr>
      </w:r>
    </w:p>
    <w:p w:rsidR="00000000" w:rsidDel="00000000" w:rsidP="00000000" w:rsidRDefault="00000000" w:rsidRPr="00000000" w14:paraId="0000000A">
      <w:pPr>
        <w:rPr>
          <w:rFonts w:ascii="Lexend" w:cs="Lexend" w:eastAsia="Lexend" w:hAnsi="Lexend"/>
        </w:rPr>
      </w:pPr>
      <w:r w:rsidDel="00000000" w:rsidR="00000000" w:rsidRPr="00000000">
        <w:rPr>
          <w:rFonts w:ascii="Lexend" w:cs="Lexend" w:eastAsia="Lexend" w:hAnsi="Lexend"/>
          <w:rtl w:val="0"/>
        </w:rPr>
        <w:t xml:space="preserve">Partie 2 : les types </w:t>
      </w:r>
    </w:p>
    <w:p w:rsidR="00000000" w:rsidDel="00000000" w:rsidP="00000000" w:rsidRDefault="00000000" w:rsidRPr="00000000" w14:paraId="0000000B">
      <w:pPr>
        <w:rPr>
          <w:rFonts w:ascii="Lexend" w:cs="Lexend" w:eastAsia="Lexend" w:hAnsi="Lexend"/>
        </w:rPr>
      </w:pPr>
      <w:r w:rsidDel="00000000" w:rsidR="00000000" w:rsidRPr="00000000">
        <w:rPr>
          <w:rtl w:val="0"/>
        </w:rPr>
      </w:r>
    </w:p>
    <w:p w:rsidR="00000000" w:rsidDel="00000000" w:rsidP="00000000" w:rsidRDefault="00000000" w:rsidRPr="00000000" w14:paraId="0000000C">
      <w:pPr>
        <w:rPr>
          <w:rFonts w:ascii="Lexend" w:cs="Lexend" w:eastAsia="Lexend" w:hAnsi="Lexend"/>
        </w:rPr>
      </w:pPr>
      <w:r w:rsidDel="00000000" w:rsidR="00000000" w:rsidRPr="00000000">
        <w:rPr>
          <w:rFonts w:ascii="Lexend" w:cs="Lexend" w:eastAsia="Lexend" w:hAnsi="Lexend"/>
          <w:rtl w:val="0"/>
        </w:rPr>
        <w:t xml:space="preserve">Partie 3 : les opérations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