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6F51"/>
          <w:sz w:val="30"/>
        </w:rPr>
        <w:t>HYDROVISION</w:t>
      </w:r>
    </w:p>
    <w:p>
      <w:pPr>
        <w:jc w:val="center"/>
      </w:pPr>
      <w:r>
        <w:rPr>
          <w:b/>
          <w:color w:val="0F5257"/>
          <w:sz w:val="54"/>
        </w:rPr>
        <w:t>BAGUL — BACKEND + DATA + RISK AI BUILD GUIDE</w:t>
      </w:r>
    </w:p>
    <w:p>
      <w:pPr>
        <w:jc w:val="center"/>
      </w:pPr>
      <w:r>
        <w:rPr>
          <w:b/>
          <w:color w:val="173F3F"/>
          <w:sz w:val="24"/>
        </w:rPr>
        <w:t>ONE SIMPLE WORKING DOCUMENT</w:t>
      </w:r>
    </w:p>
    <w:p>
      <w:pPr>
        <w:jc w:val="center"/>
      </w:pPr>
      <w:r>
        <w:rPr>
          <w:i/>
        </w:rPr>
        <w:br/>
        <w:t>Build the data foundation, risk intelligence and reliability layer without overcomplicating it.</w:t>
      </w:r>
    </w:p>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THE CORE IDEA</w:t>
              <w:br/>
            </w:r>
            <w:r>
              <w:rPr>
                <w:sz w:val="18"/>
              </w:rPr>
              <w:t>Bagul's job is to make the data trustworthy → turn it into village risk → explain why → expose reliable data to the frontend. Build each layer separately, test it, then connect it.</w:t>
            </w:r>
          </w:p>
        </w:tc>
      </w:tr>
    </w:tbl>
    <w:p>
      <w:pPr>
        <w:spacing w:after="20"/>
      </w:pPr>
    </w:p>
    <w:p>
      <w:pPr>
        <w:jc w:val="center"/>
      </w:pPr>
      <w:r>
        <w:rPr>
          <w:sz w:val="17"/>
        </w:rPr>
        <w:t>Source basis: latest HydroVision Feature Table + latest UI/diagram specifications. Unresolved items remain [REVIEW].</w:t>
      </w:r>
    </w:p>
    <w:p>
      <w:pPr>
        <w:pStyle w:val="Heading1"/>
      </w:pPr>
      <w:r>
        <w:t>READ THIS FIRST — THE PROJECT STARTS FROM DOCUMENTATION ONLY</w:t>
      </w:r>
    </w:p>
    <w:p>
      <w:pPr/>
      <w:r>
        <w:t>Current starting state: the team has project documentation and specifications, but no existing application codebase, deployed Supabase schema, backend service, or workflows. Treat every code/database object as not yet created unless a teammate later confirms it exists. Do not tell an AI agent to “inspect the existing implementation” as if it already exists.</w:t>
      </w:r>
    </w:p>
    <w:p>
      <w:pPr/>
      <w:r>
        <w:t>The documents are the product specification. AI is the implementation assistant. If a requirement is unclear or documents conflict, create a short [NEEDS DECISION] list and ask Purvika/the team before inventing behaviour. Do not create a parallel schema or a second repository.</w:t>
      </w:r>
    </w:p>
    <w:p>
      <w:pPr>
        <w:pStyle w:val="Heading2"/>
      </w:pPr>
      <w:r>
        <w:t>Bagul’s from-zero order of operations</w:t>
      </w:r>
    </w:p>
    <w:p>
      <w:pPr>
        <w:pStyle w:val="ListNumber"/>
      </w:pPr>
      <w:r>
        <w:t>Create the shared Git repository and project folders agreed by the team. Add the approved specifications and decisions to /docs. Initialise Git and make a baseline commit before generating code.</w:t>
      </w:r>
    </w:p>
    <w:p>
      <w:pPr>
        <w:pStyle w:val="ListNumber"/>
      </w:pPr>
      <w:r>
        <w:t>Create the Supabase project and record project URL/anon key in local environment configuration. Keep the service-role key private and server-side only. Create development and production environments separately if the free plan/team setup allows; never experiment against production.</w:t>
      </w:r>
    </w:p>
    <w:p>
      <w:pPr>
        <w:pStyle w:val="ListNumber"/>
      </w:pPr>
      <w:r>
        <w:t>Use the approved schema contract to create a schema dictionary and migration plan first. Compare every proposed table against the documentation, not against imaginary existing migrations. Generate SQL migration files; review them; apply to development; verify tables, views, constraints, indexes, and RLS with test queries.</w:t>
      </w:r>
    </w:p>
    <w:p>
      <w:pPr>
        <w:pStyle w:val="ListNumber"/>
      </w:pPr>
      <w:r>
        <w:t>Scaffold the shared FastAPI service only after the API ownership and endpoint contracts are confirmed. Use a minimal health endpoint first, then shared configuration, request validation, error handling, logging, auth integration, OpenAPI output, and tests.</w:t>
      </w:r>
    </w:p>
    <w:p>
      <w:pPr>
        <w:pStyle w:val="ListNumber"/>
      </w:pPr>
      <w:r>
        <w:t>Build one vertical slice end-to-end: a seeded village + source-health record + risk snapshot + read API + test query. Only then add ingestion, risk fusion, map/people-at-risk views, backtesting, and fallback behaviour in small steps.</w:t>
      </w:r>
    </w:p>
    <w:p>
      <w:pPr>
        <w:pStyle w:val="ListNumber"/>
      </w:pPr>
      <w:r>
        <w:t>Do not claim a trained predictive ML model until trustworthy historical labels and leakage-safe evaluation exist. Begin with transparent baseline rules. NASA IMERG is rainfall input, not a flood-event label dataset.</w:t>
      </w:r>
    </w:p>
    <w:p>
      <w:pPr>
        <w:pStyle w:val="Heading2"/>
      </w:pPr>
      <w:r>
        <w:t>Prompt B0 — create the project from zero</w:t>
      </w:r>
    </w:p>
    <w:p>
      <w:pPr/>
      <w:r>
        <w:t>Copy-paste into the coding agent after opening a NEW empty project folder. Attach the HydroVision feature table, approved decisions, schema contract, and flood-data/ML plan:</w:t>
      </w:r>
    </w:p>
    <w:p>
      <w:pPr>
        <w:pStyle w:val="Quote"/>
      </w:pPr>
      <w:r>
        <w:t>You are the lead backend engineer for HydroVision. This is a documentation-only starting point: assume there is no source code, no migrations, no deployed application schema, and no API implementation yet. Do not pretend existing files exist. Read the attached specifications and first produce (1) requirements inventory, (2) confirmed versus unresolved decisions, (3) proposed minimal folder tree, (4) implementation sequence and dependencies, (5) security risks, and (6) acceptance tests. Do not create code or apply SQL yet. Use FastAPI for the shared Python API and Supabase/PostgreSQL for persistence unless the supplied specification explicitly overrides this. Keep Bagul responsible for the base API and schema foundation; Purvika owns her feature routers; Rathod owns n8n workflows; Svi owns the frontend. Identify all shared contracts that must be agreed before implementation.</w:t>
      </w:r>
    </w:p>
    <w:p>
      <w:pPr>
        <w:pStyle w:val="Heading2"/>
      </w:pPr>
      <w:r>
        <w:t>Prompt B0.1 — initialise the empty backend repository</w:t>
      </w:r>
    </w:p>
    <w:p>
      <w:pPr>
        <w:pStyle w:val="Quote"/>
      </w:pPr>
      <w:r>
        <w:t>Now initialise the HydroVision backend in this empty repository based only on the approved plan. Create a minimal FastAPI application, requirements/pyproject configuration using one consistent dependency approach, app/main.py, app/api/router.py, app/core/config.py, app/core/security.py placeholders where appropriate, app/schemas/, tests/, docs/, .env.example, .gitignore, README.md, and AGENTS.md. Add only a health endpoint and a test for it. Do not add guessed business tables or endpoints yet. Do not include real secrets. Run the available checks and report exact commands/results. If a file already exists, inspect it before changing it; do not overwrite blindly.</w:t>
      </w:r>
    </w:p>
    <w:p>
      <w:pPr>
        <w:pStyle w:val="Heading2"/>
      </w:pPr>
      <w:r>
        <w:t>Prompt B0.2 — initialise Supabase migrations safely</w:t>
      </w:r>
    </w:p>
    <w:p>
      <w:pPr>
        <w:pStyle w:val="Quote"/>
      </w:pPr>
      <w:r>
        <w:t>Based on the approved HydroVision schema contract, prepare the initial Supabase/PostgreSQL migration plan. This repository starts without migrations, but still avoid creating the same object twice within the proposed migration set. Group objects in dependency order and include foreign keys, indexes, constraints, timestamps, RLS policies, and views only when supported by the contract. First output a schema-to-requirement matrix and migration SQL for review; do not connect to or apply anything automatically. Mark every assumption and confirm vector dimensions before creating embedding columns. Include verification SQL and rollback guidance.</w:t>
      </w:r>
    </w:p>
    <w:p>
      <w:pPr>
        <w:pStyle w:val="Heading2"/>
      </w:pPr>
      <w:r>
        <w:t>Prompt B0.3 — implement one vertical slice</w:t>
      </w:r>
    </w:p>
    <w:p>
      <w:pPr>
        <w:pStyle w:val="Quote"/>
      </w:pPr>
      <w:r>
        <w:t>Implement only the approved first vertical slice: seed/development setup for one village, a source-health record, one risk snapshot, and a read-only API endpoint with Pydantic request/response schemas and tests. Use exact confirmed table and column names. Add deterministic sample data clearly marked simulated. Do not call it a real flood prediction. Include error handling, authorization expectations, test payload, expected response, and exact run commands.</w:t>
      </w:r>
    </w:p>
    <w:p>
      <w:pPr>
        <w:pStyle w:val="Heading2"/>
      </w:pPr>
      <w:r>
        <w:t>From-zero acceptance gate</w:t>
      </w:r>
    </w:p>
    <w:p>
      <w:pPr>
        <w:pStyle w:val="ListBullet"/>
      </w:pPr>
      <w:r>
        <w:t>The backend starts locally from documented commands and the health endpoint passes its test.</w:t>
      </w:r>
    </w:p>
    <w:p>
      <w:pPr>
        <w:pStyle w:val="ListBullet"/>
      </w:pPr>
      <w:r>
        <w:t>Every migration is checked into Git, reviewed, applied to development only, and has verification queries.</w:t>
      </w:r>
    </w:p>
    <w:p>
      <w:pPr>
        <w:pStyle w:val="ListBullet"/>
      </w:pPr>
      <w:r>
        <w:t>Schema dictionary, API contract/OpenAPI, .env.example, and test instructions are committed and shared with Svi, Rathod, and Purvika.</w:t>
      </w:r>
    </w:p>
    <w:p>
      <w:pPr>
        <w:pStyle w:val="ListBullet"/>
      </w:pPr>
      <w:r>
        <w:t>RLS is tested for resident, panchayat, volunteer, officer, and multi-role access; unauthorized cross-village access is denied.</w:t>
      </w:r>
    </w:p>
    <w:p>
      <w:pPr>
        <w:pStyle w:val="ListBullet"/>
      </w:pPr>
      <w:r>
        <w:t>Real and simulated data are distinguishable; task acceptance is atomic; alert dispatch and other side effects are not hidden in frontend direct writes.</w:t>
      </w:r>
    </w:p>
    <w:p>
      <w:r>
        <w:br w:type="page"/>
      </w:r>
    </w:p>
    <w:p>
      <w:pPr>
        <w:pStyle w:val="Heading1"/>
      </w:pPr>
      <w:r>
        <w:t>1. What Bagul Owns</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Area</w:t>
            </w:r>
          </w:p>
        </w:tc>
        <w:tc>
          <w:tcPr>
            <w:tcW w:type="dxa" w:w="5112"/>
            <w:shd w:fill="0F5257"/>
            <w:vAlign w:val="center"/>
          </w:tcPr>
          <w:p>
            <w:r/>
            <w:r>
              <w:rPr>
                <w:rFonts w:ascii="Aptos" w:hAnsi="Aptos"/>
                <w:b/>
                <w:color w:val="FFFFFF"/>
                <w:sz w:val="17"/>
              </w:rPr>
              <w:t>What Bagul is responsible for</w:t>
            </w:r>
          </w:p>
        </w:tc>
      </w:tr>
      <w:tr>
        <w:tc>
          <w:tcPr>
            <w:tcW w:type="dxa" w:w="5112"/>
            <w:shd w:fill="F5FAF8"/>
            <w:vAlign w:val="center"/>
          </w:tcPr>
          <w:p>
            <w:r/>
            <w:r>
              <w:rPr>
                <w:rFonts w:ascii="Aptos" w:hAnsi="Aptos"/>
                <w:b w:val="0"/>
                <w:color w:val="263636"/>
                <w:sz w:val="17"/>
              </w:rPr>
              <w:t>#1 Database + login</w:t>
            </w:r>
          </w:p>
        </w:tc>
        <w:tc>
          <w:tcPr>
            <w:tcW w:type="dxa" w:w="5112"/>
            <w:shd w:fill="F5FAF8"/>
            <w:vAlign w:val="center"/>
          </w:tcPr>
          <w:p>
            <w:r/>
            <w:r>
              <w:rPr>
                <w:rFonts w:ascii="Aptos" w:hAnsi="Aptos"/>
                <w:b w:val="0"/>
                <w:color w:val="263636"/>
                <w:sz w:val="17"/>
              </w:rPr>
              <w:t>Supabase Postgres/PostGIS, Auth/OTP, RLS, core tables/data model.</w:t>
            </w:r>
          </w:p>
        </w:tc>
      </w:tr>
      <w:tr>
        <w:tc>
          <w:tcPr>
            <w:tcW w:type="dxa" w:w="5112"/>
            <w:vAlign w:val="center"/>
          </w:tcPr>
          <w:p>
            <w:r/>
            <w:r>
              <w:rPr>
                <w:rFonts w:ascii="Aptos" w:hAnsi="Aptos"/>
                <w:b w:val="0"/>
                <w:color w:val="263636"/>
                <w:sz w:val="17"/>
              </w:rPr>
              <w:t>#2 Data ingest</w:t>
            </w:r>
          </w:p>
        </w:tc>
        <w:tc>
          <w:tcPr>
            <w:tcW w:type="dxa" w:w="5112"/>
            <w:vAlign w:val="center"/>
          </w:tcPr>
          <w:p>
            <w:r/>
            <w:r>
              <w:rPr>
                <w:rFonts w:ascii="Aptos" w:hAnsi="Aptos"/>
                <w:b w:val="0"/>
                <w:color w:val="263636"/>
                <w:sz w:val="17"/>
              </w:rPr>
              <w:t>Python worker that pulls river/rain/forecast every 15 min. Rathod owns the n8n schedule.</w:t>
            </w:r>
          </w:p>
        </w:tc>
      </w:tr>
      <w:tr>
        <w:tc>
          <w:tcPr>
            <w:tcW w:type="dxa" w:w="5112"/>
            <w:shd w:fill="F5FAF8"/>
            <w:vAlign w:val="center"/>
          </w:tcPr>
          <w:p>
            <w:r/>
            <w:r>
              <w:rPr>
                <w:rFonts w:ascii="Aptos" w:hAnsi="Aptos"/>
                <w:b w:val="0"/>
                <w:color w:val="263636"/>
                <w:sz w:val="17"/>
              </w:rPr>
              <w:t>#3 Risk engine</w:t>
            </w:r>
          </w:p>
        </w:tc>
        <w:tc>
          <w:tcPr>
            <w:tcW w:type="dxa" w:w="5112"/>
            <w:shd w:fill="F5FAF8"/>
            <w:vAlign w:val="center"/>
          </w:tcPr>
          <w:p>
            <w:r/>
            <w:r>
              <w:rPr>
                <w:rFonts w:ascii="Aptos" w:hAnsi="Aptos"/>
                <w:b w:val="0"/>
                <w:color w:val="263636"/>
                <w:sz w:val="17"/>
              </w:rPr>
              <w:t>Village Watch / Warning / Danger / Evacuate tier, probability and hours-to-impact; risk_snapshots.</w:t>
            </w:r>
          </w:p>
        </w:tc>
      </w:tr>
      <w:tr>
        <w:tc>
          <w:tcPr>
            <w:tcW w:type="dxa" w:w="5112"/>
            <w:vAlign w:val="center"/>
          </w:tcPr>
          <w:p>
            <w:r/>
            <w:r>
              <w:rPr>
                <w:rFonts w:ascii="Aptos" w:hAnsi="Aptos"/>
                <w:b w:val="0"/>
                <w:color w:val="263636"/>
                <w:sz w:val="17"/>
              </w:rPr>
              <w:t>#4 Signal fusion + why alert</w:t>
            </w:r>
          </w:p>
        </w:tc>
        <w:tc>
          <w:tcPr>
            <w:tcW w:type="dxa" w:w="5112"/>
            <w:vAlign w:val="center"/>
          </w:tcPr>
          <w:p>
            <w:r/>
            <w:r>
              <w:rPr>
                <w:rFonts w:ascii="Aptos" w:hAnsi="Aptos"/>
                <w:b w:val="0"/>
                <w:color w:val="263636"/>
                <w:sz w:val="17"/>
              </w:rPr>
              <w:t>Gauge + rain + photo signals into confidence; block single-signal alerts; explanation JSON.</w:t>
            </w:r>
          </w:p>
        </w:tc>
      </w:tr>
      <w:tr>
        <w:tc>
          <w:tcPr>
            <w:tcW w:type="dxa" w:w="5112"/>
            <w:shd w:fill="F5FAF8"/>
            <w:vAlign w:val="center"/>
          </w:tcPr>
          <w:p>
            <w:r/>
            <w:r>
              <w:rPr>
                <w:rFonts w:ascii="Aptos" w:hAnsi="Aptos"/>
                <w:b w:val="0"/>
                <w:color w:val="263636"/>
                <w:sz w:val="17"/>
              </w:rPr>
              <w:t>#5 Ward-level flood map</w:t>
            </w:r>
          </w:p>
        </w:tc>
        <w:tc>
          <w:tcPr>
            <w:tcW w:type="dxa" w:w="5112"/>
            <w:shd w:fill="F5FAF8"/>
            <w:vAlign w:val="center"/>
          </w:tcPr>
          <w:p>
            <w:r/>
            <w:r>
              <w:rPr>
                <w:rFonts w:ascii="Aptos" w:hAnsi="Aptos"/>
                <w:b w:val="0"/>
                <w:color w:val="263636"/>
                <w:sz w:val="17"/>
              </w:rPr>
              <w:t>SRTM elevation + ward elevation in PostGIS; query wards below current river level.</w:t>
            </w:r>
          </w:p>
        </w:tc>
      </w:tr>
      <w:tr>
        <w:tc>
          <w:tcPr>
            <w:tcW w:type="dxa" w:w="5112"/>
            <w:vAlign w:val="center"/>
          </w:tcPr>
          <w:p>
            <w:r/>
            <w:r>
              <w:rPr>
                <w:rFonts w:ascii="Aptos" w:hAnsi="Aptos"/>
                <w:b w:val="0"/>
                <w:color w:val="263636"/>
                <w:sz w:val="17"/>
              </w:rPr>
              <w:t>#6 People-at-risk</w:t>
            </w:r>
          </w:p>
        </w:tc>
        <w:tc>
          <w:tcPr>
            <w:tcW w:type="dxa" w:w="5112"/>
            <w:vAlign w:val="center"/>
          </w:tcPr>
          <w:p>
            <w:r/>
            <w:r>
              <w:rPr>
                <w:rFonts w:ascii="Aptos" w:hAnsi="Aptos"/>
                <w:b w:val="0"/>
                <w:color w:val="263636"/>
                <w:sz w:val="17"/>
              </w:rPr>
              <w:t>Ward population joined to current tier through SQL view; O2/O3 metrics.</w:t>
            </w:r>
          </w:p>
        </w:tc>
      </w:tr>
      <w:tr>
        <w:tc>
          <w:tcPr>
            <w:tcW w:type="dxa" w:w="5112"/>
            <w:shd w:fill="F5FAF8"/>
            <w:vAlign w:val="center"/>
          </w:tcPr>
          <w:p>
            <w:r/>
            <w:r>
              <w:rPr>
                <w:rFonts w:ascii="Aptos" w:hAnsi="Aptos"/>
                <w:b w:val="0"/>
                <w:color w:val="263636"/>
                <w:sz w:val="17"/>
              </w:rPr>
              <w:t>#7 Backtest + model report</w:t>
            </w:r>
          </w:p>
        </w:tc>
        <w:tc>
          <w:tcPr>
            <w:tcW w:type="dxa" w:w="5112"/>
            <w:shd w:fill="F5FAF8"/>
            <w:vAlign w:val="center"/>
          </w:tcPr>
          <w:p>
            <w:r/>
            <w:r>
              <w:rPr>
                <w:rFonts w:ascii="Aptos" w:hAnsi="Aptos"/>
                <w:b w:val="0"/>
                <w:color w:val="263636"/>
                <w:sz w:val="17"/>
              </w:rPr>
              <w:t>Past monsoon seasons; lead time, hit rate, false-alarm rate; backtest_results for O10.</w:t>
            </w:r>
          </w:p>
        </w:tc>
      </w:tr>
      <w:tr>
        <w:tc>
          <w:tcPr>
            <w:tcW w:type="dxa" w:w="5112"/>
            <w:vAlign w:val="center"/>
          </w:tcPr>
          <w:p>
            <w:r/>
            <w:r>
              <w:rPr>
                <w:rFonts w:ascii="Aptos" w:hAnsi="Aptos"/>
                <w:b w:val="0"/>
                <w:color w:val="263636"/>
                <w:sz w:val="17"/>
              </w:rPr>
              <w:t>#8 Data health + fallback</w:t>
            </w:r>
          </w:p>
        </w:tc>
        <w:tc>
          <w:tcPr>
            <w:tcW w:type="dxa" w:w="5112"/>
            <w:vAlign w:val="center"/>
          </w:tcPr>
          <w:p>
            <w:r/>
            <w:r>
              <w:rPr>
                <w:rFonts w:ascii="Aptos" w:hAnsi="Aptos"/>
                <w:b w:val="0"/>
                <w:color w:val="263636"/>
                <w:sz w:val="17"/>
              </w:rPr>
              <w:t>Source status/fallback logic; source_health. Rathod owns n8n checks.</w:t>
            </w:r>
          </w:p>
        </w:tc>
      </w:tr>
    </w:tbl>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TEAM BOUNDARY</w:t>
              <w:br/>
            </w:r>
            <w:r>
              <w:rPr>
                <w:sz w:val="18"/>
              </w:rPr>
              <w:t>Bagul owns the backend/data/risk logic above. Rathod owns the n8n scheduling/check orchestration for #2/#8 and all #9–#14 alert/field automation. Svi owns UI. Purvika owns #15–#24 AI/vision/guardrails/replay/resource/coordinator work as defined in the latest table.</w:t>
            </w:r>
          </w:p>
        </w:tc>
      </w:tr>
    </w:tbl>
    <w:p>
      <w:pPr>
        <w:spacing w:after="20"/>
      </w:pPr>
    </w:p>
    <w:p>
      <w:pPr>
        <w:pStyle w:val="Heading1"/>
      </w:pPr>
      <w:r>
        <w:t>2. What Success Looks Like</w:t>
      </w:r>
    </w:p>
    <w:p>
      <w:pPr>
        <w:pStyle w:val="ListBullet"/>
        <w:spacing w:after="40"/>
      </w:pPr>
      <w:r>
        <w:t>Supabase is the reliable source of truth.</w:t>
      </w:r>
    </w:p>
    <w:p>
      <w:pPr>
        <w:pStyle w:val="ListBullet"/>
        <w:spacing w:after="40"/>
      </w:pPr>
      <w:r>
        <w:t>Every village can receive fresh readings and a current risk snapshot.</w:t>
      </w:r>
    </w:p>
    <w:p>
      <w:pPr>
        <w:pStyle w:val="ListBullet"/>
        <w:spacing w:after="40"/>
      </w:pPr>
      <w:r>
        <w:t>Risk is reproducible: same inputs → same result for the same rules/model version.</w:t>
      </w:r>
    </w:p>
    <w:p>
      <w:pPr>
        <w:pStyle w:val="ListBullet"/>
        <w:spacing w:after="40"/>
      </w:pPr>
      <w:r>
        <w:t>Risk does not depend on one weak signal; fusion explains confidence.</w:t>
      </w:r>
    </w:p>
    <w:p>
      <w:pPr>
        <w:pStyle w:val="ListBullet"/>
        <w:spacing w:after="40"/>
      </w:pPr>
      <w:r>
        <w:t>Data failures are visible and the system can use the approved backup source.</w:t>
      </w:r>
    </w:p>
    <w:p>
      <w:pPr>
        <w:pStyle w:val="ListBullet"/>
        <w:spacing w:after="40"/>
      </w:pPr>
      <w:r>
        <w:t>Historical performance can be measured honestly.</w:t>
      </w:r>
    </w:p>
    <w:p>
      <w:pPr>
        <w:pStyle w:val="ListBullet"/>
        <w:spacing w:after="40"/>
      </w:pPr>
      <w:r>
        <w:t>The frontend can read stable tables/views without Bagul inventing UI behaviour.</w:t>
      </w:r>
    </w:p>
    <w:p>
      <w:r>
        <w:br w:type="page"/>
      </w:r>
    </w:p>
    <w:p>
      <w:pPr>
        <w:pStyle w:val="Heading1"/>
      </w:pPr>
      <w:r>
        <w:t>3. The Simplest Mental Model</w:t>
      </w:r>
    </w:p>
    <w:p>
      <w:r>
        <w:rPr>
          <w:rFonts w:ascii="Consolas" w:hAnsi="Consolas"/>
          <w:sz w:val="16"/>
        </w:rPr>
        <w:t>SOURCE DATA → DATABASE → RISK / FUSION → SNAPSHOT → REALTIME → FRONTEND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5257"/>
            <w:vAlign w:val="center"/>
          </w:tcPr>
          <w:p>
            <w:r/>
            <w:r>
              <w:rPr>
                <w:rFonts w:ascii="Aptos" w:hAnsi="Aptos"/>
                <w:b/>
                <w:color w:val="FFFFFF"/>
                <w:sz w:val="17"/>
              </w:rPr>
              <w:t>Layer</w:t>
            </w:r>
          </w:p>
        </w:tc>
        <w:tc>
          <w:tcPr>
            <w:tcW w:type="dxa" w:w="3408"/>
            <w:shd w:fill="0F5257"/>
            <w:vAlign w:val="center"/>
          </w:tcPr>
          <w:p>
            <w:r/>
            <w:r>
              <w:rPr>
                <w:rFonts w:ascii="Aptos" w:hAnsi="Aptos"/>
                <w:b/>
                <w:color w:val="FFFFFF"/>
                <w:sz w:val="17"/>
              </w:rPr>
              <w:t>Bagul's job</w:t>
            </w:r>
          </w:p>
        </w:tc>
        <w:tc>
          <w:tcPr>
            <w:tcW w:type="dxa" w:w="3408"/>
            <w:shd w:fill="0F5257"/>
            <w:vAlign w:val="center"/>
          </w:tcPr>
          <w:p>
            <w:r/>
            <w:r>
              <w:rPr>
                <w:rFonts w:ascii="Aptos" w:hAnsi="Aptos"/>
                <w:b/>
                <w:color w:val="FFFFFF"/>
                <w:sz w:val="17"/>
              </w:rPr>
              <w:t>Main technology</w:t>
            </w:r>
          </w:p>
        </w:tc>
      </w:tr>
      <w:tr>
        <w:tc>
          <w:tcPr>
            <w:tcW w:type="dxa" w:w="3408"/>
            <w:shd w:fill="F5FAF8"/>
            <w:vAlign w:val="center"/>
          </w:tcPr>
          <w:p>
            <w:r/>
            <w:r>
              <w:rPr>
                <w:rFonts w:ascii="Aptos" w:hAnsi="Aptos"/>
                <w:b w:val="0"/>
                <w:color w:val="263636"/>
                <w:sz w:val="17"/>
              </w:rPr>
              <w:t>1. Auth</w:t>
            </w:r>
          </w:p>
        </w:tc>
        <w:tc>
          <w:tcPr>
            <w:tcW w:type="dxa" w:w="3408"/>
            <w:shd w:fill="F5FAF8"/>
            <w:vAlign w:val="center"/>
          </w:tcPr>
          <w:p>
            <w:r/>
            <w:r>
              <w:rPr>
                <w:rFonts w:ascii="Aptos" w:hAnsi="Aptos"/>
                <w:b w:val="0"/>
                <w:color w:val="263636"/>
                <w:sz w:val="17"/>
              </w:rPr>
              <w:t>Phone OTP + roles</w:t>
            </w:r>
          </w:p>
        </w:tc>
        <w:tc>
          <w:tcPr>
            <w:tcW w:type="dxa" w:w="3408"/>
            <w:shd w:fill="F5FAF8"/>
            <w:vAlign w:val="center"/>
          </w:tcPr>
          <w:p>
            <w:r/>
            <w:r>
              <w:rPr>
                <w:rFonts w:ascii="Aptos" w:hAnsi="Aptos"/>
                <w:b w:val="0"/>
                <w:color w:val="263636"/>
                <w:sz w:val="17"/>
              </w:rPr>
              <w:t>Supabase Auth</w:t>
            </w:r>
          </w:p>
        </w:tc>
      </w:tr>
      <w:tr>
        <w:tc>
          <w:tcPr>
            <w:tcW w:type="dxa" w:w="3408"/>
            <w:vAlign w:val="center"/>
          </w:tcPr>
          <w:p>
            <w:r/>
            <w:r>
              <w:rPr>
                <w:rFonts w:ascii="Aptos" w:hAnsi="Aptos"/>
                <w:b w:val="0"/>
                <w:color w:val="263636"/>
                <w:sz w:val="17"/>
              </w:rPr>
              <w:t>2. Data store</w:t>
            </w:r>
          </w:p>
        </w:tc>
        <w:tc>
          <w:tcPr>
            <w:tcW w:type="dxa" w:w="3408"/>
            <w:vAlign w:val="center"/>
          </w:tcPr>
          <w:p>
            <w:r/>
            <w:r>
              <w:rPr>
                <w:rFonts w:ascii="Aptos" w:hAnsi="Aptos"/>
                <w:b w:val="0"/>
                <w:color w:val="263636"/>
                <w:sz w:val="17"/>
              </w:rPr>
              <w:t>Tables, views, indexes, PostGIS, RLS</w:t>
            </w:r>
          </w:p>
        </w:tc>
        <w:tc>
          <w:tcPr>
            <w:tcW w:type="dxa" w:w="3408"/>
            <w:vAlign w:val="center"/>
          </w:tcPr>
          <w:p>
            <w:r/>
            <w:r>
              <w:rPr>
                <w:rFonts w:ascii="Aptos" w:hAnsi="Aptos"/>
                <w:b w:val="0"/>
                <w:color w:val="263636"/>
                <w:sz w:val="17"/>
              </w:rPr>
              <w:t>Supabase Postgres + PostGIS</w:t>
            </w:r>
          </w:p>
        </w:tc>
      </w:tr>
      <w:tr>
        <w:tc>
          <w:tcPr>
            <w:tcW w:type="dxa" w:w="3408"/>
            <w:shd w:fill="F5FAF8"/>
            <w:vAlign w:val="center"/>
          </w:tcPr>
          <w:p>
            <w:r/>
            <w:r>
              <w:rPr>
                <w:rFonts w:ascii="Aptos" w:hAnsi="Aptos"/>
                <w:b w:val="0"/>
                <w:color w:val="263636"/>
                <w:sz w:val="17"/>
              </w:rPr>
              <w:t>3. Ingest</w:t>
            </w:r>
          </w:p>
        </w:tc>
        <w:tc>
          <w:tcPr>
            <w:tcW w:type="dxa" w:w="3408"/>
            <w:shd w:fill="F5FAF8"/>
            <w:vAlign w:val="center"/>
          </w:tcPr>
          <w:p>
            <w:r/>
            <w:r>
              <w:rPr>
                <w:rFonts w:ascii="Aptos" w:hAnsi="Aptos"/>
                <w:b w:val="0"/>
                <w:color w:val="263636"/>
                <w:sz w:val="17"/>
              </w:rPr>
              <w:t>Fetch + validate + save readings</w:t>
            </w:r>
          </w:p>
        </w:tc>
        <w:tc>
          <w:tcPr>
            <w:tcW w:type="dxa" w:w="3408"/>
            <w:shd w:fill="F5FAF8"/>
            <w:vAlign w:val="center"/>
          </w:tcPr>
          <w:p>
            <w:r/>
            <w:r>
              <w:rPr>
                <w:rFonts w:ascii="Aptos" w:hAnsi="Aptos"/>
                <w:b w:val="0"/>
                <w:color w:val="263636"/>
                <w:sz w:val="17"/>
              </w:rPr>
              <w:t>Python worker</w:t>
            </w:r>
          </w:p>
        </w:tc>
      </w:tr>
      <w:tr>
        <w:tc>
          <w:tcPr>
            <w:tcW w:type="dxa" w:w="3408"/>
            <w:vAlign w:val="center"/>
          </w:tcPr>
          <w:p>
            <w:r/>
            <w:r>
              <w:rPr>
                <w:rFonts w:ascii="Aptos" w:hAnsi="Aptos"/>
                <w:b w:val="0"/>
                <w:color w:val="263636"/>
                <w:sz w:val="17"/>
              </w:rPr>
              <w:t>4. Risk</w:t>
            </w:r>
          </w:p>
        </w:tc>
        <w:tc>
          <w:tcPr>
            <w:tcW w:type="dxa" w:w="3408"/>
            <w:vAlign w:val="center"/>
          </w:tcPr>
          <w:p>
            <w:r/>
            <w:r>
              <w:rPr>
                <w:rFonts w:ascii="Aptos" w:hAnsi="Aptos"/>
                <w:b w:val="0"/>
                <w:color w:val="263636"/>
                <w:sz w:val="17"/>
              </w:rPr>
              <w:t>Rules first, then XGBoost on past gauge/rain</w:t>
            </w:r>
          </w:p>
        </w:tc>
        <w:tc>
          <w:tcPr>
            <w:tcW w:type="dxa" w:w="3408"/>
            <w:vAlign w:val="center"/>
          </w:tcPr>
          <w:p>
            <w:r/>
            <w:r>
              <w:rPr>
                <w:rFonts w:ascii="Aptos" w:hAnsi="Aptos"/>
                <w:b w:val="0"/>
                <w:color w:val="263636"/>
                <w:sz w:val="17"/>
              </w:rPr>
              <w:t>Python</w:t>
            </w:r>
          </w:p>
        </w:tc>
      </w:tr>
      <w:tr>
        <w:tc>
          <w:tcPr>
            <w:tcW w:type="dxa" w:w="3408"/>
            <w:shd w:fill="F5FAF8"/>
            <w:vAlign w:val="center"/>
          </w:tcPr>
          <w:p>
            <w:r/>
            <w:r>
              <w:rPr>
                <w:rFonts w:ascii="Aptos" w:hAnsi="Aptos"/>
                <w:b w:val="0"/>
                <w:color w:val="263636"/>
                <w:sz w:val="17"/>
              </w:rPr>
              <w:t>5. Fusion</w:t>
            </w:r>
          </w:p>
        </w:tc>
        <w:tc>
          <w:tcPr>
            <w:tcW w:type="dxa" w:w="3408"/>
            <w:shd w:fill="F5FAF8"/>
            <w:vAlign w:val="center"/>
          </w:tcPr>
          <w:p>
            <w:r/>
            <w:r>
              <w:rPr>
                <w:rFonts w:ascii="Aptos" w:hAnsi="Aptos"/>
                <w:b w:val="0"/>
                <w:color w:val="263636"/>
                <w:sz w:val="17"/>
              </w:rPr>
              <w:t>Combine gauge/rain/photo evidence + confidence</w:t>
            </w:r>
          </w:p>
        </w:tc>
        <w:tc>
          <w:tcPr>
            <w:tcW w:type="dxa" w:w="3408"/>
            <w:shd w:fill="F5FAF8"/>
            <w:vAlign w:val="center"/>
          </w:tcPr>
          <w:p>
            <w:r/>
            <w:r>
              <w:rPr>
                <w:rFonts w:ascii="Aptos" w:hAnsi="Aptos"/>
                <w:b w:val="0"/>
                <w:color w:val="263636"/>
                <w:sz w:val="17"/>
              </w:rPr>
              <w:t>Python weighted scoring</w:t>
            </w:r>
          </w:p>
        </w:tc>
      </w:tr>
      <w:tr>
        <w:tc>
          <w:tcPr>
            <w:tcW w:type="dxa" w:w="3408"/>
            <w:vAlign w:val="center"/>
          </w:tcPr>
          <w:p>
            <w:r/>
            <w:r>
              <w:rPr>
                <w:rFonts w:ascii="Aptos" w:hAnsi="Aptos"/>
                <w:b w:val="0"/>
                <w:color w:val="263636"/>
                <w:sz w:val="17"/>
              </w:rPr>
              <w:t>6. Geography</w:t>
            </w:r>
          </w:p>
        </w:tc>
        <w:tc>
          <w:tcPr>
            <w:tcW w:type="dxa" w:w="3408"/>
            <w:vAlign w:val="center"/>
          </w:tcPr>
          <w:p>
            <w:r/>
            <w:r>
              <w:rPr>
                <w:rFonts w:ascii="Aptos" w:hAnsi="Aptos"/>
                <w:b w:val="0"/>
                <w:color w:val="263636"/>
                <w:sz w:val="17"/>
              </w:rPr>
              <w:t>Ward elevation / flooded ward query</w:t>
            </w:r>
          </w:p>
        </w:tc>
        <w:tc>
          <w:tcPr>
            <w:tcW w:type="dxa" w:w="3408"/>
            <w:vAlign w:val="center"/>
          </w:tcPr>
          <w:p>
            <w:r/>
            <w:r>
              <w:rPr>
                <w:rFonts w:ascii="Aptos" w:hAnsi="Aptos"/>
                <w:b w:val="0"/>
                <w:color w:val="263636"/>
                <w:sz w:val="17"/>
              </w:rPr>
              <w:t>PostGIS + SRTM</w:t>
            </w:r>
          </w:p>
        </w:tc>
      </w:tr>
      <w:tr>
        <w:tc>
          <w:tcPr>
            <w:tcW w:type="dxa" w:w="3408"/>
            <w:shd w:fill="F5FAF8"/>
            <w:vAlign w:val="center"/>
          </w:tcPr>
          <w:p>
            <w:r/>
            <w:r>
              <w:rPr>
                <w:rFonts w:ascii="Aptos" w:hAnsi="Aptos"/>
                <w:b w:val="0"/>
                <w:color w:val="263636"/>
                <w:sz w:val="17"/>
              </w:rPr>
              <w:t>7. Population</w:t>
            </w:r>
          </w:p>
        </w:tc>
        <w:tc>
          <w:tcPr>
            <w:tcW w:type="dxa" w:w="3408"/>
            <w:shd w:fill="F5FAF8"/>
            <w:vAlign w:val="center"/>
          </w:tcPr>
          <w:p>
            <w:r/>
            <w:r>
              <w:rPr>
                <w:rFonts w:ascii="Aptos" w:hAnsi="Aptos"/>
                <w:b w:val="0"/>
                <w:color w:val="263636"/>
                <w:sz w:val="17"/>
              </w:rPr>
              <w:t>Join ward population with current tier</w:t>
            </w:r>
          </w:p>
        </w:tc>
        <w:tc>
          <w:tcPr>
            <w:tcW w:type="dxa" w:w="3408"/>
            <w:shd w:fill="F5FAF8"/>
            <w:vAlign w:val="center"/>
          </w:tcPr>
          <w:p>
            <w:r/>
            <w:r>
              <w:rPr>
                <w:rFonts w:ascii="Aptos" w:hAnsi="Aptos"/>
                <w:b w:val="0"/>
                <w:color w:val="263636"/>
                <w:sz w:val="17"/>
              </w:rPr>
              <w:t>SQL view</w:t>
            </w:r>
          </w:p>
        </w:tc>
      </w:tr>
      <w:tr>
        <w:tc>
          <w:tcPr>
            <w:tcW w:type="dxa" w:w="3408"/>
            <w:vAlign w:val="center"/>
          </w:tcPr>
          <w:p>
            <w:r/>
            <w:r>
              <w:rPr>
                <w:rFonts w:ascii="Aptos" w:hAnsi="Aptos"/>
                <w:b w:val="0"/>
                <w:color w:val="263636"/>
                <w:sz w:val="17"/>
              </w:rPr>
              <w:t>8. Reliability</w:t>
            </w:r>
          </w:p>
        </w:tc>
        <w:tc>
          <w:tcPr>
            <w:tcW w:type="dxa" w:w="3408"/>
            <w:vAlign w:val="center"/>
          </w:tcPr>
          <w:p>
            <w:r/>
            <w:r>
              <w:rPr>
                <w:rFonts w:ascii="Aptos" w:hAnsi="Aptos"/>
                <w:b w:val="0"/>
                <w:color w:val="263636"/>
                <w:sz w:val="17"/>
              </w:rPr>
              <w:t>Source status + fallback selection</w:t>
            </w:r>
          </w:p>
        </w:tc>
        <w:tc>
          <w:tcPr>
            <w:tcW w:type="dxa" w:w="3408"/>
            <w:vAlign w:val="center"/>
          </w:tcPr>
          <w:p>
            <w:r/>
            <w:r>
              <w:rPr>
                <w:rFonts w:ascii="Aptos" w:hAnsi="Aptos"/>
                <w:b w:val="0"/>
                <w:color w:val="263636"/>
                <w:sz w:val="17"/>
              </w:rPr>
              <w:t>Python logic + source_health; n8n checks by Rathod</w:t>
            </w:r>
          </w:p>
        </w:tc>
      </w:tr>
      <w:tr>
        <w:tc>
          <w:tcPr>
            <w:tcW w:type="dxa" w:w="3408"/>
            <w:shd w:fill="F5FAF8"/>
            <w:vAlign w:val="center"/>
          </w:tcPr>
          <w:p>
            <w:r/>
            <w:r>
              <w:rPr>
                <w:rFonts w:ascii="Aptos" w:hAnsi="Aptos"/>
                <w:b w:val="0"/>
                <w:color w:val="263636"/>
                <w:sz w:val="17"/>
              </w:rPr>
              <w:t>9. Evaluation</w:t>
            </w:r>
          </w:p>
        </w:tc>
        <w:tc>
          <w:tcPr>
            <w:tcW w:type="dxa" w:w="3408"/>
            <w:shd w:fill="F5FAF8"/>
            <w:vAlign w:val="center"/>
          </w:tcPr>
          <w:p>
            <w:r/>
            <w:r>
              <w:rPr>
                <w:rFonts w:ascii="Aptos" w:hAnsi="Aptos"/>
                <w:b w:val="0"/>
                <w:color w:val="263636"/>
                <w:sz w:val="17"/>
              </w:rPr>
              <w:t>Historical backtest</w:t>
            </w:r>
          </w:p>
        </w:tc>
        <w:tc>
          <w:tcPr>
            <w:tcW w:type="dxa" w:w="3408"/>
            <w:shd w:fill="F5FAF8"/>
            <w:vAlign w:val="center"/>
          </w:tcPr>
          <w:p>
            <w:r/>
            <w:r>
              <w:rPr>
                <w:rFonts w:ascii="Aptos" w:hAnsi="Aptos"/>
                <w:b w:val="0"/>
                <w:color w:val="263636"/>
                <w:sz w:val="17"/>
              </w:rPr>
              <w:t>Notebook + backtest_results</w:t>
            </w:r>
          </w:p>
        </w:tc>
      </w:tr>
      <w:tr>
        <w:tc>
          <w:tcPr>
            <w:tcW w:type="dxa" w:w="3408"/>
            <w:vAlign w:val="center"/>
          </w:tcPr>
          <w:p>
            <w:r/>
            <w:r>
              <w:rPr>
                <w:rFonts w:ascii="Aptos" w:hAnsi="Aptos"/>
                <w:b w:val="0"/>
                <w:color w:val="263636"/>
                <w:sz w:val="17"/>
              </w:rPr>
              <w:t>10. Live delivery</w:t>
            </w:r>
          </w:p>
        </w:tc>
        <w:tc>
          <w:tcPr>
            <w:tcW w:type="dxa" w:w="3408"/>
            <w:vAlign w:val="center"/>
          </w:tcPr>
          <w:p>
            <w:r/>
            <w:r>
              <w:rPr>
                <w:rFonts w:ascii="Aptos" w:hAnsi="Aptos"/>
                <w:b w:val="0"/>
                <w:color w:val="263636"/>
                <w:sz w:val="17"/>
              </w:rPr>
              <w:t>Expose approved changes</w:t>
            </w:r>
          </w:p>
        </w:tc>
        <w:tc>
          <w:tcPr>
            <w:tcW w:type="dxa" w:w="3408"/>
            <w:vAlign w:val="center"/>
          </w:tcPr>
          <w:p>
            <w:r/>
            <w:r>
              <w:rPr>
                <w:rFonts w:ascii="Aptos" w:hAnsi="Aptos"/>
                <w:b w:val="0"/>
                <w:color w:val="263636"/>
                <w:sz w:val="17"/>
              </w:rPr>
              <w:t>Supabase Realtime; no custom WebSocket</w:t>
            </w:r>
          </w:p>
        </w:tc>
      </w:tr>
    </w:tbl>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IMPORTANT</w:t>
              <w:br/>
            </w:r>
            <w:r>
              <w:rPr>
                <w:sz w:val="18"/>
              </w:rPr>
              <w:t>The latest feature table says Supabase Realtime is the live mechanism. Do not build a custom WebSocket layer.</w:t>
            </w:r>
          </w:p>
        </w:tc>
      </w:tr>
    </w:tbl>
    <w:p>
      <w:pPr>
        <w:spacing w:after="20"/>
      </w:pPr>
    </w:p>
    <w:p>
      <w:pPr>
        <w:pStyle w:val="Heading1"/>
      </w:pPr>
      <w:r>
        <w:t>4. Suggested Working Structure</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Folder / area</w:t>
            </w:r>
          </w:p>
        </w:tc>
        <w:tc>
          <w:tcPr>
            <w:tcW w:type="dxa" w:w="5112"/>
            <w:shd w:fill="0F5257"/>
            <w:vAlign w:val="center"/>
          </w:tcPr>
          <w:p>
            <w:r/>
            <w:r>
              <w:rPr>
                <w:rFonts w:ascii="Aptos" w:hAnsi="Aptos"/>
                <w:b/>
                <w:color w:val="FFFFFF"/>
                <w:sz w:val="17"/>
              </w:rPr>
              <w:t>Use</w:t>
            </w:r>
          </w:p>
        </w:tc>
      </w:tr>
      <w:tr>
        <w:tc>
          <w:tcPr>
            <w:tcW w:type="dxa" w:w="5112"/>
            <w:shd w:fill="F5FAF8"/>
            <w:vAlign w:val="center"/>
          </w:tcPr>
          <w:p>
            <w:r/>
            <w:r>
              <w:rPr>
                <w:rFonts w:ascii="Aptos" w:hAnsi="Aptos"/>
                <w:b w:val="0"/>
                <w:color w:val="263636"/>
                <w:sz w:val="17"/>
              </w:rPr>
              <w:t>db / migrations</w:t>
            </w:r>
          </w:p>
        </w:tc>
        <w:tc>
          <w:tcPr>
            <w:tcW w:type="dxa" w:w="5112"/>
            <w:shd w:fill="F5FAF8"/>
            <w:vAlign w:val="center"/>
          </w:tcPr>
          <w:p>
            <w:r/>
            <w:r>
              <w:rPr>
                <w:rFonts w:ascii="Aptos" w:hAnsi="Aptos"/>
                <w:b w:val="0"/>
                <w:color w:val="263636"/>
                <w:sz w:val="17"/>
              </w:rPr>
              <w:t>Schema, tables, indexes, RLS, views</w:t>
            </w:r>
          </w:p>
        </w:tc>
      </w:tr>
      <w:tr>
        <w:tc>
          <w:tcPr>
            <w:tcW w:type="dxa" w:w="5112"/>
            <w:vAlign w:val="center"/>
          </w:tcPr>
          <w:p>
            <w:r/>
            <w:r>
              <w:rPr>
                <w:rFonts w:ascii="Aptos" w:hAnsi="Aptos"/>
                <w:b w:val="0"/>
                <w:color w:val="263636"/>
                <w:sz w:val="17"/>
              </w:rPr>
              <w:t>workers / ingest</w:t>
            </w:r>
          </w:p>
        </w:tc>
        <w:tc>
          <w:tcPr>
            <w:tcW w:type="dxa" w:w="5112"/>
            <w:vAlign w:val="center"/>
          </w:tcPr>
          <w:p>
            <w:r/>
            <w:r>
              <w:rPr>
                <w:rFonts w:ascii="Aptos" w:hAnsi="Aptos"/>
                <w:b w:val="0"/>
                <w:color w:val="263636"/>
                <w:sz w:val="17"/>
              </w:rPr>
              <w:t>15-minute source fetching + validation</w:t>
            </w:r>
          </w:p>
        </w:tc>
      </w:tr>
      <w:tr>
        <w:tc>
          <w:tcPr>
            <w:tcW w:type="dxa" w:w="5112"/>
            <w:shd w:fill="F5FAF8"/>
            <w:vAlign w:val="center"/>
          </w:tcPr>
          <w:p>
            <w:r/>
            <w:r>
              <w:rPr>
                <w:rFonts w:ascii="Aptos" w:hAnsi="Aptos"/>
                <w:b w:val="0"/>
                <w:color w:val="263636"/>
                <w:sz w:val="17"/>
              </w:rPr>
              <w:t>risk /</w:t>
            </w:r>
          </w:p>
        </w:tc>
        <w:tc>
          <w:tcPr>
            <w:tcW w:type="dxa" w:w="5112"/>
            <w:shd w:fill="F5FAF8"/>
            <w:vAlign w:val="center"/>
          </w:tcPr>
          <w:p>
            <w:r/>
            <w:r>
              <w:rPr>
                <w:rFonts w:ascii="Aptos" w:hAnsi="Aptos"/>
                <w:b w:val="0"/>
                <w:color w:val="263636"/>
                <w:sz w:val="17"/>
              </w:rPr>
              <w:t>risk rules, model, feature preparation, snapshots</w:t>
            </w:r>
          </w:p>
        </w:tc>
      </w:tr>
      <w:tr>
        <w:tc>
          <w:tcPr>
            <w:tcW w:type="dxa" w:w="5112"/>
            <w:vAlign w:val="center"/>
          </w:tcPr>
          <w:p>
            <w:r/>
            <w:r>
              <w:rPr>
                <w:rFonts w:ascii="Aptos" w:hAnsi="Aptos"/>
                <w:b w:val="0"/>
                <w:color w:val="263636"/>
                <w:sz w:val="17"/>
              </w:rPr>
              <w:t>fusion /</w:t>
            </w:r>
          </w:p>
        </w:tc>
        <w:tc>
          <w:tcPr>
            <w:tcW w:type="dxa" w:w="5112"/>
            <w:vAlign w:val="center"/>
          </w:tcPr>
          <w:p>
            <w:r/>
            <w:r>
              <w:rPr>
                <w:rFonts w:ascii="Aptos" w:hAnsi="Aptos"/>
                <w:b w:val="0"/>
                <w:color w:val="263636"/>
                <w:sz w:val="17"/>
              </w:rPr>
              <w:t>weighted evidence + explanation</w:t>
            </w:r>
          </w:p>
        </w:tc>
      </w:tr>
      <w:tr>
        <w:tc>
          <w:tcPr>
            <w:tcW w:type="dxa" w:w="5112"/>
            <w:shd w:fill="F5FAF8"/>
            <w:vAlign w:val="center"/>
          </w:tcPr>
          <w:p>
            <w:r/>
            <w:r>
              <w:rPr>
                <w:rFonts w:ascii="Aptos" w:hAnsi="Aptos"/>
                <w:b w:val="0"/>
                <w:color w:val="263636"/>
                <w:sz w:val="17"/>
              </w:rPr>
              <w:t>geo /</w:t>
            </w:r>
          </w:p>
        </w:tc>
        <w:tc>
          <w:tcPr>
            <w:tcW w:type="dxa" w:w="5112"/>
            <w:shd w:fill="F5FAF8"/>
            <w:vAlign w:val="center"/>
          </w:tcPr>
          <w:p>
            <w:r/>
            <w:r>
              <w:rPr>
                <w:rFonts w:ascii="Aptos" w:hAnsi="Aptos"/>
                <w:b w:val="0"/>
                <w:color w:val="263636"/>
                <w:sz w:val="17"/>
              </w:rPr>
              <w:t>SRTM/ward processing + PostGIS queries</w:t>
            </w:r>
          </w:p>
        </w:tc>
      </w:tr>
      <w:tr>
        <w:tc>
          <w:tcPr>
            <w:tcW w:type="dxa" w:w="5112"/>
            <w:vAlign w:val="center"/>
          </w:tcPr>
          <w:p>
            <w:r/>
            <w:r>
              <w:rPr>
                <w:rFonts w:ascii="Aptos" w:hAnsi="Aptos"/>
                <w:b w:val="0"/>
                <w:color w:val="263636"/>
                <w:sz w:val="17"/>
              </w:rPr>
              <w:t>backtest /</w:t>
            </w:r>
          </w:p>
        </w:tc>
        <w:tc>
          <w:tcPr>
            <w:tcW w:type="dxa" w:w="5112"/>
            <w:vAlign w:val="center"/>
          </w:tcPr>
          <w:p>
            <w:r/>
            <w:r>
              <w:rPr>
                <w:rFonts w:ascii="Aptos" w:hAnsi="Aptos"/>
                <w:b w:val="0"/>
                <w:color w:val="263636"/>
                <w:sz w:val="17"/>
              </w:rPr>
              <w:t>historical evaluation notebooks/scripts</w:t>
            </w:r>
          </w:p>
        </w:tc>
      </w:tr>
      <w:tr>
        <w:tc>
          <w:tcPr>
            <w:tcW w:type="dxa" w:w="5112"/>
            <w:shd w:fill="F5FAF8"/>
            <w:vAlign w:val="center"/>
          </w:tcPr>
          <w:p>
            <w:r/>
            <w:r>
              <w:rPr>
                <w:rFonts w:ascii="Aptos" w:hAnsi="Aptos"/>
                <w:b w:val="0"/>
                <w:color w:val="263636"/>
                <w:sz w:val="17"/>
              </w:rPr>
              <w:t>health /</w:t>
            </w:r>
          </w:p>
        </w:tc>
        <w:tc>
          <w:tcPr>
            <w:tcW w:type="dxa" w:w="5112"/>
            <w:shd w:fill="F5FAF8"/>
            <w:vAlign w:val="center"/>
          </w:tcPr>
          <w:p>
            <w:r/>
            <w:r>
              <w:rPr>
                <w:rFonts w:ascii="Aptos" w:hAnsi="Aptos"/>
                <w:b w:val="0"/>
                <w:color w:val="263636"/>
                <w:sz w:val="17"/>
              </w:rPr>
              <w:t>source health + fallback decision logic</w:t>
            </w:r>
          </w:p>
        </w:tc>
      </w:tr>
      <w:tr>
        <w:tc>
          <w:tcPr>
            <w:tcW w:type="dxa" w:w="5112"/>
            <w:vAlign w:val="center"/>
          </w:tcPr>
          <w:p>
            <w:r/>
            <w:r>
              <w:rPr>
                <w:rFonts w:ascii="Aptos" w:hAnsi="Aptos"/>
                <w:b w:val="0"/>
                <w:color w:val="263636"/>
                <w:sz w:val="17"/>
              </w:rPr>
              <w:t>tests /</w:t>
            </w:r>
          </w:p>
        </w:tc>
        <w:tc>
          <w:tcPr>
            <w:tcW w:type="dxa" w:w="5112"/>
            <w:vAlign w:val="center"/>
          </w:tcPr>
          <w:p>
            <w:r/>
            <w:r>
              <w:rPr>
                <w:rFonts w:ascii="Aptos" w:hAnsi="Aptos"/>
                <w:b w:val="0"/>
                <w:color w:val="263636"/>
                <w:sz w:val="17"/>
              </w:rPr>
              <w:t>unit, integration and fixture tests</w:t>
            </w:r>
          </w:p>
        </w:tc>
      </w:tr>
      <w:tr>
        <w:tc>
          <w:tcPr>
            <w:tcW w:type="dxa" w:w="5112"/>
            <w:shd w:fill="F5FAF8"/>
            <w:vAlign w:val="center"/>
          </w:tcPr>
          <w:p>
            <w:r/>
            <w:r>
              <w:rPr>
                <w:rFonts w:ascii="Aptos" w:hAnsi="Aptos"/>
                <w:b w:val="0"/>
                <w:color w:val="263636"/>
                <w:sz w:val="17"/>
              </w:rPr>
              <w:t>mock / fixtures</w:t>
            </w:r>
          </w:p>
        </w:tc>
        <w:tc>
          <w:tcPr>
            <w:tcW w:type="dxa" w:w="5112"/>
            <w:shd w:fill="F5FAF8"/>
            <w:vAlign w:val="center"/>
          </w:tcPr>
          <w:p>
            <w:r/>
            <w:r>
              <w:rPr>
                <w:rFonts w:ascii="Aptos" w:hAnsi="Aptos"/>
                <w:b w:val="0"/>
                <w:color w:val="263636"/>
                <w:sz w:val="17"/>
              </w:rPr>
              <w:t>small deterministic test datasets</w:t>
            </w:r>
          </w:p>
        </w:tc>
      </w:tr>
    </w:tbl>
    <w:p>
      <w:r>
        <w:t>Exact repository names may differ. Inspect the existing project before creating this structure. The point is separation of responsibilities, not a mandatory folder tree.</w:t>
      </w:r>
    </w:p>
    <w:p>
      <w:r>
        <w:br w:type="page"/>
      </w:r>
    </w:p>
    <w:p>
      <w:pPr>
        <w:pStyle w:val="Heading1"/>
      </w:pPr>
      <w:r>
        <w:t>5. Feature #1 — Database + Login</w:t>
      </w:r>
    </w:p>
    <w:p>
      <w:r>
        <w:t>Goal: create the trustworthy data foundation that every other feature uses.</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Need</w:t>
            </w:r>
          </w:p>
        </w:tc>
        <w:tc>
          <w:tcPr>
            <w:tcW w:type="dxa" w:w="5112"/>
            <w:shd w:fill="0F5257"/>
            <w:vAlign w:val="center"/>
          </w:tcPr>
          <w:p>
            <w:r/>
            <w:r>
              <w:rPr>
                <w:rFonts w:ascii="Aptos" w:hAnsi="Aptos"/>
                <w:b/>
                <w:color w:val="FFFFFF"/>
                <w:sz w:val="17"/>
              </w:rPr>
              <w:t>Implementation</w:t>
            </w:r>
          </w:p>
        </w:tc>
      </w:tr>
      <w:tr>
        <w:tc>
          <w:tcPr>
            <w:tcW w:type="dxa" w:w="5112"/>
            <w:shd w:fill="F5FAF8"/>
            <w:vAlign w:val="center"/>
          </w:tcPr>
          <w:p>
            <w:r/>
            <w:r>
              <w:rPr>
                <w:rFonts w:ascii="Aptos" w:hAnsi="Aptos"/>
                <w:b w:val="0"/>
                <w:color w:val="263636"/>
                <w:sz w:val="17"/>
              </w:rPr>
              <w:t>Auth</w:t>
            </w:r>
          </w:p>
        </w:tc>
        <w:tc>
          <w:tcPr>
            <w:tcW w:type="dxa" w:w="5112"/>
            <w:shd w:fill="F5FAF8"/>
            <w:vAlign w:val="center"/>
          </w:tcPr>
          <w:p>
            <w:r/>
            <w:r>
              <w:rPr>
                <w:rFonts w:ascii="Aptos" w:hAnsi="Aptos"/>
                <w:b w:val="0"/>
                <w:color w:val="263636"/>
                <w:sz w:val="17"/>
              </w:rPr>
              <w:t>Supabase Auth with phone OTP.</w:t>
            </w:r>
          </w:p>
        </w:tc>
      </w:tr>
      <w:tr>
        <w:tc>
          <w:tcPr>
            <w:tcW w:type="dxa" w:w="5112"/>
            <w:vAlign w:val="center"/>
          </w:tcPr>
          <w:p>
            <w:r/>
            <w:r>
              <w:rPr>
                <w:rFonts w:ascii="Aptos" w:hAnsi="Aptos"/>
                <w:b w:val="0"/>
                <w:color w:val="263636"/>
                <w:sz w:val="17"/>
              </w:rPr>
              <w:t>Roles</w:t>
            </w:r>
          </w:p>
        </w:tc>
        <w:tc>
          <w:tcPr>
            <w:tcW w:type="dxa" w:w="5112"/>
            <w:vAlign w:val="center"/>
          </w:tcPr>
          <w:p>
            <w:r/>
            <w:r>
              <w:rPr>
                <w:rFonts w:ascii="Aptos" w:hAnsi="Aptos"/>
                <w:b w:val="0"/>
                <w:color w:val="263636"/>
                <w:sz w:val="17"/>
              </w:rPr>
              <w:t>Officer / resident / field-role access as approved by the project.</w:t>
            </w:r>
          </w:p>
        </w:tc>
      </w:tr>
      <w:tr>
        <w:tc>
          <w:tcPr>
            <w:tcW w:type="dxa" w:w="5112"/>
            <w:shd w:fill="F5FAF8"/>
            <w:vAlign w:val="center"/>
          </w:tcPr>
          <w:p>
            <w:r/>
            <w:r>
              <w:rPr>
                <w:rFonts w:ascii="Aptos" w:hAnsi="Aptos"/>
                <w:b w:val="0"/>
                <w:color w:val="263636"/>
                <w:sz w:val="17"/>
              </w:rPr>
              <w:t>Security</w:t>
            </w:r>
          </w:p>
        </w:tc>
        <w:tc>
          <w:tcPr>
            <w:tcW w:type="dxa" w:w="5112"/>
            <w:shd w:fill="F5FAF8"/>
            <w:vAlign w:val="center"/>
          </w:tcPr>
          <w:p>
            <w:r/>
            <w:r>
              <w:rPr>
                <w:rFonts w:ascii="Aptos" w:hAnsi="Aptos"/>
                <w:b w:val="0"/>
                <w:color w:val="263636"/>
                <w:sz w:val="17"/>
              </w:rPr>
              <w:t>RLS is the real access gate; UI hiding is not security.</w:t>
            </w:r>
          </w:p>
        </w:tc>
      </w:tr>
      <w:tr>
        <w:tc>
          <w:tcPr>
            <w:tcW w:type="dxa" w:w="5112"/>
            <w:vAlign w:val="center"/>
          </w:tcPr>
          <w:p>
            <w:r/>
            <w:r>
              <w:rPr>
                <w:rFonts w:ascii="Aptos" w:hAnsi="Aptos"/>
                <w:b w:val="0"/>
                <w:color w:val="263636"/>
                <w:sz w:val="17"/>
              </w:rPr>
              <w:t>Geospatial</w:t>
            </w:r>
          </w:p>
        </w:tc>
        <w:tc>
          <w:tcPr>
            <w:tcW w:type="dxa" w:w="5112"/>
            <w:vAlign w:val="center"/>
          </w:tcPr>
          <w:p>
            <w:r/>
            <w:r>
              <w:rPr>
                <w:rFonts w:ascii="Aptos" w:hAnsi="Aptos"/>
                <w:b w:val="0"/>
                <w:color w:val="263636"/>
                <w:sz w:val="17"/>
              </w:rPr>
              <w:t>PostGIS for map points and distance/geographic queries.</w:t>
            </w:r>
          </w:p>
        </w:tc>
      </w:tr>
      <w:tr>
        <w:tc>
          <w:tcPr>
            <w:tcW w:type="dxa" w:w="5112"/>
            <w:shd w:fill="F5FAF8"/>
            <w:vAlign w:val="center"/>
          </w:tcPr>
          <w:p>
            <w:r/>
            <w:r>
              <w:rPr>
                <w:rFonts w:ascii="Aptos" w:hAnsi="Aptos"/>
                <w:b w:val="0"/>
                <w:color w:val="263636"/>
                <w:sz w:val="17"/>
              </w:rPr>
              <w:t>Storage</w:t>
            </w:r>
          </w:p>
        </w:tc>
        <w:tc>
          <w:tcPr>
            <w:tcW w:type="dxa" w:w="5112"/>
            <w:shd w:fill="F5FAF8"/>
            <w:vAlign w:val="center"/>
          </w:tcPr>
          <w:p>
            <w:r/>
            <w:r>
              <w:rPr>
                <w:rFonts w:ascii="Aptos" w:hAnsi="Aptos"/>
                <w:b w:val="0"/>
                <w:color w:val="263636"/>
                <w:sz w:val="17"/>
              </w:rPr>
              <w:t>Supabase Storage where the approved photo/file flows need it.</w:t>
            </w:r>
          </w:p>
        </w:tc>
      </w:tr>
      <w:tr>
        <w:tc>
          <w:tcPr>
            <w:tcW w:type="dxa" w:w="5112"/>
            <w:vAlign w:val="center"/>
          </w:tcPr>
          <w:p>
            <w:r/>
            <w:r>
              <w:rPr>
                <w:rFonts w:ascii="Aptos" w:hAnsi="Aptos"/>
                <w:b w:val="0"/>
                <w:color w:val="263636"/>
                <w:sz w:val="17"/>
              </w:rPr>
              <w:t>Core data</w:t>
            </w:r>
          </w:p>
        </w:tc>
        <w:tc>
          <w:tcPr>
            <w:tcW w:type="dxa" w:w="5112"/>
            <w:vAlign w:val="center"/>
          </w:tcPr>
          <w:p>
            <w:r/>
            <w:r>
              <w:rPr>
                <w:rFonts w:ascii="Aptos" w:hAnsi="Aptos"/>
                <w:b w:val="0"/>
                <w:color w:val="263636"/>
                <w:sz w:val="17"/>
              </w:rPr>
              <w:t>Villages, users, readings, alerts, reports, shelters, resources and feature-specific tables/views.</w:t>
            </w:r>
          </w:p>
        </w:tc>
      </w:tr>
    </w:tbl>
    <w:p>
      <w:pPr>
        <w:pStyle w:val="Heading2"/>
      </w:pPr>
      <w:r>
        <w:t>Minimum operating sequence</w:t>
      </w:r>
    </w:p>
    <w:p>
      <w:pPr>
        <w:pStyle w:val="ListNumber"/>
        <w:spacing w:after="40"/>
      </w:pPr>
      <w:r>
        <w:t>Read the latest feature/UI specs and list required entities.</w:t>
      </w:r>
    </w:p>
    <w:p>
      <w:pPr>
        <w:pStyle w:val="ListNumber"/>
        <w:spacing w:after="40"/>
      </w:pPr>
      <w:r>
        <w:t>Inspect existing schema before creating anything.</w:t>
      </w:r>
    </w:p>
    <w:p>
      <w:pPr>
        <w:pStyle w:val="ListNumber"/>
        <w:spacing w:after="40"/>
      </w:pPr>
      <w:r>
        <w:t>Create migrations in small, reversible changes.</w:t>
      </w:r>
    </w:p>
    <w:p>
      <w:pPr>
        <w:pStyle w:val="ListNumber"/>
        <w:spacing w:after="40"/>
      </w:pPr>
      <w:r>
        <w:t>Add indexes for the real query patterns.</w:t>
      </w:r>
    </w:p>
    <w:p>
      <w:pPr>
        <w:pStyle w:val="ListNumber"/>
        <w:spacing w:after="40"/>
      </w:pPr>
      <w:r>
        <w:t>Write RLS policies and test both allowed and denied roles.</w:t>
      </w:r>
    </w:p>
    <w:p>
      <w:pPr>
        <w:pStyle w:val="ListNumber"/>
        <w:spacing w:after="40"/>
      </w:pPr>
      <w:r>
        <w:t>Seed a tiny realistic dataset.</w:t>
      </w:r>
    </w:p>
    <w:p>
      <w:pPr>
        <w:pStyle w:val="ListNumber"/>
        <w:spacing w:after="40"/>
      </w:pPr>
      <w:r>
        <w:t>Verify the queries the frontend will actually need.</w:t>
      </w:r>
    </w:p>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DO NOT GUESS</w:t>
              <w:br/>
            </w:r>
            <w:r>
              <w:rPr>
                <w:sz w:val="18"/>
              </w:rPr>
              <w:t>The latest specs name many tables but do not fully define every column or final action contract. If a column/action is not specified, mark it [REVIEW] instead of silently inventing a product requirement.</w:t>
            </w:r>
          </w:p>
        </w:tc>
      </w:tr>
    </w:tbl>
    <w:p>
      <w:pPr>
        <w:spacing w:after="20"/>
      </w:pPr>
    </w:p>
    <w:p>
      <w:r>
        <w:br w:type="page"/>
      </w:r>
    </w:p>
    <w:p>
      <w:pPr>
        <w:pStyle w:val="Heading1"/>
      </w:pPr>
      <w:r>
        <w:t>6. Feature #2 — Data Ingest</w:t>
      </w:r>
    </w:p>
    <w:p>
      <w:r>
        <w:t>Goal: every 15 minutes, get river level + rainfall + forecast into the database cleanly.</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Item</w:t>
            </w:r>
          </w:p>
        </w:tc>
        <w:tc>
          <w:tcPr>
            <w:tcW w:type="dxa" w:w="5112"/>
            <w:shd w:fill="0F5257"/>
            <w:vAlign w:val="center"/>
          </w:tcPr>
          <w:p>
            <w:r/>
            <w:r>
              <w:rPr>
                <w:rFonts w:ascii="Aptos" w:hAnsi="Aptos"/>
                <w:b/>
                <w:color w:val="FFFFFF"/>
                <w:sz w:val="17"/>
              </w:rPr>
              <w:t>Approved detail</w:t>
            </w:r>
          </w:p>
        </w:tc>
      </w:tr>
      <w:tr>
        <w:tc>
          <w:tcPr>
            <w:tcW w:type="dxa" w:w="5112"/>
            <w:shd w:fill="F5FAF8"/>
            <w:vAlign w:val="center"/>
          </w:tcPr>
          <w:p>
            <w:r/>
            <w:r>
              <w:rPr>
                <w:rFonts w:ascii="Aptos" w:hAnsi="Aptos"/>
                <w:b w:val="0"/>
                <w:color w:val="263636"/>
                <w:sz w:val="17"/>
              </w:rPr>
              <w:t>Schedule</w:t>
            </w:r>
          </w:p>
        </w:tc>
        <w:tc>
          <w:tcPr>
            <w:tcW w:type="dxa" w:w="5112"/>
            <w:shd w:fill="F5FAF8"/>
            <w:vAlign w:val="center"/>
          </w:tcPr>
          <w:p>
            <w:r/>
            <w:r>
              <w:rPr>
                <w:rFonts w:ascii="Aptos" w:hAnsi="Aptos"/>
                <w:b w:val="0"/>
                <w:color w:val="263636"/>
                <w:sz w:val="17"/>
              </w:rPr>
              <w:t>Every 15 minutes; Rathod handles the n8n schedule.</w:t>
            </w:r>
          </w:p>
        </w:tc>
      </w:tr>
      <w:tr>
        <w:tc>
          <w:tcPr>
            <w:tcW w:type="dxa" w:w="5112"/>
            <w:vAlign w:val="center"/>
          </w:tcPr>
          <w:p>
            <w:r/>
            <w:r>
              <w:rPr>
                <w:rFonts w:ascii="Aptos" w:hAnsi="Aptos"/>
                <w:b w:val="0"/>
                <w:color w:val="263636"/>
                <w:sz w:val="17"/>
              </w:rPr>
              <w:t>Worker</w:t>
            </w:r>
          </w:p>
        </w:tc>
        <w:tc>
          <w:tcPr>
            <w:tcW w:type="dxa" w:w="5112"/>
            <w:vAlign w:val="center"/>
          </w:tcPr>
          <w:p>
            <w:r/>
            <w:r>
              <w:rPr>
                <w:rFonts w:ascii="Aptos" w:hAnsi="Aptos"/>
                <w:b w:val="0"/>
                <w:color w:val="263636"/>
                <w:sz w:val="17"/>
              </w:rPr>
              <w:t>Python worker owned by Bagul.</w:t>
            </w:r>
          </w:p>
        </w:tc>
      </w:tr>
      <w:tr>
        <w:tc>
          <w:tcPr>
            <w:tcW w:type="dxa" w:w="5112"/>
            <w:shd w:fill="F5FAF8"/>
            <w:vAlign w:val="center"/>
          </w:tcPr>
          <w:p>
            <w:r/>
            <w:r>
              <w:rPr>
                <w:rFonts w:ascii="Aptos" w:hAnsi="Aptos"/>
                <w:b w:val="0"/>
                <w:color w:val="263636"/>
                <w:sz w:val="17"/>
              </w:rPr>
              <w:t>Sources</w:t>
            </w:r>
          </w:p>
        </w:tc>
        <w:tc>
          <w:tcPr>
            <w:tcW w:type="dxa" w:w="5112"/>
            <w:shd w:fill="F5FAF8"/>
            <w:vAlign w:val="center"/>
          </w:tcPr>
          <w:p>
            <w:r/>
            <w:r>
              <w:rPr>
                <w:rFonts w:ascii="Aptos" w:hAnsi="Aptos"/>
                <w:b w:val="0"/>
                <w:color w:val="263636"/>
                <w:sz w:val="17"/>
              </w:rPr>
              <w:t>CWC gauge, or Open-Meteo Flood + NASA GPM fallback.</w:t>
            </w:r>
          </w:p>
        </w:tc>
      </w:tr>
      <w:tr>
        <w:tc>
          <w:tcPr>
            <w:tcW w:type="dxa" w:w="5112"/>
            <w:vAlign w:val="center"/>
          </w:tcPr>
          <w:p>
            <w:r/>
            <w:r>
              <w:rPr>
                <w:rFonts w:ascii="Aptos" w:hAnsi="Aptos"/>
                <w:b w:val="0"/>
                <w:color w:val="263636"/>
                <w:sz w:val="17"/>
              </w:rPr>
              <w:t>Tables</w:t>
            </w:r>
          </w:p>
        </w:tc>
        <w:tc>
          <w:tcPr>
            <w:tcW w:type="dxa" w:w="5112"/>
            <w:vAlign w:val="center"/>
          </w:tcPr>
          <w:p>
            <w:r/>
            <w:r>
              <w:rPr>
                <w:rFonts w:ascii="Aptos" w:hAnsi="Aptos"/>
                <w:b w:val="0"/>
                <w:color w:val="263636"/>
                <w:sz w:val="17"/>
              </w:rPr>
              <w:t>gauge_readings and rain_readings.</w:t>
            </w:r>
          </w:p>
        </w:tc>
      </w:tr>
      <w:tr>
        <w:tc>
          <w:tcPr>
            <w:tcW w:type="dxa" w:w="5112"/>
            <w:shd w:fill="F5FAF8"/>
            <w:vAlign w:val="center"/>
          </w:tcPr>
          <w:p>
            <w:r/>
            <w:r>
              <w:rPr>
                <w:rFonts w:ascii="Aptos" w:hAnsi="Aptos"/>
                <w:b w:val="0"/>
                <w:color w:val="263636"/>
                <w:sz w:val="17"/>
              </w:rPr>
              <w:t>Frontend</w:t>
            </w:r>
          </w:p>
        </w:tc>
        <w:tc>
          <w:tcPr>
            <w:tcW w:type="dxa" w:w="5112"/>
            <w:shd w:fill="F5FAF8"/>
            <w:vAlign w:val="center"/>
          </w:tcPr>
          <w:p>
            <w:r/>
            <w:r>
              <w:rPr>
                <w:rFonts w:ascii="Aptos" w:hAnsi="Aptos"/>
                <w:b w:val="0"/>
                <w:color w:val="263636"/>
                <w:sz w:val="17"/>
              </w:rPr>
              <w:t>O2/O3 charts consume the saved data.</w:t>
            </w:r>
          </w:p>
        </w:tc>
      </w:tr>
      <w:tr>
        <w:tc>
          <w:tcPr>
            <w:tcW w:type="dxa" w:w="5112"/>
            <w:vAlign w:val="center"/>
          </w:tcPr>
          <w:p>
            <w:r/>
            <w:r>
              <w:rPr>
                <w:rFonts w:ascii="Aptos" w:hAnsi="Aptos"/>
                <w:b w:val="0"/>
                <w:color w:val="263636"/>
                <w:sz w:val="17"/>
              </w:rPr>
              <w:t>Reliability</w:t>
            </w:r>
          </w:p>
        </w:tc>
        <w:tc>
          <w:tcPr>
            <w:tcW w:type="dxa" w:w="5112"/>
            <w:vAlign w:val="center"/>
          </w:tcPr>
          <w:p>
            <w:r/>
            <w:r>
              <w:rPr>
                <w:rFonts w:ascii="Aptos" w:hAnsi="Aptos"/>
                <w:b w:val="0"/>
                <w:color w:val="263636"/>
                <w:sz w:val="17"/>
              </w:rPr>
              <w:t>Validate timestamps, units, source and missing/invalid values before writing.</w:t>
            </w:r>
          </w:p>
        </w:tc>
      </w:tr>
    </w:tbl>
    <w:p>
      <w:pPr>
        <w:pStyle w:val="Heading2"/>
      </w:pPr>
      <w:r>
        <w:t>Worker flow</w:t>
      </w:r>
    </w:p>
    <w:p>
      <w:r>
        <w:rPr>
          <w:rFonts w:ascii="Consolas" w:hAnsi="Consolas"/>
          <w:sz w:val="16"/>
        </w:rPr>
        <w:t>START → identify source → fetch → validate → normalize → deduplicate → save → log health/result → END</w:t>
      </w:r>
    </w:p>
    <w:p>
      <w:pPr>
        <w:pStyle w:val="ListBullet"/>
        <w:spacing w:after="40"/>
      </w:pPr>
      <w:r>
        <w:t>Never save a malformed reading just because the API returned something.</w:t>
      </w:r>
    </w:p>
    <w:p>
      <w:pPr>
        <w:pStyle w:val="ListBullet"/>
        <w:spacing w:after="40"/>
      </w:pPr>
      <w:r>
        <w:t>Store source identity and enough timestamp information to know how fresh the reading is.</w:t>
      </w:r>
    </w:p>
    <w:p>
      <w:pPr>
        <w:pStyle w:val="ListBullet"/>
        <w:spacing w:after="40"/>
      </w:pPr>
      <w:r>
        <w:t>Make repeated runs safe/idempotent so the same reading is not duplicated.</w:t>
      </w:r>
    </w:p>
    <w:p>
      <w:pPr>
        <w:pStyle w:val="ListBullet"/>
        <w:spacing w:after="40"/>
      </w:pPr>
      <w:r>
        <w:t>Do not make the worker responsible for the n8n schedule.</w:t>
      </w:r>
    </w:p>
    <w:p>
      <w:pPr>
        <w:pStyle w:val="ListBullet"/>
        <w:spacing w:after="40"/>
      </w:pPr>
      <w:r>
        <w:t>Test source failure, empty response, malformed response and recovery.</w:t>
      </w:r>
    </w:p>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HANDOFF TO RATHOD</w:t>
              <w:br/>
            </w:r>
            <w:r>
              <w:rPr>
                <w:sz w:val="18"/>
              </w:rPr>
              <w:t>Bagul gives Rathod the exact worker trigger/input/output contract. Rathod schedules it with n8n. Rathod should not need to understand the internal risk algorithm.</w:t>
            </w:r>
          </w:p>
        </w:tc>
      </w:tr>
    </w:tbl>
    <w:p>
      <w:pPr>
        <w:spacing w:after="20"/>
      </w:pPr>
    </w:p>
    <w:p>
      <w:pPr>
        <w:pStyle w:val="Heading1"/>
      </w:pPr>
      <w:r>
        <w:t>7. Feature #3 — Risk Engine</w:t>
      </w:r>
    </w:p>
    <w:p>
      <w:r>
        <w:t>Goal: convert current evidence into a village-level risk snapshot.</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Output</w:t>
            </w:r>
          </w:p>
        </w:tc>
        <w:tc>
          <w:tcPr>
            <w:tcW w:type="dxa" w:w="5112"/>
            <w:shd w:fill="0F5257"/>
            <w:vAlign w:val="center"/>
          </w:tcPr>
          <w:p>
            <w:r/>
            <w:r>
              <w:rPr>
                <w:rFonts w:ascii="Aptos" w:hAnsi="Aptos"/>
                <w:b/>
                <w:color w:val="FFFFFF"/>
                <w:sz w:val="17"/>
              </w:rPr>
              <w:t>Meaning</w:t>
            </w:r>
          </w:p>
        </w:tc>
      </w:tr>
      <w:tr>
        <w:tc>
          <w:tcPr>
            <w:tcW w:type="dxa" w:w="5112"/>
            <w:shd w:fill="F5FAF8"/>
            <w:vAlign w:val="center"/>
          </w:tcPr>
          <w:p>
            <w:r/>
            <w:r>
              <w:rPr>
                <w:rFonts w:ascii="Aptos" w:hAnsi="Aptos"/>
                <w:b w:val="0"/>
                <w:color w:val="263636"/>
                <w:sz w:val="17"/>
              </w:rPr>
              <w:t>Tier</w:t>
            </w:r>
          </w:p>
        </w:tc>
        <w:tc>
          <w:tcPr>
            <w:tcW w:type="dxa" w:w="5112"/>
            <w:shd w:fill="F5FAF8"/>
            <w:vAlign w:val="center"/>
          </w:tcPr>
          <w:p>
            <w:r/>
            <w:r>
              <w:rPr>
                <w:rFonts w:ascii="Aptos" w:hAnsi="Aptos"/>
                <w:b w:val="0"/>
                <w:color w:val="263636"/>
                <w:sz w:val="17"/>
              </w:rPr>
              <w:t>Watch / Warning / Danger / Evacuate</w:t>
            </w:r>
          </w:p>
        </w:tc>
      </w:tr>
      <w:tr>
        <w:tc>
          <w:tcPr>
            <w:tcW w:type="dxa" w:w="5112"/>
            <w:vAlign w:val="center"/>
          </w:tcPr>
          <w:p>
            <w:r/>
            <w:r>
              <w:rPr>
                <w:rFonts w:ascii="Aptos" w:hAnsi="Aptos"/>
                <w:b w:val="0"/>
                <w:color w:val="263636"/>
                <w:sz w:val="17"/>
              </w:rPr>
              <w:t>Probability</w:t>
            </w:r>
          </w:p>
        </w:tc>
        <w:tc>
          <w:tcPr>
            <w:tcW w:type="dxa" w:w="5112"/>
            <w:vAlign w:val="center"/>
          </w:tcPr>
          <w:p>
            <w:r/>
            <w:r>
              <w:rPr>
                <w:rFonts w:ascii="Aptos" w:hAnsi="Aptos"/>
                <w:b w:val="0"/>
                <w:color w:val="263636"/>
                <w:sz w:val="17"/>
              </w:rPr>
              <w:t>Risk probability/score used by the approved model/rules</w:t>
            </w:r>
          </w:p>
        </w:tc>
      </w:tr>
      <w:tr>
        <w:tc>
          <w:tcPr>
            <w:tcW w:type="dxa" w:w="5112"/>
            <w:shd w:fill="F5FAF8"/>
            <w:vAlign w:val="center"/>
          </w:tcPr>
          <w:p>
            <w:r/>
            <w:r>
              <w:rPr>
                <w:rFonts w:ascii="Aptos" w:hAnsi="Aptos"/>
                <w:b w:val="0"/>
                <w:color w:val="263636"/>
                <w:sz w:val="17"/>
              </w:rPr>
              <w:t>Hours to impact</w:t>
            </w:r>
          </w:p>
        </w:tc>
        <w:tc>
          <w:tcPr>
            <w:tcW w:type="dxa" w:w="5112"/>
            <w:shd w:fill="F5FAF8"/>
            <w:vAlign w:val="center"/>
          </w:tcPr>
          <w:p>
            <w:r/>
            <w:r>
              <w:rPr>
                <w:rFonts w:ascii="Aptos" w:hAnsi="Aptos"/>
                <w:b w:val="0"/>
                <w:color w:val="263636"/>
                <w:sz w:val="17"/>
              </w:rPr>
              <w:t>Estimated time to impact</w:t>
            </w:r>
          </w:p>
        </w:tc>
      </w:tr>
      <w:tr>
        <w:tc>
          <w:tcPr>
            <w:tcW w:type="dxa" w:w="5112"/>
            <w:vAlign w:val="center"/>
          </w:tcPr>
          <w:p>
            <w:r/>
            <w:r>
              <w:rPr>
                <w:rFonts w:ascii="Aptos" w:hAnsi="Aptos"/>
                <w:b w:val="0"/>
                <w:color w:val="263636"/>
                <w:sz w:val="17"/>
              </w:rPr>
              <w:t>Saved</w:t>
            </w:r>
          </w:p>
        </w:tc>
        <w:tc>
          <w:tcPr>
            <w:tcW w:type="dxa" w:w="5112"/>
            <w:vAlign w:val="center"/>
          </w:tcPr>
          <w:p>
            <w:r/>
            <w:r>
              <w:rPr>
                <w:rFonts w:ascii="Aptos" w:hAnsi="Aptos"/>
                <w:b w:val="0"/>
                <w:color w:val="263636"/>
                <w:sz w:val="17"/>
              </w:rPr>
              <w:t>risk_snapshots</w:t>
            </w:r>
          </w:p>
        </w:tc>
      </w:tr>
      <w:tr>
        <w:tc>
          <w:tcPr>
            <w:tcW w:type="dxa" w:w="5112"/>
            <w:shd w:fill="F5FAF8"/>
            <w:vAlign w:val="center"/>
          </w:tcPr>
          <w:p>
            <w:r/>
            <w:r>
              <w:rPr>
                <w:rFonts w:ascii="Aptos" w:hAnsi="Aptos"/>
                <w:b w:val="0"/>
                <w:color w:val="263636"/>
                <w:sz w:val="17"/>
              </w:rPr>
              <w:t>Live</w:t>
            </w:r>
          </w:p>
        </w:tc>
        <w:tc>
          <w:tcPr>
            <w:tcW w:type="dxa" w:w="5112"/>
            <w:shd w:fill="F5FAF8"/>
            <w:vAlign w:val="center"/>
          </w:tcPr>
          <w:p>
            <w:r/>
            <w:r>
              <w:rPr>
                <w:rFonts w:ascii="Aptos" w:hAnsi="Aptos"/>
                <w:b w:val="0"/>
                <w:color w:val="263636"/>
                <w:sz w:val="17"/>
              </w:rPr>
              <w:t>Supabase Realtime pushes approved changes; no custom WebSocket</w:t>
            </w:r>
          </w:p>
        </w:tc>
      </w:tr>
    </w:tbl>
    <w:p>
      <w:pPr>
        <w:pStyle w:val="Heading2"/>
      </w:pPr>
      <w:r>
        <w:t>Build it in two stages</w:t>
      </w:r>
    </w:p>
    <w:p>
      <w:pPr>
        <w:pStyle w:val="ListNumber"/>
        <w:spacing w:after="40"/>
      </w:pPr>
      <w:r>
        <w:t>Stage A — threshold rules first. Make the result understandable and testable.</w:t>
      </w:r>
    </w:p>
    <w:p>
      <w:pPr>
        <w:pStyle w:val="ListNumber"/>
        <w:spacing w:after="40"/>
      </w:pPr>
      <w:r>
        <w:t>Stage B — XGBoost using historical gauge + rain data, once the training/evaluation data is ready.</w:t>
      </w:r>
    </w:p>
    <w:p>
      <w:pPr>
        <w:pStyle w:val="ListNumber"/>
        <w:spacing w:after="40"/>
      </w:pPr>
      <w:r>
        <w:t>Compare model output with rule output and document the chosen decision logic.</w:t>
      </w:r>
    </w:p>
    <w:p>
      <w:pPr>
        <w:pStyle w:val="ListNumber"/>
        <w:spacing w:after="40"/>
      </w:pPr>
      <w:r>
        <w:t>Save model/version metadata needed to reproduce a result.</w:t>
      </w:r>
    </w:p>
    <w:p>
      <w:pPr>
        <w:pStyle w:val="ListNumber"/>
        <w:spacing w:after="40"/>
      </w:pPr>
      <w:r>
        <w:t>Create deterministic test cases for each tier and boundary.</w:t>
      </w:r>
    </w:p>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DO NOT START WITH A BLACK BOX</w:t>
              <w:br/>
            </w:r>
            <w:r>
              <w:rPr>
                <w:sz w:val="18"/>
              </w:rPr>
              <w:t>For the hackathon, the rules-first version gives you a reliable baseline. The model should improve it, not make the whole system impossible to explain.</w:t>
            </w:r>
          </w:p>
        </w:tc>
      </w:tr>
    </w:tbl>
    <w:p>
      <w:pPr>
        <w:spacing w:after="20"/>
      </w:pPr>
    </w:p>
    <w:p>
      <w:pPr>
        <w:pStyle w:val="Heading2"/>
      </w:pPr>
      <w:r>
        <w:t>Risk test cases</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Case</w:t>
            </w:r>
          </w:p>
        </w:tc>
        <w:tc>
          <w:tcPr>
            <w:tcW w:type="dxa" w:w="5112"/>
            <w:shd w:fill="0F5257"/>
            <w:vAlign w:val="center"/>
          </w:tcPr>
          <w:p>
            <w:r/>
            <w:r>
              <w:rPr>
                <w:rFonts w:ascii="Aptos" w:hAnsi="Aptos"/>
                <w:b/>
                <w:color w:val="FFFFFF"/>
                <w:sz w:val="17"/>
              </w:rPr>
              <w:t>Expected test</w:t>
            </w:r>
          </w:p>
        </w:tc>
      </w:tr>
      <w:tr>
        <w:tc>
          <w:tcPr>
            <w:tcW w:type="dxa" w:w="5112"/>
            <w:shd w:fill="F5FAF8"/>
            <w:vAlign w:val="center"/>
          </w:tcPr>
          <w:p>
            <w:r/>
            <w:r>
              <w:rPr>
                <w:rFonts w:ascii="Aptos" w:hAnsi="Aptos"/>
                <w:b w:val="0"/>
                <w:color w:val="263636"/>
                <w:sz w:val="17"/>
              </w:rPr>
              <w:t>Low / normal</w:t>
            </w:r>
          </w:p>
        </w:tc>
        <w:tc>
          <w:tcPr>
            <w:tcW w:type="dxa" w:w="5112"/>
            <w:shd w:fill="F5FAF8"/>
            <w:vAlign w:val="center"/>
          </w:tcPr>
          <w:p>
            <w:r/>
            <w:r>
              <w:rPr>
                <w:rFonts w:ascii="Aptos" w:hAnsi="Aptos"/>
                <w:b w:val="0"/>
                <w:color w:val="263636"/>
                <w:sz w:val="17"/>
              </w:rPr>
              <w:t>No unnecessary escalation.</w:t>
            </w:r>
          </w:p>
        </w:tc>
      </w:tr>
      <w:tr>
        <w:tc>
          <w:tcPr>
            <w:tcW w:type="dxa" w:w="5112"/>
            <w:vAlign w:val="center"/>
          </w:tcPr>
          <w:p>
            <w:r/>
            <w:r>
              <w:rPr>
                <w:rFonts w:ascii="Aptos" w:hAnsi="Aptos"/>
                <w:b w:val="0"/>
                <w:color w:val="263636"/>
                <w:sz w:val="17"/>
              </w:rPr>
              <w:t>Rising river</w:t>
            </w:r>
          </w:p>
        </w:tc>
        <w:tc>
          <w:tcPr>
            <w:tcW w:type="dxa" w:w="5112"/>
            <w:vAlign w:val="center"/>
          </w:tcPr>
          <w:p>
            <w:r/>
            <w:r>
              <w:rPr>
                <w:rFonts w:ascii="Aptos" w:hAnsi="Aptos"/>
                <w:b w:val="0"/>
                <w:color w:val="263636"/>
                <w:sz w:val="17"/>
              </w:rPr>
              <w:t>Tier should respond according to approved threshold/model.</w:t>
            </w:r>
          </w:p>
        </w:tc>
      </w:tr>
      <w:tr>
        <w:tc>
          <w:tcPr>
            <w:tcW w:type="dxa" w:w="5112"/>
            <w:shd w:fill="F5FAF8"/>
            <w:vAlign w:val="center"/>
          </w:tcPr>
          <w:p>
            <w:r/>
            <w:r>
              <w:rPr>
                <w:rFonts w:ascii="Aptos" w:hAnsi="Aptos"/>
                <w:b w:val="0"/>
                <w:color w:val="263636"/>
                <w:sz w:val="17"/>
              </w:rPr>
              <w:t>Heavy rain</w:t>
            </w:r>
          </w:p>
        </w:tc>
        <w:tc>
          <w:tcPr>
            <w:tcW w:type="dxa" w:w="5112"/>
            <w:shd w:fill="F5FAF8"/>
            <w:vAlign w:val="center"/>
          </w:tcPr>
          <w:p>
            <w:r/>
            <w:r>
              <w:rPr>
                <w:rFonts w:ascii="Aptos" w:hAnsi="Aptos"/>
                <w:b w:val="0"/>
                <w:color w:val="263636"/>
                <w:sz w:val="17"/>
              </w:rPr>
              <w:t>Risk changes only according to the defined inputs.</w:t>
            </w:r>
          </w:p>
        </w:tc>
      </w:tr>
      <w:tr>
        <w:tc>
          <w:tcPr>
            <w:tcW w:type="dxa" w:w="5112"/>
            <w:vAlign w:val="center"/>
          </w:tcPr>
          <w:p>
            <w:r/>
            <w:r>
              <w:rPr>
                <w:rFonts w:ascii="Aptos" w:hAnsi="Aptos"/>
                <w:b w:val="0"/>
                <w:color w:val="263636"/>
                <w:sz w:val="17"/>
              </w:rPr>
              <w:t>Boundary value</w:t>
            </w:r>
          </w:p>
        </w:tc>
        <w:tc>
          <w:tcPr>
            <w:tcW w:type="dxa" w:w="5112"/>
            <w:vAlign w:val="center"/>
          </w:tcPr>
          <w:p>
            <w:r/>
            <w:r>
              <w:rPr>
                <w:rFonts w:ascii="Aptos" w:hAnsi="Aptos"/>
                <w:b w:val="0"/>
                <w:color w:val="263636"/>
                <w:sz w:val="17"/>
              </w:rPr>
              <w:t>Test exactly at and just below/above each threshold.</w:t>
            </w:r>
          </w:p>
        </w:tc>
      </w:tr>
      <w:tr>
        <w:tc>
          <w:tcPr>
            <w:tcW w:type="dxa" w:w="5112"/>
            <w:shd w:fill="F5FAF8"/>
            <w:vAlign w:val="center"/>
          </w:tcPr>
          <w:p>
            <w:r/>
            <w:r>
              <w:rPr>
                <w:rFonts w:ascii="Aptos" w:hAnsi="Aptos"/>
                <w:b w:val="0"/>
                <w:color w:val="263636"/>
                <w:sz w:val="17"/>
              </w:rPr>
              <w:t>Missing source</w:t>
            </w:r>
          </w:p>
        </w:tc>
        <w:tc>
          <w:tcPr>
            <w:tcW w:type="dxa" w:w="5112"/>
            <w:shd w:fill="F5FAF8"/>
            <w:vAlign w:val="center"/>
          </w:tcPr>
          <w:p>
            <w:r/>
            <w:r>
              <w:rPr>
                <w:rFonts w:ascii="Aptos" w:hAnsi="Aptos"/>
                <w:b w:val="0"/>
                <w:color w:val="263636"/>
                <w:sz w:val="17"/>
              </w:rPr>
              <w:t>Risk must follow the approved data-health/fallback behaviour.</w:t>
            </w:r>
          </w:p>
        </w:tc>
      </w:tr>
      <w:tr>
        <w:tc>
          <w:tcPr>
            <w:tcW w:type="dxa" w:w="5112"/>
            <w:vAlign w:val="center"/>
          </w:tcPr>
          <w:p>
            <w:r/>
            <w:r>
              <w:rPr>
                <w:rFonts w:ascii="Aptos" w:hAnsi="Aptos"/>
                <w:b w:val="0"/>
                <w:color w:val="263636"/>
                <w:sz w:val="17"/>
              </w:rPr>
              <w:t>Stale data</w:t>
            </w:r>
          </w:p>
        </w:tc>
        <w:tc>
          <w:tcPr>
            <w:tcW w:type="dxa" w:w="5112"/>
            <w:vAlign w:val="center"/>
          </w:tcPr>
          <w:p>
            <w:r/>
            <w:r>
              <w:rPr>
                <w:rFonts w:ascii="Aptos" w:hAnsi="Aptos"/>
                <w:b w:val="0"/>
                <w:color w:val="263636"/>
                <w:sz w:val="17"/>
              </w:rPr>
              <w:t>Do not pretend the snapshot is fresh.</w:t>
            </w:r>
          </w:p>
        </w:tc>
      </w:tr>
    </w:tbl>
    <w:p>
      <w:r>
        <w:br w:type="page"/>
      </w:r>
    </w:p>
    <w:p>
      <w:pPr>
        <w:pStyle w:val="Heading1"/>
      </w:pPr>
      <w:r>
        <w:t>8. Feature #4 — Signal Fusion + 'Why This Alert'</w:t>
      </w:r>
    </w:p>
    <w:p>
      <w:r>
        <w:t>Goal: combine gauge + rain + photo evidence into one confidence score and stop a single weak signal from triggering an alert.</w:t>
      </w:r>
    </w:p>
    <w:p>
      <w:r>
        <w:rPr>
          <w:rFonts w:ascii="Consolas" w:hAnsi="Consolas"/>
          <w:sz w:val="16"/>
        </w:rPr>
        <w:t>gauge evidence + rain evidence + photo evidence → weighted score → confidence → explanation JSON → risk_snapshot</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Need</w:t>
            </w:r>
          </w:p>
        </w:tc>
        <w:tc>
          <w:tcPr>
            <w:tcW w:type="dxa" w:w="5112"/>
            <w:shd w:fill="0F5257"/>
            <w:vAlign w:val="center"/>
          </w:tcPr>
          <w:p>
            <w:r/>
            <w:r>
              <w:rPr>
                <w:rFonts w:ascii="Aptos" w:hAnsi="Aptos"/>
                <w:b/>
                <w:color w:val="FFFFFF"/>
                <w:sz w:val="17"/>
              </w:rPr>
              <w:t>What to implement</w:t>
            </w:r>
          </w:p>
        </w:tc>
      </w:tr>
      <w:tr>
        <w:tc>
          <w:tcPr>
            <w:tcW w:type="dxa" w:w="5112"/>
            <w:shd w:fill="F5FAF8"/>
            <w:vAlign w:val="center"/>
          </w:tcPr>
          <w:p>
            <w:r/>
            <w:r>
              <w:rPr>
                <w:rFonts w:ascii="Aptos" w:hAnsi="Aptos"/>
                <w:b w:val="0"/>
                <w:color w:val="263636"/>
                <w:sz w:val="17"/>
              </w:rPr>
              <w:t>Weighted scoring</w:t>
            </w:r>
          </w:p>
        </w:tc>
        <w:tc>
          <w:tcPr>
            <w:tcW w:type="dxa" w:w="5112"/>
            <w:shd w:fill="F5FAF8"/>
            <w:vAlign w:val="center"/>
          </w:tcPr>
          <w:p>
            <w:r/>
            <w:r>
              <w:rPr>
                <w:rFonts w:ascii="Aptos" w:hAnsi="Aptos"/>
                <w:b w:val="0"/>
                <w:color w:val="263636"/>
                <w:sz w:val="17"/>
              </w:rPr>
              <w:t>A clear, deterministic weighting method.</w:t>
            </w:r>
          </w:p>
        </w:tc>
      </w:tr>
      <w:tr>
        <w:tc>
          <w:tcPr>
            <w:tcW w:type="dxa" w:w="5112"/>
            <w:vAlign w:val="center"/>
          </w:tcPr>
          <w:p>
            <w:r/>
            <w:r>
              <w:rPr>
                <w:rFonts w:ascii="Aptos" w:hAnsi="Aptos"/>
                <w:b w:val="0"/>
                <w:color w:val="263636"/>
                <w:sz w:val="17"/>
              </w:rPr>
              <w:t>Single-signal block</w:t>
            </w:r>
          </w:p>
        </w:tc>
        <w:tc>
          <w:tcPr>
            <w:tcW w:type="dxa" w:w="5112"/>
            <w:vAlign w:val="center"/>
          </w:tcPr>
          <w:p>
            <w:r/>
            <w:r>
              <w:rPr>
                <w:rFonts w:ascii="Aptos" w:hAnsi="Aptos"/>
                <w:b w:val="0"/>
                <w:color w:val="263636"/>
                <w:sz w:val="17"/>
              </w:rPr>
              <w:t>No alert decision based only on one weak signal.</w:t>
            </w:r>
          </w:p>
        </w:tc>
      </w:tr>
      <w:tr>
        <w:tc>
          <w:tcPr>
            <w:tcW w:type="dxa" w:w="5112"/>
            <w:shd w:fill="F5FAF8"/>
            <w:vAlign w:val="center"/>
          </w:tcPr>
          <w:p>
            <w:r/>
            <w:r>
              <w:rPr>
                <w:rFonts w:ascii="Aptos" w:hAnsi="Aptos"/>
                <w:b w:val="0"/>
                <w:color w:val="263636"/>
                <w:sz w:val="17"/>
              </w:rPr>
              <w:t>Confidence</w:t>
            </w:r>
          </w:p>
        </w:tc>
        <w:tc>
          <w:tcPr>
            <w:tcW w:type="dxa" w:w="5112"/>
            <w:shd w:fill="F5FAF8"/>
            <w:vAlign w:val="center"/>
          </w:tcPr>
          <w:p>
            <w:r/>
            <w:r>
              <w:rPr>
                <w:rFonts w:ascii="Aptos" w:hAnsi="Aptos"/>
                <w:b w:val="0"/>
                <w:color w:val="263636"/>
                <w:sz w:val="17"/>
              </w:rPr>
              <w:t>Store a confidence score/result.</w:t>
            </w:r>
          </w:p>
        </w:tc>
      </w:tr>
      <w:tr>
        <w:tc>
          <w:tcPr>
            <w:tcW w:type="dxa" w:w="5112"/>
            <w:vAlign w:val="center"/>
          </w:tcPr>
          <w:p>
            <w:r/>
            <w:r>
              <w:rPr>
                <w:rFonts w:ascii="Aptos" w:hAnsi="Aptos"/>
                <w:b w:val="0"/>
                <w:color w:val="263636"/>
                <w:sz w:val="17"/>
              </w:rPr>
              <w:t>Explanation</w:t>
            </w:r>
          </w:p>
        </w:tc>
        <w:tc>
          <w:tcPr>
            <w:tcW w:type="dxa" w:w="5112"/>
            <w:vAlign w:val="center"/>
          </w:tcPr>
          <w:p>
            <w:r/>
            <w:r>
              <w:rPr>
                <w:rFonts w:ascii="Aptos" w:hAnsi="Aptos"/>
                <w:b w:val="0"/>
                <w:color w:val="263636"/>
                <w:sz w:val="17"/>
              </w:rPr>
              <w:t>Save explanation JSON in risk_snapshots.explanation.</w:t>
            </w:r>
          </w:p>
        </w:tc>
      </w:tr>
      <w:tr>
        <w:tc>
          <w:tcPr>
            <w:tcW w:type="dxa" w:w="5112"/>
            <w:shd w:fill="F5FAF8"/>
            <w:vAlign w:val="center"/>
          </w:tcPr>
          <w:p>
            <w:r/>
            <w:r>
              <w:rPr>
                <w:rFonts w:ascii="Aptos" w:hAnsi="Aptos"/>
                <w:b w:val="0"/>
                <w:color w:val="263636"/>
                <w:sz w:val="17"/>
              </w:rPr>
              <w:t>Missing photo</w:t>
            </w:r>
          </w:p>
        </w:tc>
        <w:tc>
          <w:tcPr>
            <w:tcW w:type="dxa" w:w="5112"/>
            <w:shd w:fill="F5FAF8"/>
            <w:vAlign w:val="center"/>
          </w:tcPr>
          <w:p>
            <w:r/>
            <w:r>
              <w:rPr>
                <w:rFonts w:ascii="Aptos" w:hAnsi="Aptos"/>
                <w:b w:val="0"/>
                <w:color w:val="263636"/>
                <w:sz w:val="17"/>
              </w:rPr>
              <w:t>Fusion must still work when photo evidence is unavailable, using the approved logic.</w:t>
            </w:r>
          </w:p>
        </w:tc>
      </w:tr>
    </w:tbl>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DEPENDENCY</w:t>
              <w:br/>
            </w:r>
            <w:r>
              <w:rPr>
                <w:sz w:val="18"/>
              </w:rPr>
              <w:t>Purvika owns photo water-level vision. Do not invent her output shape. Ask for the confirmed photo/vision contract when integrating.</w:t>
            </w:r>
          </w:p>
        </w:tc>
      </w:tr>
    </w:tbl>
    <w:p>
      <w:pPr>
        <w:spacing w:after="20"/>
      </w:pPr>
    </w:p>
    <w:p>
      <w:pPr>
        <w:pStyle w:val="Heading1"/>
      </w:pPr>
      <w:r>
        <w:t>9. Feature #5 — Ward-Level Flood Map</w:t>
      </w:r>
    </w:p>
    <w:p>
      <w:r>
        <w:t>Goal: answer: “At the current river level, which ward areas go underwater?”</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Input</w:t>
            </w:r>
          </w:p>
        </w:tc>
        <w:tc>
          <w:tcPr>
            <w:tcW w:type="dxa" w:w="5112"/>
            <w:shd w:fill="0F5257"/>
            <w:vAlign w:val="center"/>
          </w:tcPr>
          <w:p>
            <w:r/>
            <w:r>
              <w:rPr>
                <w:rFonts w:ascii="Aptos" w:hAnsi="Aptos"/>
                <w:b/>
                <w:color w:val="FFFFFF"/>
                <w:sz w:val="17"/>
              </w:rPr>
              <w:t>Use</w:t>
            </w:r>
          </w:p>
        </w:tc>
      </w:tr>
      <w:tr>
        <w:tc>
          <w:tcPr>
            <w:tcW w:type="dxa" w:w="5112"/>
            <w:shd w:fill="F5FAF8"/>
            <w:vAlign w:val="center"/>
          </w:tcPr>
          <w:p>
            <w:r/>
            <w:r>
              <w:rPr>
                <w:rFonts w:ascii="Aptos" w:hAnsi="Aptos"/>
                <w:b w:val="0"/>
                <w:color w:val="263636"/>
                <w:sz w:val="17"/>
              </w:rPr>
              <w:t>SRTM elevation</w:t>
            </w:r>
          </w:p>
        </w:tc>
        <w:tc>
          <w:tcPr>
            <w:tcW w:type="dxa" w:w="5112"/>
            <w:shd w:fill="F5FAF8"/>
            <w:vAlign w:val="center"/>
          </w:tcPr>
          <w:p>
            <w:r/>
            <w:r>
              <w:rPr>
                <w:rFonts w:ascii="Aptos" w:hAnsi="Aptos"/>
                <w:b w:val="0"/>
                <w:color w:val="263636"/>
                <w:sz w:val="17"/>
              </w:rPr>
              <w:t>Ward elevation data</w:t>
            </w:r>
          </w:p>
        </w:tc>
      </w:tr>
      <w:tr>
        <w:tc>
          <w:tcPr>
            <w:tcW w:type="dxa" w:w="5112"/>
            <w:vAlign w:val="center"/>
          </w:tcPr>
          <w:p>
            <w:r/>
            <w:r>
              <w:rPr>
                <w:rFonts w:ascii="Aptos" w:hAnsi="Aptos"/>
                <w:b w:val="0"/>
                <w:color w:val="263636"/>
                <w:sz w:val="17"/>
              </w:rPr>
              <w:t>PostGIS</w:t>
            </w:r>
          </w:p>
        </w:tc>
        <w:tc>
          <w:tcPr>
            <w:tcW w:type="dxa" w:w="5112"/>
            <w:vAlign w:val="center"/>
          </w:tcPr>
          <w:p>
            <w:r/>
            <w:r>
              <w:rPr>
                <w:rFonts w:ascii="Aptos" w:hAnsi="Aptos"/>
                <w:b w:val="0"/>
                <w:color w:val="263636"/>
                <w:sz w:val="17"/>
              </w:rPr>
              <w:t>Store/query ward geography and elevation</w:t>
            </w:r>
          </w:p>
        </w:tc>
      </w:tr>
      <w:tr>
        <w:tc>
          <w:tcPr>
            <w:tcW w:type="dxa" w:w="5112"/>
            <w:shd w:fill="F5FAF8"/>
            <w:vAlign w:val="center"/>
          </w:tcPr>
          <w:p>
            <w:r/>
            <w:r>
              <w:rPr>
                <w:rFonts w:ascii="Aptos" w:hAnsi="Aptos"/>
                <w:b w:val="0"/>
                <w:color w:val="263636"/>
                <w:sz w:val="17"/>
              </w:rPr>
              <w:t>Current river level</w:t>
            </w:r>
          </w:p>
        </w:tc>
        <w:tc>
          <w:tcPr>
            <w:tcW w:type="dxa" w:w="5112"/>
            <w:shd w:fill="F5FAF8"/>
            <w:vAlign w:val="center"/>
          </w:tcPr>
          <w:p>
            <w:r/>
            <w:r>
              <w:rPr>
                <w:rFonts w:ascii="Aptos" w:hAnsi="Aptos"/>
                <w:b w:val="0"/>
                <w:color w:val="263636"/>
                <w:sz w:val="17"/>
              </w:rPr>
              <w:t>Compare against ward elevation</w:t>
            </w:r>
          </w:p>
        </w:tc>
      </w:tr>
      <w:tr>
        <w:tc>
          <w:tcPr>
            <w:tcW w:type="dxa" w:w="5112"/>
            <w:vAlign w:val="center"/>
          </w:tcPr>
          <w:p>
            <w:r/>
            <w:r>
              <w:rPr>
                <w:rFonts w:ascii="Aptos" w:hAnsi="Aptos"/>
                <w:b w:val="0"/>
                <w:color w:val="263636"/>
                <w:sz w:val="17"/>
              </w:rPr>
              <w:t>Output</w:t>
            </w:r>
          </w:p>
        </w:tc>
        <w:tc>
          <w:tcPr>
            <w:tcW w:type="dxa" w:w="5112"/>
            <w:vAlign w:val="center"/>
          </w:tcPr>
          <w:p>
            <w:r/>
            <w:r>
              <w:rPr>
                <w:rFonts w:ascii="Aptos" w:hAnsi="Aptos"/>
                <w:b w:val="0"/>
                <w:color w:val="263636"/>
                <w:sz w:val="17"/>
              </w:rPr>
              <w:t>Flooded/affected ward layer for O2/O3/R3</w:t>
            </w:r>
          </w:p>
        </w:tc>
      </w:tr>
    </w:tbl>
    <w:p>
      <w:r>
        <w:rPr>
          <w:rFonts w:ascii="Consolas" w:hAnsi="Consolas"/>
          <w:sz w:val="16"/>
        </w:rPr>
        <w:t>current river level X → query wards where elevation &lt; X → return affected geometry/status → frontend map layer</w:t>
      </w:r>
    </w:p>
    <w:p>
      <w:pPr>
        <w:pStyle w:val="ListBullet"/>
        <w:spacing w:after="40"/>
      </w:pPr>
      <w:r>
        <w:t>Keep ward geometry and elevation data clearly separated from current risk state.</w:t>
      </w:r>
    </w:p>
    <w:p>
      <w:pPr>
        <w:pStyle w:val="ListBullet"/>
        <w:spacing w:after="40"/>
      </w:pPr>
      <w:r>
        <w:t>Use spatial indexes where the actual query benefits from them.</w:t>
      </w:r>
    </w:p>
    <w:p>
      <w:pPr>
        <w:pStyle w:val="ListBullet"/>
        <w:spacing w:after="40"/>
      </w:pPr>
      <w:r>
        <w:t>Test no affected wards, one affected ward and many affected wards.</w:t>
      </w:r>
    </w:p>
    <w:p>
      <w:pPr>
        <w:pStyle w:val="ListBullet"/>
        <w:spacing w:after="40"/>
      </w:pPr>
      <w:r>
        <w:t>The exact final ward table/view name is not specified in the source docs: mark it [REVIEW] rather than inventing a name.</w:t>
      </w:r>
    </w:p>
    <w:p>
      <w:pPr>
        <w:pStyle w:val="Heading1"/>
      </w:pPr>
      <w:r>
        <w:t>10. Feature #6 — People-at-Risk Counter</w:t>
      </w:r>
    </w:p>
    <w:p>
      <w:r>
        <w:t>Goal: produce a reliable number such as “4,200 people in Danger zones.”</w:t>
      </w:r>
    </w:p>
    <w:p>
      <w:r>
        <w:rPr>
          <w:rFonts w:ascii="Consolas" w:hAnsi="Consolas"/>
          <w:sz w:val="16"/>
        </w:rPr>
        <w:t>ward population + current tier → SQL view → people-at-risk count</w:t>
      </w:r>
    </w:p>
    <w:p>
      <w:pPr>
        <w:pStyle w:val="ListBullet"/>
        <w:spacing w:after="40"/>
      </w:pPr>
      <w:r>
        <w:t>Keep the calculation in SQL/view logic so the frontend does not calculate it differently.</w:t>
      </w:r>
    </w:p>
    <w:p>
      <w:pPr>
        <w:pStyle w:val="ListBullet"/>
        <w:spacing w:after="40"/>
      </w:pPr>
      <w:r>
        <w:t>Test tier changes and zero-population/empty cases.</w:t>
      </w:r>
    </w:p>
    <w:p>
      <w:pPr>
        <w:pStyle w:val="ListBullet"/>
        <w:spacing w:after="40"/>
      </w:pPr>
      <w:r>
        <w:t>Keep the underlying population source auditable.</w:t>
      </w:r>
    </w:p>
    <w:p>
      <w:pPr>
        <w:pStyle w:val="ListBullet"/>
        <w:spacing w:after="40"/>
      </w:pPr>
      <w:r>
        <w:t>Exact final view/table name is not specified: mark [REVIEW].</w:t>
      </w:r>
    </w:p>
    <w:p>
      <w:r>
        <w:br w:type="page"/>
      </w:r>
    </w:p>
    <w:p>
      <w:pPr>
        <w:pStyle w:val="Heading1"/>
      </w:pPr>
      <w:r>
        <w:t>11. Feature #7 — Backtest + Model Report</w:t>
      </w:r>
    </w:p>
    <w:p>
      <w:r>
        <w:t>Goal: prove performance honestly on past floods.</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Metric</w:t>
            </w:r>
          </w:p>
        </w:tc>
        <w:tc>
          <w:tcPr>
            <w:tcW w:type="dxa" w:w="5112"/>
            <w:shd w:fill="0F5257"/>
            <w:vAlign w:val="center"/>
          </w:tcPr>
          <w:p>
            <w:r/>
            <w:r>
              <w:rPr>
                <w:rFonts w:ascii="Aptos" w:hAnsi="Aptos"/>
                <w:b/>
                <w:color w:val="FFFFFF"/>
                <w:sz w:val="17"/>
              </w:rPr>
              <w:t>What it should answer</w:t>
            </w:r>
          </w:p>
        </w:tc>
      </w:tr>
      <w:tr>
        <w:tc>
          <w:tcPr>
            <w:tcW w:type="dxa" w:w="5112"/>
            <w:shd w:fill="F5FAF8"/>
            <w:vAlign w:val="center"/>
          </w:tcPr>
          <w:p>
            <w:r/>
            <w:r>
              <w:rPr>
                <w:rFonts w:ascii="Aptos" w:hAnsi="Aptos"/>
                <w:b w:val="0"/>
                <w:color w:val="263636"/>
                <w:sz w:val="17"/>
              </w:rPr>
              <w:t>Lead time</w:t>
            </w:r>
          </w:p>
        </w:tc>
        <w:tc>
          <w:tcPr>
            <w:tcW w:type="dxa" w:w="5112"/>
            <w:shd w:fill="F5FAF8"/>
            <w:vAlign w:val="center"/>
          </w:tcPr>
          <w:p>
            <w:r/>
            <w:r>
              <w:rPr>
                <w:rFonts w:ascii="Aptos" w:hAnsi="Aptos"/>
                <w:b w:val="0"/>
                <w:color w:val="263636"/>
                <w:sz w:val="17"/>
              </w:rPr>
              <w:t>How early did the system identify the event?</w:t>
            </w:r>
          </w:p>
        </w:tc>
      </w:tr>
      <w:tr>
        <w:tc>
          <w:tcPr>
            <w:tcW w:type="dxa" w:w="5112"/>
            <w:vAlign w:val="center"/>
          </w:tcPr>
          <w:p>
            <w:r/>
            <w:r>
              <w:rPr>
                <w:rFonts w:ascii="Aptos" w:hAnsi="Aptos"/>
                <w:b w:val="0"/>
                <w:color w:val="263636"/>
                <w:sz w:val="17"/>
              </w:rPr>
              <w:t>Hit rate</w:t>
            </w:r>
          </w:p>
        </w:tc>
        <w:tc>
          <w:tcPr>
            <w:tcW w:type="dxa" w:w="5112"/>
            <w:vAlign w:val="center"/>
          </w:tcPr>
          <w:p>
            <w:r/>
            <w:r>
              <w:rPr>
                <w:rFonts w:ascii="Aptos" w:hAnsi="Aptos"/>
                <w:b w:val="0"/>
                <w:color w:val="263636"/>
                <w:sz w:val="17"/>
              </w:rPr>
              <w:t>How often did it correctly identify relevant floods?</w:t>
            </w:r>
          </w:p>
        </w:tc>
      </w:tr>
      <w:tr>
        <w:tc>
          <w:tcPr>
            <w:tcW w:type="dxa" w:w="5112"/>
            <w:shd w:fill="F5FAF8"/>
            <w:vAlign w:val="center"/>
          </w:tcPr>
          <w:p>
            <w:r/>
            <w:r>
              <w:rPr>
                <w:rFonts w:ascii="Aptos" w:hAnsi="Aptos"/>
                <w:b w:val="0"/>
                <w:color w:val="263636"/>
                <w:sz w:val="17"/>
              </w:rPr>
              <w:t>False-alarm rate</w:t>
            </w:r>
          </w:p>
        </w:tc>
        <w:tc>
          <w:tcPr>
            <w:tcW w:type="dxa" w:w="5112"/>
            <w:shd w:fill="F5FAF8"/>
            <w:vAlign w:val="center"/>
          </w:tcPr>
          <w:p>
            <w:r/>
            <w:r>
              <w:rPr>
                <w:rFonts w:ascii="Aptos" w:hAnsi="Aptos"/>
                <w:b w:val="0"/>
                <w:color w:val="263636"/>
                <w:sz w:val="17"/>
              </w:rPr>
              <w:t>How often did it warn when it should not have?</w:t>
            </w:r>
          </w:p>
        </w:tc>
      </w:tr>
      <w:tr>
        <w:tc>
          <w:tcPr>
            <w:tcW w:type="dxa" w:w="5112"/>
            <w:vAlign w:val="center"/>
          </w:tcPr>
          <w:p>
            <w:r/>
            <w:r>
              <w:rPr>
                <w:rFonts w:ascii="Aptos" w:hAnsi="Aptos"/>
                <w:b w:val="0"/>
                <w:color w:val="263636"/>
                <w:sz w:val="17"/>
              </w:rPr>
              <w:t>Stored result</w:t>
            </w:r>
          </w:p>
        </w:tc>
        <w:tc>
          <w:tcPr>
            <w:tcW w:type="dxa" w:w="5112"/>
            <w:vAlign w:val="center"/>
          </w:tcPr>
          <w:p>
            <w:r/>
            <w:r>
              <w:rPr>
                <w:rFonts w:ascii="Aptos" w:hAnsi="Aptos"/>
                <w:b w:val="0"/>
                <w:color w:val="263636"/>
                <w:sz w:val="17"/>
              </w:rPr>
              <w:t>backtest_results</w:t>
            </w:r>
          </w:p>
        </w:tc>
      </w:tr>
      <w:tr>
        <w:tc>
          <w:tcPr>
            <w:tcW w:type="dxa" w:w="5112"/>
            <w:shd w:fill="F5FAF8"/>
            <w:vAlign w:val="center"/>
          </w:tcPr>
          <w:p>
            <w:r/>
            <w:r>
              <w:rPr>
                <w:rFonts w:ascii="Aptos" w:hAnsi="Aptos"/>
                <w:b w:val="0"/>
                <w:color w:val="263636"/>
                <w:sz w:val="17"/>
              </w:rPr>
              <w:t>UI</w:t>
            </w:r>
          </w:p>
        </w:tc>
        <w:tc>
          <w:tcPr>
            <w:tcW w:type="dxa" w:w="5112"/>
            <w:shd w:fill="F5FAF8"/>
            <w:vAlign w:val="center"/>
          </w:tcPr>
          <w:p>
            <w:r/>
            <w:r>
              <w:rPr>
                <w:rFonts w:ascii="Aptos" w:hAnsi="Aptos"/>
                <w:b w:val="0"/>
                <w:color w:val="263636"/>
                <w:sz w:val="17"/>
              </w:rPr>
              <w:t>O10 Model Report</w:t>
            </w:r>
          </w:p>
        </w:tc>
      </w:tr>
    </w:tbl>
    <w:p>
      <w:pPr>
        <w:pStyle w:val="ListNumber"/>
        <w:spacing w:after="40"/>
      </w:pPr>
      <w:r>
        <w:t>Choose historical monsoon periods/events represented in the available data.</w:t>
      </w:r>
    </w:p>
    <w:p>
      <w:pPr>
        <w:pStyle w:val="ListNumber"/>
        <w:spacing w:after="40"/>
      </w:pPr>
      <w:r>
        <w:t>Freeze the evaluation procedure before looking at the final result.</w:t>
      </w:r>
    </w:p>
    <w:p>
      <w:pPr>
        <w:pStyle w:val="ListNumber"/>
        <w:spacing w:after="40"/>
      </w:pPr>
      <w:r>
        <w:t>Separate training/history from evaluation periods where appropriate.</w:t>
      </w:r>
    </w:p>
    <w:p>
      <w:pPr>
        <w:pStyle w:val="ListNumber"/>
        <w:spacing w:after="40"/>
      </w:pPr>
      <w:r>
        <w:t>Record model/rule version, data period and assumptions.</w:t>
      </w:r>
    </w:p>
    <w:p>
      <w:pPr>
        <w:pStyle w:val="ListNumber"/>
        <w:spacing w:after="40"/>
      </w:pPr>
      <w:r>
        <w:t>Save summarized results to backtest_results so O10 can read them.</w:t>
      </w:r>
    </w:p>
    <w:p>
      <w:pPr>
        <w:pStyle w:val="ListNumber"/>
        <w:spacing w:after="40"/>
      </w:pPr>
      <w:r>
        <w:t>Do not cherry-pick only successful events.</w:t>
      </w:r>
    </w:p>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JUDGE-PROOF RULE</w:t>
              <w:br/>
            </w:r>
            <w:r>
              <w:rPr>
                <w:sz w:val="18"/>
              </w:rPr>
              <w:t>If the data is weak, say so in the report. A transparent limitation is better than a fabricated accuracy number.</w:t>
            </w:r>
          </w:p>
        </w:tc>
      </w:tr>
    </w:tbl>
    <w:p>
      <w:pPr>
        <w:spacing w:after="20"/>
      </w:pPr>
    </w:p>
    <w:p>
      <w:pPr>
        <w:pStyle w:val="Heading1"/>
      </w:pPr>
      <w:r>
        <w:t>12. Feature #8 — Data Health + Auto-Fallback</w:t>
      </w:r>
    </w:p>
    <w:p>
      <w:r>
        <w:t>Goal: know whether each source is usable and select the approved backup when the primary source fails.</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Part</w:t>
            </w:r>
          </w:p>
        </w:tc>
        <w:tc>
          <w:tcPr>
            <w:tcW w:type="dxa" w:w="5112"/>
            <w:shd w:fill="0F5257"/>
            <w:vAlign w:val="center"/>
          </w:tcPr>
          <w:p>
            <w:r/>
            <w:r>
              <w:rPr>
                <w:rFonts w:ascii="Aptos" w:hAnsi="Aptos"/>
                <w:b/>
                <w:color w:val="FFFFFF"/>
                <w:sz w:val="17"/>
              </w:rPr>
              <w:t>Owner / role</w:t>
            </w:r>
          </w:p>
        </w:tc>
      </w:tr>
      <w:tr>
        <w:tc>
          <w:tcPr>
            <w:tcW w:type="dxa" w:w="5112"/>
            <w:shd w:fill="F5FAF8"/>
            <w:vAlign w:val="center"/>
          </w:tcPr>
          <w:p>
            <w:r/>
            <w:r>
              <w:rPr>
                <w:rFonts w:ascii="Aptos" w:hAnsi="Aptos"/>
                <w:b w:val="0"/>
                <w:color w:val="263636"/>
                <w:sz w:val="17"/>
              </w:rPr>
              <w:t>Source checks</w:t>
            </w:r>
          </w:p>
        </w:tc>
        <w:tc>
          <w:tcPr>
            <w:tcW w:type="dxa" w:w="5112"/>
            <w:shd w:fill="F5FAF8"/>
            <w:vAlign w:val="center"/>
          </w:tcPr>
          <w:p>
            <w:r/>
            <w:r>
              <w:rPr>
                <w:rFonts w:ascii="Aptos" w:hAnsi="Aptos"/>
                <w:b w:val="0"/>
                <w:color w:val="263636"/>
                <w:sz w:val="17"/>
              </w:rPr>
              <w:t>Rathod's n8n orchestration</w:t>
            </w:r>
          </w:p>
        </w:tc>
      </w:tr>
      <w:tr>
        <w:tc>
          <w:tcPr>
            <w:tcW w:type="dxa" w:w="5112"/>
            <w:vAlign w:val="center"/>
          </w:tcPr>
          <w:p>
            <w:r/>
            <w:r>
              <w:rPr>
                <w:rFonts w:ascii="Aptos" w:hAnsi="Aptos"/>
                <w:b w:val="0"/>
                <w:color w:val="263636"/>
                <w:sz w:val="17"/>
              </w:rPr>
              <w:t>Health state + fallback logic</w:t>
            </w:r>
          </w:p>
        </w:tc>
        <w:tc>
          <w:tcPr>
            <w:tcW w:type="dxa" w:w="5112"/>
            <w:vAlign w:val="center"/>
          </w:tcPr>
          <w:p>
            <w:r/>
            <w:r>
              <w:rPr>
                <w:rFonts w:ascii="Aptos" w:hAnsi="Aptos"/>
                <w:b w:val="0"/>
                <w:color w:val="263636"/>
                <w:sz w:val="17"/>
              </w:rPr>
              <w:t>Bagul</w:t>
            </w:r>
          </w:p>
        </w:tc>
      </w:tr>
      <w:tr>
        <w:tc>
          <w:tcPr>
            <w:tcW w:type="dxa" w:w="5112"/>
            <w:shd w:fill="F5FAF8"/>
            <w:vAlign w:val="center"/>
          </w:tcPr>
          <w:p>
            <w:r/>
            <w:r>
              <w:rPr>
                <w:rFonts w:ascii="Aptos" w:hAnsi="Aptos"/>
                <w:b w:val="0"/>
                <w:color w:val="263636"/>
                <w:sz w:val="17"/>
              </w:rPr>
              <w:t>Storage</w:t>
            </w:r>
          </w:p>
        </w:tc>
        <w:tc>
          <w:tcPr>
            <w:tcW w:type="dxa" w:w="5112"/>
            <w:shd w:fill="F5FAF8"/>
            <w:vAlign w:val="center"/>
          </w:tcPr>
          <w:p>
            <w:r/>
            <w:r>
              <w:rPr>
                <w:rFonts w:ascii="Aptos" w:hAnsi="Aptos"/>
                <w:b w:val="0"/>
                <w:color w:val="263636"/>
                <w:sz w:val="17"/>
              </w:rPr>
              <w:t>source_health</w:t>
            </w:r>
          </w:p>
        </w:tc>
      </w:tr>
      <w:tr>
        <w:tc>
          <w:tcPr>
            <w:tcW w:type="dxa" w:w="5112"/>
            <w:vAlign w:val="center"/>
          </w:tcPr>
          <w:p>
            <w:r/>
            <w:r>
              <w:rPr>
                <w:rFonts w:ascii="Aptos" w:hAnsi="Aptos"/>
                <w:b w:val="0"/>
                <w:color w:val="263636"/>
                <w:sz w:val="17"/>
              </w:rPr>
              <w:t>Risk engine</w:t>
            </w:r>
          </w:p>
        </w:tc>
        <w:tc>
          <w:tcPr>
            <w:tcW w:type="dxa" w:w="5112"/>
            <w:vAlign w:val="center"/>
          </w:tcPr>
          <w:p>
            <w:r/>
            <w:r>
              <w:rPr>
                <w:rFonts w:ascii="Aptos" w:hAnsi="Aptos"/>
                <w:b w:val="0"/>
                <w:color w:val="263636"/>
                <w:sz w:val="17"/>
              </w:rPr>
              <w:t>Reads health and chooses usable source</w:t>
            </w:r>
          </w:p>
        </w:tc>
      </w:tr>
      <w:tr>
        <w:tc>
          <w:tcPr>
            <w:tcW w:type="dxa" w:w="5112"/>
            <w:shd w:fill="F5FAF8"/>
            <w:vAlign w:val="center"/>
          </w:tcPr>
          <w:p>
            <w:r/>
            <w:r>
              <w:rPr>
                <w:rFonts w:ascii="Aptos" w:hAnsi="Aptos"/>
                <w:b w:val="0"/>
                <w:color w:val="263636"/>
                <w:sz w:val="17"/>
              </w:rPr>
              <w:t>Officer visibility</w:t>
            </w:r>
          </w:p>
        </w:tc>
        <w:tc>
          <w:tcPr>
            <w:tcW w:type="dxa" w:w="5112"/>
            <w:shd w:fill="F5FAF8"/>
            <w:vAlign w:val="center"/>
          </w:tcPr>
          <w:p>
            <w:r/>
            <w:r>
              <w:rPr>
                <w:rFonts w:ascii="Aptos" w:hAnsi="Aptos"/>
                <w:b w:val="0"/>
                <w:color w:val="263636"/>
                <w:sz w:val="17"/>
              </w:rPr>
              <w:t>O10 Data Health</w:t>
            </w:r>
          </w:p>
        </w:tc>
      </w:tr>
    </w:tbl>
    <w:p>
      <w:r>
        <w:rPr>
          <w:rFonts w:ascii="Consolas" w:hAnsi="Consolas"/>
          <w:sz w:val="16"/>
        </w:rPr>
        <w:t>source check → source_health → risk engine selects usable source → current data continues → O10 shows status</w:t>
      </w:r>
    </w:p>
    <w:p>
      <w:pPr>
        <w:pStyle w:val="ListBullet"/>
        <w:spacing w:after="40"/>
      </w:pPr>
      <w:r>
        <w:t>Define clear healthy/unhealthy/stale criteria.</w:t>
      </w:r>
    </w:p>
    <w:p>
      <w:pPr>
        <w:pStyle w:val="ListBullet"/>
        <w:spacing w:after="40"/>
      </w:pPr>
      <w:r>
        <w:t>Make fallback selection deterministic.</w:t>
      </w:r>
    </w:p>
    <w:p>
      <w:pPr>
        <w:pStyle w:val="ListBullet"/>
        <w:spacing w:after="40"/>
      </w:pPr>
      <w:r>
        <w:t>Test primary healthy, primary failed, backup healthy, both unavailable, recovery.</w:t>
      </w:r>
    </w:p>
    <w:p>
      <w:pPr>
        <w:pStyle w:val="ListBullet"/>
        <w:spacing w:after="40"/>
      </w:pPr>
      <w:r>
        <w:t>Do not silently use stale data as if it were current.</w:t>
      </w:r>
    </w:p>
    <w:p>
      <w:pPr>
        <w:pStyle w:val="ListBullet"/>
        <w:spacing w:after="40"/>
      </w:pPr>
      <w:r>
        <w:t>Expose enough status for O10 without exposing internal secrets.</w:t>
      </w:r>
    </w:p>
    <w:p>
      <w:r>
        <w:br w:type="page"/>
      </w:r>
    </w:p>
    <w:p>
      <w:pPr>
        <w:pStyle w:val="Heading1"/>
      </w:pPr>
      <w:r>
        <w:t>13. Tools &amp; How to Operate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5257"/>
            <w:vAlign w:val="center"/>
          </w:tcPr>
          <w:p>
            <w:r/>
            <w:r>
              <w:rPr>
                <w:rFonts w:ascii="Aptos" w:hAnsi="Aptos"/>
                <w:b/>
                <w:color w:val="FFFFFF"/>
                <w:sz w:val="17"/>
              </w:rPr>
              <w:t>Tool / tech</w:t>
            </w:r>
          </w:p>
        </w:tc>
        <w:tc>
          <w:tcPr>
            <w:tcW w:type="dxa" w:w="3408"/>
            <w:shd w:fill="0F5257"/>
            <w:vAlign w:val="center"/>
          </w:tcPr>
          <w:p>
            <w:r/>
            <w:r>
              <w:rPr>
                <w:rFonts w:ascii="Aptos" w:hAnsi="Aptos"/>
                <w:b/>
                <w:color w:val="FFFFFF"/>
                <w:sz w:val="17"/>
              </w:rPr>
              <w:t>Bagul uses it for</w:t>
            </w:r>
          </w:p>
        </w:tc>
        <w:tc>
          <w:tcPr>
            <w:tcW w:type="dxa" w:w="3408"/>
            <w:shd w:fill="0F5257"/>
            <w:vAlign w:val="center"/>
          </w:tcPr>
          <w:p>
            <w:r/>
            <w:r>
              <w:rPr>
                <w:rFonts w:ascii="Aptos" w:hAnsi="Aptos"/>
                <w:b/>
                <w:color w:val="FFFFFF"/>
                <w:sz w:val="17"/>
              </w:rPr>
              <w:t>Simple operating rule</w:t>
            </w:r>
          </w:p>
        </w:tc>
      </w:tr>
      <w:tr>
        <w:tc>
          <w:tcPr>
            <w:tcW w:type="dxa" w:w="3408"/>
            <w:shd w:fill="F5FAF8"/>
            <w:vAlign w:val="center"/>
          </w:tcPr>
          <w:p>
            <w:r/>
            <w:r>
              <w:rPr>
                <w:rFonts w:ascii="Aptos" w:hAnsi="Aptos"/>
                <w:b w:val="0"/>
                <w:color w:val="263636"/>
                <w:sz w:val="17"/>
              </w:rPr>
              <w:t>Supabase</w:t>
            </w:r>
          </w:p>
        </w:tc>
        <w:tc>
          <w:tcPr>
            <w:tcW w:type="dxa" w:w="3408"/>
            <w:shd w:fill="F5FAF8"/>
            <w:vAlign w:val="center"/>
          </w:tcPr>
          <w:p>
            <w:r/>
            <w:r>
              <w:rPr>
                <w:rFonts w:ascii="Aptos" w:hAnsi="Aptos"/>
                <w:b w:val="0"/>
                <w:color w:val="263636"/>
                <w:sz w:val="17"/>
              </w:rPr>
              <w:t>DB, Auth, RLS, Storage, Realtime</w:t>
            </w:r>
          </w:p>
        </w:tc>
        <w:tc>
          <w:tcPr>
            <w:tcW w:type="dxa" w:w="3408"/>
            <w:shd w:fill="F5FAF8"/>
            <w:vAlign w:val="center"/>
          </w:tcPr>
          <w:p>
            <w:r/>
            <w:r>
              <w:rPr>
                <w:rFonts w:ascii="Aptos" w:hAnsi="Aptos"/>
                <w:b w:val="0"/>
                <w:color w:val="263636"/>
                <w:sz w:val="17"/>
              </w:rPr>
              <w:t>Make schema changes deliberately; test policies and queries.</w:t>
            </w:r>
          </w:p>
        </w:tc>
      </w:tr>
      <w:tr>
        <w:tc>
          <w:tcPr>
            <w:tcW w:type="dxa" w:w="3408"/>
            <w:vAlign w:val="center"/>
          </w:tcPr>
          <w:p>
            <w:r/>
            <w:r>
              <w:rPr>
                <w:rFonts w:ascii="Aptos" w:hAnsi="Aptos"/>
                <w:b w:val="0"/>
                <w:color w:val="263636"/>
                <w:sz w:val="17"/>
              </w:rPr>
              <w:t>PostgreSQL</w:t>
            </w:r>
          </w:p>
        </w:tc>
        <w:tc>
          <w:tcPr>
            <w:tcW w:type="dxa" w:w="3408"/>
            <w:vAlign w:val="center"/>
          </w:tcPr>
          <w:p>
            <w:r/>
            <w:r>
              <w:rPr>
                <w:rFonts w:ascii="Aptos" w:hAnsi="Aptos"/>
                <w:b w:val="0"/>
                <w:color w:val="263636"/>
                <w:sz w:val="17"/>
              </w:rPr>
              <w:t>Tables, SQL views, joins, indexes</w:t>
            </w:r>
          </w:p>
        </w:tc>
        <w:tc>
          <w:tcPr>
            <w:tcW w:type="dxa" w:w="3408"/>
            <w:vAlign w:val="center"/>
          </w:tcPr>
          <w:p>
            <w:r/>
            <w:r>
              <w:rPr>
                <w:rFonts w:ascii="Aptos" w:hAnsi="Aptos"/>
                <w:b w:val="0"/>
                <w:color w:val="263636"/>
                <w:sz w:val="17"/>
              </w:rPr>
              <w:t>Prefer database-side calculations for shared metrics.</w:t>
            </w:r>
          </w:p>
        </w:tc>
      </w:tr>
      <w:tr>
        <w:tc>
          <w:tcPr>
            <w:tcW w:type="dxa" w:w="3408"/>
            <w:shd w:fill="F5FAF8"/>
            <w:vAlign w:val="center"/>
          </w:tcPr>
          <w:p>
            <w:r/>
            <w:r>
              <w:rPr>
                <w:rFonts w:ascii="Aptos" w:hAnsi="Aptos"/>
                <w:b w:val="0"/>
                <w:color w:val="263636"/>
                <w:sz w:val="17"/>
              </w:rPr>
              <w:t>PostGIS</w:t>
            </w:r>
          </w:p>
        </w:tc>
        <w:tc>
          <w:tcPr>
            <w:tcW w:type="dxa" w:w="3408"/>
            <w:shd w:fill="F5FAF8"/>
            <w:vAlign w:val="center"/>
          </w:tcPr>
          <w:p>
            <w:r/>
            <w:r>
              <w:rPr>
                <w:rFonts w:ascii="Aptos" w:hAnsi="Aptos"/>
                <w:b w:val="0"/>
                <w:color w:val="263636"/>
                <w:sz w:val="17"/>
              </w:rPr>
              <w:t>Ward/map geometry + distances</w:t>
            </w:r>
          </w:p>
        </w:tc>
        <w:tc>
          <w:tcPr>
            <w:tcW w:type="dxa" w:w="3408"/>
            <w:shd w:fill="F5FAF8"/>
            <w:vAlign w:val="center"/>
          </w:tcPr>
          <w:p>
            <w:r/>
            <w:r>
              <w:rPr>
                <w:rFonts w:ascii="Aptos" w:hAnsi="Aptos"/>
                <w:b w:val="0"/>
                <w:color w:val="263636"/>
                <w:sz w:val="17"/>
              </w:rPr>
              <w:t>Use spatial queries/indexes; test geographic edge cases.</w:t>
            </w:r>
          </w:p>
        </w:tc>
      </w:tr>
      <w:tr>
        <w:tc>
          <w:tcPr>
            <w:tcW w:type="dxa" w:w="3408"/>
            <w:vAlign w:val="center"/>
          </w:tcPr>
          <w:p>
            <w:r/>
            <w:r>
              <w:rPr>
                <w:rFonts w:ascii="Aptos" w:hAnsi="Aptos"/>
                <w:b w:val="0"/>
                <w:color w:val="263636"/>
                <w:sz w:val="17"/>
              </w:rPr>
              <w:t>Python</w:t>
            </w:r>
          </w:p>
        </w:tc>
        <w:tc>
          <w:tcPr>
            <w:tcW w:type="dxa" w:w="3408"/>
            <w:vAlign w:val="center"/>
          </w:tcPr>
          <w:p>
            <w:r/>
            <w:r>
              <w:rPr>
                <w:rFonts w:ascii="Aptos" w:hAnsi="Aptos"/>
                <w:b w:val="0"/>
                <w:color w:val="263636"/>
                <w:sz w:val="17"/>
              </w:rPr>
              <w:t>Ingest, risk, fusion, health logic</w:t>
            </w:r>
          </w:p>
        </w:tc>
        <w:tc>
          <w:tcPr>
            <w:tcW w:type="dxa" w:w="3408"/>
            <w:vAlign w:val="center"/>
          </w:tcPr>
          <w:p>
            <w:r/>
            <w:r>
              <w:rPr>
                <w:rFonts w:ascii="Aptos" w:hAnsi="Aptos"/>
                <w:b w:val="0"/>
                <w:color w:val="263636"/>
                <w:sz w:val="17"/>
              </w:rPr>
              <w:t>Keep functions small, deterministic and testable.</w:t>
            </w:r>
          </w:p>
        </w:tc>
      </w:tr>
      <w:tr>
        <w:tc>
          <w:tcPr>
            <w:tcW w:type="dxa" w:w="3408"/>
            <w:shd w:fill="F5FAF8"/>
            <w:vAlign w:val="center"/>
          </w:tcPr>
          <w:p>
            <w:r/>
            <w:r>
              <w:rPr>
                <w:rFonts w:ascii="Aptos" w:hAnsi="Aptos"/>
                <w:b w:val="0"/>
                <w:color w:val="263636"/>
                <w:sz w:val="17"/>
              </w:rPr>
              <w:t>XGBoost</w:t>
            </w:r>
          </w:p>
        </w:tc>
        <w:tc>
          <w:tcPr>
            <w:tcW w:type="dxa" w:w="3408"/>
            <w:shd w:fill="F5FAF8"/>
            <w:vAlign w:val="center"/>
          </w:tcPr>
          <w:p>
            <w:r/>
            <w:r>
              <w:rPr>
                <w:rFonts w:ascii="Aptos" w:hAnsi="Aptos"/>
                <w:b w:val="0"/>
                <w:color w:val="263636"/>
                <w:sz w:val="17"/>
              </w:rPr>
              <w:t>Risk model after rules baseline</w:t>
            </w:r>
          </w:p>
        </w:tc>
        <w:tc>
          <w:tcPr>
            <w:tcW w:type="dxa" w:w="3408"/>
            <w:shd w:fill="F5FAF8"/>
            <w:vAlign w:val="center"/>
          </w:tcPr>
          <w:p>
            <w:r/>
            <w:r>
              <w:rPr>
                <w:rFonts w:ascii="Aptos" w:hAnsi="Aptos"/>
                <w:b w:val="0"/>
                <w:color w:val="263636"/>
                <w:sz w:val="17"/>
              </w:rPr>
              <w:t>Version model/features; evaluate honestly.</w:t>
            </w:r>
          </w:p>
        </w:tc>
      </w:tr>
      <w:tr>
        <w:tc>
          <w:tcPr>
            <w:tcW w:type="dxa" w:w="3408"/>
            <w:vAlign w:val="center"/>
          </w:tcPr>
          <w:p>
            <w:r/>
            <w:r>
              <w:rPr>
                <w:rFonts w:ascii="Aptos" w:hAnsi="Aptos"/>
                <w:b w:val="0"/>
                <w:color w:val="263636"/>
                <w:sz w:val="17"/>
              </w:rPr>
              <w:t>SRTM</w:t>
            </w:r>
          </w:p>
        </w:tc>
        <w:tc>
          <w:tcPr>
            <w:tcW w:type="dxa" w:w="3408"/>
            <w:vAlign w:val="center"/>
          </w:tcPr>
          <w:p>
            <w:r/>
            <w:r>
              <w:rPr>
                <w:rFonts w:ascii="Aptos" w:hAnsi="Aptos"/>
                <w:b w:val="0"/>
                <w:color w:val="263636"/>
                <w:sz w:val="17"/>
              </w:rPr>
              <w:t>Elevation input for ward flooding</w:t>
            </w:r>
          </w:p>
        </w:tc>
        <w:tc>
          <w:tcPr>
            <w:tcW w:type="dxa" w:w="3408"/>
            <w:vAlign w:val="center"/>
          </w:tcPr>
          <w:p>
            <w:r/>
            <w:r>
              <w:rPr>
                <w:rFonts w:ascii="Aptos" w:hAnsi="Aptos"/>
                <w:b w:val="0"/>
                <w:color w:val="263636"/>
                <w:sz w:val="17"/>
              </w:rPr>
              <w:t>Document source/processing assumptions.</w:t>
            </w:r>
          </w:p>
        </w:tc>
      </w:tr>
      <w:tr>
        <w:tc>
          <w:tcPr>
            <w:tcW w:type="dxa" w:w="3408"/>
            <w:shd w:fill="F5FAF8"/>
            <w:vAlign w:val="center"/>
          </w:tcPr>
          <w:p>
            <w:r/>
            <w:r>
              <w:rPr>
                <w:rFonts w:ascii="Aptos" w:hAnsi="Aptos"/>
                <w:b w:val="0"/>
                <w:color w:val="263636"/>
                <w:sz w:val="17"/>
              </w:rPr>
              <w:t>Jupyter/notebook</w:t>
            </w:r>
          </w:p>
        </w:tc>
        <w:tc>
          <w:tcPr>
            <w:tcW w:type="dxa" w:w="3408"/>
            <w:shd w:fill="F5FAF8"/>
            <w:vAlign w:val="center"/>
          </w:tcPr>
          <w:p>
            <w:r/>
            <w:r>
              <w:rPr>
                <w:rFonts w:ascii="Aptos" w:hAnsi="Aptos"/>
                <w:b w:val="0"/>
                <w:color w:val="263636"/>
                <w:sz w:val="17"/>
              </w:rPr>
              <w:t>Backtest/model report</w:t>
            </w:r>
          </w:p>
        </w:tc>
        <w:tc>
          <w:tcPr>
            <w:tcW w:type="dxa" w:w="3408"/>
            <w:shd w:fill="F5FAF8"/>
            <w:vAlign w:val="center"/>
          </w:tcPr>
          <w:p>
            <w:r/>
            <w:r>
              <w:rPr>
                <w:rFonts w:ascii="Aptos" w:hAnsi="Aptos"/>
                <w:b w:val="0"/>
                <w:color w:val="263636"/>
                <w:sz w:val="17"/>
              </w:rPr>
              <w:t>Make runs reproducible; save summary outputs.</w:t>
            </w:r>
          </w:p>
        </w:tc>
      </w:tr>
      <w:tr>
        <w:tc>
          <w:tcPr>
            <w:tcW w:type="dxa" w:w="3408"/>
            <w:vAlign w:val="center"/>
          </w:tcPr>
          <w:p>
            <w:r/>
            <w:r>
              <w:rPr>
                <w:rFonts w:ascii="Aptos" w:hAnsi="Aptos"/>
                <w:b w:val="0"/>
                <w:color w:val="263636"/>
                <w:sz w:val="17"/>
              </w:rPr>
              <w:t>n8n</w:t>
            </w:r>
          </w:p>
        </w:tc>
        <w:tc>
          <w:tcPr>
            <w:tcW w:type="dxa" w:w="3408"/>
            <w:vAlign w:val="center"/>
          </w:tcPr>
          <w:p>
            <w:r/>
            <w:r>
              <w:rPr>
                <w:rFonts w:ascii="Aptos" w:hAnsi="Aptos"/>
                <w:b w:val="0"/>
                <w:color w:val="263636"/>
                <w:sz w:val="17"/>
              </w:rPr>
              <w:t>Schedule/source-check orchestration</w:t>
            </w:r>
          </w:p>
        </w:tc>
        <w:tc>
          <w:tcPr>
            <w:tcW w:type="dxa" w:w="3408"/>
            <w:vAlign w:val="center"/>
          </w:tcPr>
          <w:p>
            <w:r/>
            <w:r>
              <w:rPr>
                <w:rFonts w:ascii="Aptos" w:hAnsi="Aptos"/>
                <w:b w:val="0"/>
                <w:color w:val="263636"/>
                <w:sz w:val="17"/>
              </w:rPr>
              <w:t>Rathod operates the workflows; Bagul supplies contracts/logic.</w:t>
            </w:r>
          </w:p>
        </w:tc>
      </w:tr>
      <w:tr>
        <w:tc>
          <w:tcPr>
            <w:tcW w:type="dxa" w:w="3408"/>
            <w:shd w:fill="F5FAF8"/>
            <w:vAlign w:val="center"/>
          </w:tcPr>
          <w:p>
            <w:r/>
            <w:r>
              <w:rPr>
                <w:rFonts w:ascii="Aptos" w:hAnsi="Aptos"/>
                <w:b w:val="0"/>
                <w:color w:val="263636"/>
                <w:sz w:val="17"/>
              </w:rPr>
              <w:t>Supabase Realtime</w:t>
            </w:r>
          </w:p>
        </w:tc>
        <w:tc>
          <w:tcPr>
            <w:tcW w:type="dxa" w:w="3408"/>
            <w:shd w:fill="F5FAF8"/>
            <w:vAlign w:val="center"/>
          </w:tcPr>
          <w:p>
            <w:r/>
            <w:r>
              <w:rPr>
                <w:rFonts w:ascii="Aptos" w:hAnsi="Aptos"/>
                <w:b w:val="0"/>
                <w:color w:val="263636"/>
                <w:sz w:val="17"/>
              </w:rPr>
              <w:t>Live updates to UI</w:t>
            </w:r>
          </w:p>
        </w:tc>
        <w:tc>
          <w:tcPr>
            <w:tcW w:type="dxa" w:w="3408"/>
            <w:shd w:fill="F5FAF8"/>
            <w:vAlign w:val="center"/>
          </w:tcPr>
          <w:p>
            <w:r/>
            <w:r>
              <w:rPr>
                <w:rFonts w:ascii="Aptos" w:hAnsi="Aptos"/>
                <w:b w:val="0"/>
                <w:color w:val="263636"/>
                <w:sz w:val="17"/>
              </w:rPr>
              <w:t>Use approved tables/channels; no custom WebSocket.</w:t>
            </w:r>
          </w:p>
        </w:tc>
      </w:tr>
      <w:tr>
        <w:tc>
          <w:tcPr>
            <w:tcW w:type="dxa" w:w="3408"/>
            <w:vAlign w:val="center"/>
          </w:tcPr>
          <w:p>
            <w:r/>
            <w:r>
              <w:rPr>
                <w:rFonts w:ascii="Aptos" w:hAnsi="Aptos"/>
                <w:b w:val="0"/>
                <w:color w:val="263636"/>
                <w:sz w:val="17"/>
              </w:rPr>
              <w:t>Git</w:t>
            </w:r>
          </w:p>
        </w:tc>
        <w:tc>
          <w:tcPr>
            <w:tcW w:type="dxa" w:w="3408"/>
            <w:vAlign w:val="center"/>
          </w:tcPr>
          <w:p>
            <w:r/>
            <w:r>
              <w:rPr>
                <w:rFonts w:ascii="Aptos" w:hAnsi="Aptos"/>
                <w:b w:val="0"/>
                <w:color w:val="263636"/>
                <w:sz w:val="17"/>
              </w:rPr>
              <w:t>Safe checkpoints</w:t>
            </w:r>
          </w:p>
        </w:tc>
        <w:tc>
          <w:tcPr>
            <w:tcW w:type="dxa" w:w="3408"/>
            <w:vAlign w:val="center"/>
          </w:tcPr>
          <w:p>
            <w:r/>
            <w:r>
              <w:rPr>
                <w:rFonts w:ascii="Aptos" w:hAnsi="Aptos"/>
                <w:b w:val="0"/>
                <w:color w:val="263636"/>
                <w:sz w:val="17"/>
              </w:rPr>
              <w:t>One coherent change at a time; inspect diff before moving on.</w:t>
            </w:r>
          </w:p>
        </w:tc>
      </w:tr>
    </w:tbl>
    <w:p>
      <w:pPr>
        <w:pStyle w:val="Heading1"/>
      </w:pPr>
      <w:r>
        <w:t>14. How to Work With AI Without Making the Backend Messy</w:t>
      </w:r>
    </w:p>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USE 3 MODES</w:t>
              <w:br/>
            </w:r>
            <w:r>
              <w:rPr>
                <w:sz w:val="18"/>
              </w:rPr>
              <w:t>INSPECT → BUILD → TEST. Do not ask AI to redesign the database, write the risk engine, integrate everything and debug it in one giant prompt.</w:t>
            </w:r>
          </w:p>
        </w:tc>
      </w:tr>
    </w:tbl>
    <w:p>
      <w:pPr>
        <w:spacing w:after="20"/>
      </w:pPr>
    </w:p>
    <w:p>
      <w:pPr>
        <w:pStyle w:val="Heading2"/>
      </w:pPr>
      <w:r>
        <w:t>INSPECT prompt</w:t>
      </w:r>
    </w:p>
    <w:p>
      <w:r>
        <w:rPr>
          <w:rFonts w:ascii="Consolas" w:hAnsi="Consolas"/>
          <w:sz w:val="16"/>
        </w:rPr>
        <w:t>Inspect the HydroVision backend/data repository for [TASK]. Do not modify files.</w:t>
        <w:br/>
        <w:t>Use the latest feature table and project docs as the source of truth.</w:t>
        <w:br/>
        <w:t>Tell me:</w:t>
        <w:br/>
        <w:t>1. what already exists</w:t>
        <w:br/>
        <w:t>2. tables/functions/services to reuse</w:t>
        <w:br/>
        <w:t>3. files that need changing</w:t>
        <w:br/>
        <w:t>4. exact dependencies</w:t>
        <w:br/>
        <w:t>5. unresolved [REVIEW] items</w:t>
        <w:br/>
        <w:t>6. how I should test it</w:t>
        <w:br/>
        <w:t>Then stop.</w:t>
      </w:r>
    </w:p>
    <w:p>
      <w:pPr>
        <w:pStyle w:val="Heading2"/>
      </w:pPr>
      <w:r>
        <w:t>BUILD prompt</w:t>
      </w:r>
    </w:p>
    <w:p>
      <w:r>
        <w:rPr>
          <w:rFonts w:ascii="Consolas" w:hAnsi="Consolas"/>
          <w:sz w:val="16"/>
        </w:rPr>
        <w:t>Implement only this approved HydroVision task: [TASK].</w:t>
        <w:br/>
        <w:t>Reuse the existing schema/services first.</w:t>
        <w:br/>
        <w:t>Do not invent columns, endpoints, action contracts or product behaviour.</w:t>
        <w:br/>
        <w:t>Keep the implementation small and testable.</w:t>
        <w:br/>
        <w:t>Add deterministic tests for normal, empty/failure and boundary cases.</w:t>
        <w:br/>
        <w:t>Do not modify unrelated features.</w:t>
        <w:br/>
        <w:t>Run the relevant checks and report exactly what changed.</w:t>
      </w:r>
    </w:p>
    <w:p>
      <w:pPr>
        <w:pStyle w:val="Heading2"/>
      </w:pPr>
      <w:r>
        <w:t>TEST prompt</w:t>
      </w:r>
    </w:p>
    <w:p>
      <w:r>
        <w:rPr>
          <w:rFonts w:ascii="Consolas" w:hAnsi="Consolas"/>
          <w:sz w:val="16"/>
        </w:rPr>
        <w:t>Test [FEATURE] against the approved HydroVision specification.</w:t>
        <w:br/>
        <w:t>Check normal input, boundary values, missing data, stale data, source failure/recovery,</w:t>
        <w:br/>
        <w:t>duplicate runs and permission/security cases where relevant.</w:t>
        <w:br/>
        <w:t>Do not redesign or refactor.</w:t>
        <w:br/>
        <w:t>Return BLOCKERS / IMPORTANT / POLISH and the exact failing case.</w:t>
        <w:br/>
      </w:r>
    </w:p>
    <w:p>
      <w:r>
        <w:br w:type="page"/>
      </w:r>
    </w:p>
    <w:p>
      <w:pPr>
        <w:pStyle w:val="Heading1"/>
      </w:pPr>
      <w:r>
        <w:t>15. A Simple A→Z Workflow for Every Feature</w:t>
      </w:r>
    </w:p>
    <w:p>
      <w:pPr>
        <w:pStyle w:val="ListNumber"/>
        <w:spacing w:after="40"/>
      </w:pPr>
      <w:r>
        <w:t>Read the latest feature row and relevant UI/diagram section.</w:t>
      </w:r>
    </w:p>
    <w:p>
      <w:pPr>
        <w:pStyle w:val="ListNumber"/>
        <w:spacing w:after="40"/>
      </w:pPr>
      <w:r>
        <w:t>Inspect the existing repository/schema before coding.</w:t>
      </w:r>
    </w:p>
    <w:p>
      <w:pPr>
        <w:pStyle w:val="ListNumber"/>
        <w:spacing w:after="40"/>
      </w:pPr>
      <w:r>
        <w:t>Write down inputs → processing → outputs.</w:t>
      </w:r>
    </w:p>
    <w:p>
      <w:pPr>
        <w:pStyle w:val="ListNumber"/>
        <w:spacing w:after="40"/>
      </w:pPr>
      <w:r>
        <w:t>Mark any unknown as [REVIEW].</w:t>
      </w:r>
    </w:p>
    <w:p>
      <w:pPr>
        <w:pStyle w:val="ListNumber"/>
        <w:spacing w:after="40"/>
      </w:pPr>
      <w:r>
        <w:t>Create or update the smallest required schema/migration.</w:t>
      </w:r>
    </w:p>
    <w:p>
      <w:pPr>
        <w:pStyle w:val="ListNumber"/>
        <w:spacing w:after="40"/>
      </w:pPr>
      <w:r>
        <w:t>Build the logic separately from the UI.</w:t>
      </w:r>
    </w:p>
    <w:p>
      <w:pPr>
        <w:pStyle w:val="ListNumber"/>
        <w:spacing w:after="40"/>
      </w:pPr>
      <w:r>
        <w:t>Create deterministic fixtures/test data.</w:t>
      </w:r>
    </w:p>
    <w:p>
      <w:pPr>
        <w:pStyle w:val="ListNumber"/>
        <w:spacing w:after="40"/>
      </w:pPr>
      <w:r>
        <w:t>Test normal + boundary + failure + recovery cases.</w:t>
      </w:r>
    </w:p>
    <w:p>
      <w:pPr>
        <w:pStyle w:val="ListNumber"/>
        <w:spacing w:after="40"/>
      </w:pPr>
      <w:r>
        <w:t>Expose a clean output/table/view for the frontend or next teammate.</w:t>
      </w:r>
    </w:p>
    <w:p>
      <w:pPr>
        <w:pStyle w:val="ListNumber"/>
        <w:spacing w:after="40"/>
      </w:pPr>
      <w:r>
        <w:t>Document the contract in a short handoff note.</w:t>
      </w:r>
    </w:p>
    <w:p>
      <w:pPr>
        <w:pStyle w:val="ListNumber"/>
        <w:spacing w:after="40"/>
      </w:pPr>
      <w:r>
        <w:t>Only then connect Realtime/integration.</w:t>
      </w:r>
    </w:p>
    <w:p>
      <w:pPr>
        <w:pStyle w:val="ListNumber"/>
        <w:spacing w:after="40"/>
      </w:pPr>
      <w:r>
        <w:t>Checkpoint the working state.</w:t>
      </w:r>
    </w:p>
    <w:p>
      <w:pPr>
        <w:pStyle w:val="Heading1"/>
      </w:pPr>
      <w:r>
        <w:t>16. The Input → Output Contract You Should Keep for Each Feature</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Write this down</w:t>
            </w:r>
          </w:p>
        </w:tc>
        <w:tc>
          <w:tcPr>
            <w:tcW w:type="dxa" w:w="5112"/>
            <w:shd w:fill="0F5257"/>
            <w:vAlign w:val="center"/>
          </w:tcPr>
          <w:p>
            <w:r/>
            <w:r>
              <w:rPr>
                <w:rFonts w:ascii="Aptos" w:hAnsi="Aptos"/>
                <w:b/>
                <w:color w:val="FFFFFF"/>
                <w:sz w:val="17"/>
              </w:rPr>
              <w:t>Example</w:t>
            </w:r>
          </w:p>
        </w:tc>
      </w:tr>
      <w:tr>
        <w:tc>
          <w:tcPr>
            <w:tcW w:type="dxa" w:w="5112"/>
            <w:shd w:fill="F5FAF8"/>
            <w:vAlign w:val="center"/>
          </w:tcPr>
          <w:p>
            <w:r/>
            <w:r>
              <w:rPr>
                <w:rFonts w:ascii="Aptos" w:hAnsi="Aptos"/>
                <w:b w:val="0"/>
                <w:color w:val="263636"/>
                <w:sz w:val="17"/>
              </w:rPr>
              <w:t>Input</w:t>
            </w:r>
          </w:p>
        </w:tc>
        <w:tc>
          <w:tcPr>
            <w:tcW w:type="dxa" w:w="5112"/>
            <w:shd w:fill="F5FAF8"/>
            <w:vAlign w:val="center"/>
          </w:tcPr>
          <w:p>
            <w:r/>
            <w:r>
              <w:rPr>
                <w:rFonts w:ascii="Aptos" w:hAnsi="Aptos"/>
                <w:b w:val="0"/>
                <w:color w:val="263636"/>
                <w:sz w:val="17"/>
              </w:rPr>
              <w:t>gauge level, rainfall, timestamp, source</w:t>
            </w:r>
          </w:p>
        </w:tc>
      </w:tr>
      <w:tr>
        <w:tc>
          <w:tcPr>
            <w:tcW w:type="dxa" w:w="5112"/>
            <w:vAlign w:val="center"/>
          </w:tcPr>
          <w:p>
            <w:r/>
            <w:r>
              <w:rPr>
                <w:rFonts w:ascii="Aptos" w:hAnsi="Aptos"/>
                <w:b w:val="0"/>
                <w:color w:val="263636"/>
                <w:sz w:val="17"/>
              </w:rPr>
              <w:t>Validation</w:t>
            </w:r>
          </w:p>
        </w:tc>
        <w:tc>
          <w:tcPr>
            <w:tcW w:type="dxa" w:w="5112"/>
            <w:vAlign w:val="center"/>
          </w:tcPr>
          <w:p>
            <w:r/>
            <w:r>
              <w:rPr>
                <w:rFonts w:ascii="Aptos" w:hAnsi="Aptos"/>
                <w:b w:val="0"/>
                <w:color w:val="263636"/>
                <w:sz w:val="17"/>
              </w:rPr>
              <w:t>fresh? correct units? valid range?</w:t>
            </w:r>
          </w:p>
        </w:tc>
      </w:tr>
      <w:tr>
        <w:tc>
          <w:tcPr>
            <w:tcW w:type="dxa" w:w="5112"/>
            <w:shd w:fill="F5FAF8"/>
            <w:vAlign w:val="center"/>
          </w:tcPr>
          <w:p>
            <w:r/>
            <w:r>
              <w:rPr>
                <w:rFonts w:ascii="Aptos" w:hAnsi="Aptos"/>
                <w:b w:val="0"/>
                <w:color w:val="263636"/>
                <w:sz w:val="17"/>
              </w:rPr>
              <w:t>Processing</w:t>
            </w:r>
          </w:p>
        </w:tc>
        <w:tc>
          <w:tcPr>
            <w:tcW w:type="dxa" w:w="5112"/>
            <w:shd w:fill="F5FAF8"/>
            <w:vAlign w:val="center"/>
          </w:tcPr>
          <w:p>
            <w:r/>
            <w:r>
              <w:rPr>
                <w:rFonts w:ascii="Aptos" w:hAnsi="Aptos"/>
                <w:b w:val="0"/>
                <w:color w:val="263636"/>
                <w:sz w:val="17"/>
              </w:rPr>
              <w:t>rules / model / weighted score</w:t>
            </w:r>
          </w:p>
        </w:tc>
      </w:tr>
      <w:tr>
        <w:tc>
          <w:tcPr>
            <w:tcW w:type="dxa" w:w="5112"/>
            <w:vAlign w:val="center"/>
          </w:tcPr>
          <w:p>
            <w:r/>
            <w:r>
              <w:rPr>
                <w:rFonts w:ascii="Aptos" w:hAnsi="Aptos"/>
                <w:b w:val="0"/>
                <w:color w:val="263636"/>
                <w:sz w:val="17"/>
              </w:rPr>
              <w:t>Output</w:t>
            </w:r>
          </w:p>
        </w:tc>
        <w:tc>
          <w:tcPr>
            <w:tcW w:type="dxa" w:w="5112"/>
            <w:vAlign w:val="center"/>
          </w:tcPr>
          <w:p>
            <w:r/>
            <w:r>
              <w:rPr>
                <w:rFonts w:ascii="Aptos" w:hAnsi="Aptos"/>
                <w:b w:val="0"/>
                <w:color w:val="263636"/>
                <w:sz w:val="17"/>
              </w:rPr>
              <w:t>tier, probability, hours_to_impact</w:t>
            </w:r>
          </w:p>
        </w:tc>
      </w:tr>
      <w:tr>
        <w:tc>
          <w:tcPr>
            <w:tcW w:type="dxa" w:w="5112"/>
            <w:shd w:fill="F5FAF8"/>
            <w:vAlign w:val="center"/>
          </w:tcPr>
          <w:p>
            <w:r/>
            <w:r>
              <w:rPr>
                <w:rFonts w:ascii="Aptos" w:hAnsi="Aptos"/>
                <w:b w:val="0"/>
                <w:color w:val="263636"/>
                <w:sz w:val="17"/>
              </w:rPr>
              <w:t>Storage</w:t>
            </w:r>
          </w:p>
        </w:tc>
        <w:tc>
          <w:tcPr>
            <w:tcW w:type="dxa" w:w="5112"/>
            <w:shd w:fill="F5FAF8"/>
            <w:vAlign w:val="center"/>
          </w:tcPr>
          <w:p>
            <w:r/>
            <w:r>
              <w:rPr>
                <w:rFonts w:ascii="Aptos" w:hAnsi="Aptos"/>
                <w:b w:val="0"/>
                <w:color w:val="263636"/>
                <w:sz w:val="17"/>
              </w:rPr>
              <w:t>risk_snapshots</w:t>
            </w:r>
          </w:p>
        </w:tc>
      </w:tr>
      <w:tr>
        <w:tc>
          <w:tcPr>
            <w:tcW w:type="dxa" w:w="5112"/>
            <w:vAlign w:val="center"/>
          </w:tcPr>
          <w:p>
            <w:r/>
            <w:r>
              <w:rPr>
                <w:rFonts w:ascii="Aptos" w:hAnsi="Aptos"/>
                <w:b w:val="0"/>
                <w:color w:val="263636"/>
                <w:sz w:val="17"/>
              </w:rPr>
              <w:t>Live update</w:t>
            </w:r>
          </w:p>
        </w:tc>
        <w:tc>
          <w:tcPr>
            <w:tcW w:type="dxa" w:w="5112"/>
            <w:vAlign w:val="center"/>
          </w:tcPr>
          <w:p>
            <w:r/>
            <w:r>
              <w:rPr>
                <w:rFonts w:ascii="Aptos" w:hAnsi="Aptos"/>
                <w:b w:val="0"/>
                <w:color w:val="263636"/>
                <w:sz w:val="17"/>
              </w:rPr>
              <w:t>approved Supabase Realtime path</w:t>
            </w:r>
          </w:p>
        </w:tc>
      </w:tr>
      <w:tr>
        <w:tc>
          <w:tcPr>
            <w:tcW w:type="dxa" w:w="5112"/>
            <w:shd w:fill="F5FAF8"/>
            <w:vAlign w:val="center"/>
          </w:tcPr>
          <w:p>
            <w:r/>
            <w:r>
              <w:rPr>
                <w:rFonts w:ascii="Aptos" w:hAnsi="Aptos"/>
                <w:b w:val="0"/>
                <w:color w:val="263636"/>
                <w:sz w:val="17"/>
              </w:rPr>
              <w:t>Failure</w:t>
            </w:r>
          </w:p>
        </w:tc>
        <w:tc>
          <w:tcPr>
            <w:tcW w:type="dxa" w:w="5112"/>
            <w:shd w:fill="F5FAF8"/>
            <w:vAlign w:val="center"/>
          </w:tcPr>
          <w:p>
            <w:r/>
            <w:r>
              <w:rPr>
                <w:rFonts w:ascii="Aptos" w:hAnsi="Aptos"/>
                <w:b w:val="0"/>
                <w:color w:val="263636"/>
                <w:sz w:val="17"/>
              </w:rPr>
              <w:t>fallback / stale / unavailable state</w:t>
            </w:r>
          </w:p>
        </w:tc>
      </w:tr>
      <w:tr>
        <w:tc>
          <w:tcPr>
            <w:tcW w:type="dxa" w:w="5112"/>
            <w:vAlign w:val="center"/>
          </w:tcPr>
          <w:p>
            <w:r/>
            <w:r>
              <w:rPr>
                <w:rFonts w:ascii="Aptos" w:hAnsi="Aptos"/>
                <w:b w:val="0"/>
                <w:color w:val="263636"/>
                <w:sz w:val="17"/>
              </w:rPr>
              <w:t>Owner after Bagul</w:t>
            </w:r>
          </w:p>
        </w:tc>
        <w:tc>
          <w:tcPr>
            <w:tcW w:type="dxa" w:w="5112"/>
            <w:vAlign w:val="center"/>
          </w:tcPr>
          <w:p>
            <w:r/>
            <w:r>
              <w:rPr>
                <w:rFonts w:ascii="Aptos" w:hAnsi="Aptos"/>
                <w:b w:val="0"/>
                <w:color w:val="263636"/>
                <w:sz w:val="17"/>
              </w:rPr>
              <w:t>Svi / Rathod / Purvika consumes it</w:t>
            </w:r>
          </w:p>
        </w:tc>
      </w:tr>
    </w:tbl>
    <w:tbl>
      <w:tblPr>
        <w:tblStyle w:val="TableGrid"/>
        <w:tblW w:type="auto" w:w="0"/>
        <w:tblLook w:firstColumn="1" w:firstRow="1" w:lastColumn="0" w:lastRow="0" w:noHBand="0" w:noVBand="1" w:val="04A0"/>
      </w:tblPr>
      <w:tblGrid>
        <w:gridCol w:w="10224"/>
      </w:tblGrid>
      <w:tr>
        <w:tc>
          <w:tcPr>
            <w:tcW w:type="dxa" w:w="10224"/>
            <w:shd w:fill="DCEEEA"/>
          </w:tcPr>
          <w:p>
            <w:r>
              <w:rPr>
                <w:b/>
                <w:color w:val="0F5257"/>
                <w:sz w:val="20"/>
              </w:rPr>
              <w:t>WHY THIS HELPS</w:t>
              <w:br/>
            </w:r>
            <w:r>
              <w:rPr>
                <w:sz w:val="18"/>
              </w:rPr>
              <w:t>This single table prevents teammates from repeatedly asking “what does your backend return?” and prevents AI from inventing a contract.</w:t>
            </w:r>
          </w:p>
        </w:tc>
      </w:tr>
    </w:tbl>
    <w:p>
      <w:pPr>
        <w:spacing w:after="20"/>
      </w:pPr>
    </w:p>
    <w:p>
      <w:r>
        <w:br w:type="page"/>
      </w:r>
    </w:p>
    <w:p>
      <w:pPr>
        <w:pStyle w:val="Heading1"/>
      </w:pPr>
      <w:r>
        <w:t>17. What Bagul Needs From Other People</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From</w:t>
            </w:r>
          </w:p>
        </w:tc>
        <w:tc>
          <w:tcPr>
            <w:tcW w:type="dxa" w:w="5112"/>
            <w:shd w:fill="0F5257"/>
            <w:vAlign w:val="center"/>
          </w:tcPr>
          <w:p>
            <w:r/>
            <w:r>
              <w:rPr>
                <w:rFonts w:ascii="Aptos" w:hAnsi="Aptos"/>
                <w:b/>
                <w:color w:val="FFFFFF"/>
                <w:sz w:val="17"/>
              </w:rPr>
              <w:t>Ask only when needed</w:t>
            </w:r>
          </w:p>
        </w:tc>
      </w:tr>
      <w:tr>
        <w:tc>
          <w:tcPr>
            <w:tcW w:type="dxa" w:w="5112"/>
            <w:shd w:fill="F5FAF8"/>
            <w:vAlign w:val="center"/>
          </w:tcPr>
          <w:p>
            <w:r/>
            <w:r>
              <w:rPr>
                <w:rFonts w:ascii="Aptos" w:hAnsi="Aptos"/>
                <w:b w:val="0"/>
                <w:color w:val="263636"/>
                <w:sz w:val="17"/>
              </w:rPr>
              <w:t>Rathod</w:t>
            </w:r>
          </w:p>
        </w:tc>
        <w:tc>
          <w:tcPr>
            <w:tcW w:type="dxa" w:w="5112"/>
            <w:shd w:fill="F5FAF8"/>
            <w:vAlign w:val="center"/>
          </w:tcPr>
          <w:p>
            <w:r/>
            <w:r>
              <w:rPr>
                <w:rFonts w:ascii="Aptos" w:hAnsi="Aptos"/>
                <w:b w:val="0"/>
                <w:color w:val="263636"/>
                <w:sz w:val="17"/>
              </w:rPr>
              <w:t>Exact n8n trigger timing/payload for ingest and source-health checks; workflow result expectations.</w:t>
            </w:r>
          </w:p>
        </w:tc>
      </w:tr>
      <w:tr>
        <w:tc>
          <w:tcPr>
            <w:tcW w:type="dxa" w:w="5112"/>
            <w:vAlign w:val="center"/>
          </w:tcPr>
          <w:p>
            <w:r/>
            <w:r>
              <w:rPr>
                <w:rFonts w:ascii="Aptos" w:hAnsi="Aptos"/>
                <w:b w:val="0"/>
                <w:color w:val="263636"/>
                <w:sz w:val="17"/>
              </w:rPr>
              <w:t>Purvika</w:t>
            </w:r>
          </w:p>
        </w:tc>
        <w:tc>
          <w:tcPr>
            <w:tcW w:type="dxa" w:w="5112"/>
            <w:vAlign w:val="center"/>
          </w:tcPr>
          <w:p>
            <w:r/>
            <w:r>
              <w:rPr>
                <w:rFonts w:ascii="Aptos" w:hAnsi="Aptos"/>
                <w:b w:val="0"/>
                <w:color w:val="263636"/>
                <w:sz w:val="17"/>
              </w:rPr>
              <w:t>Confirmed photo-vision output shape for signal fusion; any guardrail decision/output contract that affects risk.</w:t>
            </w:r>
          </w:p>
        </w:tc>
      </w:tr>
      <w:tr>
        <w:tc>
          <w:tcPr>
            <w:tcW w:type="dxa" w:w="5112"/>
            <w:shd w:fill="F5FAF8"/>
            <w:vAlign w:val="center"/>
          </w:tcPr>
          <w:p>
            <w:r/>
            <w:r>
              <w:rPr>
                <w:rFonts w:ascii="Aptos" w:hAnsi="Aptos"/>
                <w:b w:val="0"/>
                <w:color w:val="263636"/>
                <w:sz w:val="17"/>
              </w:rPr>
              <w:t>Svi</w:t>
            </w:r>
          </w:p>
        </w:tc>
        <w:tc>
          <w:tcPr>
            <w:tcW w:type="dxa" w:w="5112"/>
            <w:shd w:fill="F5FAF8"/>
            <w:vAlign w:val="center"/>
          </w:tcPr>
          <w:p>
            <w:r/>
            <w:r>
              <w:rPr>
                <w:rFonts w:ascii="Aptos" w:hAnsi="Aptos"/>
                <w:b w:val="0"/>
                <w:color w:val="263636"/>
                <w:sz w:val="17"/>
              </w:rPr>
              <w:t>Exact frontend fields/states she needs only after the backend shape is stable; do not make UI dictate unsupported logic.</w:t>
            </w:r>
          </w:p>
        </w:tc>
      </w:tr>
      <w:tr>
        <w:tc>
          <w:tcPr>
            <w:tcW w:type="dxa" w:w="5112"/>
            <w:vAlign w:val="center"/>
          </w:tcPr>
          <w:p>
            <w:r/>
            <w:r>
              <w:rPr>
                <w:rFonts w:ascii="Aptos" w:hAnsi="Aptos"/>
                <w:b w:val="0"/>
                <w:color w:val="263636"/>
                <w:sz w:val="17"/>
              </w:rPr>
              <w:t>Team / project decisions</w:t>
            </w:r>
          </w:p>
        </w:tc>
        <w:tc>
          <w:tcPr>
            <w:tcW w:type="dxa" w:w="5112"/>
            <w:vAlign w:val="center"/>
          </w:tcPr>
          <w:p>
            <w:r/>
            <w:r>
              <w:rPr>
                <w:rFonts w:ascii="Aptos" w:hAnsi="Aptos"/>
                <w:b w:val="0"/>
                <w:color w:val="263636"/>
                <w:sz w:val="17"/>
              </w:rPr>
              <w:t>Unresolved action contract, Realtime scope, ward/population view names and other [REVIEW] items.</w:t>
            </w:r>
          </w:p>
        </w:tc>
      </w:tr>
    </w:tbl>
    <w:p>
      <w:pPr>
        <w:pStyle w:val="Heading1"/>
      </w:pPr>
      <w:r>
        <w:t>18. What Bagul Gives the Team</w:t>
      </w:r>
    </w:p>
    <w:p>
      <w:pPr>
        <w:pStyle w:val="ListBullet"/>
        <w:spacing w:after="40"/>
      </w:pPr>
      <w:r>
        <w:t>Schema/table/view names and important columns.</w:t>
      </w:r>
    </w:p>
    <w:p>
      <w:pPr>
        <w:pStyle w:val="ListBullet"/>
        <w:spacing w:after="40"/>
      </w:pPr>
      <w:r>
        <w:t>Simple input/output contract for risk and fusion.</w:t>
      </w:r>
    </w:p>
    <w:p>
      <w:pPr>
        <w:pStyle w:val="ListBullet"/>
        <w:spacing w:after="40"/>
      </w:pPr>
      <w:r>
        <w:t>How to query current village risk.</w:t>
      </w:r>
    </w:p>
    <w:p>
      <w:pPr>
        <w:pStyle w:val="ListBullet"/>
        <w:spacing w:after="40"/>
      </w:pPr>
      <w:r>
        <w:t>How to query ward flood status.</w:t>
      </w:r>
    </w:p>
    <w:p>
      <w:pPr>
        <w:pStyle w:val="ListBullet"/>
        <w:spacing w:after="40"/>
      </w:pPr>
      <w:r>
        <w:t>How to get people-at-risk.</w:t>
      </w:r>
    </w:p>
    <w:p>
      <w:pPr>
        <w:pStyle w:val="ListBullet"/>
        <w:spacing w:after="40"/>
      </w:pPr>
      <w:r>
        <w:t>Data-health/fallback states.</w:t>
      </w:r>
    </w:p>
    <w:p>
      <w:pPr>
        <w:pStyle w:val="ListBullet"/>
        <w:spacing w:after="40"/>
      </w:pPr>
      <w:r>
        <w:t>Backtest result structure.</w:t>
      </w:r>
    </w:p>
    <w:p>
      <w:pPr>
        <w:pStyle w:val="ListBullet"/>
        <w:spacing w:after="40"/>
      </w:pPr>
      <w:r>
        <w:t>Which tables are enabled for Realtime.</w:t>
      </w:r>
    </w:p>
    <w:p>
      <w:pPr>
        <w:pStyle w:val="ListBullet"/>
        <w:spacing w:after="40"/>
      </w:pPr>
      <w:r>
        <w:t>Known limitations and unresolved [REVIEW] items.</w:t>
      </w:r>
    </w:p>
    <w:p>
      <w:pPr>
        <w:pStyle w:val="Heading1"/>
      </w:pPr>
      <w:r>
        <w:t>19. Frontend Contract Checklist</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Check</w:t>
            </w:r>
          </w:p>
        </w:tc>
        <w:tc>
          <w:tcPr>
            <w:tcW w:type="dxa" w:w="5112"/>
            <w:shd w:fill="0F5257"/>
            <w:vAlign w:val="center"/>
          </w:tcPr>
          <w:p>
            <w:r/>
            <w:r>
              <w:rPr>
                <w:rFonts w:ascii="Aptos" w:hAnsi="Aptos"/>
                <w:b/>
                <w:color w:val="FFFFFF"/>
                <w:sz w:val="17"/>
              </w:rPr>
              <w:t>Done</w:t>
            </w:r>
          </w:p>
        </w:tc>
      </w:tr>
      <w:tr>
        <w:tc>
          <w:tcPr>
            <w:tcW w:type="dxa" w:w="5112"/>
            <w:shd w:fill="F5FAF8"/>
            <w:vAlign w:val="center"/>
          </w:tcPr>
          <w:p>
            <w:r/>
            <w:r>
              <w:rPr>
                <w:rFonts w:ascii="Aptos" w:hAnsi="Aptos"/>
                <w:b w:val="0"/>
                <w:color w:val="263636"/>
                <w:sz w:val="17"/>
              </w:rPr>
              <w:t>Every frontend-required field has a confirmed source</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Risk tier values are fixed and consistent</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Timestamps/freshness are defined</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Missing/stale data behaviour is defined</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Ward flood output is queryable</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People-at-risk metric is queryable</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Backtest results are queryable</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Source health is queryable</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Realtime tables are confirmed</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No secret/API credential is exposed to frontend</w:t>
            </w:r>
          </w:p>
        </w:tc>
        <w:tc>
          <w:tcPr>
            <w:tcW w:type="dxa" w:w="5112"/>
            <w:vAlign w:val="center"/>
          </w:tcPr>
          <w:p>
            <w:r/>
            <w:r>
              <w:rPr>
                <w:rFonts w:ascii="Aptos" w:hAnsi="Aptos"/>
                <w:b w:val="0"/>
                <w:color w:val="263636"/>
                <w:sz w:val="17"/>
              </w:rPr>
              <w:t>☐</w:t>
            </w:r>
          </w:p>
        </w:tc>
      </w:tr>
    </w:tbl>
    <w:p>
      <w:r>
        <w:br w:type="page"/>
      </w:r>
    </w:p>
    <w:p>
      <w:pPr>
        <w:pStyle w:val="Heading1"/>
      </w:pPr>
      <w:r>
        <w:t>20. Definition of Done</w:t>
      </w:r>
    </w:p>
    <w:p>
      <w:pPr>
        <w:pStyle w:val="ListBullet"/>
        <w:spacing w:after="40"/>
      </w:pPr>
      <w:r>
        <w:t>Schema is migrated and tested.</w:t>
      </w:r>
    </w:p>
    <w:p>
      <w:pPr>
        <w:pStyle w:val="ListBullet"/>
        <w:spacing w:after="40"/>
      </w:pPr>
      <w:r>
        <w:t>RLS works for allowed and denied roles.</w:t>
      </w:r>
    </w:p>
    <w:p>
      <w:pPr>
        <w:pStyle w:val="ListBullet"/>
        <w:spacing w:after="40"/>
      </w:pPr>
      <w:r>
        <w:t>Ingest can fetch, validate and safely store data.</w:t>
      </w:r>
    </w:p>
    <w:p>
      <w:pPr>
        <w:pStyle w:val="ListBullet"/>
        <w:spacing w:after="40"/>
      </w:pPr>
      <w:r>
        <w:t>Risk engine produces the four approved tiers.</w:t>
      </w:r>
    </w:p>
    <w:p>
      <w:pPr>
        <w:pStyle w:val="ListBullet"/>
        <w:spacing w:after="40"/>
      </w:pPr>
      <w:r>
        <w:t>Risk output is reproducible and saved to risk_snapshots.</w:t>
      </w:r>
    </w:p>
    <w:p>
      <w:pPr>
        <w:pStyle w:val="ListBullet"/>
        <w:spacing w:after="40"/>
      </w:pPr>
      <w:r>
        <w:t>Signal fusion produces confidence + explanation and blocks unsupported single-signal alerts.</w:t>
      </w:r>
    </w:p>
    <w:p>
      <w:pPr>
        <w:pStyle w:val="ListBullet"/>
        <w:spacing w:after="40"/>
      </w:pPr>
      <w:r>
        <w:t>Ward flood query works on real/test geometry.</w:t>
      </w:r>
    </w:p>
    <w:p>
      <w:pPr>
        <w:pStyle w:val="ListBullet"/>
        <w:spacing w:after="40"/>
      </w:pPr>
      <w:r>
        <w:t>People-at-risk view calculates correctly.</w:t>
      </w:r>
    </w:p>
    <w:p>
      <w:pPr>
        <w:pStyle w:val="ListBullet"/>
        <w:spacing w:after="40"/>
      </w:pPr>
      <w:r>
        <w:t>Backtest produces honest lead-time/hit-rate/false-alarm metrics and stores them.</w:t>
      </w:r>
    </w:p>
    <w:p>
      <w:pPr>
        <w:pStyle w:val="ListBullet"/>
        <w:spacing w:after="40"/>
      </w:pPr>
      <w:r>
        <w:t>Data health/fallback works for failure and recovery.</w:t>
      </w:r>
    </w:p>
    <w:p>
      <w:pPr>
        <w:pStyle w:val="ListBullet"/>
        <w:spacing w:after="40"/>
      </w:pPr>
      <w:r>
        <w:t>Realtime behaviour is tested for approved tables.</w:t>
      </w:r>
    </w:p>
    <w:p>
      <w:pPr>
        <w:pStyle w:val="ListBullet"/>
        <w:spacing w:after="40"/>
      </w:pPr>
      <w:r>
        <w:t>Failure/stale/empty cases are defined.</w:t>
      </w:r>
    </w:p>
    <w:p>
      <w:pPr>
        <w:pStyle w:val="ListBullet"/>
        <w:spacing w:after="40"/>
      </w:pPr>
      <w:r>
        <w:t>Contracts are documented for Svi/Rathod/Purvika.</w:t>
      </w:r>
    </w:p>
    <w:p>
      <w:pPr>
        <w:pStyle w:val="ListBullet"/>
        <w:spacing w:after="40"/>
      </w:pPr>
      <w:r>
        <w:t>No invented or undocumented backend behaviour remains.</w:t>
      </w:r>
    </w:p>
    <w:p>
      <w:pPr>
        <w:pStyle w:val="Heading1"/>
      </w:pPr>
      <w:r>
        <w:t>21. Bagul's One-Page Working Checklist</w:t>
      </w:r>
    </w:p>
    <w:tbl>
      <w:tblPr>
        <w:tblStyle w:val="TableGrid"/>
        <w:tblW w:type="auto" w:w="0"/>
        <w:jc w:val="center"/>
        <w:tblLook w:firstColumn="1" w:firstRow="1" w:lastColumn="0" w:lastRow="0" w:noHBand="0" w:noVBand="1" w:val="04A0"/>
      </w:tblPr>
      <w:tblGrid>
        <w:gridCol w:w="5112"/>
        <w:gridCol w:w="5112"/>
      </w:tblGrid>
      <w:tr>
        <w:tc>
          <w:tcPr>
            <w:tcW w:type="dxa" w:w="5112"/>
            <w:shd w:fill="0F5257"/>
            <w:vAlign w:val="center"/>
          </w:tcPr>
          <w:p>
            <w:r/>
            <w:r>
              <w:rPr>
                <w:rFonts w:ascii="Aptos" w:hAnsi="Aptos"/>
                <w:b/>
                <w:color w:val="FFFFFF"/>
                <w:sz w:val="17"/>
              </w:rPr>
              <w:t>Before coding</w:t>
            </w:r>
          </w:p>
        </w:tc>
        <w:tc>
          <w:tcPr>
            <w:tcW w:type="dxa" w:w="5112"/>
            <w:shd w:fill="0F5257"/>
            <w:vAlign w:val="center"/>
          </w:tcPr>
          <w:p>
            <w:r/>
            <w:r>
              <w:rPr>
                <w:rFonts w:ascii="Aptos" w:hAnsi="Aptos"/>
                <w:b/>
                <w:color w:val="FFFFFF"/>
                <w:sz w:val="17"/>
              </w:rPr>
              <w:t>☐</w:t>
            </w:r>
          </w:p>
        </w:tc>
      </w:tr>
      <w:tr>
        <w:tc>
          <w:tcPr>
            <w:tcW w:type="dxa" w:w="5112"/>
            <w:shd w:fill="F5FAF8"/>
            <w:vAlign w:val="center"/>
          </w:tcPr>
          <w:p>
            <w:r/>
            <w:r>
              <w:rPr>
                <w:rFonts w:ascii="Aptos" w:hAnsi="Aptos"/>
                <w:b w:val="0"/>
                <w:color w:val="263636"/>
                <w:sz w:val="17"/>
              </w:rPr>
              <w:t>Read latest feature row</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Check existing schema/code</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Identify exact inputs/outputs</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Flag unknowns [REVIEW]</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During coding</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Keep logic small and testable</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Reuse existing DB/services</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Use migrations, not random manual schema edits</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Test boundary + failure cases</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After coding</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Run tests/checks</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Test DB permissions/RLS where relevant</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Verify stored output</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Verify frontend-readable contract</w:t>
            </w:r>
          </w:p>
        </w:tc>
        <w:tc>
          <w:tcPr>
            <w:tcW w:type="dxa" w:w="5112"/>
            <w:vAlign w:val="center"/>
          </w:tcPr>
          <w:p>
            <w:r/>
            <w:r>
              <w:rPr>
                <w:rFonts w:ascii="Aptos" w:hAnsi="Aptos"/>
                <w:b w:val="0"/>
                <w:color w:val="263636"/>
                <w:sz w:val="17"/>
              </w:rPr>
              <w:t>☐</w:t>
            </w:r>
          </w:p>
        </w:tc>
      </w:tr>
      <w:tr>
        <w:tc>
          <w:tcPr>
            <w:tcW w:type="dxa" w:w="5112"/>
            <w:shd w:fill="F5FAF8"/>
            <w:vAlign w:val="center"/>
          </w:tcPr>
          <w:p>
            <w:r/>
            <w:r>
              <w:rPr>
                <w:rFonts w:ascii="Aptos" w:hAnsi="Aptos"/>
                <w:b w:val="0"/>
                <w:color w:val="263636"/>
                <w:sz w:val="17"/>
              </w:rPr>
              <w:t>Document handoff</w:t>
            </w:r>
          </w:p>
        </w:tc>
        <w:tc>
          <w:tcPr>
            <w:tcW w:type="dxa" w:w="5112"/>
            <w:shd w:fill="F5FAF8"/>
            <w:vAlign w:val="center"/>
          </w:tcPr>
          <w:p>
            <w:r/>
            <w:r>
              <w:rPr>
                <w:rFonts w:ascii="Aptos" w:hAnsi="Aptos"/>
                <w:b w:val="0"/>
                <w:color w:val="263636"/>
                <w:sz w:val="17"/>
              </w:rPr>
              <w:t>☐</w:t>
            </w:r>
          </w:p>
        </w:tc>
      </w:tr>
      <w:tr>
        <w:tc>
          <w:tcPr>
            <w:tcW w:type="dxa" w:w="5112"/>
            <w:vAlign w:val="center"/>
          </w:tcPr>
          <w:p>
            <w:r/>
            <w:r>
              <w:rPr>
                <w:rFonts w:ascii="Aptos" w:hAnsi="Aptos"/>
                <w:b w:val="0"/>
                <w:color w:val="263636"/>
                <w:sz w:val="17"/>
              </w:rPr>
              <w:t>Checkpoint stable work</w:t>
            </w:r>
          </w:p>
        </w:tc>
        <w:tc>
          <w:tcPr>
            <w:tcW w:type="dxa" w:w="5112"/>
            <w:vAlign w:val="center"/>
          </w:tcPr>
          <w:p>
            <w:r/>
            <w:r>
              <w:rPr>
                <w:rFonts w:ascii="Aptos" w:hAnsi="Aptos"/>
                <w:b w:val="0"/>
                <w:color w:val="263636"/>
                <w:sz w:val="17"/>
              </w:rPr>
              <w:t>☐</w:t>
            </w:r>
          </w:p>
        </w:tc>
      </w:tr>
    </w:tbl>
    <w:p>
      <w:pPr>
        <w:pStyle w:val="Heading1"/>
      </w:pPr>
      <w:r>
        <w:t>22. Final Rule</w:t>
      </w:r>
    </w:p>
    <w:tbl>
      <w:tblPr>
        <w:tblStyle w:val="TableGrid"/>
        <w:tblW w:type="auto" w:w="0"/>
        <w:tblLook w:firstColumn="1" w:firstRow="1" w:lastColumn="0" w:lastRow="0" w:noHBand="0" w:noVBand="1" w:val="04A0"/>
      </w:tblPr>
      <w:tblGrid>
        <w:gridCol w:w="10224"/>
      </w:tblGrid>
      <w:tr>
        <w:tc>
          <w:tcPr>
            <w:tcW w:type="dxa" w:w="10224"/>
            <w:shd w:fill="FFF2EE"/>
          </w:tcPr>
          <w:p>
            <w:r>
              <w:rPr>
                <w:b/>
                <w:color w:val="E76F51"/>
                <w:sz w:val="20"/>
              </w:rPr>
              <w:t>WHEN IN DOUBT</w:t>
              <w:br/>
            </w:r>
            <w:r>
              <w:rPr>
                <w:sz w:val="18"/>
              </w:rPr>
              <w:t>STOP → INSPECT → DEFINE INPUT/OUTPUT → FLAG [REVIEW] → BUILD ONE LAYER → TEST → CONNECT → HAND OFF. Never guess.</w:t>
            </w:r>
          </w:p>
        </w:tc>
      </w:tr>
    </w:tbl>
    <w:p>
      <w:pPr>
        <w:spacing w:after="20"/>
      </w:pPr>
    </w:p>
    <w:p>
      <w:r>
        <w:t>The latest HydroVision Feature Table is the feature/ownership authority. The UI and Diagram Specifications explain how Bagul's outputs are consumed. Where those documents leave something unresolved, this guide preserves the uncertainty instead of inventing a solution.</w:t>
      </w:r>
    </w:p>
    <w:p>
      <w:r>
        <w:br w:type="page"/>
      </w:r>
    </w:p>
    <w:p>
      <w:pPr>
        <w:pStyle w:val="Title"/>
      </w:pPr>
      <w:r>
        <w:t>APPENDIX — BAGUL'S EXACT BUILD CONTRACT</w:t>
      </w:r>
    </w:p>
    <w:p>
      <w:r>
        <w:t>Use this appendix with the existing guide. Bagul owns database/core backend and features #1–#8; he does not own every feature table that the UI consumes. These contracts are proposed and must be reconciled with the current repo before migrations are applied.</w:t>
      </w:r>
    </w:p>
    <w:p>
      <w:pPr>
        <w:pStyle w:val="Heading1"/>
      </w:pPr>
      <w:r>
        <w:t>Day-zero deliverables</w:t>
      </w:r>
    </w:p>
    <w:p>
      <w:pPr>
        <w:pStyle w:val="ListBullet"/>
      </w:pPr>
      <w:r>
        <w:t>Create/confirm Supabase project and local CLI setup; commit supabase/config.toml and migrations, never secrets.</w:t>
      </w:r>
    </w:p>
    <w:p>
      <w:pPr>
        <w:pStyle w:val="ListBullet"/>
      </w:pPr>
      <w:r>
        <w:t>Create supabase/migrations/ ordered SQL files; README with exact local reset/seed commands; .env.example with placeholders only.</w:t>
      </w:r>
    </w:p>
    <w:p>
      <w:pPr>
        <w:pStyle w:val="ListBullet"/>
      </w:pPr>
      <w:r>
        <w:t>Enable PostGIS and pgvector as required; create Storage buckets reports-photos and knowledge-documents with private access and policies.</w:t>
      </w:r>
    </w:p>
    <w:p>
      <w:pPr>
        <w:pStyle w:val="ListBullet"/>
      </w:pPr>
      <w:r>
        <w:t>Provide schema dictionary, ERD, seed script with clearly synthetic demo rows, RLS test matrix, and a ZIP of migrations + README + test fixtures.</w:t>
      </w:r>
    </w:p>
    <w:p>
      <w:pPr>
        <w:pStyle w:val="Heading1"/>
      </w:pPr>
      <w:r>
        <w:t>Objects Bagul must account for</w:t>
      </w:r>
    </w:p>
    <w:p>
      <w:pPr>
        <w:pStyle w:val="ListBullet"/>
      </w:pPr>
      <w:r>
        <w:t>Core: villages, wards, profiles, user_roles, gauge_readings, rain_readings, risk_snapshots, source_health.</w:t>
      </w:r>
    </w:p>
    <w:p>
      <w:pPr>
        <w:pStyle w:val="ListBullet"/>
      </w:pPr>
      <w:r>
        <w:t>Operations: reports, alert_templates, alerts, alert_deliveries, ack_events, sos_events, shelters, resources, resource_suggestions, tasks, after_action, sitreps, backtest_results.</w:t>
      </w:r>
    </w:p>
    <w:p>
      <w:pPr>
        <w:pStyle w:val="ListBullet"/>
      </w:pPr>
      <w:r>
        <w:t>Purvika features: replay_scenarios, replay_runs, kb_documents, knowledge_chunks, event_memory, rumor_checks, audit_log.</w:t>
      </w:r>
    </w:p>
    <w:p>
      <w:pPr>
        <w:pStyle w:val="ListBullet"/>
      </w:pPr>
      <w:r>
        <w:t>Views: v_village_current_risk, v_ward_flood_status, v_people_at_risk. Confirm names/columns with Supabase_Schema_Contract before coding.</w:t>
      </w:r>
    </w:p>
    <w:p>
      <w:pPr>
        <w:pStyle w:val="Heading1"/>
      </w:pPr>
      <w:r>
        <w:t>Data ingestion + risk engine</w:t>
      </w:r>
    </w:p>
    <w:p>
      <w:pPr>
        <w:pStyle w:val="ListBullet"/>
      </w:pPr>
      <w:r>
        <w:t>Create a source adapter per provider; normalize timestamps to UTC, units and location IDs; store source, quality, raw_payload and ingested_at.</w:t>
      </w:r>
    </w:p>
    <w:p>
      <w:pPr>
        <w:pStyle w:val="ListBullet"/>
      </w:pPr>
      <w:r>
        <w:t>Use unique/deduplication key per source + station/grid + observed_at. Missing values stay NULL with quality status; never fill missing event labels as non-flood.</w:t>
      </w:r>
    </w:p>
    <w:p>
      <w:pPr>
        <w:pStyle w:val="ListBullet"/>
      </w:pPr>
      <w:r>
        <w:t>Baseline: documented thresholds first. Candidate XGBoost only after labels and time-split validation exist. Store model_version, feature/data provenance and explanation in risk_snapshots.</w:t>
      </w:r>
    </w:p>
    <w:p>
      <w:pPr>
        <w:pStyle w:val="ListBullet"/>
      </w:pPr>
      <w:r>
        <w:t>Freshness: fresh &lt;30 min, aging 30–45 min, outdated &gt;45 min. Publish source_health status and backup-active state.</w:t>
      </w:r>
    </w:p>
    <w:p>
      <w:pPr>
        <w:pStyle w:val="Heading1"/>
      </w:pPr>
      <w:r>
        <w:t>Views, Realtime and access</w:t>
      </w:r>
    </w:p>
    <w:p>
      <w:pPr>
        <w:pStyle w:val="ListBullet"/>
      </w:pPr>
      <w:r>
        <w:t>Create views with is_simulated and replay_run_id exposed where relevant; use stable column aliases for Svi.</w:t>
      </w:r>
    </w:p>
    <w:p>
      <w:pPr>
        <w:pStyle w:val="ListBullet"/>
      </w:pPr>
      <w:r>
        <w:t>Enable Realtime on approved list in the decisions tracker. Retire custom /live WebSocket endpoint.</w:t>
      </w:r>
    </w:p>
    <w:p>
      <w:pPr>
        <w:pStyle w:val="ListBullet"/>
      </w:pPr>
      <w:r>
        <w:t>Implement RLS policies and test resident, panchayat, volunteer, officer and multi-role users. Test that a resident cannot query another village's private records.</w:t>
      </w:r>
    </w:p>
    <w:p>
      <w:pPr>
        <w:pStyle w:val="ListBullet"/>
      </w:pPr>
      <w:r>
        <w:t>Atomic task accept must be one database transaction/update with condition status='open'; only one accept can succeed.</w:t>
      </w:r>
    </w:p>
    <w:p>
      <w:pPr>
        <w:pStyle w:val="Heading1"/>
      </w:pPr>
      <w:r>
        <w:t>API ownership</w:t>
      </w:r>
    </w:p>
    <w:p>
      <w:pPr>
        <w:pStyle w:val="ListBullet"/>
      </w:pPr>
      <w:r>
        <w:t>Bagul owns base Python service, deployment, shared auth/validation/error handling, health endpoint and OpenAPI document. This does not make Bagul sole owner of every router.</w:t>
      </w:r>
    </w:p>
    <w:p>
      <w:pPr>
        <w:pStyle w:val="ListBullet"/>
      </w:pPr>
      <w:r>
        <w:t>Expose stable prefix /api/v1. Include request/response examples, auth requirements, error shape and idempotency behavior. Purvika adds/maintains her AI/replay routers and integration tests; Rathod owns n8n workflows/webhook consumers.</w:t>
      </w:r>
    </w:p>
    <w:p>
      <w:pPr>
        <w:pStyle w:val="ListBullet"/>
      </w:pPr>
      <w:r>
        <w:t>Deliver app/main.py, app/api/router.py, app/core/config.py, app/core/security.py, app/schemas/, openapi.json and deployment/run instructions, adjusted to existing repository conventions.</w:t>
      </w:r>
    </w:p>
    <w:p>
      <w:pPr>
        <w:pStyle w:val="Heading1"/>
      </w:pPr>
      <w:r>
        <w:t>Handoff package</w:t>
      </w:r>
    </w:p>
    <w:p>
      <w:pPr>
        <w:pStyle w:val="ListBullet"/>
      </w:pPr>
      <w:r>
        <w:t>HydroVision_Bagul_Handoff.zip should contain migrations, seed SQL, schema dictionary, ERD, API OpenAPI JSON, .env.example, test commands, RLS tests, source adapters and sample outputs.</w:t>
      </w:r>
    </w:p>
    <w:p>
      <w:pPr>
        <w:pStyle w:val="ListBullet"/>
      </w:pPr>
      <w:r>
        <w:t>Send Purvika the schema/API contract before integration; send Rathod webhook and table update contracts; send Svi a frontend-safe table/view contract with fields, types and sample JSON.</w:t>
      </w:r>
    </w:p>
    <w:p>
      <w:r>
        <w:br w:type="page"/>
      </w:r>
    </w:p>
    <w:p>
      <w:pPr>
        <w:jc w:val="center"/>
      </w:pPr>
      <w:r>
        <w:rPr>
          <w:b/>
          <w:color w:val="145840"/>
          <w:sz w:val="26"/>
        </w:rPr>
        <w:t>HYDROVISION</w:t>
      </w:r>
    </w:p>
    <w:p>
      <w:pPr>
        <w:jc w:val="center"/>
      </w:pPr>
      <w:r>
        <w:rPr>
          <w:b/>
          <w:color w:val="145840"/>
          <w:sz w:val="44"/>
        </w:rPr>
        <w:t>BAGUL — AI-FIRST EXECUTION PLAYBOOK</w:t>
      </w:r>
    </w:p>
    <w:p>
      <w:pPr>
        <w:jc w:val="center"/>
      </w:pPr>
      <w:r>
        <w:rPr>
          <w:i/>
          <w:sz w:val="22"/>
        </w:rPr>
        <w:t>Database · Data ingestion · Risk engine · Base Python API · Security · Deployment</w:t>
      </w:r>
    </w:p>
    <w:p>
      <w:r>
        <w:t>Purpose: turn the owner guide into an exact AI-assisted execution playbook for a documentation-only starting point. First create the repository and foundations; after files exist, inspect them, plan one bounded task, implement, test, and review before continuing.</w:t>
      </w:r>
    </w:p>
    <w:p>
      <w:r>
        <w:t>Important: this is an addendum to the existing owner guide, not a replacement for the approved feature table, UI specification, schema contract, or decision tracker. If files disagree, stop and record the conflict rather than letting AI guess.</w:t>
      </w:r>
    </w:p>
    <w:p>
      <w:pPr>
        <w:pStyle w:val="Heading1"/>
      </w:pPr>
      <w:r>
        <w:t>A. What “build it with AI” means for Bagul</w:t>
      </w:r>
    </w:p>
    <w:p>
      <w:r>
        <w:t>Use the coding agent as a fast implementation partner, not as the authority on the schema or flood science. Bagul owns the canonical database, migration safety, source ingestion, baseline risk/fusion logic, views, RLS, and the base Python API/deployment. Purvika adds her feature routers to the agreed base service; Rathod owns n8n workflows; Svi consumes the approved contracts.</w:t>
      </w:r>
    </w:p>
    <w:p>
      <w:pPr>
        <w:pStyle w:val="ListBullet"/>
      </w:pPr>
      <w:r>
        <w:t>At the start, there is no implementation to inspect. First inspect the documentation and inventory any files that genuinely exist. Once the team creates code or migrations, inspect those real artifacts before every change.</w:t>
      </w:r>
    </w:p>
    <w:p>
      <w:pPr>
        <w:pStyle w:val="ListBullet"/>
      </w:pPr>
      <w:r>
        <w:t>Never ask AI to create the whole backend in one pass. Work in one migration, endpoint, source adapter, or test group at a time.</w:t>
      </w:r>
    </w:p>
    <w:p>
      <w:pPr>
        <w:pStyle w:val="ListBullet"/>
      </w:pPr>
      <w:r>
        <w:t>Never apply generated SQL to the shared Supabase project before reviewing it and testing against a development project.</w:t>
      </w:r>
    </w:p>
    <w:p>
      <w:pPr>
        <w:pStyle w:val="ListBullet"/>
      </w:pPr>
      <w:r>
        <w:t>Never put the Supabase service-role key in frontend code, a public repository, prompts, screenshots, or exported files.</w:t>
      </w:r>
    </w:p>
    <w:p>
      <w:pPr>
        <w:pStyle w:val="ListBullet"/>
      </w:pPr>
      <w:r>
        <w:t>Never label NASA rainfall estimates as flood labels or claim model accuracy without independently verified historical flood outcomes.</w:t>
      </w:r>
    </w:p>
    <w:p>
      <w:pPr>
        <w:pStyle w:val="ListBullet"/>
      </w:pPr>
      <w:r>
        <w:t>Every AI task ends with changed-file list, commands run, test results, risks/assumptions, and next handoff.</w:t>
      </w:r>
    </w:p>
    <w:p>
      <w:pPr>
        <w:pStyle w:val="Heading1"/>
      </w:pPr>
      <w:r>
        <w:t>B. One-time project setup — do this before asking AI to code</w:t>
      </w:r>
    </w:p>
    <w:p>
      <w:pPr>
        <w:pStyle w:val="ListNumber"/>
      </w:pPr>
      <w:r>
        <w:t>Create/open the single agreed HydroVision backend repository in Antigravity/VS Code. At this stage the repository may be empty; do not assume an application already exists and do not create a second project folder.</w:t>
      </w:r>
    </w:p>
    <w:p>
      <w:pPr>
        <w:pStyle w:val="ListNumber"/>
      </w:pPr>
      <w:r>
        <w:t>Create a branch such as feature/bagul-foundation. Confirm Git status is clean; commit or stash existing changes first.</w:t>
      </w:r>
    </w:p>
    <w:p>
      <w:pPr>
        <w:pStyle w:val="ListNumber"/>
      </w:pPr>
      <w:r>
        <w:t>Place the approved UI/specification files, schema contract, decisions tracker, and flood-data/ML plan in a known docs folder or attach them to the coding agent context.</w:t>
      </w:r>
    </w:p>
    <w:p>
      <w:pPr>
        <w:pStyle w:val="ListNumber"/>
      </w:pPr>
      <w:r>
        <w:t>Create or update a root AGENTS.md (or equivalent persistent project rules file) with the project invariants below.</w:t>
      </w:r>
    </w:p>
    <w:p>
      <w:pPr>
        <w:pStyle w:val="ListNumber"/>
      </w:pPr>
      <w:r>
        <w:t>Create .env.example with variable names only. Keep real .env files ignored by Git and share secrets through an approved secret manager only.</w:t>
      </w:r>
    </w:p>
    <w:p>
      <w:pPr>
        <w:pStyle w:val="ListNumber"/>
      </w:pPr>
      <w:r>
        <w:t>Choose and document the Python version, dependency manager, FastAPI structure, Supabase migration approach, Supabase project, and deployment target with the team. Because the implementation is not present yet, do not claim these can be discovered from source files; ask for approval before changing the agreed stack.</w:t>
      </w:r>
    </w:p>
    <w:p>
      <w:pPr>
        <w:pStyle w:val="Heading2"/>
      </w:pPr>
      <w:r>
        <w:t>Prompt B1 — Repository reconnaissance (run first)</w:t>
      </w:r>
    </w:p>
    <w:p>
      <w:pPr>
        <w:spacing w:before="80" w:after="160"/>
        <w:ind w:left="259" w:right="259"/>
      </w:pPr>
      <w:r>
        <w:rPr>
          <w:rFonts w:ascii="Consolas" w:hAnsi="Consolas"/>
          <w:color w:val="303734"/>
          <w:sz w:val="18"/>
        </w:rPr>
        <w:t>You are the senior backend engineer for HydroVision. Do not edit files yet. Inspect this repository and the provided HydroVision UI specification, feature table, approved decisions tracker, Supabase schema contract, and flood-data/ML plan. Report: (1) actual languages/frameworks and entry points; (2) current database migrations/tables/views/policies; (3) existing API routes and deployment files; (4) tests and commands; (5) missing requirements; (6) conflicts between current code and the contracts; (7) the smallest safe implementation sequence. Cite exact file paths and symbols. Do not invent files, columns, APIs, datasets, or current capabilities. Mark unknowns [NEEDS HUMAN CHECK]. Do not modify anything.</w:t>
      </w:r>
    </w:p>
    <w:p>
      <w:pPr>
        <w:pStyle w:val="Heading2"/>
      </w:pPr>
      <w:r>
        <w:t>Prompt B2 — Persistent project rules file</w:t>
      </w:r>
    </w:p>
    <w:p>
      <w:pPr>
        <w:spacing w:before="80" w:after="160"/>
        <w:ind w:left="259" w:right="259"/>
      </w:pPr>
      <w:r>
        <w:rPr>
          <w:rFonts w:ascii="Consolas" w:hAnsi="Consolas"/>
          <w:color w:val="303734"/>
          <w:sz w:val="18"/>
        </w:rPr>
        <w:t>Create or update the repository’s AGENTS.md for HydroVision backend work. Rules: inspect before editing; use approved contracts as source of truth; never duplicate existing schema objects; use small reversible migrations; deny-by-default RLS; never expose service-role secrets; validate all API inputs; log consequential mutations; make writes idempotent where possible; separate real and simulated data using is_simulated and replay_run_id; use UTC timestamptz; add tests for each behaviour; no fake historical labels or unsupported accuracy claims. Preserve existing project conventions and include the actual test/lint/run commands discovered in the repo. Show the diff before applying it.</w:t>
      </w:r>
    </w:p>
    <w:p>
      <w:pPr>
        <w:pStyle w:val="Heading1"/>
      </w:pPr>
      <w:r>
        <w:t>C. Exact AI workflow for every backend task</w:t>
      </w:r>
    </w:p>
    <w:p>
      <w:pPr>
        <w:pStyle w:val="ListNumber"/>
      </w:pPr>
      <w:r>
        <w:t>Inspect: ask AI to read the relevant source files and report how the current implementation works.</w:t>
      </w:r>
    </w:p>
    <w:p>
      <w:pPr>
        <w:pStyle w:val="ListNumber"/>
      </w:pPr>
      <w:r>
        <w:t>Plan: ask for a short implementation plan, exact files to change, failure cases, and acceptance tests. Review the plan before coding.</w:t>
      </w:r>
    </w:p>
    <w:p>
      <w:pPr>
        <w:pStyle w:val="ListNumber"/>
      </w:pPr>
      <w:r>
        <w:t>Implement: give AI one bounded task and explicitly forbid unrelated refactors.</w:t>
      </w:r>
    </w:p>
    <w:p>
      <w:pPr>
        <w:pStyle w:val="ListNumber"/>
      </w:pPr>
      <w:r>
        <w:t>Verify: run the project’s actual tests, type checks, migration checks, and lint commands. Ask AI to fix failures one at a time.</w:t>
      </w:r>
    </w:p>
    <w:p>
      <w:pPr>
        <w:pStyle w:val="ListNumber"/>
      </w:pPr>
      <w:r>
        <w:t>Review: inspect the diff. Search for secrets, guessed columns, unbounded queries, missing RLS, unsafe SQL, missing timeouts, and swallowed exceptions.</w:t>
      </w:r>
    </w:p>
    <w:p>
      <w:pPr>
        <w:pStyle w:val="ListNumber"/>
      </w:pPr>
      <w:r>
        <w:t>Commit/handoff: commit a working checkpoint; write README steps, example payloads, test evidence, known limitations, and unresolved decisions.</w:t>
      </w:r>
    </w:p>
    <w:p>
      <w:pPr>
        <w:pStyle w:val="Heading2"/>
      </w:pPr>
      <w:r>
        <w:t>Prompt C1 — Plan one bounded task</w:t>
      </w:r>
    </w:p>
    <w:p>
      <w:pPr>
        <w:spacing w:before="80" w:after="160"/>
        <w:ind w:left="259" w:right="259"/>
      </w:pPr>
      <w:r>
        <w:rPr>
          <w:rFonts w:ascii="Consolas" w:hAnsi="Consolas"/>
          <w:color w:val="303734"/>
          <w:sz w:val="18"/>
        </w:rPr>
        <w:t>For the task [TASK], inspect the relevant files and approved contracts. Do not code yet. Return: goal; exact files likely to change; current behaviour; proposed behaviour; inputs/outputs; database objects touched; authorization requirements; failure/retry/idempotency cases; test cases; acceptance criteria; and any questions that truly block implementation. Keep scope limited to this task and do not rewrite unrelated modules.</w:t>
      </w:r>
    </w:p>
    <w:p>
      <w:pPr>
        <w:pStyle w:val="Heading2"/>
      </w:pPr>
      <w:r>
        <w:t>Prompt C2 — Implement after plan approval</w:t>
      </w:r>
    </w:p>
    <w:p>
      <w:pPr>
        <w:spacing w:before="80" w:after="160"/>
        <w:ind w:left="259" w:right="259"/>
      </w:pPr>
      <w:r>
        <w:rPr>
          <w:rFonts w:ascii="Consolas" w:hAnsi="Consolas"/>
          <w:color w:val="303734"/>
          <w:sz w:val="18"/>
        </w:rPr>
        <w:t>Implement only the approved plan for [TASK]. Follow existing repository conventions. Use only confirmed table/column/endpoint names from the project contracts or existing code. If a required field is missing or contradictory, stop and mark [NEEDS HUMAN CHECK] instead of guessing. Add or update tests. Do not delete working behaviour or change unrelated files. After editing, summarize every changed file and explain how to run the tests.</w:t>
      </w:r>
    </w:p>
    <w:p>
      <w:pPr>
        <w:pStyle w:val="Heading2"/>
      </w:pPr>
      <w:r>
        <w:t>Prompt C3 — Independent review</w:t>
      </w:r>
    </w:p>
    <w:p>
      <w:pPr>
        <w:spacing w:before="80" w:after="160"/>
        <w:ind w:left="259" w:right="259"/>
      </w:pPr>
      <w:r>
        <w:rPr>
          <w:rFonts w:ascii="Consolas" w:hAnsi="Consolas"/>
          <w:color w:val="303734"/>
          <w:sz w:val="18"/>
        </w:rPr>
        <w:t>Review the current diff for [TASK] as a skeptical senior reviewer. Do not assume the implementation is correct because it compiles. Check authorization/RLS, tenant/village scoping, input validation, secrets, SQL safety, idempotency, duplicate events, timezones, simulated-vs-real isolation, error handling, logs, performance, and tests. List findings by severity with exact file/line references. Fix only confirmed defects, then rerun the relevant checks and report the actual results.</w:t>
      </w:r>
    </w:p>
    <w:p>
      <w:pPr>
        <w:pStyle w:val="Heading1"/>
      </w:pPr>
      <w:r>
        <w:t>D. Database and Supabase: exact sequence</w:t>
      </w:r>
    </w:p>
    <w:p>
      <w:pPr>
        <w:pStyle w:val="ListNumber"/>
      </w:pPr>
      <w:r>
        <w:t>List all existing migrations and inspect the actual Supabase schema. Compare each proposed object in HydroVision_Supabase_Schema_Contract.docx against what already exists.</w:t>
      </w:r>
    </w:p>
    <w:p>
      <w:pPr>
        <w:pStyle w:val="ListNumber"/>
      </w:pPr>
      <w:r>
        <w:t>Create a reconciliation table: object name; exists?; actual columns/types; contract differences; owner; migration needed? Never blindly recreate a table.</w:t>
      </w:r>
    </w:p>
    <w:p>
      <w:pPr>
        <w:pStyle w:val="ListNumber"/>
      </w:pPr>
      <w:r>
        <w:t>Generate the smallest migration that creates or alters only approved objects. Use the project’s existing migration conventions and real timestamp naming.</w:t>
      </w:r>
    </w:p>
    <w:p>
      <w:pPr>
        <w:pStyle w:val="ListNumber"/>
      </w:pPr>
      <w:r>
        <w:t>Apply the migration to a development database first. Run SQL verification queries and confirm constraints, indexes, foreign keys, views, and extensions.</w:t>
      </w:r>
    </w:p>
    <w:p>
      <w:pPr>
        <w:pStyle w:val="ListNumber"/>
      </w:pPr>
      <w:r>
        <w:t>Create RLS policies only after writing a role/action matrix. Test as resident, volunteer, panchayat user, officer, and unauthenticated user. Include multiple roles and village scoping.</w:t>
      </w:r>
    </w:p>
    <w:p>
      <w:pPr>
        <w:pStyle w:val="ListNumber"/>
      </w:pPr>
      <w:r>
        <w:t>Enable Realtime only for risk_snapshots, sos_events, tasks, alert_deliveries, reports, resource_suggestions, shelters, source_health, and sitreps as approved. Do not enable every table by default.</w:t>
      </w:r>
    </w:p>
    <w:p>
      <w:pPr>
        <w:pStyle w:val="ListNumber"/>
      </w:pPr>
      <w:r>
        <w:t>Check that frontend access uses the public/anon key with authenticated user sessions and RLS. Service-role access stays on backend/server-side secrets only.</w:t>
      </w:r>
    </w:p>
    <w:p>
      <w:pPr>
        <w:pStyle w:val="Heading2"/>
      </w:pPr>
      <w:r>
        <w:t>Prompt D1 — Schema reconciliation (read-only)</w:t>
      </w:r>
    </w:p>
    <w:p>
      <w:pPr>
        <w:spacing w:before="80" w:after="160"/>
        <w:ind w:left="259" w:right="259"/>
      </w:pPr>
      <w:r>
        <w:rPr>
          <w:rFonts w:ascii="Consolas" w:hAnsi="Consolas"/>
          <w:color w:val="303734"/>
          <w:sz w:val="18"/>
        </w:rPr>
        <w:t>Compare the current repository migrations and database schema with HydroVision_Supabase_Schema_Contract.docx. Do not create or apply SQL yet. Produce a table with every proposed table/view, whether it already exists, exact actual columns/types, missing columns, incompatible columns, foreign keys, indexes, RLS status, Realtime status, and safe next action. Include these objects where applicable: villages, wards, profiles, user_roles, gauge_readings, rain_readings, risk_snapshots, source_health, reports, alert_templates, alerts, alert_deliveries, ack_events, sos_events, shelters, resources, resource_suggestions, tasks, after_action, sitreps, backtest_results, replay_scenarios, replay_runs, kb_documents, knowledge_chunks, event_memory, rumor_checks, audit_log; views v_village_current_risk, v_ward_flood_status, v_people_at_risk. Do not assume the contract is already deployed. Flag vector dimension, PostGIS, role, and naming mismatches.</w:t>
      </w:r>
    </w:p>
    <w:p>
      <w:pPr>
        <w:pStyle w:val="Heading2"/>
      </w:pPr>
      <w:r>
        <w:t>Prompt D2 — Migration generation (not auto-apply)</w:t>
      </w:r>
    </w:p>
    <w:p>
      <w:pPr>
        <w:spacing w:before="80" w:after="160"/>
        <w:ind w:left="259" w:right="259"/>
      </w:pPr>
      <w:r>
        <w:rPr>
          <w:rFonts w:ascii="Consolas" w:hAnsi="Consolas"/>
          <w:color w:val="303734"/>
          <w:sz w:val="18"/>
        </w:rPr>
        <w:t>Using the reviewed schema reconciliation table, generate the smallest safe SQL migration(s) for only the approved missing/changed objects. Preserve existing data and conventions. Include constraints, foreign keys, indexes, check constraints, comments for units, and rollback guidance where safe. Use timestamptz and UTC. Include PostGIS/pgvector setup only if confirmed available and required. Do not generate permissive RLS policies merely to make tests pass. Return SQL plus verification queries; do not execute it.</w:t>
      </w:r>
    </w:p>
    <w:p>
      <w:pPr>
        <w:pStyle w:val="Heading2"/>
      </w:pPr>
      <w:r>
        <w:t>Prompt D3 — RLS threat-model and test matrix</w:t>
      </w:r>
    </w:p>
    <w:p>
      <w:pPr>
        <w:spacing w:before="80" w:after="160"/>
        <w:ind w:left="259" w:right="259"/>
      </w:pPr>
      <w:r>
        <w:rPr>
          <w:rFonts w:ascii="Consolas" w:hAnsi="Consolas"/>
          <w:color w:val="303734"/>
          <w:sz w:val="18"/>
        </w:rPr>
        <w:t>For each HydroVision role (resident, volunteer, panchayat, officer, admin), build a table of SELECT/INSERT/UPDATE/DELETE permissions for the relevant objects, including village/task scope and multi-role users. Use deny-by-default. Residents may access only approved village-safe information and create their own reports/SOS; field users are scoped to their village or assigned tasks; officers receive only authorized district scope. Do not assume that a UI route guard is security. Generate policy SQL and SQL test cases separately, and flag any policy that depends on an unconfirmed claim.</w:t>
      </w:r>
    </w:p>
    <w:p>
      <w:pPr>
        <w:pStyle w:val="Heading1"/>
      </w:pPr>
      <w:r>
        <w:t>E. Python API: Bagul owns the base service</w:t>
      </w:r>
    </w:p>
    <w:p>
      <w:r>
        <w:t>Bagul owns the base service, deployment shape, configuration, authentication/authorization hooks, shared database helpers, logging, health endpoint, and OpenAPI contract. Feature owners add their own routers without forking a second service. Purvika owns her AI/replay routers and must follow the shared conventions.</w:t>
      </w:r>
    </w:p>
    <w:tbl>
      <w:tblPr>
        <w:tblStyle w:val="LightShading-Accent1"/>
        <w:tblW w:type="auto" w:w="0"/>
        <w:tblLook w:firstColumn="1" w:firstRow="1" w:lastColumn="0" w:lastRow="0" w:noHBand="0" w:noVBand="1" w:val="04A0"/>
      </w:tblPr>
      <w:tblGrid>
        <w:gridCol w:w="5112"/>
        <w:gridCol w:w="5112"/>
      </w:tblGrid>
      <w:tr>
        <w:tc>
          <w:tcPr>
            <w:tcW w:type="dxa" w:w="5112"/>
          </w:tcPr>
          <w:p>
            <w:r>
              <w:t>Contract area</w:t>
            </w:r>
          </w:p>
        </w:tc>
        <w:tc>
          <w:tcPr>
            <w:tcW w:type="dxa" w:w="5112"/>
          </w:tcPr>
          <w:p>
            <w:r>
              <w:t>Expected rule</w:t>
            </w:r>
          </w:p>
        </w:tc>
      </w:tr>
      <w:tr>
        <w:tc>
          <w:tcPr>
            <w:tcW w:type="dxa" w:w="5112"/>
          </w:tcPr>
          <w:p>
            <w:r>
              <w:t>Base app</w:t>
            </w:r>
          </w:p>
        </w:tc>
        <w:tc>
          <w:tcPr>
            <w:tcW w:type="dxa" w:w="5112"/>
          </w:tcPr>
          <w:p>
            <w:r>
              <w:t>Inspect existing app first; do not create a parallel app if one already exists.</w:t>
            </w:r>
          </w:p>
        </w:tc>
      </w:tr>
      <w:tr>
        <w:tc>
          <w:tcPr>
            <w:tcW w:type="dxa" w:w="5112"/>
          </w:tcPr>
          <w:p>
            <w:r>
              <w:t>Config</w:t>
            </w:r>
          </w:p>
        </w:tc>
        <w:tc>
          <w:tcPr>
            <w:tcW w:type="dxa" w:w="5112"/>
          </w:tcPr>
          <w:p>
            <w:r>
              <w:t>Read secrets from environment/secret store; validate required settings at startup; never commit secrets.</w:t>
            </w:r>
          </w:p>
        </w:tc>
      </w:tr>
      <w:tr>
        <w:tc>
          <w:tcPr>
            <w:tcW w:type="dxa" w:w="5112"/>
          </w:tcPr>
          <w:p>
            <w:r>
              <w:t>Health</w:t>
            </w:r>
          </w:p>
        </w:tc>
        <w:tc>
          <w:tcPr>
            <w:tcW w:type="dxa" w:w="5112"/>
          </w:tcPr>
          <w:p>
            <w:r>
              <w:t>Provide a health/readiness route consistent with existing conventions; report dependency failures without leaking secrets.</w:t>
            </w:r>
          </w:p>
        </w:tc>
      </w:tr>
      <w:tr>
        <w:tc>
          <w:tcPr>
            <w:tcW w:type="dxa" w:w="5112"/>
          </w:tcPr>
          <w:p>
            <w:r>
              <w:t>Auth</w:t>
            </w:r>
          </w:p>
        </w:tc>
        <w:tc>
          <w:tcPr>
            <w:tcW w:type="dxa" w:w="5112"/>
          </w:tcPr>
          <w:p>
            <w:r>
              <w:t>Define how the user/service is authenticated and how role/village scope is checked for each route.</w:t>
            </w:r>
          </w:p>
        </w:tc>
      </w:tr>
      <w:tr>
        <w:tc>
          <w:tcPr>
            <w:tcW w:type="dxa" w:w="5112"/>
          </w:tcPr>
          <w:p>
            <w:r>
              <w:t>Validation</w:t>
            </w:r>
          </w:p>
        </w:tc>
        <w:tc>
          <w:tcPr>
            <w:tcW w:type="dxa" w:w="5112"/>
          </w:tcPr>
          <w:p>
            <w:r>
              <w:t>Use typed request/response schemas, bounded inputs, explicit error codes, and documented payload examples.</w:t>
            </w:r>
          </w:p>
        </w:tc>
      </w:tr>
      <w:tr>
        <w:tc>
          <w:tcPr>
            <w:tcW w:type="dxa" w:w="5112"/>
          </w:tcPr>
          <w:p>
            <w:r>
              <w:t>Data access</w:t>
            </w:r>
          </w:p>
        </w:tc>
        <w:tc>
          <w:tcPr>
            <w:tcW w:type="dxa" w:w="5112"/>
          </w:tcPr>
          <w:p>
            <w:r>
              <w:t>Reuse one approved Supabase/database access pattern; do not let each router invent its own credentials or schema.</w:t>
            </w:r>
          </w:p>
        </w:tc>
      </w:tr>
      <w:tr>
        <w:tc>
          <w:tcPr>
            <w:tcW w:type="dxa" w:w="5112"/>
          </w:tcPr>
          <w:p>
            <w:r>
              <w:t>Integration</w:t>
            </w:r>
          </w:p>
        </w:tc>
        <w:tc>
          <w:tcPr>
            <w:tcW w:type="dxa" w:w="5112"/>
          </w:tcPr>
          <w:p>
            <w:r>
              <w:t>Publish OpenAPI or an endpoint contract so Svi and Rathod know exact paths, payloads, and response shapes.</w:t>
            </w:r>
          </w:p>
        </w:tc>
      </w:tr>
    </w:tbl>
    <w:p>
      <w:pPr>
        <w:pStyle w:val="Heading2"/>
      </w:pPr>
      <w:r>
        <w:t>Prompt E1 — Build/verify the shared API skeleton</w:t>
      </w:r>
    </w:p>
    <w:p>
      <w:pPr>
        <w:spacing w:before="80" w:after="160"/>
        <w:ind w:left="259" w:right="259"/>
      </w:pPr>
      <w:r>
        <w:rPr>
          <w:rFonts w:ascii="Consolas" w:hAnsi="Consolas"/>
          <w:color w:val="303734"/>
          <w:sz w:val="18"/>
        </w:rPr>
        <w:t>Inspect the existing Python backend and then implement only the missing shared service foundation for HydroVision. Reuse the existing framework and folder structure. Provide central configuration, safe secret loading, logging, request validation, consistent error responses, health/readiness behaviour, shared database access, and router registration. The service must allow Purvika to add her routers into this same app. Do not implement her feature logic, do not create a second service, and do not invent deployment settings. Add tests and a short OpenAPI/README handoff. First show the plan and files to change; wait for approval before edits.</w:t>
      </w:r>
    </w:p>
    <w:p>
      <w:pPr>
        <w:pStyle w:val="Heading2"/>
      </w:pPr>
      <w:r>
        <w:t>Prompt E2 — API contract generator</w:t>
      </w:r>
    </w:p>
    <w:p>
      <w:pPr>
        <w:spacing w:before="80" w:after="160"/>
        <w:ind w:left="259" w:right="259"/>
      </w:pPr>
      <w:r>
        <w:rPr>
          <w:rFonts w:ascii="Consolas" w:hAnsi="Consolas"/>
          <w:color w:val="303734"/>
          <w:sz w:val="18"/>
        </w:rPr>
        <w:t>For the existing route [ROUTE], inspect the implementation and generate an API contract containing method, path, auth requirements, role/village scope, request JSON, response JSON, status/error codes, idempotency expectations, side effects, and a curl example with placeholder credentials. Do not infer behaviour that is not implemented. If code and spec disagree, report the mismatch rather than silently choosing one.</w:t>
      </w:r>
    </w:p>
    <w:p>
      <w:pPr>
        <w:pStyle w:val="Heading1"/>
      </w:pPr>
      <w:r>
        <w:t>F. Data ingestion, risk logic and ML: do not let AI invent truth</w:t>
      </w:r>
    </w:p>
    <w:p>
      <w:pPr>
        <w:pStyle w:val="ListBullet"/>
      </w:pPr>
      <w:r>
        <w:t>Build a source adapter with provenance, observation time, ingestion time, units, quality flags, retry/timeout behaviour, and raw payload retention appropriate to the source terms.</w:t>
      </w:r>
    </w:p>
    <w:p>
      <w:pPr>
        <w:pStyle w:val="ListBullet"/>
      </w:pPr>
      <w:r>
        <w:t>NASA GPM IMERG is a rainfall input, not a ground-truth flood label. Official gauge observations and independently verified flood-event records are needed for supervised flood outcome evaluation.</w:t>
      </w:r>
    </w:p>
    <w:p>
      <w:pPr>
        <w:pStyle w:val="ListBullet"/>
      </w:pPr>
      <w:r>
        <w:t>Start with an explainable threshold/rule baseline and version it. Only add XGBoost or another learned model if the team has enough trustworthy, event-separated labels to justify it.</w:t>
      </w:r>
    </w:p>
    <w:p>
      <w:pPr>
        <w:pStyle w:val="ListBullet"/>
      </w:pPr>
      <w:r>
        <w:t>Candidate features may include gauge level and lags, rise rate, rolling maxima, rainfall accumulations (1/3/6/24h), antecedent rainfall, and geography. Use forecast rainfall only when historical forecasts are available and time-aligned.</w:t>
      </w:r>
    </w:p>
    <w:p>
      <w:pPr>
        <w:pStyle w:val="ListBullet"/>
      </w:pPr>
      <w:r>
        <w:t>Use time/event-separated evaluation, prevent future leakage, report precision, recall, F1, PR-AUC where appropriate, false alarms, missed events, lead time, calibration, and missing-data coverage.</w:t>
      </w:r>
    </w:p>
    <w:p>
      <w:pPr>
        <w:pStyle w:val="ListBullet"/>
      </w:pPr>
      <w:r>
        <w:t>Synthetic replay validates software and response flow, not real-world predictive accuracy. Keep is_simulated=true and replay_run_id on simulated records; do not send simulated alerts to real recipients by default.</w:t>
      </w:r>
    </w:p>
    <w:p>
      <w:pPr>
        <w:pStyle w:val="Heading2"/>
      </w:pPr>
      <w:r>
        <w:t>Prompt F1 — Design a source adapter</w:t>
      </w:r>
    </w:p>
    <w:p>
      <w:pPr>
        <w:spacing w:before="80" w:after="160"/>
        <w:ind w:left="259" w:right="259"/>
      </w:pPr>
      <w:r>
        <w:rPr>
          <w:rFonts w:ascii="Consolas" w:hAnsi="Consolas"/>
          <w:color w:val="303734"/>
          <w:sz w:val="18"/>
        </w:rPr>
        <w:t>Implement a source adapter for [SOURCE] after inspecting the repository and official source documentation already provided. Define units, source timestamps, retrieval timestamps, location/grid mapping, quality/missing-data flags, rate limits, timeout/retry policy, raw payload handling, and tests using saved fixtures. Never fabricate observations. Keep source-specific parsing separate from normalization. If credentials, license, API limits, or historical access are unknown, list them as blockers instead of guessing.</w:t>
      </w:r>
    </w:p>
    <w:p>
      <w:pPr>
        <w:pStyle w:val="Heading2"/>
      </w:pPr>
      <w:r>
        <w:t>Prompt F2 — Baseline risk engine and explanation</w:t>
      </w:r>
    </w:p>
    <w:p>
      <w:pPr>
        <w:spacing w:before="80" w:after="160"/>
        <w:ind w:left="259" w:right="259"/>
      </w:pPr>
      <w:r>
        <w:rPr>
          <w:rFonts w:ascii="Consolas" w:hAnsi="Consolas"/>
          <w:color w:val="303734"/>
          <w:sz w:val="18"/>
        </w:rPr>
        <w:t>Inspect the current risk requirements and available verified fields. Propose an interpretable baseline risk engine first. Inputs must be explicit, units documented, thresholds versioned, missing/stale source behaviour defined, and output must include tier (Watch/Warning/Danger/Evacuate), confidence, explanation JSON, model_version, source_freshness, created_at, and is_simulated/replay_run_id where relevant. Do not invent thresholds or claim forecast accuracy. Separate configurable thresholds from code. Return a test matrix covering rising/falling gauge, heavy rain alone, stale gauge, missing source, conflicting signals, and synthetic replay before implementing.</w:t>
      </w:r>
    </w:p>
    <w:p>
      <w:pPr>
        <w:pStyle w:val="Heading2"/>
      </w:pPr>
      <w:r>
        <w:t>Prompt F3 — Honest backtest design</w:t>
      </w:r>
    </w:p>
    <w:p>
      <w:pPr>
        <w:spacing w:before="80" w:after="160"/>
        <w:ind w:left="259" w:right="259"/>
      </w:pPr>
      <w:r>
        <w:rPr>
          <w:rFonts w:ascii="Consolas" w:hAnsi="Consolas"/>
          <w:color w:val="303734"/>
          <w:sz w:val="18"/>
        </w:rPr>
        <w:t>Design a backtest only from the actual verified event/gauge records available in this repository. First inventory label provenance and time coverage. Do not treat rainfall estimates, news headlines, or synthetic scenarios as ground-truth flood outcomes. Specify target definition, forecast horizon, event/time split, leakage controls, baselines, metrics, uncertainty, and limitations. If no suitable labels exist, produce a data-readiness report and a pipeline test plan instead of fabricated accuracy numbers.</w:t>
      </w:r>
    </w:p>
    <w:p>
      <w:pPr>
        <w:pStyle w:val="Heading1"/>
      </w:pPr>
      <w:r>
        <w:t>G. End-to-end verification before handing work over</w:t>
      </w:r>
    </w:p>
    <w:p>
      <w:pPr>
        <w:pStyle w:val="ListNumber"/>
      </w:pPr>
      <w:r>
        <w:t>Run all existing tests and add targeted tests for every changed contract.</w:t>
      </w:r>
    </w:p>
    <w:p>
      <w:pPr>
        <w:pStyle w:val="ListNumber"/>
      </w:pPr>
      <w:r>
        <w:t>Run migrations against a disposable/development project and verify the actual database objects.</w:t>
      </w:r>
    </w:p>
    <w:p>
      <w:pPr>
        <w:pStyle w:val="ListNumber"/>
      </w:pPr>
      <w:r>
        <w:t>Test RLS with real test accounts for each role; do not rely only on SQL editor/service-role tests.</w:t>
      </w:r>
    </w:p>
    <w:p>
      <w:pPr>
        <w:pStyle w:val="ListNumber"/>
      </w:pPr>
      <w:r>
        <w:t>Test API happy path, invalid input, unauthorized request, missing dependency, timeout, duplicate request, and simulated-data separation.</w:t>
      </w:r>
    </w:p>
    <w:p>
      <w:pPr>
        <w:pStyle w:val="ListNumber"/>
      </w:pPr>
      <w:r>
        <w:t>Check logs for accidental secrets, personal data, or entire raw payloads that should not be logged.</w:t>
      </w:r>
    </w:p>
    <w:p>
      <w:pPr>
        <w:pStyle w:val="ListNumber"/>
      </w:pPr>
      <w:r>
        <w:t>Give Svi the exact view/table fields and freshness semantics; give Rathod exact webhook/endpoint contracts; give Purva base API integration instructions.</w:t>
      </w:r>
    </w:p>
    <w:p>
      <w:pPr>
        <w:pStyle w:val="Heading1"/>
      </w:pPr>
      <w:r>
        <w:t>H. Required Bagul handoff package</w:t>
      </w:r>
    </w:p>
    <w:p>
      <w:pPr>
        <w:pStyle w:val="ListBullet"/>
      </w:pPr>
      <w:r>
        <w:t>All reviewed migration files and verification SQL.</w:t>
      </w:r>
    </w:p>
    <w:p>
      <w:pPr>
        <w:pStyle w:val="ListBullet"/>
      </w:pPr>
      <w:r>
        <w:t>Schema reconciliation table, RLS role matrix, and test evidence.</w:t>
      </w:r>
    </w:p>
    <w:p>
      <w:pPr>
        <w:pStyle w:val="ListBullet"/>
      </w:pPr>
      <w:r>
        <w:t>API source code, OpenAPI export (if supported), .env.example, and local run commands.</w:t>
      </w:r>
    </w:p>
    <w:p>
      <w:pPr>
        <w:pStyle w:val="ListBullet"/>
      </w:pPr>
      <w:r>
        <w:t>Data source inventory: source URL/name, access requirements, license/terms, units, freshness, provenance, and known gaps.</w:t>
      </w:r>
    </w:p>
    <w:p>
      <w:pPr>
        <w:pStyle w:val="ListBullet"/>
      </w:pPr>
      <w:r>
        <w:t>Risk baseline explanation, configuration/threshold notes, model versioning, and a truthful data-readiness/backtest report.</w:t>
      </w:r>
    </w:p>
    <w:p>
      <w:pPr>
        <w:pStyle w:val="ListBullet"/>
      </w:pPr>
      <w:r>
        <w:t>README with exact setup, migration, seed/test, run, and deploy instructions.</w:t>
      </w:r>
    </w:p>
    <w:p>
      <w:pPr>
        <w:pStyle w:val="ListBullet"/>
      </w:pPr>
      <w:r>
        <w:t>Known limitations and unresolved decisions labelled [NEEDS HUMAN CHECK].</w:t>
      </w:r>
    </w:p>
    <w:p>
      <w:pPr>
        <w:pStyle w:val="ListBullet"/>
      </w:pPr>
      <w:r>
        <w:t>Package these as HydroVision_Bagul_Handoff.zip; exclude .env, tokens, private keys, and production data.</w:t>
      </w:r>
    </w:p>
    <w:p>
      <w:pPr>
        <w:pStyle w:val="Heading1"/>
      </w:pPr>
      <w:r>
        <w:t>I. Final AI-generated-code checklist</w:t>
      </w:r>
    </w:p>
    <w:p>
      <w:pPr>
        <w:pStyle w:val="ListBullet"/>
      </w:pPr>
      <w:r>
        <w:t>Can I explain every changed file and why it changed?</w:t>
      </w:r>
    </w:p>
    <w:p>
      <w:pPr>
        <w:pStyle w:val="ListBullet"/>
      </w:pPr>
      <w:r>
        <w:t>Did I compare generated schema against current migrations?</w:t>
      </w:r>
    </w:p>
    <w:p>
      <w:pPr>
        <w:pStyle w:val="ListBullet"/>
      </w:pPr>
      <w:r>
        <w:t>Did I verify permissions with low-privilege test users?</w:t>
      </w:r>
    </w:p>
    <w:p>
      <w:pPr>
        <w:pStyle w:val="ListBullet"/>
      </w:pPr>
      <w:r>
        <w:t>Did tests actually run, and are their results recorded truthfully?</w:t>
      </w:r>
    </w:p>
    <w:p>
      <w:pPr>
        <w:pStyle w:val="ListBullet"/>
      </w:pPr>
      <w:r>
        <w:t>Are model/dataset limitations explicit, with no invented metrics?</w:t>
      </w:r>
    </w:p>
    <w:p>
      <w:pPr>
        <w:pStyle w:val="ListBullet"/>
      </w:pPr>
      <w:r>
        <w:t>Can the next teammate integrate using documented field names and example payloads?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66"/>
        <w:sz w:val="16"/>
      </w:rPr>
      <w:t>HYDROVISION • BAGUL BACKEND + DATA + RISK AI BUILD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8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8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58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52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