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HYDROVISION — FLOOD DATA, MODEL &amp; BACKTEST PLAN</w:t>
      </w:r>
    </w:p>
    <w:p>
      <w:r>
        <w:t>Purpose: answer a project guide's questions with a defensible, reproducible plan. This is a proposed experiment design, not a claim that a model is already trained or validated.</w:t>
      </w:r>
    </w:p>
    <w:p>
      <w:pPr>
        <w:pStyle w:val="Heading1"/>
      </w:pPr>
      <w:r>
        <w:t>1. First choose the study area and prediction target</w:t>
      </w:r>
    </w:p>
    <w:p>
      <w:r>
        <w:t>Pick one river basin/district and one time step before downloading large datasets. Proposed MVP target: predict whether a defined gauge/area will cross an independently sourced danger threshold within a stated horizon (for example, the next 3–6 hours), if historical gauge readings and threshold/event labels exist. If labels do not exist, do not pretend that an ML classifier can be validated; demo threshold rules and label the ML work exploratory.</w:t>
      </w:r>
    </w:p>
    <w:p>
      <w:pPr>
        <w:pStyle w:val="Heading1"/>
      </w:pPr>
      <w:r>
        <w:t>2. Candidate data sources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Source</w:t>
            </w:r>
          </w:p>
        </w:tc>
        <w:tc>
          <w:tcPr>
            <w:tcW w:type="dxa" w:w="3456"/>
          </w:tcPr>
          <w:p>
            <w:r>
              <w:t>Use in HydroVision</w:t>
            </w:r>
          </w:p>
        </w:tc>
        <w:tc>
          <w:tcPr>
            <w:tcW w:type="dxa" w:w="3456"/>
          </w:tcPr>
          <w:p>
            <w:r>
              <w:t>Important limitation / next action</w:t>
            </w:r>
          </w:p>
        </w:tc>
      </w:tr>
      <w:tr>
        <w:tc>
          <w:tcPr>
            <w:tcW w:type="dxa" w:w="3456"/>
          </w:tcPr>
          <w:p>
            <w:r>
              <w:t>NASA GPM IMERG V07</w:t>
            </w:r>
          </w:p>
        </w:tc>
        <w:tc>
          <w:tcPr>
            <w:tcW w:type="dxa" w:w="3456"/>
          </w:tcPr>
          <w:p>
            <w:r>
              <w:t>Historical and recent precipitation features; rainfall accumulation over previous 1/3/6/24 hours, peak rate and trend.</w:t>
            </w:r>
          </w:p>
        </w:tc>
        <w:tc>
          <w:tcPr>
            <w:tcW w:type="dxa" w:w="3456"/>
          </w:tcPr>
          <w:p>
            <w:r>
              <w:t>Rainfall estimate, not flood-occurrence label. Choose Early/Late for low latency, Final for research. Record product/run/version, units, spatial cell, timestamps and processing.</w:t>
            </w:r>
          </w:p>
        </w:tc>
      </w:tr>
      <w:tr>
        <w:tc>
          <w:tcPr>
            <w:tcW w:type="dxa" w:w="3456"/>
          </w:tcPr>
          <w:p>
            <w:r>
              <w:t>CWC / official gauge observations</w:t>
            </w:r>
          </w:p>
        </w:tc>
        <w:tc>
          <w:tcPr>
            <w:tcW w:type="dxa" w:w="3456"/>
          </w:tcPr>
          <w:p>
            <w:r>
              <w:t>River level/discharge time series; lagged level, rise rate, rolling maximum and threshold-crossing target.</w:t>
            </w:r>
          </w:p>
        </w:tc>
        <w:tc>
          <w:tcPr>
            <w:tcW w:type="dxa" w:w="3456"/>
          </w:tcPr>
          <w:p>
            <w:r>
              <w:t>Obtain for the selected basin and check access, units, gauge ID, time zone, missingness and whether historical values are downloadable.</w:t>
            </w:r>
          </w:p>
        </w:tc>
      </w:tr>
      <w:tr>
        <w:tc>
          <w:tcPr>
            <w:tcW w:type="dxa" w:w="3456"/>
          </w:tcPr>
          <w:p>
            <w:r>
              <w:t>Official flood/event bulletins or verified records</w:t>
            </w:r>
          </w:p>
        </w:tc>
        <w:tc>
          <w:tcPr>
            <w:tcW w:type="dxa" w:w="3456"/>
          </w:tcPr>
          <w:p>
            <w:r>
              <w:t>Ground-truth event dates, affected area, observed flood extent/severity where available.</w:t>
            </w:r>
          </w:p>
        </w:tc>
        <w:tc>
          <w:tcPr>
            <w:tcW w:type="dxa" w:w="3456"/>
          </w:tcPr>
          <w:p>
            <w:r>
              <w:t>Must map event to the study area and time window. Record source URL, publication date, event ID and label confidence.</w:t>
            </w:r>
          </w:p>
        </w:tc>
      </w:tr>
      <w:tr>
        <w:tc>
          <w:tcPr>
            <w:tcW w:type="dxa" w:w="3456"/>
          </w:tcPr>
          <w:p>
            <w:r>
              <w:t>SRTM / authoritative elevation</w:t>
            </w:r>
          </w:p>
        </w:tc>
        <w:tc>
          <w:tcPr>
            <w:tcW w:type="dxa" w:w="3456"/>
          </w:tcPr>
          <w:p>
            <w:r>
              <w:t>Elevation, local relief, slope or elevation relative to gauge/water level; spatial context.</w:t>
            </w:r>
          </w:p>
        </w:tc>
        <w:tc>
          <w:tcPr>
            <w:tcW w:type="dxa" w:w="3456"/>
          </w:tcPr>
          <w:p>
            <w:r>
              <w:t>Terrain alone does not label floods; align spatial resolution and coordinate reference system.</w:t>
            </w:r>
          </w:p>
        </w:tc>
      </w:tr>
      <w:tr>
        <w:tc>
          <w:tcPr>
            <w:tcW w:type="dxa" w:w="3456"/>
          </w:tcPr>
          <w:p>
            <w:r>
              <w:t>Kaggle (supplement only)</w:t>
            </w:r>
          </w:p>
        </w:tc>
        <w:tc>
          <w:tcPr>
            <w:tcW w:type="dxa" w:w="3456"/>
          </w:tcPr>
          <w:p>
            <w:r>
              <w:t>Useful to prototype when the data card, provenance and labels are clear.</w:t>
            </w:r>
          </w:p>
        </w:tc>
        <w:tc>
          <w:tcPr>
            <w:tcW w:type="dxa" w:w="3456"/>
          </w:tcPr>
          <w:p>
            <w:r>
              <w:t>Inspect original source, geographic coverage, time span, label definition, license, missingness and duplicates. Never cite Kaggle upload alone as proof of authoritative provenance.</w:t>
            </w:r>
          </w:p>
        </w:tc>
      </w:tr>
    </w:tbl>
    <w:p>
      <w:pPr>
        <w:pStyle w:val="Heading1"/>
      </w:pPr>
      <w:r>
        <w:t>3. NASA reference</w:t>
      </w:r>
    </w:p>
    <w:p>
      <w:r>
        <w:t>NASA GPM IMERG documents a precipitation record extending back to 1998 (product/version dependent), at roughly 0.1° / 10 km and half-hourly cadence for relevant products. Early and Late runs have lower latency; Final is delayed and suited to retrospective research. Product variables and units differ: do not mix rates and accumulations without conversion.</w:t>
      </w:r>
    </w:p>
    <w:p>
      <w:r>
        <w:t>Official links:</w:t>
      </w:r>
    </w:p>
    <w:p>
      <w:pPr>
        <w:pStyle w:val="ListBullet"/>
      </w:pPr>
      <w:r>
        <w:t>NASA IMERG overview: https://gpm.nasa.gov/data/imerg</w:t>
      </w:r>
    </w:p>
    <w:p>
      <w:pPr>
        <w:pStyle w:val="ListBullet"/>
      </w:pPr>
      <w:r>
        <w:t>NASA precipitation data directory: https://gpm.nasa.gov/data/directory</w:t>
      </w:r>
    </w:p>
    <w:p>
      <w:pPr>
        <w:pStyle w:val="ListBullet"/>
      </w:pPr>
      <w:r>
        <w:t>NASA GPM IMERG Final daily product: https://data.nasa.gov/dataset/gpm-imerg-final-precipitation-l3-1-day-0-1-degree-x-0-1-degree-v07-gpm-3imergdf-at-ges-dis-13ed8</w:t>
      </w:r>
    </w:p>
    <w:p>
      <w:pPr>
        <w:pStyle w:val="Heading1"/>
      </w:pPr>
      <w:r>
        <w:t>4. Model choice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Stage</w:t>
            </w:r>
          </w:p>
        </w:tc>
        <w:tc>
          <w:tcPr>
            <w:tcW w:type="dxa" w:w="3456"/>
          </w:tcPr>
          <w:p>
            <w:r>
              <w:t>Model</w:t>
            </w:r>
          </w:p>
        </w:tc>
        <w:tc>
          <w:tcPr>
            <w:tcW w:type="dxa" w:w="3456"/>
          </w:tcPr>
          <w:p>
            <w:r>
              <w:t>Why</w:t>
            </w:r>
          </w:p>
        </w:tc>
      </w:tr>
      <w:tr>
        <w:tc>
          <w:tcPr>
            <w:tcW w:type="dxa" w:w="3456"/>
          </w:tcPr>
          <w:p>
            <w:r>
              <w:t>Baseline</w:t>
            </w:r>
          </w:p>
        </w:tc>
        <w:tc>
          <w:tcPr>
            <w:tcW w:type="dxa" w:w="3456"/>
          </w:tcPr>
          <w:p>
            <w:r>
              <w:t>Domain-approved threshold rules using gauge levels and source quality</w:t>
            </w:r>
          </w:p>
        </w:tc>
        <w:tc>
          <w:tcPr>
            <w:tcW w:type="dxa" w:w="3456"/>
          </w:tcPr>
          <w:p>
            <w:r>
              <w:t>Transparent, works with small data and is required as a safety baseline.</w:t>
            </w:r>
          </w:p>
        </w:tc>
      </w:tr>
      <w:tr>
        <w:tc>
          <w:tcPr>
            <w:tcW w:type="dxa" w:w="3456"/>
          </w:tcPr>
          <w:p>
            <w:r>
              <w:t>Candidate ML</w:t>
            </w:r>
          </w:p>
        </w:tc>
        <w:tc>
          <w:tcPr>
            <w:tcW w:type="dxa" w:w="3456"/>
          </w:tcPr>
          <w:p>
            <w:r>
              <w:t>XGBoost classifier only if reliable event labels and enough independent time periods exist</w:t>
            </w:r>
          </w:p>
        </w:tc>
        <w:tc>
          <w:tcPr>
            <w:tcW w:type="dxa" w:w="3456"/>
          </w:tcPr>
          <w:p>
            <w:r>
              <w:t>Handles tabular nonlinear interactions; compare against baseline, don't assume it wins.</w:t>
            </w:r>
          </w:p>
        </w:tc>
      </w:tr>
      <w:tr>
        <w:tc>
          <w:tcPr>
            <w:tcW w:type="dxa" w:w="3456"/>
          </w:tcPr>
          <w:p>
            <w:r>
              <w:t>Alternative if data is very small</w:t>
            </w:r>
          </w:p>
        </w:tc>
        <w:tc>
          <w:tcPr>
            <w:tcW w:type="dxa" w:w="3456"/>
          </w:tcPr>
          <w:p>
            <w:r>
              <w:t>Logistic regression or a simple interpretable baseline</w:t>
            </w:r>
          </w:p>
        </w:tc>
        <w:tc>
          <w:tcPr>
            <w:tcW w:type="dxa" w:w="3456"/>
          </w:tcPr>
          <w:p>
            <w:r>
              <w:t>Lower complexity and easier to validate.</w:t>
            </w:r>
          </w:p>
        </w:tc>
      </w:tr>
      <w:tr>
        <w:tc>
          <w:tcPr>
            <w:tcW w:type="dxa" w:w="3456"/>
          </w:tcPr>
          <w:p>
            <w:r>
              <w:t>Never use as evidence</w:t>
            </w:r>
          </w:p>
        </w:tc>
        <w:tc>
          <w:tcPr>
            <w:tcW w:type="dxa" w:w="3456"/>
          </w:tcPr>
          <w:p>
            <w:r>
              <w:t>Train/test random row split across adjacent timestamps; labels fabricated from same thresholds used by model</w:t>
            </w:r>
          </w:p>
        </w:tc>
        <w:tc>
          <w:tcPr>
            <w:tcW w:type="dxa" w:w="3456"/>
          </w:tcPr>
          <w:p>
            <w:r>
              <w:t>Leaks temporal/event information and exaggerates performance.</w:t>
            </w:r>
          </w:p>
        </w:tc>
      </w:tr>
    </w:tbl>
    <w:p>
      <w:pPr>
        <w:pStyle w:val="Heading1"/>
      </w:pPr>
      <w:r>
        <w:t>5. Candidate input features (only those actually available at prediction time)</w:t>
      </w:r>
    </w:p>
    <w:p>
      <w:pPr>
        <w:pStyle w:val="ListBullet"/>
      </w:pPr>
      <w:r>
        <w:t>Gauge level at current time and lags (e.g., 1, 3, 6 hours), where historical observations exist.</w:t>
      </w:r>
    </w:p>
    <w:p>
      <w:pPr>
        <w:pStyle w:val="ListBullet"/>
      </w:pPr>
      <w:r>
        <w:t>Gauge rise rate over 1/3/6 hours and rolling maximum; missingness/source age indicators.</w:t>
      </w:r>
    </w:p>
    <w:p>
      <w:pPr>
        <w:pStyle w:val="ListBullet"/>
      </w:pPr>
      <w:r>
        <w:t>IMERG precipitation accumulation over preceding 1/3/6/24 hours and recent peak rate, spatially aggregated to the study area.</w:t>
      </w:r>
    </w:p>
    <w:p>
      <w:pPr>
        <w:pStyle w:val="ListBullet"/>
      </w:pPr>
      <w:r>
        <w:t>Forecast precipitation for the chosen horizon only if the historical archive is available and timestamp-aligned; do not substitute future observed rainfall.</w:t>
      </w:r>
    </w:p>
    <w:p>
      <w:pPr>
        <w:pStyle w:val="ListBullet"/>
      </w:pPr>
      <w:r>
        <w:t>Static geographic features where justified: elevation, slope, distance to river, catchment/ward identifier. Avoid using a ward ID as a shortcut without checking leakage.</w:t>
      </w:r>
    </w:p>
    <w:p>
      <w:pPr>
        <w:pStyle w:val="ListBullet"/>
      </w:pPr>
      <w:r>
        <w:t>Optional antecedent wetness/previous 3–7 day rainfall; use consistent time windows and explicit units.</w:t>
      </w:r>
    </w:p>
    <w:p>
      <w:pPr>
        <w:pStyle w:val="Heading1"/>
      </w:pPr>
      <w:r>
        <w:t>6. Target and labels</w:t>
      </w:r>
    </w:p>
    <w:p>
      <w:r>
        <w:t>Write the target definition before training. Example only: y=1 if the official gauge crosses the documented danger threshold or a verified flood event starts within the next H hours; otherwise y=0, provided the absence of an event is actually observed. Record threshold source, H, event matching rule and uncertain/unknown labels. Do not label 'no event' when records are simply missing.</w:t>
      </w:r>
    </w:p>
    <w:p>
      <w:pPr>
        <w:pStyle w:val="Heading1"/>
      </w:pPr>
      <w:r>
        <w:t>7. Train/test protocol and metrics</w:t>
      </w:r>
    </w:p>
    <w:p>
      <w:pPr>
        <w:pStyle w:val="ListBullet"/>
      </w:pPr>
      <w:r>
        <w:t>Sort by time. Train on earlier seasons/events, validate on a later block, and reserve the latest independent event/season for test if enough data exists.</w:t>
      </w:r>
    </w:p>
    <w:p>
      <w:pPr>
        <w:pStyle w:val="ListBullet"/>
      </w:pPr>
      <w:r>
        <w:t>Keep all timestamps from the same flood event in only one split. Fit imputation/scaling/feature selection only on training data.</w:t>
      </w:r>
    </w:p>
    <w:p>
      <w:pPr>
        <w:pStyle w:val="ListBullet"/>
      </w:pPr>
      <w:r>
        <w:t>Report precision, recall, F1, PR-AUC where appropriate, confusion matrix, false alarms per event/time window, missed events, lead time, calibration and coverage of missing data.</w:t>
      </w:r>
    </w:p>
    <w:p>
      <w:pPr>
        <w:pStyle w:val="ListBullet"/>
      </w:pPr>
      <w:r>
        <w:t>Compare model with threshold baseline. Report confidence intervals or clearly state small sample size; avoid claiming generalization from one event.</w:t>
      </w:r>
    </w:p>
    <w:p>
      <w:pPr>
        <w:pStyle w:val="ListBullet"/>
      </w:pPr>
      <w:r>
        <w:t>Backtest each event as a replay through the same pipeline; log prediction timestamp, observed outcome, source freshness, model version and whether the run is simulated.</w:t>
      </w:r>
    </w:p>
    <w:p>
      <w:pPr>
        <w:pStyle w:val="ListBullet"/>
      </w:pPr>
      <w:r>
        <w:t>Report only the primary source for the current MVP if that is the approved scope; state that explicitly in O10.</w:t>
      </w:r>
    </w:p>
    <w:p>
      <w:pPr>
        <w:pStyle w:val="Heading1"/>
      </w:pPr>
      <w:r>
        <w:t>8. Replay scenario policy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Scenario</w:t>
            </w:r>
          </w:p>
        </w:tc>
        <w:tc>
          <w:tcPr>
            <w:tcW w:type="dxa" w:w="3456"/>
          </w:tcPr>
          <w:p>
            <w:r>
              <w:t>Data type</w:t>
            </w:r>
          </w:p>
        </w:tc>
        <w:tc>
          <w:tcPr>
            <w:tcW w:type="dxa" w:w="3456"/>
          </w:tcPr>
          <w:p>
            <w:r>
              <w:t>How to label it</w:t>
            </w:r>
          </w:p>
        </w:tc>
      </w:tr>
      <w:tr>
        <w:tc>
          <w:tcPr>
            <w:tcW w:type="dxa" w:w="3456"/>
          </w:tcPr>
          <w:p>
            <w:r>
              <w:t>Historical event</w:t>
            </w:r>
          </w:p>
        </w:tc>
        <w:tc>
          <w:tcPr>
            <w:tcW w:type="dxa" w:w="3456"/>
          </w:tcPr>
          <w:p>
            <w:r>
              <w:t>Real archived gauge/rainfall plus independently verified event labels</w:t>
            </w:r>
          </w:p>
        </w:tc>
        <w:tc>
          <w:tcPr>
            <w:tcW w:type="dxa" w:w="3456"/>
          </w:tcPr>
          <w:p>
            <w:r>
              <w:t>Real historical replay; cite sources and exact time range</w:t>
            </w:r>
          </w:p>
        </w:tc>
      </w:tr>
      <w:tr>
        <w:tc>
          <w:tcPr>
            <w:tcW w:type="dxa" w:w="3456"/>
          </w:tcPr>
          <w:p>
            <w:r>
              <w:t>Fast-rise event</w:t>
            </w:r>
          </w:p>
        </w:tc>
        <w:tc>
          <w:tcPr>
            <w:tcW w:type="dxa" w:w="3456"/>
          </w:tcPr>
          <w:p>
            <w:r>
              <w:t>Synthetic time series with configured peak, rise rate, rainfall and duration</w:t>
            </w:r>
          </w:p>
        </w:tc>
        <w:tc>
          <w:tcPr>
            <w:tcW w:type="dxa" w:w="3456"/>
          </w:tcPr>
          <w:p>
            <w:r>
              <w:t>Synthetic functional test, not evidence of accuracy</w:t>
            </w:r>
          </w:p>
        </w:tc>
      </w:tr>
      <w:tr>
        <w:tc>
          <w:tcPr>
            <w:tcW w:type="dxa" w:w="3456"/>
          </w:tcPr>
          <w:p>
            <w:r>
              <w:t>Rain-only false alarm</w:t>
            </w:r>
          </w:p>
        </w:tc>
        <w:tc>
          <w:tcPr>
            <w:tcW w:type="dxa" w:w="3456"/>
          </w:tcPr>
          <w:p>
            <w:r>
              <w:t>Synthetic high-rain input without a flood label/threshold crossing</w:t>
            </w:r>
          </w:p>
        </w:tc>
        <w:tc>
          <w:tcPr>
            <w:tcW w:type="dxa" w:w="3456"/>
          </w:tcPr>
          <w:p>
            <w:r>
              <w:t>Synthetic guardrail/fusion test; do not count as a real-world false-alarm metric</w:t>
            </w:r>
          </w:p>
        </w:tc>
      </w:tr>
    </w:tbl>
    <w:p>
      <w:pPr>
        <w:pStyle w:val="Heading1"/>
      </w:pPr>
      <w:r>
        <w:t>9. Required files and deliverables</w:t>
      </w:r>
    </w:p>
    <w:p>
      <w:pPr>
        <w:pStyle w:val="ListBullet"/>
      </w:pPr>
      <w:r>
        <w:t>data/README.md — sources, access date, licensing, units, timezone, spatial coverage and citation.</w:t>
      </w:r>
    </w:p>
    <w:p>
      <w:pPr>
        <w:pStyle w:val="ListBullet"/>
      </w:pPr>
      <w:r>
        <w:t>data/raw/ — unmodified downloaded files; never overwrite. Keep large raw data out of Git if licensing/size requires external storage.</w:t>
      </w:r>
    </w:p>
    <w:p>
      <w:pPr>
        <w:pStyle w:val="ListBullet"/>
      </w:pPr>
      <w:r>
        <w:t>data/processed/features.parquet or CSV — reproducible, timestamped feature rows.</w:t>
      </w:r>
    </w:p>
    <w:p>
      <w:pPr>
        <w:pStyle w:val="ListBullet"/>
      </w:pPr>
      <w:r>
        <w:t>data/processed/event_labels.csv — event_id, location_id, start/end, label definition, source_url, confidence, reviewer.</w:t>
      </w:r>
    </w:p>
    <w:p>
      <w:pPr>
        <w:pStyle w:val="ListBullet"/>
      </w:pPr>
      <w:r>
        <w:t>notebooks/01_data_audit.ipynb — schema, missingness, time coverage, duplicate and label checks.</w:t>
      </w:r>
    </w:p>
    <w:p>
      <w:pPr>
        <w:pStyle w:val="ListBullet"/>
      </w:pPr>
      <w:r>
        <w:t>notebooks/02_feature_build.ipynb or src/features.py — repeatable feature generation.</w:t>
      </w:r>
    </w:p>
    <w:p>
      <w:pPr>
        <w:pStyle w:val="ListBullet"/>
      </w:pPr>
      <w:r>
        <w:t>notebooks/03_baseline_and_xgboost.ipynb — time split, baseline, model comparison and metrics.</w:t>
      </w:r>
    </w:p>
    <w:p>
      <w:pPr>
        <w:pStyle w:val="ListBullet"/>
      </w:pPr>
      <w:r>
        <w:t>models/model_card.md — target, data, features, split, metrics, limitations and intended use.</w:t>
      </w:r>
    </w:p>
    <w:p>
      <w:pPr>
        <w:pStyle w:val="ListBullet"/>
      </w:pPr>
      <w:r>
        <w:t>reports/backtest_summary.csv/json — one row per event plus summary; include source scope and synthetic/real separation.</w:t>
      </w:r>
    </w:p>
    <w:p>
      <w:pPr>
        <w:pStyle w:val="ListBullet"/>
      </w:pPr>
      <w:r>
        <w:t>Tests for timestamp alignment, no future leakage, no labels from missing data, and deterministic replay.</w:t>
      </w:r>
    </w:p>
    <w:p>
      <w:pPr>
        <w:pStyle w:val="Heading1"/>
      </w:pPr>
      <w:r>
        <w:t>10. Honest presentation wording</w:t>
      </w:r>
    </w:p>
    <w:p>
      <w:r>
        <w:t>Say: 'We use NASA GPM IMERG precipitation as one rainfall input and combine it with available gauge and verified flood records. Our current backtest covers [named data source/time range]. Synthetic replay validates pipeline behaviour only. Results are a prototype and not an operational evacuation authority.' Replace bracketed text only after data is actually downloaded and checked.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524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52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52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524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