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eGrid"/>
        <w:tblW w:w="11161" w:type="dxa"/>
        <w:tblLook w:val="04A0" w:firstRow="1" w:lastRow="0" w:firstColumn="1" w:lastColumn="0" w:noHBand="0" w:noVBand="1"/>
      </w:tblPr>
      <w:tblGrid>
        <w:gridCol w:w="498"/>
        <w:gridCol w:w="1573"/>
        <w:gridCol w:w="2895"/>
        <w:gridCol w:w="6195"/>
      </w:tblGrid>
      <w:tr w:rsidR="002B29B4" w:rsidTr="0871513B" w14:paraId="11AA4173" w14:textId="77777777">
        <w:tc>
          <w:tcPr>
            <w:tcW w:w="498" w:type="dxa"/>
            <w:tcMar/>
          </w:tcPr>
          <w:p w:rsidRPr="00C251F7" w:rsidR="002B29B4" w:rsidRDefault="002B29B4" w14:paraId="7E86B3B2" w14:textId="21FD490B">
            <w:pPr>
              <w:rPr>
                <w:b/>
                <w:bCs/>
              </w:rPr>
            </w:pPr>
            <w:r>
              <w:rPr>
                <w:b/>
                <w:bCs/>
              </w:rPr>
              <w:t>Nr.</w:t>
            </w:r>
          </w:p>
        </w:tc>
        <w:tc>
          <w:tcPr>
            <w:tcW w:w="1573" w:type="dxa"/>
            <w:tcMar/>
          </w:tcPr>
          <w:p w:rsidRPr="00C251F7" w:rsidR="002B29B4" w:rsidRDefault="002B29B4" w14:paraId="3DE85801" w14:textId="3A4830D8">
            <w:pPr>
              <w:rPr>
                <w:b/>
                <w:bCs/>
              </w:rPr>
            </w:pPr>
            <w:r w:rsidRPr="00C251F7">
              <w:rPr>
                <w:b/>
                <w:bCs/>
              </w:rPr>
              <w:t>Codename</w:t>
            </w:r>
          </w:p>
        </w:tc>
        <w:tc>
          <w:tcPr>
            <w:tcW w:w="2895" w:type="dxa"/>
            <w:tcMar/>
          </w:tcPr>
          <w:p w:rsidRPr="00C251F7" w:rsidR="002B29B4" w:rsidRDefault="002B29B4" w14:paraId="1584ED6A" w14:textId="276C2732">
            <w:pPr>
              <w:rPr>
                <w:b/>
                <w:bCs/>
              </w:rPr>
            </w:pPr>
            <w:r w:rsidRPr="00C251F7">
              <w:rPr>
                <w:b/>
                <w:bCs/>
              </w:rPr>
              <w:t>Erläuterung</w:t>
            </w:r>
          </w:p>
        </w:tc>
        <w:tc>
          <w:tcPr>
            <w:tcW w:w="6195" w:type="dxa"/>
            <w:tcMar/>
          </w:tcPr>
          <w:p w:rsidRPr="00C251F7" w:rsidR="002B29B4" w:rsidRDefault="002B29B4" w14:paraId="2794C730" w14:textId="64B80C63">
            <w:pPr>
              <w:rPr>
                <w:b/>
                <w:bCs/>
              </w:rPr>
            </w:pPr>
            <w:r w:rsidRPr="00C251F7">
              <w:rPr>
                <w:b/>
                <w:bCs/>
              </w:rPr>
              <w:t>Bild</w:t>
            </w:r>
          </w:p>
        </w:tc>
      </w:tr>
      <w:tr w:rsidR="002B29B4" w:rsidTr="0871513B" w14:paraId="76D16F3B" w14:textId="77777777">
        <w:tc>
          <w:tcPr>
            <w:tcW w:w="498" w:type="dxa"/>
            <w:tcMar/>
          </w:tcPr>
          <w:p w:rsidR="002B29B4" w:rsidRDefault="002B29B4" w14:paraId="7F68340F" w14:textId="63562777">
            <w:r>
              <w:t>1</w:t>
            </w:r>
          </w:p>
        </w:tc>
        <w:tc>
          <w:tcPr>
            <w:tcW w:w="1573" w:type="dxa"/>
            <w:tcMar/>
          </w:tcPr>
          <w:p w:rsidR="002B29B4" w:rsidRDefault="002B29B4" w14:paraId="4B9D976B" w14:textId="64BE9BB4">
            <w:r>
              <w:t>GTIN</w:t>
            </w:r>
          </w:p>
        </w:tc>
        <w:tc>
          <w:tcPr>
            <w:tcW w:w="2895" w:type="dxa"/>
            <w:tcMar/>
          </w:tcPr>
          <w:p w:rsidR="002B29B4" w:rsidP="58759DFC" w:rsidRDefault="0ADB0EDC" w14:paraId="616A9153" w14:textId="4D902A59">
            <w:r w:rsidRPr="58759DFC">
              <w:rPr>
                <w:rFonts w:ascii="Calibri" w:hAnsi="Calibri" w:eastAsia="Calibri" w:cs="Calibri"/>
              </w:rPr>
              <w:t xml:space="preserve">Die GTIN (kurz für Global Trade Item Number) ist die </w:t>
            </w:r>
            <w:r w:rsidRPr="58759DFC">
              <w:rPr>
                <w:rFonts w:ascii="Calibri" w:hAnsi="Calibri" w:eastAsia="Calibri" w:cs="Calibri"/>
                <w:b/>
                <w:bCs/>
              </w:rPr>
              <w:t>13-stellige Nummer unterhalb des Barcodes</w:t>
            </w:r>
            <w:r w:rsidRPr="58759DFC">
              <w:rPr>
                <w:rFonts w:ascii="Calibri" w:hAnsi="Calibri" w:eastAsia="Calibri" w:cs="Calibri"/>
              </w:rPr>
              <w:t>. Mit der GTIN kann jeder Artikel, jedes Produkt oder jede Produktvariante weltweit überschneidungsfrei identifiziert werden.</w:t>
            </w:r>
          </w:p>
          <w:p w:rsidR="002B29B4" w:rsidRDefault="002B29B4" w14:paraId="77C6B803" w14:textId="422C1E07"/>
        </w:tc>
        <w:tc>
          <w:tcPr>
            <w:tcW w:w="6195" w:type="dxa"/>
            <w:tcMar/>
          </w:tcPr>
          <w:p w:rsidR="002B29B4" w:rsidP="331BB219" w:rsidRDefault="0ADB0EDC" w14:paraId="1D8E4A9F" w14:textId="5368561A">
            <w:r>
              <w:rPr>
                <w:noProof/>
              </w:rPr>
              <w:drawing>
                <wp:inline distT="0" distB="0" distL="0" distR="0" wp14:anchorId="730384B7" wp14:editId="53D8832D">
                  <wp:extent cx="2352675" cy="1482000"/>
                  <wp:effectExtent l="0" t="0" r="0" b="0"/>
                  <wp:docPr id="214599777" name="Picture 214599777" descr="Die Bestandteile des Barcodes am Beispiel der GTIN-13 – Label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99777"/>
                          <pic:cNvPicPr/>
                        </pic:nvPicPr>
                        <pic:blipFill>
                          <a:blip r:embed="rId8">
                            <a:extLst>
                              <a:ext uri="{28A0092B-C50C-407E-A947-70E740481C1C}">
                                <a14:useLocalDpi xmlns:a14="http://schemas.microsoft.com/office/drawing/2010/main" val="0"/>
                              </a:ext>
                            </a:extLst>
                          </a:blip>
                          <a:stretch>
                            <a:fillRect/>
                          </a:stretch>
                        </pic:blipFill>
                        <pic:spPr>
                          <a:xfrm>
                            <a:off x="0" y="0"/>
                            <a:ext cx="2352675" cy="1482000"/>
                          </a:xfrm>
                          <a:prstGeom prst="rect">
                            <a:avLst/>
                          </a:prstGeom>
                        </pic:spPr>
                      </pic:pic>
                    </a:graphicData>
                  </a:graphic>
                </wp:inline>
              </w:drawing>
            </w:r>
          </w:p>
        </w:tc>
      </w:tr>
      <w:tr w:rsidR="002B29B4" w:rsidTr="0871513B" w14:paraId="4F92E5CD" w14:textId="77777777">
        <w:tc>
          <w:tcPr>
            <w:tcW w:w="498" w:type="dxa"/>
            <w:tcMar/>
          </w:tcPr>
          <w:p w:rsidR="002B29B4" w:rsidRDefault="002B29B4" w14:paraId="208637D7" w14:textId="7B34DAE4">
            <w:r>
              <w:t>2</w:t>
            </w:r>
          </w:p>
        </w:tc>
        <w:tc>
          <w:tcPr>
            <w:tcW w:w="1573" w:type="dxa"/>
            <w:tcMar/>
          </w:tcPr>
          <w:p w:rsidR="002B29B4" w:rsidRDefault="002B29B4" w14:paraId="5BA5107C" w14:textId="39878F03">
            <w:r>
              <w:t>GS1-Pressecode</w:t>
            </w:r>
          </w:p>
        </w:tc>
        <w:tc>
          <w:tcPr>
            <w:tcW w:w="2895" w:type="dxa"/>
            <w:tcMar/>
          </w:tcPr>
          <w:p w:rsidR="222C3F41" w:rsidP="6E898DA6" w:rsidRDefault="222C3F41" w14:paraId="11338366" w14:textId="73E5DFD8">
            <w:pPr>
              <w:rPr>
                <w:rFonts w:ascii="Calibri" w:hAnsi="Calibri" w:eastAsia="Calibri" w:cs="Calibri"/>
              </w:rPr>
            </w:pPr>
            <w:r w:rsidRPr="608CE700">
              <w:rPr>
                <w:rFonts w:ascii="Calibri" w:hAnsi="Calibri" w:eastAsia="Calibri" w:cs="Calibri"/>
              </w:rPr>
              <w:t>Standardisierter Barcode</w:t>
            </w:r>
          </w:p>
          <w:p w:rsidR="36EFBECE" w:rsidP="36EFBECE" w:rsidRDefault="36EFBECE" w14:paraId="198345D9" w14:textId="36CC13B6">
            <w:pPr>
              <w:rPr>
                <w:rFonts w:ascii="Calibri" w:hAnsi="Calibri" w:eastAsia="Calibri" w:cs="Calibri"/>
              </w:rPr>
            </w:pPr>
          </w:p>
          <w:p w:rsidR="608CE700" w:rsidP="40B8AEAC" w:rsidRDefault="238DDB49" w14:paraId="602F0186" w14:textId="2943CCF0">
            <w:pPr>
              <w:rPr>
                <w:rFonts w:ascii="Calibri" w:hAnsi="Calibri" w:eastAsia="Calibri" w:cs="Calibri"/>
              </w:rPr>
            </w:pPr>
            <w:r w:rsidRPr="331BB219">
              <w:rPr>
                <w:rFonts w:ascii="Calibri" w:hAnsi="Calibri" w:eastAsia="Calibri" w:cs="Calibri"/>
              </w:rPr>
              <w:t>Enthält Information</w:t>
            </w:r>
            <w:r w:rsidRPr="331BB219" w:rsidR="608CE700">
              <w:rPr>
                <w:rFonts w:ascii="Calibri" w:hAnsi="Calibri" w:eastAsia="Calibri" w:cs="Calibri"/>
              </w:rPr>
              <w:t xml:space="preserve"> über Zeitungen oder Zeitschriften z.B</w:t>
            </w:r>
            <w:r w:rsidRPr="331BB219" w:rsidR="54B61D47">
              <w:rPr>
                <w:rFonts w:ascii="Calibri" w:hAnsi="Calibri" w:eastAsia="Calibri" w:cs="Calibri"/>
              </w:rPr>
              <w:t xml:space="preserve">. </w:t>
            </w:r>
            <w:r w:rsidRPr="331BB219" w:rsidR="608CE700">
              <w:rPr>
                <w:rFonts w:ascii="Calibri" w:hAnsi="Calibri" w:eastAsia="Calibri" w:cs="Calibri"/>
              </w:rPr>
              <w:t>Ausgabe Nr. Druckort</w:t>
            </w:r>
          </w:p>
          <w:p w:rsidR="7BA31464" w:rsidP="7BA31464" w:rsidRDefault="7BA31464" w14:paraId="1A1739AD" w14:textId="7659918F">
            <w:pPr>
              <w:rPr>
                <w:rFonts w:ascii="Calibri" w:hAnsi="Calibri" w:eastAsia="Calibri" w:cs="Calibri"/>
              </w:rPr>
            </w:pPr>
          </w:p>
          <w:p w:rsidR="608CE700" w:rsidP="388209F5" w:rsidRDefault="608CE700" w14:paraId="2B6DFBEB" w14:textId="1A91D039">
            <w:pPr>
              <w:rPr>
                <w:rFonts w:ascii="Calibri" w:hAnsi="Calibri" w:eastAsia="Calibri" w:cs="Calibri"/>
              </w:rPr>
            </w:pPr>
            <w:r w:rsidRPr="7BA31464">
              <w:rPr>
                <w:rFonts w:ascii="Calibri" w:hAnsi="Calibri" w:eastAsia="Calibri" w:cs="Calibri"/>
              </w:rPr>
              <w:t>Schnell</w:t>
            </w:r>
            <w:r w:rsidRPr="608CE700">
              <w:rPr>
                <w:rFonts w:ascii="Calibri" w:hAnsi="Calibri" w:eastAsia="Calibri" w:cs="Calibri"/>
              </w:rPr>
              <w:t xml:space="preserve"> und </w:t>
            </w:r>
            <w:r w:rsidRPr="369320E2" w:rsidR="10BCD73F">
              <w:rPr>
                <w:rFonts w:ascii="Calibri" w:hAnsi="Calibri" w:eastAsia="Calibri" w:cs="Calibri"/>
              </w:rPr>
              <w:t>präzise</w:t>
            </w:r>
          </w:p>
          <w:p w:rsidR="369320E2" w:rsidP="369320E2" w:rsidRDefault="369320E2" w14:paraId="67A8C547" w14:textId="7A8A274C">
            <w:pPr>
              <w:rPr>
                <w:rFonts w:ascii="Calibri" w:hAnsi="Calibri" w:eastAsia="Calibri" w:cs="Calibri"/>
              </w:rPr>
            </w:pPr>
          </w:p>
          <w:p w:rsidR="608CE700" w:rsidP="005CDA9A" w:rsidRDefault="608CE700" w14:paraId="745B4B6A" w14:textId="5A9B22E0">
            <w:pPr>
              <w:pStyle w:val="ListParagraph"/>
              <w:ind w:left="0"/>
              <w:rPr>
                <w:rFonts w:ascii="Calibri" w:hAnsi="Calibri" w:eastAsia="Calibri" w:cs="Calibri"/>
              </w:rPr>
            </w:pPr>
            <w:r w:rsidRPr="608CE700">
              <w:rPr>
                <w:rFonts w:ascii="Calibri" w:hAnsi="Calibri" w:eastAsia="Calibri" w:cs="Calibri"/>
              </w:rPr>
              <w:t>Erleichtert die Automatisierung in der Druckindustrie</w:t>
            </w:r>
          </w:p>
        </w:tc>
        <w:tc>
          <w:tcPr>
            <w:tcW w:w="6195" w:type="dxa"/>
            <w:tcMar/>
          </w:tcPr>
          <w:p w:rsidR="002B29B4" w:rsidP="0871513B" w:rsidRDefault="1A8DB8F8" w14:paraId="63A1C1C1" w14:textId="4C04C6FD">
            <w:pPr>
              <w:pStyle w:val="Normal"/>
            </w:pPr>
            <w:r w:rsidR="2B96BD7A">
              <w:drawing>
                <wp:inline wp14:editId="5A7ED99F" wp14:anchorId="1E0A14E6">
                  <wp:extent cx="3524474" cy="1447552"/>
                  <wp:effectExtent l="0" t="0" r="0" b="0"/>
                  <wp:docPr id="1200136090" name="" title=""/>
                  <wp:cNvGraphicFramePr>
                    <a:graphicFrameLocks noChangeAspect="1"/>
                  </wp:cNvGraphicFramePr>
                  <a:graphic>
                    <a:graphicData uri="http://schemas.openxmlformats.org/drawingml/2006/picture">
                      <pic:pic>
                        <pic:nvPicPr>
                          <pic:cNvPr id="0" name=""/>
                          <pic:cNvPicPr/>
                        </pic:nvPicPr>
                        <pic:blipFill>
                          <a:blip r:embed="R8c110b36c40a4f14">
                            <a:extLst>
                              <a:ext xmlns:a="http://schemas.openxmlformats.org/drawingml/2006/main" uri="{28A0092B-C50C-407E-A947-70E740481C1C}">
                                <a14:useLocalDpi val="0"/>
                              </a:ext>
                            </a:extLst>
                          </a:blip>
                          <a:stretch>
                            <a:fillRect/>
                          </a:stretch>
                        </pic:blipFill>
                        <pic:spPr>
                          <a:xfrm>
                            <a:off x="0" y="0"/>
                            <a:ext cx="3524474" cy="1447552"/>
                          </a:xfrm>
                          <a:prstGeom prst="rect">
                            <a:avLst/>
                          </a:prstGeom>
                        </pic:spPr>
                      </pic:pic>
                    </a:graphicData>
                  </a:graphic>
                </wp:inline>
              </w:drawing>
            </w:r>
          </w:p>
        </w:tc>
      </w:tr>
      <w:tr w:rsidR="002B29B4" w:rsidTr="0871513B" w14:paraId="64EFBBEC" w14:textId="77777777">
        <w:tc>
          <w:tcPr>
            <w:tcW w:w="498" w:type="dxa"/>
            <w:tcMar/>
          </w:tcPr>
          <w:p w:rsidR="002B29B4" w:rsidRDefault="002B29B4" w14:paraId="2A8C6627" w14:textId="35BE54CA">
            <w:r>
              <w:t>3</w:t>
            </w:r>
          </w:p>
        </w:tc>
        <w:tc>
          <w:tcPr>
            <w:tcW w:w="1573" w:type="dxa"/>
            <w:tcMar/>
          </w:tcPr>
          <w:p w:rsidR="002B29B4" w:rsidRDefault="002B29B4" w14:paraId="5186B766" w14:textId="4FB69559">
            <w:r>
              <w:t>Instore-Artikelnummer</w:t>
            </w:r>
          </w:p>
        </w:tc>
        <w:tc>
          <w:tcPr>
            <w:tcW w:w="2895" w:type="dxa"/>
            <w:tcMar/>
          </w:tcPr>
          <w:p w:rsidR="002B29B4" w:rsidRDefault="059770F0" w14:paraId="76415C1A" w14:textId="2CC93606">
            <w:r>
              <w:t>Ist eine Erweiterung von z.B. dem EAN (bzw. Dem GTIN) wo der Preis und das Gewicht mit festgehalten werden.</w:t>
            </w:r>
          </w:p>
          <w:p w:rsidR="002B29B4" w:rsidRDefault="002B29B4" w14:paraId="668284BB" w14:textId="7D118DC1"/>
          <w:p w:rsidR="002B29B4" w:rsidRDefault="7A60F1BB" w14:paraId="38369A4C" w14:textId="47BC589D">
            <w:r>
              <w:t>Übliche werden diese für z.B. Obst/Gemüse und SB Fleissch Theken benutzt, da sie Sie Preis und Gewicht mit beinhalten</w:t>
            </w:r>
          </w:p>
        </w:tc>
        <w:tc>
          <w:tcPr>
            <w:tcW w:w="6195" w:type="dxa"/>
            <w:tcMar/>
          </w:tcPr>
          <w:p w:rsidR="002B29B4" w:rsidRDefault="7A60F1BB" w14:paraId="21CA3213" w14:textId="370C5293">
            <w:r>
              <w:rPr>
                <w:noProof/>
              </w:rPr>
              <w:drawing>
                <wp:inline distT="0" distB="0" distL="0" distR="0" wp14:anchorId="1D6B7900" wp14:editId="1B10324E">
                  <wp:extent cx="3417216" cy="1381125"/>
                  <wp:effectExtent l="0" t="0" r="0" b="0"/>
                  <wp:docPr id="1764817458" name="Picture 1764817458"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8174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7216" cy="1381125"/>
                          </a:xfrm>
                          <a:prstGeom prst="rect">
                            <a:avLst/>
                          </a:prstGeom>
                        </pic:spPr>
                      </pic:pic>
                    </a:graphicData>
                  </a:graphic>
                </wp:inline>
              </w:drawing>
            </w:r>
          </w:p>
        </w:tc>
      </w:tr>
      <w:tr w:rsidR="002B29B4" w:rsidTr="0871513B" w14:paraId="79877C31" w14:textId="77777777">
        <w:tc>
          <w:tcPr>
            <w:tcW w:w="498" w:type="dxa"/>
            <w:tcMar/>
          </w:tcPr>
          <w:p w:rsidR="002B29B4" w:rsidRDefault="002B29B4" w14:paraId="6CF6D6F0" w14:textId="61C79BE1">
            <w:r>
              <w:t>4</w:t>
            </w:r>
          </w:p>
        </w:tc>
        <w:tc>
          <w:tcPr>
            <w:tcW w:w="1573" w:type="dxa"/>
            <w:tcMar/>
          </w:tcPr>
          <w:p w:rsidR="002B29B4" w:rsidRDefault="002B29B4" w14:paraId="5C092F57" w14:textId="5D10EA3C">
            <w:r>
              <w:t>Code 2/5 Interleaved</w:t>
            </w:r>
          </w:p>
        </w:tc>
        <w:tc>
          <w:tcPr>
            <w:tcW w:w="2895" w:type="dxa"/>
            <w:tcMar/>
          </w:tcPr>
          <w:p w:rsidR="002B29B4" w:rsidRDefault="4657A392" w14:paraId="6769F7F1" w14:textId="7ACCA2E8">
            <w:pPr>
              <w:rPr>
                <w:rFonts w:ascii="Calibri" w:hAnsi="Calibri" w:eastAsia="Calibri" w:cs="Calibri"/>
              </w:rPr>
            </w:pPr>
            <w:r w:rsidRPr="02839FE8">
              <w:rPr>
                <w:rFonts w:ascii="Calibri" w:hAnsi="Calibri" w:eastAsia="Calibri" w:cs="Calibri"/>
              </w:rPr>
              <w:t>Beim Code 2/5 Interleaved tragen auch die Lücken Informationen, d.h. die Lücken selbst stellen ebenfalls einzelne Zeichen dar. Dadurc</w:t>
            </w:r>
            <w:r w:rsidRPr="02839FE8" w:rsidR="2402ED81">
              <w:rPr>
                <w:rFonts w:ascii="Calibri" w:hAnsi="Calibri" w:eastAsia="Calibri" w:cs="Calibri"/>
              </w:rPr>
              <w:t xml:space="preserve">h entsteht eine doppelte Informationsdichte, da sowohl die </w:t>
            </w:r>
            <w:r w:rsidRPr="02839FE8" w:rsidR="5DA28E3C">
              <w:rPr>
                <w:rFonts w:ascii="Calibri" w:hAnsi="Calibri" w:eastAsia="Calibri" w:cs="Calibri"/>
              </w:rPr>
              <w:t>Striche</w:t>
            </w:r>
            <w:r w:rsidRPr="02839FE8" w:rsidR="2402ED81">
              <w:rPr>
                <w:rFonts w:ascii="Calibri" w:hAnsi="Calibri" w:eastAsia="Calibri" w:cs="Calibri"/>
              </w:rPr>
              <w:t xml:space="preserve"> als auch die Lücken für Zahlen von 0-9 verwendet werden</w:t>
            </w:r>
          </w:p>
        </w:tc>
        <w:tc>
          <w:tcPr>
            <w:tcW w:w="6195" w:type="dxa"/>
            <w:tcMar/>
          </w:tcPr>
          <w:p w:rsidR="002B29B4" w:rsidRDefault="4614407A" w14:paraId="6759C27F" w14:textId="1ABBB1BC">
            <w:r>
              <w:rPr>
                <w:noProof/>
              </w:rPr>
              <w:drawing>
                <wp:inline distT="0" distB="0" distL="0" distR="0" wp14:anchorId="761650CA" wp14:editId="48CD76E6">
                  <wp:extent cx="2857500" cy="2162175"/>
                  <wp:effectExtent l="0" t="0" r="0" b="0"/>
                  <wp:docPr id="2145785745" name="Picture 214578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785745"/>
                          <pic:cNvPicPr/>
                        </pic:nvPicPr>
                        <pic:blipFill>
                          <a:blip r:embed="rId11">
                            <a:extLst>
                              <a:ext uri="{28A0092B-C50C-407E-A947-70E740481C1C}">
                                <a14:useLocalDpi xmlns:a14="http://schemas.microsoft.com/office/drawing/2010/main" val="0"/>
                              </a:ext>
                            </a:extLst>
                          </a:blip>
                          <a:stretch>
                            <a:fillRect/>
                          </a:stretch>
                        </pic:blipFill>
                        <pic:spPr>
                          <a:xfrm>
                            <a:off x="0" y="0"/>
                            <a:ext cx="2857500" cy="2162175"/>
                          </a:xfrm>
                          <a:prstGeom prst="rect">
                            <a:avLst/>
                          </a:prstGeom>
                        </pic:spPr>
                      </pic:pic>
                    </a:graphicData>
                  </a:graphic>
                </wp:inline>
              </w:drawing>
            </w:r>
          </w:p>
        </w:tc>
      </w:tr>
      <w:tr w:rsidR="002B29B4" w:rsidTr="0871513B" w14:paraId="5C41BC9E" w14:textId="77777777">
        <w:tc>
          <w:tcPr>
            <w:tcW w:w="498" w:type="dxa"/>
            <w:tcMar/>
          </w:tcPr>
          <w:p w:rsidR="002B29B4" w:rsidRDefault="002B29B4" w14:paraId="233B1C46" w14:textId="41B3E00E">
            <w:r>
              <w:t>5</w:t>
            </w:r>
          </w:p>
        </w:tc>
        <w:tc>
          <w:tcPr>
            <w:tcW w:w="1573" w:type="dxa"/>
            <w:tcMar/>
          </w:tcPr>
          <w:p w:rsidR="002B29B4" w:rsidRDefault="002B29B4" w14:paraId="5DB45FE1" w14:textId="5FAA4C39">
            <w:r>
              <w:t>Code 128</w:t>
            </w:r>
          </w:p>
        </w:tc>
        <w:tc>
          <w:tcPr>
            <w:tcW w:w="2895" w:type="dxa"/>
            <w:tcMar/>
          </w:tcPr>
          <w:p w:rsidR="002B29B4" w:rsidP="608CE700" w:rsidRDefault="2D161913" w14:paraId="6BCF3325" w14:textId="5317C54F">
            <w:r w:rsidRPr="331BB219">
              <w:rPr>
                <w:rFonts w:ascii="Calibri" w:hAnsi="Calibri" w:eastAsia="Calibri" w:cs="Calibri"/>
              </w:rPr>
              <w:t>Code 128</w:t>
            </w:r>
            <w:r w:rsidRPr="331BB219" w:rsidR="4D8FAA4D">
              <w:rPr>
                <w:rFonts w:ascii="Calibri" w:hAnsi="Calibri" w:eastAsia="Calibri" w:cs="Calibri"/>
              </w:rPr>
              <w:t xml:space="preserve"> oder GS1-128 oder UCC/EAN-128</w:t>
            </w:r>
            <w:r w:rsidRPr="331BB219">
              <w:rPr>
                <w:rFonts w:ascii="Calibri" w:hAnsi="Calibri" w:eastAsia="Calibri" w:cs="Calibri"/>
              </w:rPr>
              <w:t xml:space="preserve"> (ISO/IEC 15417:2007) ist ein linearer Strichcode, der alphanumerische und ASCII-Zeichen effizient codiert. Er wird oft in Logistik</w:t>
            </w:r>
            <w:r w:rsidRPr="331BB219" w:rsidR="414F1530">
              <w:rPr>
                <w:rFonts w:ascii="Calibri" w:hAnsi="Calibri" w:eastAsia="Calibri" w:cs="Calibri"/>
              </w:rPr>
              <w:t>,</w:t>
            </w:r>
            <w:r w:rsidRPr="331BB219">
              <w:rPr>
                <w:rFonts w:ascii="Calibri" w:hAnsi="Calibri" w:eastAsia="Calibri" w:cs="Calibri"/>
              </w:rPr>
              <w:t xml:space="preserve"> Handel </w:t>
            </w:r>
            <w:r w:rsidRPr="331BB219" w:rsidR="695EBD34">
              <w:rPr>
                <w:rFonts w:ascii="Calibri" w:hAnsi="Calibri" w:eastAsia="Calibri" w:cs="Calibri"/>
              </w:rPr>
              <w:t>und der Post</w:t>
            </w:r>
            <w:r w:rsidRPr="331BB219">
              <w:rPr>
                <w:rFonts w:ascii="Calibri" w:hAnsi="Calibri" w:eastAsia="Calibri" w:cs="Calibri"/>
              </w:rPr>
              <w:t xml:space="preserve"> genutzt und bietet eine hohe Informationsdichte bei kompakter Größe.</w:t>
            </w:r>
          </w:p>
        </w:tc>
        <w:tc>
          <w:tcPr>
            <w:tcW w:w="6195" w:type="dxa"/>
            <w:tcMar/>
          </w:tcPr>
          <w:p w:rsidR="002B29B4" w:rsidP="1C5D81F5" w:rsidRDefault="54EE32DE" w14:paraId="06EA0EAD" w14:textId="284F8501">
            <w:r>
              <w:rPr>
                <w:noProof/>
              </w:rPr>
              <w:drawing>
                <wp:inline distT="0" distB="0" distL="0" distR="0" wp14:anchorId="3980F2D0" wp14:editId="55E4B3ED">
                  <wp:extent cx="2872554" cy="1418378"/>
                  <wp:effectExtent l="0" t="0" r="0" b="0"/>
                  <wp:docPr id="808096928" name="Picture 808096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0969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2554" cy="1418378"/>
                          </a:xfrm>
                          <a:prstGeom prst="rect">
                            <a:avLst/>
                          </a:prstGeom>
                        </pic:spPr>
                      </pic:pic>
                    </a:graphicData>
                  </a:graphic>
                </wp:inline>
              </w:drawing>
            </w:r>
            <w:r w:rsidR="0BEF13F5">
              <w:rPr>
                <w:noProof/>
              </w:rPr>
              <w:drawing>
                <wp:inline distT="0" distB="0" distL="0" distR="0" wp14:anchorId="5CC9E9FD" wp14:editId="28D1FE29">
                  <wp:extent cx="2876550" cy="1072714"/>
                  <wp:effectExtent l="0" t="0" r="0" b="0"/>
                  <wp:docPr id="1577546427" name="Picture 1577546427"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6550" cy="1072714"/>
                          </a:xfrm>
                          <a:prstGeom prst="rect">
                            <a:avLst/>
                          </a:prstGeom>
                        </pic:spPr>
                      </pic:pic>
                    </a:graphicData>
                  </a:graphic>
                </wp:inline>
              </w:drawing>
            </w:r>
          </w:p>
        </w:tc>
      </w:tr>
      <w:tr w:rsidR="002B29B4" w:rsidTr="0871513B" w14:paraId="4AFC3874" w14:textId="77777777">
        <w:tc>
          <w:tcPr>
            <w:tcW w:w="498" w:type="dxa"/>
            <w:tcMar/>
          </w:tcPr>
          <w:p w:rsidR="002B29B4" w:rsidRDefault="002B29B4" w14:paraId="2CAF5B86" w14:textId="2CA74058">
            <w:r>
              <w:t>6</w:t>
            </w:r>
          </w:p>
        </w:tc>
        <w:tc>
          <w:tcPr>
            <w:tcW w:w="1573" w:type="dxa"/>
            <w:tcMar/>
          </w:tcPr>
          <w:p w:rsidR="002B29B4" w:rsidRDefault="002B29B4" w14:paraId="60EDD4F6" w14:textId="6671895B">
            <w:r>
              <w:t>Code 49</w:t>
            </w:r>
          </w:p>
        </w:tc>
        <w:tc>
          <w:tcPr>
            <w:tcW w:w="2895" w:type="dxa"/>
            <w:tcMar/>
          </w:tcPr>
          <w:p w:rsidR="002B29B4" w:rsidP="0B4BC3C3" w:rsidRDefault="5537386E" w14:paraId="7D6B63E5" w14:textId="1957D243">
            <w:pPr>
              <w:pStyle w:val="ListParagraph"/>
              <w:numPr>
                <w:ilvl w:val="0"/>
                <w:numId w:val="5"/>
              </w:numPr>
              <w:spacing w:line="257" w:lineRule="auto"/>
              <w:rPr>
                <w:rFonts w:ascii="Aptos" w:hAnsi="Aptos" w:eastAsia="Aptos" w:cs="Aptos"/>
              </w:rPr>
            </w:pPr>
            <w:r w:rsidRPr="0B4BC3C3">
              <w:rPr>
                <w:rFonts w:ascii="Aptos" w:hAnsi="Aptos" w:eastAsia="Aptos" w:cs="Aptos"/>
              </w:rPr>
              <w:t>Ein 2D-Barcode</w:t>
            </w:r>
          </w:p>
          <w:p w:rsidR="002B29B4" w:rsidP="0B4BC3C3" w:rsidRDefault="5537386E" w14:paraId="655A4EEA" w14:textId="32CFF082">
            <w:pPr>
              <w:pStyle w:val="ListParagraph"/>
              <w:numPr>
                <w:ilvl w:val="0"/>
                <w:numId w:val="5"/>
              </w:numPr>
              <w:spacing w:line="257" w:lineRule="auto"/>
              <w:rPr>
                <w:rFonts w:ascii="Aptos" w:hAnsi="Aptos" w:eastAsia="Aptos" w:cs="Aptos"/>
              </w:rPr>
            </w:pPr>
            <w:r w:rsidRPr="0B4BC3C3">
              <w:rPr>
                <w:rFonts w:ascii="Aptos" w:hAnsi="Aptos" w:eastAsia="Aptos" w:cs="Aptos"/>
              </w:rPr>
              <w:t>Verwendet drei Verfahren, bietet erhöhte Sicherheit</w:t>
            </w:r>
          </w:p>
          <w:p w:rsidR="002B29B4" w:rsidP="0B4BC3C3" w:rsidRDefault="5537386E" w14:paraId="4DC4E3FC" w14:textId="21ABF54D">
            <w:pPr>
              <w:pStyle w:val="ListParagraph"/>
              <w:numPr>
                <w:ilvl w:val="0"/>
                <w:numId w:val="5"/>
              </w:numPr>
              <w:spacing w:line="257" w:lineRule="auto"/>
              <w:rPr>
                <w:rFonts w:ascii="Aptos" w:hAnsi="Aptos" w:eastAsia="Aptos" w:cs="Aptos"/>
              </w:rPr>
            </w:pPr>
            <w:r w:rsidRPr="0B4BC3C3">
              <w:rPr>
                <w:rFonts w:ascii="Aptos" w:hAnsi="Aptos" w:eastAsia="Aptos" w:cs="Aptos"/>
              </w:rPr>
              <w:t>Der erste Barcode, der mehrere Reihen Informationen speichern kann</w:t>
            </w:r>
          </w:p>
          <w:p w:rsidR="002B29B4" w:rsidP="0B4BC3C3" w:rsidRDefault="5537386E" w14:paraId="38CF5E18" w14:textId="548CF2E0">
            <w:pPr>
              <w:pStyle w:val="ListParagraph"/>
              <w:numPr>
                <w:ilvl w:val="0"/>
                <w:numId w:val="5"/>
              </w:numPr>
              <w:spacing w:line="257" w:lineRule="auto"/>
              <w:rPr>
                <w:rFonts w:ascii="Aptos" w:hAnsi="Aptos" w:eastAsia="Aptos" w:cs="Aptos"/>
              </w:rPr>
            </w:pPr>
            <w:r w:rsidRPr="0B4BC3C3">
              <w:rPr>
                <w:rFonts w:ascii="Aptos" w:hAnsi="Aptos" w:eastAsia="Aptos" w:cs="Aptos"/>
              </w:rPr>
              <w:t>1987 von David Allais bei Intermec (USA)</w:t>
            </w:r>
          </w:p>
          <w:p w:rsidR="002B29B4" w:rsidP="0B4BC3C3" w:rsidRDefault="5537386E" w14:paraId="40A90200" w14:textId="004604C2">
            <w:pPr>
              <w:pStyle w:val="ListParagraph"/>
              <w:numPr>
                <w:ilvl w:val="0"/>
                <w:numId w:val="5"/>
              </w:numPr>
              <w:spacing w:line="257" w:lineRule="auto"/>
              <w:rPr>
                <w:rFonts w:ascii="Aptos" w:hAnsi="Aptos" w:eastAsia="Aptos" w:cs="Aptos"/>
              </w:rPr>
            </w:pPr>
            <w:r w:rsidRPr="0B4BC3C3">
              <w:rPr>
                <w:rFonts w:ascii="Aptos" w:hAnsi="Aptos" w:eastAsia="Aptos" w:cs="Aptos"/>
              </w:rPr>
              <w:t>Wird vor allem in der Logistik eingesetzt</w:t>
            </w:r>
          </w:p>
          <w:p w:rsidR="002B29B4" w:rsidRDefault="002B29B4" w14:paraId="1F0FB9DC" w14:textId="77777777"/>
        </w:tc>
        <w:tc>
          <w:tcPr>
            <w:tcW w:w="6195" w:type="dxa"/>
            <w:tcMar/>
          </w:tcPr>
          <w:p w:rsidR="002B29B4" w:rsidP="0B4BC3C3" w:rsidRDefault="5537386E" w14:paraId="3959F441" w14:textId="08967216">
            <w:r>
              <w:rPr>
                <w:noProof/>
              </w:rPr>
              <w:drawing>
                <wp:inline distT="0" distB="0" distL="0" distR="0" wp14:anchorId="7BC1CAA6" wp14:editId="04C8EE37">
                  <wp:extent cx="2554446" cy="1572904"/>
                  <wp:effectExtent l="0" t="0" r="0" b="0"/>
                  <wp:docPr id="1550169104" name="Picture 155016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554446" cy="1572904"/>
                          </a:xfrm>
                          <a:prstGeom prst="rect">
                            <a:avLst/>
                          </a:prstGeom>
                        </pic:spPr>
                      </pic:pic>
                    </a:graphicData>
                  </a:graphic>
                </wp:inline>
              </w:drawing>
            </w:r>
          </w:p>
        </w:tc>
      </w:tr>
      <w:tr w:rsidR="002B29B4" w:rsidTr="0871513B" w14:paraId="538ADDA4" w14:textId="77777777">
        <w:tc>
          <w:tcPr>
            <w:tcW w:w="498" w:type="dxa"/>
            <w:tcMar/>
          </w:tcPr>
          <w:p w:rsidR="002B29B4" w:rsidRDefault="002B29B4" w14:paraId="398C5DAB" w14:textId="275C3FD8">
            <w:r>
              <w:t>7</w:t>
            </w:r>
          </w:p>
        </w:tc>
        <w:tc>
          <w:tcPr>
            <w:tcW w:w="1573" w:type="dxa"/>
            <w:tcMar/>
          </w:tcPr>
          <w:p w:rsidR="002B29B4" w:rsidRDefault="002B29B4" w14:paraId="490EA7FC" w14:textId="219A5A71">
            <w:r>
              <w:t>PDF 417</w:t>
            </w:r>
          </w:p>
        </w:tc>
        <w:tc>
          <w:tcPr>
            <w:tcW w:w="2895" w:type="dxa"/>
            <w:tcMar/>
          </w:tcPr>
          <w:p w:rsidR="002B29B4" w:rsidRDefault="3733DCDD" w14:paraId="72188B3D" w14:textId="426BAEFB">
            <w:r>
              <w:t>Ein 2D-Barcodetyp, der durch mehrere Reihen von Codes dargestellt wird.</w:t>
            </w:r>
          </w:p>
          <w:p w:rsidR="002B29B4" w:rsidP="331BB219" w:rsidRDefault="3733DCDD" w14:paraId="511FF2F4" w14:textId="23C92C37">
            <w:r w:rsidR="3733DCDD">
              <w:rPr/>
              <w:t xml:space="preserve">- </w:t>
            </w:r>
            <w:r w:rsidR="65EE962F">
              <w:rPr/>
              <w:t xml:space="preserve">PDF </w:t>
            </w:r>
            <w:r w:rsidR="65EE962F">
              <w:rPr/>
              <w:t xml:space="preserve">- </w:t>
            </w:r>
            <w:r w:rsidR="3733DCDD">
              <w:rPr/>
              <w:t>"Portable Data File"</w:t>
            </w:r>
          </w:p>
          <w:p w:rsidR="002B29B4" w:rsidP="331BB219" w:rsidRDefault="3733DCDD" w14:paraId="40829C9F" w14:textId="72E78526">
            <w:r>
              <w:t xml:space="preserve">- 417 </w:t>
            </w:r>
            <w:r w:rsidR="2ECA5564">
              <w:t>-</w:t>
            </w:r>
            <w:r>
              <w:t xml:space="preserve"> jede Reihe im Code aus 4 Strichen und 17 Modulen besteht, die die Informationen speichern</w:t>
            </w:r>
          </w:p>
          <w:p w:rsidR="002B29B4" w:rsidP="331BB219" w:rsidRDefault="3733DCDD" w14:paraId="35EB378A" w14:textId="117A9BF3">
            <w:r>
              <w:t>- kann eine große Menge an Daten speichern: Text, Zahlen und Binärdaten</w:t>
            </w:r>
          </w:p>
          <w:p w:rsidR="002B29B4" w:rsidP="331BB219" w:rsidRDefault="3733DCDD" w14:paraId="37975702" w14:textId="4CA4FF74">
            <w:r>
              <w:t>- kann bis zu ca. 1800 Zeichen kodieren</w:t>
            </w:r>
          </w:p>
          <w:p w:rsidR="002B29B4" w:rsidP="331BB219" w:rsidRDefault="3733DCDD" w14:paraId="38807EC0" w14:textId="04D24E08">
            <w:r>
              <w:t>- erlaubt die Kompression von Daten</w:t>
            </w:r>
          </w:p>
          <w:p w:rsidR="002B29B4" w:rsidP="331BB219" w:rsidRDefault="3733DCDD" w14:paraId="524F5353" w14:textId="0D232960">
            <w:r w:rsidRPr="02839FE8">
              <w:rPr>
                <w:b/>
                <w:bCs/>
              </w:rPr>
              <w:t>Einsatzbereiche</w:t>
            </w:r>
            <w:r>
              <w:t>: Reisepässe und Ausweisdokumente, Fracht- und Versandetiketten, Flugzeug-Bordkarten, Führerscheine, Ticketing und Eintrittskarten.</w:t>
            </w:r>
          </w:p>
        </w:tc>
        <w:tc>
          <w:tcPr>
            <w:tcW w:w="6195" w:type="dxa"/>
            <w:tcMar/>
          </w:tcPr>
          <w:p w:rsidR="002B29B4" w:rsidP="331BB219" w:rsidRDefault="17DF5B6E" w14:paraId="483C7CC1" w14:textId="6EC8700B">
            <w:r>
              <w:rPr>
                <w:noProof/>
              </w:rPr>
              <w:drawing>
                <wp:inline distT="0" distB="0" distL="0" distR="0" wp14:anchorId="314269A1" wp14:editId="62B3BA1B">
                  <wp:extent cx="3400425" cy="1343025"/>
                  <wp:effectExtent l="0" t="0" r="0" b="0"/>
                  <wp:docPr id="1113028514" name="Picture 1113028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00425" cy="1343025"/>
                          </a:xfrm>
                          <a:prstGeom prst="rect">
                            <a:avLst/>
                          </a:prstGeom>
                        </pic:spPr>
                      </pic:pic>
                    </a:graphicData>
                  </a:graphic>
                </wp:inline>
              </w:drawing>
            </w:r>
          </w:p>
        </w:tc>
      </w:tr>
      <w:tr w:rsidR="002B29B4" w:rsidTr="0871513B" w14:paraId="6CC78895" w14:textId="77777777">
        <w:tc>
          <w:tcPr>
            <w:tcW w:w="498" w:type="dxa"/>
            <w:tcMar/>
          </w:tcPr>
          <w:p w:rsidR="002B29B4" w:rsidRDefault="002B29B4" w14:paraId="36EE44EE" w14:textId="190A0D13">
            <w:r>
              <w:t>8</w:t>
            </w:r>
          </w:p>
        </w:tc>
        <w:tc>
          <w:tcPr>
            <w:tcW w:w="1573" w:type="dxa"/>
            <w:tcMar/>
          </w:tcPr>
          <w:p w:rsidR="002B29B4" w:rsidRDefault="002B29B4" w14:paraId="71A71459" w14:textId="299792FA">
            <w:r>
              <w:t>MaxiCode</w:t>
            </w:r>
          </w:p>
        </w:tc>
        <w:tc>
          <w:tcPr>
            <w:tcW w:w="2895" w:type="dxa"/>
            <w:tcMar/>
          </w:tcPr>
          <w:p w:rsidR="002B29B4" w:rsidRDefault="00051727" w14:paraId="31C4A09B" w14:textId="4A632283">
            <w:r w:rsidRPr="00051727">
              <w:t>Wurde von UPS für die Sortierung und Verfolgung von Paketen entwickelt und kann allgemein für die Logistik verwendet werden. Es kann 93 alphanumerische Zeichen oder 138 numerische Zeichen abspeichern. Es kann aus jeder Richtung gelesen werden und kann auch noch weiterhin gelesen werden, sollten Teile des Codes beschädigt sein.</w:t>
            </w:r>
          </w:p>
        </w:tc>
        <w:tc>
          <w:tcPr>
            <w:tcW w:w="6195" w:type="dxa"/>
            <w:tcMar/>
          </w:tcPr>
          <w:p w:rsidR="002B29B4" w:rsidRDefault="00A13F3B" w14:paraId="5F5220F7" w14:textId="305D165C">
            <w:r>
              <w:fldChar w:fldCharType="begin"/>
            </w:r>
            <w:r>
              <w:instrText xml:space="preserve"> INCLUDEPICTURE "https://upload.wikimedia.org/wikipedia/commons/thumb/b/b4/MaxiCode.svg/200px-MaxiCode.svg.png" \* MERGEFORMATINET </w:instrText>
            </w:r>
            <w:r>
              <w:fldChar w:fldCharType="separate"/>
            </w:r>
            <w:r>
              <w:rPr>
                <w:noProof/>
              </w:rPr>
              <w:drawing>
                <wp:inline distT="0" distB="0" distL="0" distR="0" wp14:anchorId="5BAC7C29" wp14:editId="353AEB2E">
                  <wp:extent cx="2538730" cy="2435860"/>
                  <wp:effectExtent l="0" t="0" r="1270" b="2540"/>
                  <wp:docPr id="86887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8730" cy="2435860"/>
                          </a:xfrm>
                          <a:prstGeom prst="rect">
                            <a:avLst/>
                          </a:prstGeom>
                          <a:noFill/>
                          <a:ln>
                            <a:noFill/>
                          </a:ln>
                        </pic:spPr>
                      </pic:pic>
                    </a:graphicData>
                  </a:graphic>
                </wp:inline>
              </w:drawing>
            </w:r>
            <w:r>
              <w:fldChar w:fldCharType="end"/>
            </w:r>
          </w:p>
        </w:tc>
      </w:tr>
      <w:tr w:rsidR="002B29B4" w:rsidTr="0871513B" w14:paraId="7BC884EB" w14:textId="77777777">
        <w:tc>
          <w:tcPr>
            <w:tcW w:w="498" w:type="dxa"/>
            <w:tcMar/>
          </w:tcPr>
          <w:p w:rsidR="002B29B4" w:rsidRDefault="002B29B4" w14:paraId="5ED5389B" w14:textId="31A44FF2">
            <w:r>
              <w:t>9</w:t>
            </w:r>
          </w:p>
        </w:tc>
        <w:tc>
          <w:tcPr>
            <w:tcW w:w="1573" w:type="dxa"/>
            <w:tcMar/>
          </w:tcPr>
          <w:p w:rsidR="002B29B4" w:rsidRDefault="002B29B4" w14:paraId="07746C22" w14:textId="08812E2D">
            <w:r>
              <w:t>DataMatrix-Code</w:t>
            </w:r>
          </w:p>
        </w:tc>
        <w:tc>
          <w:tcPr>
            <w:tcW w:w="2895" w:type="dxa"/>
            <w:tcMar/>
          </w:tcPr>
          <w:p w:rsidR="002B29B4" w:rsidP="331BB219" w:rsidRDefault="5F94C6F1" w14:paraId="1864F908" w14:textId="26DC6D71">
            <w:pPr>
              <w:rPr>
                <w:rFonts w:ascii="Calibri" w:hAnsi="Calibri" w:eastAsia="Calibri" w:cs="Calibri"/>
              </w:rPr>
            </w:pPr>
            <w:r>
              <w:t xml:space="preserve">Er kann eine große Menge an Informationen auf kleinem Raum speichern, zum Beispiel Text oder numerische Daten. Typischerweise wird er für industrielle Zwecke genutzt, wie etwa in der Logistik, der Medizin oder auf Verpackungen von Produkten. </w:t>
            </w:r>
            <w:r w:rsidRPr="76C8A88C">
              <w:rPr>
                <w:rFonts w:ascii="Calibri" w:hAnsi="Calibri" w:eastAsia="Calibri" w:cs="Calibri"/>
              </w:rPr>
              <w:t>Er wird von Scannern und Kameras gelesen und ist besonders vorteilhaft in Bereichen, in denen wenig Platz für große Barcodes ist.</w:t>
            </w:r>
            <w:r w:rsidRPr="76C8A88C" w:rsidR="209A0925">
              <w:rPr>
                <w:rFonts w:ascii="Calibri" w:hAnsi="Calibri" w:eastAsia="Calibri" w:cs="Calibri"/>
              </w:rPr>
              <w:t xml:space="preserve"> </w:t>
            </w:r>
            <w:r w:rsidRPr="76C8A88C" w:rsidR="42EE351D">
              <w:rPr>
                <w:rFonts w:ascii="Calibri" w:hAnsi="Calibri" w:eastAsia="Calibri" w:cs="Calibri"/>
              </w:rPr>
              <w:t>ER k</w:t>
            </w:r>
            <w:r w:rsidRPr="76C8A88C" w:rsidR="209A0925">
              <w:rPr>
                <w:rFonts w:ascii="Calibri" w:hAnsi="Calibri" w:eastAsia="Calibri" w:cs="Calibri"/>
              </w:rPr>
              <w:t xml:space="preserve">ann bis zu etwa 2.335 </w:t>
            </w:r>
            <w:r w:rsidRPr="76C8A88C" w:rsidR="431F4596">
              <w:rPr>
                <w:rFonts w:ascii="Calibri" w:hAnsi="Calibri" w:eastAsia="Calibri" w:cs="Calibri"/>
              </w:rPr>
              <w:t xml:space="preserve">Alphanumerische  Zeichen </w:t>
            </w:r>
            <w:r w:rsidRPr="76C8A88C" w:rsidR="209A0925">
              <w:rPr>
                <w:rFonts w:ascii="Calibri" w:hAnsi="Calibri" w:eastAsia="Calibri" w:cs="Calibri"/>
              </w:rPr>
              <w:t>speichern.</w:t>
            </w:r>
          </w:p>
        </w:tc>
        <w:tc>
          <w:tcPr>
            <w:tcW w:w="6195" w:type="dxa"/>
            <w:tcMar/>
          </w:tcPr>
          <w:p w:rsidR="002B29B4" w:rsidP="608CE700" w:rsidRDefault="740F03CB" w14:paraId="74B26B3A" w14:textId="1EA2B6AB">
            <w:r>
              <w:rPr>
                <w:noProof/>
              </w:rPr>
              <w:drawing>
                <wp:inline distT="0" distB="0" distL="0" distR="0" wp14:anchorId="1F6FC874" wp14:editId="4BAEF021">
                  <wp:extent cx="2316949" cy="2333322"/>
                  <wp:effectExtent l="0" t="0" r="0" b="0"/>
                  <wp:docPr id="220532746" name="Picture 220532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32746"/>
                          <pic:cNvPicPr/>
                        </pic:nvPicPr>
                        <pic:blipFill>
                          <a:blip r:embed="rId17">
                            <a:extLst>
                              <a:ext uri="{28A0092B-C50C-407E-A947-70E740481C1C}">
                                <a14:useLocalDpi xmlns:a14="http://schemas.microsoft.com/office/drawing/2010/main" val="0"/>
                              </a:ext>
                            </a:extLst>
                          </a:blip>
                          <a:stretch>
                            <a:fillRect/>
                          </a:stretch>
                        </pic:blipFill>
                        <pic:spPr>
                          <a:xfrm>
                            <a:off x="0" y="0"/>
                            <a:ext cx="2316949" cy="2333322"/>
                          </a:xfrm>
                          <a:prstGeom prst="rect">
                            <a:avLst/>
                          </a:prstGeom>
                        </pic:spPr>
                      </pic:pic>
                    </a:graphicData>
                  </a:graphic>
                </wp:inline>
              </w:drawing>
            </w:r>
          </w:p>
        </w:tc>
      </w:tr>
      <w:tr w:rsidR="002B29B4" w:rsidTr="0871513B" w14:paraId="0E4BCDC9" w14:textId="77777777">
        <w:tc>
          <w:tcPr>
            <w:tcW w:w="498" w:type="dxa"/>
            <w:tcMar/>
          </w:tcPr>
          <w:p w:rsidR="002B29B4" w:rsidRDefault="002B29B4" w14:paraId="47FC299D" w14:textId="7C2EF59D">
            <w:r>
              <w:t>10</w:t>
            </w:r>
          </w:p>
        </w:tc>
        <w:tc>
          <w:tcPr>
            <w:tcW w:w="1573" w:type="dxa"/>
            <w:tcMar/>
          </w:tcPr>
          <w:p w:rsidR="002B29B4" w:rsidRDefault="002B29B4" w14:paraId="58442C85" w14:textId="51230824">
            <w:r>
              <w:t>QR-Code</w:t>
            </w:r>
          </w:p>
        </w:tc>
        <w:tc>
          <w:tcPr>
            <w:tcW w:w="2895" w:type="dxa"/>
            <w:tcMar/>
          </w:tcPr>
          <w:p w:rsidR="002B29B4" w:rsidP="44F611CC" w:rsidRDefault="011A6D40" w14:paraId="4A6CCB59" w14:textId="3391E45F">
            <w:pPr>
              <w:rPr>
                <w:rFonts w:ascii="Calibri" w:hAnsi="Calibri" w:eastAsia="Calibri" w:cs="Calibri"/>
              </w:rPr>
            </w:pPr>
            <w:r w:rsidRPr="02839FE8">
              <w:rPr>
                <w:rFonts w:ascii="Calibri" w:hAnsi="Calibri" w:eastAsia="Calibri" w:cs="Calibri"/>
              </w:rPr>
              <w:t>Ein 2D Barcode, Scanbar mit Tablets/Smartphones und andere</w:t>
            </w:r>
            <w:r w:rsidRPr="02839FE8" w:rsidR="28D7681A">
              <w:rPr>
                <w:rFonts w:ascii="Calibri" w:hAnsi="Calibri" w:eastAsia="Calibri" w:cs="Calibri"/>
              </w:rPr>
              <w:t>n</w:t>
            </w:r>
            <w:r w:rsidRPr="02839FE8">
              <w:rPr>
                <w:rFonts w:ascii="Calibri" w:hAnsi="Calibri" w:eastAsia="Calibri" w:cs="Calibri"/>
              </w:rPr>
              <w:t xml:space="preserve"> Geräte</w:t>
            </w:r>
            <w:r w:rsidRPr="02839FE8" w:rsidR="47099B63">
              <w:rPr>
                <w:rFonts w:ascii="Calibri" w:hAnsi="Calibri" w:eastAsia="Calibri" w:cs="Calibri"/>
              </w:rPr>
              <w:t>n</w:t>
            </w:r>
            <w:r>
              <w:br/>
            </w:r>
            <w:r w:rsidRPr="02839FE8" w:rsidR="5D0ED7E9">
              <w:rPr>
                <w:rFonts w:ascii="Calibri" w:hAnsi="Calibri" w:eastAsia="Calibri" w:cs="Calibri"/>
              </w:rPr>
              <w:t>Q: Quick</w:t>
            </w:r>
            <w:r>
              <w:br/>
            </w:r>
            <w:r w:rsidRPr="02839FE8" w:rsidR="4153ED4F">
              <w:rPr>
                <w:rFonts w:ascii="Calibri" w:hAnsi="Calibri" w:eastAsia="Calibri" w:cs="Calibri"/>
              </w:rPr>
              <w:t>R: Response</w:t>
            </w:r>
          </w:p>
        </w:tc>
        <w:tc>
          <w:tcPr>
            <w:tcW w:w="6195" w:type="dxa"/>
            <w:tcMar/>
          </w:tcPr>
          <w:p w:rsidR="002B29B4" w:rsidP="44F611CC" w:rsidRDefault="3697E595" w14:paraId="4AC1F7CA" w14:textId="276C869D">
            <w:r>
              <w:rPr>
                <w:noProof/>
              </w:rPr>
              <w:drawing>
                <wp:inline distT="0" distB="0" distL="0" distR="0" wp14:anchorId="18FC47A0" wp14:editId="7E67A94A">
                  <wp:extent cx="1400370" cy="1448002"/>
                  <wp:effectExtent l="0" t="0" r="0" b="0"/>
                  <wp:docPr id="2046243143" name="Picture 204624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400370" cy="1448002"/>
                          </a:xfrm>
                          <a:prstGeom prst="rect">
                            <a:avLst/>
                          </a:prstGeom>
                        </pic:spPr>
                      </pic:pic>
                    </a:graphicData>
                  </a:graphic>
                </wp:inline>
              </w:drawing>
            </w:r>
          </w:p>
        </w:tc>
      </w:tr>
      <w:tr w:rsidR="002B29B4" w:rsidTr="0871513B" w14:paraId="05430C64" w14:textId="77777777">
        <w:tc>
          <w:tcPr>
            <w:tcW w:w="498" w:type="dxa"/>
            <w:tcMar/>
          </w:tcPr>
          <w:p w:rsidR="002B29B4" w:rsidRDefault="002B29B4" w14:paraId="2256EAD7" w14:textId="5A9198FE">
            <w:r>
              <w:t>11</w:t>
            </w:r>
          </w:p>
        </w:tc>
        <w:tc>
          <w:tcPr>
            <w:tcW w:w="1573" w:type="dxa"/>
            <w:tcMar/>
          </w:tcPr>
          <w:p w:rsidR="002B29B4" w:rsidRDefault="002B29B4" w14:paraId="441AE783" w14:textId="4AEDDD7D">
            <w:r>
              <w:t>NVE/SSCC</w:t>
            </w:r>
          </w:p>
        </w:tc>
        <w:tc>
          <w:tcPr>
            <w:tcW w:w="2895" w:type="dxa"/>
            <w:tcMar/>
          </w:tcPr>
          <w:p w:rsidRPr="00A269DD" w:rsidR="00A95576" w:rsidP="00A95576" w:rsidRDefault="00CC3459" w14:paraId="474DE571" w14:textId="77777777">
            <w:pPr>
              <w:rPr>
                <w:rFonts w:ascii="Calibri" w:hAnsi="Calibri" w:eastAsia="Calibri" w:cs="Calibri"/>
              </w:rPr>
            </w:pPr>
            <w:r w:rsidRPr="00A269DD">
              <w:rPr>
                <w:rFonts w:ascii="Calibri" w:hAnsi="Calibri" w:eastAsia="Calibri" w:cs="Calibri"/>
              </w:rPr>
              <w:t>Die NVE (Nummer der Versandeinheit) oder SSCC (Serial Shipping Container Code) ist 18 stellen lang und weltweit eindeutig. Sie dient der lückenlosen Sendungsverfolgung in der Logistik, indem sie eine Transporteinheiten eindeutig über Unternehmensgrenzen hinweg identifiziert.</w:t>
            </w:r>
          </w:p>
          <w:p w:rsidRPr="00E66292" w:rsidR="002B29B4" w:rsidRDefault="002B29B4" w14:paraId="57305532" w14:textId="43BE12D9">
            <w:pPr>
              <w:rPr>
                <w:rFonts w:ascii="Calibri" w:hAnsi="Calibri" w:eastAsia="Calibri" w:cs="Calibri"/>
              </w:rPr>
            </w:pPr>
          </w:p>
        </w:tc>
        <w:tc>
          <w:tcPr>
            <w:tcW w:w="6195" w:type="dxa"/>
            <w:tcMar/>
          </w:tcPr>
          <w:p w:rsidR="002B29B4" w:rsidRDefault="00587E35" w14:paraId="74413960" w14:textId="20B79DCB">
            <w:r>
              <w:rPr>
                <w:noProof/>
              </w:rPr>
              <w:drawing>
                <wp:inline distT="0" distB="0" distL="0" distR="0" wp14:anchorId="58B5AAD9" wp14:editId="07714D85">
                  <wp:extent cx="3810000" cy="1190625"/>
                  <wp:effectExtent l="0" t="0" r="0" b="9525"/>
                  <wp:docPr id="16916745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1190625"/>
                          </a:xfrm>
                          <a:prstGeom prst="rect">
                            <a:avLst/>
                          </a:prstGeom>
                          <a:noFill/>
                        </pic:spPr>
                      </pic:pic>
                    </a:graphicData>
                  </a:graphic>
                </wp:inline>
              </w:drawing>
            </w:r>
          </w:p>
        </w:tc>
      </w:tr>
    </w:tbl>
    <w:p w:rsidR="00B941CC" w:rsidRDefault="00B941CC" w14:paraId="47152344" w14:textId="77777777"/>
    <w:sectPr w:rsidR="00B941CC">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y7P9O8ywAnLXgV" int2:id="cUWQmhX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1AD46"/>
    <w:multiLevelType w:val="hybridMultilevel"/>
    <w:tmpl w:val="FFFFFFFF"/>
    <w:lvl w:ilvl="0" w:tplc="AD5889A6">
      <w:start w:val="1"/>
      <w:numFmt w:val="bullet"/>
      <w:lvlText w:val="-"/>
      <w:lvlJc w:val="left"/>
      <w:pPr>
        <w:ind w:left="720" w:hanging="360"/>
      </w:pPr>
      <w:rPr>
        <w:rFonts w:hint="default" w:ascii="Aptos" w:hAnsi="Aptos"/>
      </w:rPr>
    </w:lvl>
    <w:lvl w:ilvl="1" w:tplc="3760EF76">
      <w:start w:val="1"/>
      <w:numFmt w:val="bullet"/>
      <w:lvlText w:val="o"/>
      <w:lvlJc w:val="left"/>
      <w:pPr>
        <w:ind w:left="1440" w:hanging="360"/>
      </w:pPr>
      <w:rPr>
        <w:rFonts w:hint="default" w:ascii="Courier New" w:hAnsi="Courier New"/>
      </w:rPr>
    </w:lvl>
    <w:lvl w:ilvl="2" w:tplc="3F3676F0">
      <w:start w:val="1"/>
      <w:numFmt w:val="bullet"/>
      <w:lvlText w:val=""/>
      <w:lvlJc w:val="left"/>
      <w:pPr>
        <w:ind w:left="2160" w:hanging="360"/>
      </w:pPr>
      <w:rPr>
        <w:rFonts w:hint="default" w:ascii="Wingdings" w:hAnsi="Wingdings"/>
      </w:rPr>
    </w:lvl>
    <w:lvl w:ilvl="3" w:tplc="413E4FBC">
      <w:start w:val="1"/>
      <w:numFmt w:val="bullet"/>
      <w:lvlText w:val=""/>
      <w:lvlJc w:val="left"/>
      <w:pPr>
        <w:ind w:left="2880" w:hanging="360"/>
      </w:pPr>
      <w:rPr>
        <w:rFonts w:hint="default" w:ascii="Symbol" w:hAnsi="Symbol"/>
      </w:rPr>
    </w:lvl>
    <w:lvl w:ilvl="4" w:tplc="59709106">
      <w:start w:val="1"/>
      <w:numFmt w:val="bullet"/>
      <w:lvlText w:val="o"/>
      <w:lvlJc w:val="left"/>
      <w:pPr>
        <w:ind w:left="3600" w:hanging="360"/>
      </w:pPr>
      <w:rPr>
        <w:rFonts w:hint="default" w:ascii="Courier New" w:hAnsi="Courier New"/>
      </w:rPr>
    </w:lvl>
    <w:lvl w:ilvl="5" w:tplc="35FEC5F8">
      <w:start w:val="1"/>
      <w:numFmt w:val="bullet"/>
      <w:lvlText w:val=""/>
      <w:lvlJc w:val="left"/>
      <w:pPr>
        <w:ind w:left="4320" w:hanging="360"/>
      </w:pPr>
      <w:rPr>
        <w:rFonts w:hint="default" w:ascii="Wingdings" w:hAnsi="Wingdings"/>
      </w:rPr>
    </w:lvl>
    <w:lvl w:ilvl="6" w:tplc="6C50B5A4">
      <w:start w:val="1"/>
      <w:numFmt w:val="bullet"/>
      <w:lvlText w:val=""/>
      <w:lvlJc w:val="left"/>
      <w:pPr>
        <w:ind w:left="5040" w:hanging="360"/>
      </w:pPr>
      <w:rPr>
        <w:rFonts w:hint="default" w:ascii="Symbol" w:hAnsi="Symbol"/>
      </w:rPr>
    </w:lvl>
    <w:lvl w:ilvl="7" w:tplc="F9501520">
      <w:start w:val="1"/>
      <w:numFmt w:val="bullet"/>
      <w:lvlText w:val="o"/>
      <w:lvlJc w:val="left"/>
      <w:pPr>
        <w:ind w:left="5760" w:hanging="360"/>
      </w:pPr>
      <w:rPr>
        <w:rFonts w:hint="default" w:ascii="Courier New" w:hAnsi="Courier New"/>
      </w:rPr>
    </w:lvl>
    <w:lvl w:ilvl="8" w:tplc="C68C99C0">
      <w:start w:val="1"/>
      <w:numFmt w:val="bullet"/>
      <w:lvlText w:val=""/>
      <w:lvlJc w:val="left"/>
      <w:pPr>
        <w:ind w:left="6480" w:hanging="360"/>
      </w:pPr>
      <w:rPr>
        <w:rFonts w:hint="default" w:ascii="Wingdings" w:hAnsi="Wingdings"/>
      </w:rPr>
    </w:lvl>
  </w:abstractNum>
  <w:abstractNum w:abstractNumId="1" w15:restartNumberingAfterBreak="0">
    <w:nsid w:val="05C1B34B"/>
    <w:multiLevelType w:val="hybridMultilevel"/>
    <w:tmpl w:val="FFFFFFFF"/>
    <w:lvl w:ilvl="0" w:tplc="0B80AE20">
      <w:start w:val="1"/>
      <w:numFmt w:val="bullet"/>
      <w:lvlText w:val="-"/>
      <w:lvlJc w:val="left"/>
      <w:pPr>
        <w:ind w:left="720" w:hanging="360"/>
      </w:pPr>
      <w:rPr>
        <w:rFonts w:hint="default" w:ascii="Aptos" w:hAnsi="Aptos"/>
      </w:rPr>
    </w:lvl>
    <w:lvl w:ilvl="1" w:tplc="815AF476">
      <w:start w:val="1"/>
      <w:numFmt w:val="bullet"/>
      <w:lvlText w:val="o"/>
      <w:lvlJc w:val="left"/>
      <w:pPr>
        <w:ind w:left="1440" w:hanging="360"/>
      </w:pPr>
      <w:rPr>
        <w:rFonts w:hint="default" w:ascii="Courier New" w:hAnsi="Courier New"/>
      </w:rPr>
    </w:lvl>
    <w:lvl w:ilvl="2" w:tplc="EE1C3F28">
      <w:start w:val="1"/>
      <w:numFmt w:val="bullet"/>
      <w:lvlText w:val=""/>
      <w:lvlJc w:val="left"/>
      <w:pPr>
        <w:ind w:left="2160" w:hanging="360"/>
      </w:pPr>
      <w:rPr>
        <w:rFonts w:hint="default" w:ascii="Wingdings" w:hAnsi="Wingdings"/>
      </w:rPr>
    </w:lvl>
    <w:lvl w:ilvl="3" w:tplc="7390B604">
      <w:start w:val="1"/>
      <w:numFmt w:val="bullet"/>
      <w:lvlText w:val=""/>
      <w:lvlJc w:val="left"/>
      <w:pPr>
        <w:ind w:left="2880" w:hanging="360"/>
      </w:pPr>
      <w:rPr>
        <w:rFonts w:hint="default" w:ascii="Symbol" w:hAnsi="Symbol"/>
      </w:rPr>
    </w:lvl>
    <w:lvl w:ilvl="4" w:tplc="60D2D01E">
      <w:start w:val="1"/>
      <w:numFmt w:val="bullet"/>
      <w:lvlText w:val="o"/>
      <w:lvlJc w:val="left"/>
      <w:pPr>
        <w:ind w:left="3600" w:hanging="360"/>
      </w:pPr>
      <w:rPr>
        <w:rFonts w:hint="default" w:ascii="Courier New" w:hAnsi="Courier New"/>
      </w:rPr>
    </w:lvl>
    <w:lvl w:ilvl="5" w:tplc="9580C8FA">
      <w:start w:val="1"/>
      <w:numFmt w:val="bullet"/>
      <w:lvlText w:val=""/>
      <w:lvlJc w:val="left"/>
      <w:pPr>
        <w:ind w:left="4320" w:hanging="360"/>
      </w:pPr>
      <w:rPr>
        <w:rFonts w:hint="default" w:ascii="Wingdings" w:hAnsi="Wingdings"/>
      </w:rPr>
    </w:lvl>
    <w:lvl w:ilvl="6" w:tplc="C380766A">
      <w:start w:val="1"/>
      <w:numFmt w:val="bullet"/>
      <w:lvlText w:val=""/>
      <w:lvlJc w:val="left"/>
      <w:pPr>
        <w:ind w:left="5040" w:hanging="360"/>
      </w:pPr>
      <w:rPr>
        <w:rFonts w:hint="default" w:ascii="Symbol" w:hAnsi="Symbol"/>
      </w:rPr>
    </w:lvl>
    <w:lvl w:ilvl="7" w:tplc="5A8038F8">
      <w:start w:val="1"/>
      <w:numFmt w:val="bullet"/>
      <w:lvlText w:val="o"/>
      <w:lvlJc w:val="left"/>
      <w:pPr>
        <w:ind w:left="5760" w:hanging="360"/>
      </w:pPr>
      <w:rPr>
        <w:rFonts w:hint="default" w:ascii="Courier New" w:hAnsi="Courier New"/>
      </w:rPr>
    </w:lvl>
    <w:lvl w:ilvl="8" w:tplc="F2C406DA">
      <w:start w:val="1"/>
      <w:numFmt w:val="bullet"/>
      <w:lvlText w:val=""/>
      <w:lvlJc w:val="left"/>
      <w:pPr>
        <w:ind w:left="6480" w:hanging="360"/>
      </w:pPr>
      <w:rPr>
        <w:rFonts w:hint="default" w:ascii="Wingdings" w:hAnsi="Wingdings"/>
      </w:rPr>
    </w:lvl>
  </w:abstractNum>
  <w:abstractNum w:abstractNumId="2" w15:restartNumberingAfterBreak="0">
    <w:nsid w:val="092A4088"/>
    <w:multiLevelType w:val="hybridMultilevel"/>
    <w:tmpl w:val="FFFFFFFF"/>
    <w:lvl w:ilvl="0" w:tplc="1BAC0854">
      <w:start w:val="1"/>
      <w:numFmt w:val="bullet"/>
      <w:lvlText w:val="-"/>
      <w:lvlJc w:val="left"/>
      <w:pPr>
        <w:ind w:left="720" w:hanging="360"/>
      </w:pPr>
      <w:rPr>
        <w:rFonts w:hint="default" w:ascii="Aptos" w:hAnsi="Aptos"/>
      </w:rPr>
    </w:lvl>
    <w:lvl w:ilvl="1" w:tplc="BCBC1CFE">
      <w:start w:val="1"/>
      <w:numFmt w:val="bullet"/>
      <w:lvlText w:val="o"/>
      <w:lvlJc w:val="left"/>
      <w:pPr>
        <w:ind w:left="1440" w:hanging="360"/>
      </w:pPr>
      <w:rPr>
        <w:rFonts w:hint="default" w:ascii="Courier New" w:hAnsi="Courier New"/>
      </w:rPr>
    </w:lvl>
    <w:lvl w:ilvl="2" w:tplc="9DC876CA">
      <w:start w:val="1"/>
      <w:numFmt w:val="bullet"/>
      <w:lvlText w:val=""/>
      <w:lvlJc w:val="left"/>
      <w:pPr>
        <w:ind w:left="2160" w:hanging="360"/>
      </w:pPr>
      <w:rPr>
        <w:rFonts w:hint="default" w:ascii="Wingdings" w:hAnsi="Wingdings"/>
      </w:rPr>
    </w:lvl>
    <w:lvl w:ilvl="3" w:tplc="AB2C6586">
      <w:start w:val="1"/>
      <w:numFmt w:val="bullet"/>
      <w:lvlText w:val=""/>
      <w:lvlJc w:val="left"/>
      <w:pPr>
        <w:ind w:left="2880" w:hanging="360"/>
      </w:pPr>
      <w:rPr>
        <w:rFonts w:hint="default" w:ascii="Symbol" w:hAnsi="Symbol"/>
      </w:rPr>
    </w:lvl>
    <w:lvl w:ilvl="4" w:tplc="53BCB4C6">
      <w:start w:val="1"/>
      <w:numFmt w:val="bullet"/>
      <w:lvlText w:val="o"/>
      <w:lvlJc w:val="left"/>
      <w:pPr>
        <w:ind w:left="3600" w:hanging="360"/>
      </w:pPr>
      <w:rPr>
        <w:rFonts w:hint="default" w:ascii="Courier New" w:hAnsi="Courier New"/>
      </w:rPr>
    </w:lvl>
    <w:lvl w:ilvl="5" w:tplc="B008AF7C">
      <w:start w:val="1"/>
      <w:numFmt w:val="bullet"/>
      <w:lvlText w:val=""/>
      <w:lvlJc w:val="left"/>
      <w:pPr>
        <w:ind w:left="4320" w:hanging="360"/>
      </w:pPr>
      <w:rPr>
        <w:rFonts w:hint="default" w:ascii="Wingdings" w:hAnsi="Wingdings"/>
      </w:rPr>
    </w:lvl>
    <w:lvl w:ilvl="6" w:tplc="B388ED22">
      <w:start w:val="1"/>
      <w:numFmt w:val="bullet"/>
      <w:lvlText w:val=""/>
      <w:lvlJc w:val="left"/>
      <w:pPr>
        <w:ind w:left="5040" w:hanging="360"/>
      </w:pPr>
      <w:rPr>
        <w:rFonts w:hint="default" w:ascii="Symbol" w:hAnsi="Symbol"/>
      </w:rPr>
    </w:lvl>
    <w:lvl w:ilvl="7" w:tplc="AFAA784A">
      <w:start w:val="1"/>
      <w:numFmt w:val="bullet"/>
      <w:lvlText w:val="o"/>
      <w:lvlJc w:val="left"/>
      <w:pPr>
        <w:ind w:left="5760" w:hanging="360"/>
      </w:pPr>
      <w:rPr>
        <w:rFonts w:hint="default" w:ascii="Courier New" w:hAnsi="Courier New"/>
      </w:rPr>
    </w:lvl>
    <w:lvl w:ilvl="8" w:tplc="47AC18F8">
      <w:start w:val="1"/>
      <w:numFmt w:val="bullet"/>
      <w:lvlText w:val=""/>
      <w:lvlJc w:val="left"/>
      <w:pPr>
        <w:ind w:left="6480" w:hanging="360"/>
      </w:pPr>
      <w:rPr>
        <w:rFonts w:hint="default" w:ascii="Wingdings" w:hAnsi="Wingdings"/>
      </w:rPr>
    </w:lvl>
  </w:abstractNum>
  <w:abstractNum w:abstractNumId="3" w15:restartNumberingAfterBreak="0">
    <w:nsid w:val="12D75327"/>
    <w:multiLevelType w:val="hybridMultilevel"/>
    <w:tmpl w:val="1B90EA6E"/>
    <w:lvl w:ilvl="0" w:tplc="077C9C52">
      <w:start w:val="1"/>
      <w:numFmt w:val="bullet"/>
      <w:lvlText w:val="-"/>
      <w:lvlJc w:val="left"/>
      <w:pPr>
        <w:ind w:left="720" w:hanging="360"/>
      </w:pPr>
      <w:rPr>
        <w:rFonts w:hint="default" w:ascii="Calibri" w:hAnsi="Calibri"/>
      </w:rPr>
    </w:lvl>
    <w:lvl w:ilvl="1" w:tplc="8A58DC4E">
      <w:start w:val="1"/>
      <w:numFmt w:val="bullet"/>
      <w:lvlText w:val="o"/>
      <w:lvlJc w:val="left"/>
      <w:pPr>
        <w:ind w:left="1440" w:hanging="360"/>
      </w:pPr>
      <w:rPr>
        <w:rFonts w:hint="default" w:ascii="Courier New" w:hAnsi="Courier New"/>
      </w:rPr>
    </w:lvl>
    <w:lvl w:ilvl="2" w:tplc="4A143CF4">
      <w:start w:val="1"/>
      <w:numFmt w:val="bullet"/>
      <w:lvlText w:val=""/>
      <w:lvlJc w:val="left"/>
      <w:pPr>
        <w:ind w:left="2160" w:hanging="360"/>
      </w:pPr>
      <w:rPr>
        <w:rFonts w:hint="default" w:ascii="Wingdings" w:hAnsi="Wingdings"/>
      </w:rPr>
    </w:lvl>
    <w:lvl w:ilvl="3" w:tplc="CC4646D6">
      <w:start w:val="1"/>
      <w:numFmt w:val="bullet"/>
      <w:lvlText w:val=""/>
      <w:lvlJc w:val="left"/>
      <w:pPr>
        <w:ind w:left="2880" w:hanging="360"/>
      </w:pPr>
      <w:rPr>
        <w:rFonts w:hint="default" w:ascii="Symbol" w:hAnsi="Symbol"/>
      </w:rPr>
    </w:lvl>
    <w:lvl w:ilvl="4" w:tplc="CEBC8EF6">
      <w:start w:val="1"/>
      <w:numFmt w:val="bullet"/>
      <w:lvlText w:val="o"/>
      <w:lvlJc w:val="left"/>
      <w:pPr>
        <w:ind w:left="3600" w:hanging="360"/>
      </w:pPr>
      <w:rPr>
        <w:rFonts w:hint="default" w:ascii="Courier New" w:hAnsi="Courier New"/>
      </w:rPr>
    </w:lvl>
    <w:lvl w:ilvl="5" w:tplc="F7AC1D46">
      <w:start w:val="1"/>
      <w:numFmt w:val="bullet"/>
      <w:lvlText w:val=""/>
      <w:lvlJc w:val="left"/>
      <w:pPr>
        <w:ind w:left="4320" w:hanging="360"/>
      </w:pPr>
      <w:rPr>
        <w:rFonts w:hint="default" w:ascii="Wingdings" w:hAnsi="Wingdings"/>
      </w:rPr>
    </w:lvl>
    <w:lvl w:ilvl="6" w:tplc="4EBAB09E">
      <w:start w:val="1"/>
      <w:numFmt w:val="bullet"/>
      <w:lvlText w:val=""/>
      <w:lvlJc w:val="left"/>
      <w:pPr>
        <w:ind w:left="5040" w:hanging="360"/>
      </w:pPr>
      <w:rPr>
        <w:rFonts w:hint="default" w:ascii="Symbol" w:hAnsi="Symbol"/>
      </w:rPr>
    </w:lvl>
    <w:lvl w:ilvl="7" w:tplc="1DD256A2">
      <w:start w:val="1"/>
      <w:numFmt w:val="bullet"/>
      <w:lvlText w:val="o"/>
      <w:lvlJc w:val="left"/>
      <w:pPr>
        <w:ind w:left="5760" w:hanging="360"/>
      </w:pPr>
      <w:rPr>
        <w:rFonts w:hint="default" w:ascii="Courier New" w:hAnsi="Courier New"/>
      </w:rPr>
    </w:lvl>
    <w:lvl w:ilvl="8" w:tplc="08F04D28">
      <w:start w:val="1"/>
      <w:numFmt w:val="bullet"/>
      <w:lvlText w:val=""/>
      <w:lvlJc w:val="left"/>
      <w:pPr>
        <w:ind w:left="6480" w:hanging="360"/>
      </w:pPr>
      <w:rPr>
        <w:rFonts w:hint="default" w:ascii="Wingdings" w:hAnsi="Wingdings"/>
      </w:rPr>
    </w:lvl>
  </w:abstractNum>
  <w:abstractNum w:abstractNumId="4" w15:restartNumberingAfterBreak="0">
    <w:nsid w:val="156963D8"/>
    <w:multiLevelType w:val="hybridMultilevel"/>
    <w:tmpl w:val="FFFFFFFF"/>
    <w:lvl w:ilvl="0" w:tplc="3CC6F690">
      <w:start w:val="1"/>
      <w:numFmt w:val="bullet"/>
      <w:lvlText w:val="-"/>
      <w:lvlJc w:val="left"/>
      <w:pPr>
        <w:ind w:left="720" w:hanging="360"/>
      </w:pPr>
      <w:rPr>
        <w:rFonts w:hint="default" w:ascii="Aptos" w:hAnsi="Aptos"/>
      </w:rPr>
    </w:lvl>
    <w:lvl w:ilvl="1" w:tplc="B9187468">
      <w:start w:val="1"/>
      <w:numFmt w:val="bullet"/>
      <w:lvlText w:val="o"/>
      <w:lvlJc w:val="left"/>
      <w:pPr>
        <w:ind w:left="1440" w:hanging="360"/>
      </w:pPr>
      <w:rPr>
        <w:rFonts w:hint="default" w:ascii="Courier New" w:hAnsi="Courier New"/>
      </w:rPr>
    </w:lvl>
    <w:lvl w:ilvl="2" w:tplc="4F9CA14C">
      <w:start w:val="1"/>
      <w:numFmt w:val="bullet"/>
      <w:lvlText w:val=""/>
      <w:lvlJc w:val="left"/>
      <w:pPr>
        <w:ind w:left="2160" w:hanging="360"/>
      </w:pPr>
      <w:rPr>
        <w:rFonts w:hint="default" w:ascii="Wingdings" w:hAnsi="Wingdings"/>
      </w:rPr>
    </w:lvl>
    <w:lvl w:ilvl="3" w:tplc="4872B9F8">
      <w:start w:val="1"/>
      <w:numFmt w:val="bullet"/>
      <w:lvlText w:val=""/>
      <w:lvlJc w:val="left"/>
      <w:pPr>
        <w:ind w:left="2880" w:hanging="360"/>
      </w:pPr>
      <w:rPr>
        <w:rFonts w:hint="default" w:ascii="Symbol" w:hAnsi="Symbol"/>
      </w:rPr>
    </w:lvl>
    <w:lvl w:ilvl="4" w:tplc="18E66F32">
      <w:start w:val="1"/>
      <w:numFmt w:val="bullet"/>
      <w:lvlText w:val="o"/>
      <w:lvlJc w:val="left"/>
      <w:pPr>
        <w:ind w:left="3600" w:hanging="360"/>
      </w:pPr>
      <w:rPr>
        <w:rFonts w:hint="default" w:ascii="Courier New" w:hAnsi="Courier New"/>
      </w:rPr>
    </w:lvl>
    <w:lvl w:ilvl="5" w:tplc="3C842800">
      <w:start w:val="1"/>
      <w:numFmt w:val="bullet"/>
      <w:lvlText w:val=""/>
      <w:lvlJc w:val="left"/>
      <w:pPr>
        <w:ind w:left="4320" w:hanging="360"/>
      </w:pPr>
      <w:rPr>
        <w:rFonts w:hint="default" w:ascii="Wingdings" w:hAnsi="Wingdings"/>
      </w:rPr>
    </w:lvl>
    <w:lvl w:ilvl="6" w:tplc="0A141582">
      <w:start w:val="1"/>
      <w:numFmt w:val="bullet"/>
      <w:lvlText w:val=""/>
      <w:lvlJc w:val="left"/>
      <w:pPr>
        <w:ind w:left="5040" w:hanging="360"/>
      </w:pPr>
      <w:rPr>
        <w:rFonts w:hint="default" w:ascii="Symbol" w:hAnsi="Symbol"/>
      </w:rPr>
    </w:lvl>
    <w:lvl w:ilvl="7" w:tplc="7B68BDC6">
      <w:start w:val="1"/>
      <w:numFmt w:val="bullet"/>
      <w:lvlText w:val="o"/>
      <w:lvlJc w:val="left"/>
      <w:pPr>
        <w:ind w:left="5760" w:hanging="360"/>
      </w:pPr>
      <w:rPr>
        <w:rFonts w:hint="default" w:ascii="Courier New" w:hAnsi="Courier New"/>
      </w:rPr>
    </w:lvl>
    <w:lvl w:ilvl="8" w:tplc="E710D90A">
      <w:start w:val="1"/>
      <w:numFmt w:val="bullet"/>
      <w:lvlText w:val=""/>
      <w:lvlJc w:val="left"/>
      <w:pPr>
        <w:ind w:left="6480" w:hanging="360"/>
      </w:pPr>
      <w:rPr>
        <w:rFonts w:hint="default" w:ascii="Wingdings" w:hAnsi="Wingdings"/>
      </w:rPr>
    </w:lvl>
  </w:abstractNum>
  <w:abstractNum w:abstractNumId="5" w15:restartNumberingAfterBreak="0">
    <w:nsid w:val="25368B00"/>
    <w:multiLevelType w:val="hybridMultilevel"/>
    <w:tmpl w:val="5B180432"/>
    <w:lvl w:ilvl="0" w:tplc="31607E70">
      <w:start w:val="1"/>
      <w:numFmt w:val="bullet"/>
      <w:lvlText w:val="-"/>
      <w:lvlJc w:val="left"/>
      <w:pPr>
        <w:ind w:left="720" w:hanging="360"/>
      </w:pPr>
      <w:rPr>
        <w:rFonts w:hint="default" w:ascii="Calibri" w:hAnsi="Calibri"/>
      </w:rPr>
    </w:lvl>
    <w:lvl w:ilvl="1" w:tplc="1F16DE6A">
      <w:start w:val="1"/>
      <w:numFmt w:val="bullet"/>
      <w:lvlText w:val="o"/>
      <w:lvlJc w:val="left"/>
      <w:pPr>
        <w:ind w:left="1440" w:hanging="360"/>
      </w:pPr>
      <w:rPr>
        <w:rFonts w:hint="default" w:ascii="Courier New" w:hAnsi="Courier New"/>
      </w:rPr>
    </w:lvl>
    <w:lvl w:ilvl="2" w:tplc="0A827FCA">
      <w:start w:val="1"/>
      <w:numFmt w:val="bullet"/>
      <w:lvlText w:val=""/>
      <w:lvlJc w:val="left"/>
      <w:pPr>
        <w:ind w:left="2160" w:hanging="360"/>
      </w:pPr>
      <w:rPr>
        <w:rFonts w:hint="default" w:ascii="Wingdings" w:hAnsi="Wingdings"/>
      </w:rPr>
    </w:lvl>
    <w:lvl w:ilvl="3" w:tplc="03A08FF8">
      <w:start w:val="1"/>
      <w:numFmt w:val="bullet"/>
      <w:lvlText w:val=""/>
      <w:lvlJc w:val="left"/>
      <w:pPr>
        <w:ind w:left="2880" w:hanging="360"/>
      </w:pPr>
      <w:rPr>
        <w:rFonts w:hint="default" w:ascii="Symbol" w:hAnsi="Symbol"/>
      </w:rPr>
    </w:lvl>
    <w:lvl w:ilvl="4" w:tplc="A8D0B21C">
      <w:start w:val="1"/>
      <w:numFmt w:val="bullet"/>
      <w:lvlText w:val="o"/>
      <w:lvlJc w:val="left"/>
      <w:pPr>
        <w:ind w:left="3600" w:hanging="360"/>
      </w:pPr>
      <w:rPr>
        <w:rFonts w:hint="default" w:ascii="Courier New" w:hAnsi="Courier New"/>
      </w:rPr>
    </w:lvl>
    <w:lvl w:ilvl="5" w:tplc="86840984">
      <w:start w:val="1"/>
      <w:numFmt w:val="bullet"/>
      <w:lvlText w:val=""/>
      <w:lvlJc w:val="left"/>
      <w:pPr>
        <w:ind w:left="4320" w:hanging="360"/>
      </w:pPr>
      <w:rPr>
        <w:rFonts w:hint="default" w:ascii="Wingdings" w:hAnsi="Wingdings"/>
      </w:rPr>
    </w:lvl>
    <w:lvl w:ilvl="6" w:tplc="8A1841F8">
      <w:start w:val="1"/>
      <w:numFmt w:val="bullet"/>
      <w:lvlText w:val=""/>
      <w:lvlJc w:val="left"/>
      <w:pPr>
        <w:ind w:left="5040" w:hanging="360"/>
      </w:pPr>
      <w:rPr>
        <w:rFonts w:hint="default" w:ascii="Symbol" w:hAnsi="Symbol"/>
      </w:rPr>
    </w:lvl>
    <w:lvl w:ilvl="7" w:tplc="284E9CD2">
      <w:start w:val="1"/>
      <w:numFmt w:val="bullet"/>
      <w:lvlText w:val="o"/>
      <w:lvlJc w:val="left"/>
      <w:pPr>
        <w:ind w:left="5760" w:hanging="360"/>
      </w:pPr>
      <w:rPr>
        <w:rFonts w:hint="default" w:ascii="Courier New" w:hAnsi="Courier New"/>
      </w:rPr>
    </w:lvl>
    <w:lvl w:ilvl="8" w:tplc="CF8CCCEA">
      <w:start w:val="1"/>
      <w:numFmt w:val="bullet"/>
      <w:lvlText w:val=""/>
      <w:lvlJc w:val="left"/>
      <w:pPr>
        <w:ind w:left="6480" w:hanging="360"/>
      </w:pPr>
      <w:rPr>
        <w:rFonts w:hint="default" w:ascii="Wingdings" w:hAnsi="Wingdings"/>
      </w:rPr>
    </w:lvl>
  </w:abstractNum>
  <w:abstractNum w:abstractNumId="6" w15:restartNumberingAfterBreak="0">
    <w:nsid w:val="3D31EBDD"/>
    <w:multiLevelType w:val="hybridMultilevel"/>
    <w:tmpl w:val="EA1495AA"/>
    <w:lvl w:ilvl="0" w:tplc="2B70AC1C">
      <w:start w:val="1"/>
      <w:numFmt w:val="bullet"/>
      <w:lvlText w:val="-"/>
      <w:lvlJc w:val="left"/>
      <w:pPr>
        <w:ind w:left="720" w:hanging="360"/>
      </w:pPr>
      <w:rPr>
        <w:rFonts w:hint="default" w:ascii="Calibri" w:hAnsi="Calibri"/>
      </w:rPr>
    </w:lvl>
    <w:lvl w:ilvl="1" w:tplc="5F16631E">
      <w:start w:val="1"/>
      <w:numFmt w:val="bullet"/>
      <w:lvlText w:val="o"/>
      <w:lvlJc w:val="left"/>
      <w:pPr>
        <w:ind w:left="1440" w:hanging="360"/>
      </w:pPr>
      <w:rPr>
        <w:rFonts w:hint="default" w:ascii="Courier New" w:hAnsi="Courier New"/>
      </w:rPr>
    </w:lvl>
    <w:lvl w:ilvl="2" w:tplc="007E29CA">
      <w:start w:val="1"/>
      <w:numFmt w:val="bullet"/>
      <w:lvlText w:val=""/>
      <w:lvlJc w:val="left"/>
      <w:pPr>
        <w:ind w:left="2160" w:hanging="360"/>
      </w:pPr>
      <w:rPr>
        <w:rFonts w:hint="default" w:ascii="Wingdings" w:hAnsi="Wingdings"/>
      </w:rPr>
    </w:lvl>
    <w:lvl w:ilvl="3" w:tplc="8C3ED33C">
      <w:start w:val="1"/>
      <w:numFmt w:val="bullet"/>
      <w:lvlText w:val=""/>
      <w:lvlJc w:val="left"/>
      <w:pPr>
        <w:ind w:left="2880" w:hanging="360"/>
      </w:pPr>
      <w:rPr>
        <w:rFonts w:hint="default" w:ascii="Symbol" w:hAnsi="Symbol"/>
      </w:rPr>
    </w:lvl>
    <w:lvl w:ilvl="4" w:tplc="4A3665BE">
      <w:start w:val="1"/>
      <w:numFmt w:val="bullet"/>
      <w:lvlText w:val="o"/>
      <w:lvlJc w:val="left"/>
      <w:pPr>
        <w:ind w:left="3600" w:hanging="360"/>
      </w:pPr>
      <w:rPr>
        <w:rFonts w:hint="default" w:ascii="Courier New" w:hAnsi="Courier New"/>
      </w:rPr>
    </w:lvl>
    <w:lvl w:ilvl="5" w:tplc="9CD2CCAE">
      <w:start w:val="1"/>
      <w:numFmt w:val="bullet"/>
      <w:lvlText w:val=""/>
      <w:lvlJc w:val="left"/>
      <w:pPr>
        <w:ind w:left="4320" w:hanging="360"/>
      </w:pPr>
      <w:rPr>
        <w:rFonts w:hint="default" w:ascii="Wingdings" w:hAnsi="Wingdings"/>
      </w:rPr>
    </w:lvl>
    <w:lvl w:ilvl="6" w:tplc="AB10F13E">
      <w:start w:val="1"/>
      <w:numFmt w:val="bullet"/>
      <w:lvlText w:val=""/>
      <w:lvlJc w:val="left"/>
      <w:pPr>
        <w:ind w:left="5040" w:hanging="360"/>
      </w:pPr>
      <w:rPr>
        <w:rFonts w:hint="default" w:ascii="Symbol" w:hAnsi="Symbol"/>
      </w:rPr>
    </w:lvl>
    <w:lvl w:ilvl="7" w:tplc="86CA8E6A">
      <w:start w:val="1"/>
      <w:numFmt w:val="bullet"/>
      <w:lvlText w:val="o"/>
      <w:lvlJc w:val="left"/>
      <w:pPr>
        <w:ind w:left="5760" w:hanging="360"/>
      </w:pPr>
      <w:rPr>
        <w:rFonts w:hint="default" w:ascii="Courier New" w:hAnsi="Courier New"/>
      </w:rPr>
    </w:lvl>
    <w:lvl w:ilvl="8" w:tplc="2224258A">
      <w:start w:val="1"/>
      <w:numFmt w:val="bullet"/>
      <w:lvlText w:val=""/>
      <w:lvlJc w:val="left"/>
      <w:pPr>
        <w:ind w:left="6480" w:hanging="360"/>
      </w:pPr>
      <w:rPr>
        <w:rFonts w:hint="default" w:ascii="Wingdings" w:hAnsi="Wingdings"/>
      </w:rPr>
    </w:lvl>
  </w:abstractNum>
  <w:abstractNum w:abstractNumId="7" w15:restartNumberingAfterBreak="0">
    <w:nsid w:val="5C08FC14"/>
    <w:multiLevelType w:val="hybridMultilevel"/>
    <w:tmpl w:val="FFFFFFFF"/>
    <w:lvl w:ilvl="0" w:tplc="7C7E8578">
      <w:start w:val="1"/>
      <w:numFmt w:val="bullet"/>
      <w:lvlText w:val="-"/>
      <w:lvlJc w:val="left"/>
      <w:pPr>
        <w:ind w:left="720" w:hanging="360"/>
      </w:pPr>
      <w:rPr>
        <w:rFonts w:hint="default" w:ascii="Aptos" w:hAnsi="Aptos"/>
      </w:rPr>
    </w:lvl>
    <w:lvl w:ilvl="1" w:tplc="E0329EE6">
      <w:start w:val="1"/>
      <w:numFmt w:val="bullet"/>
      <w:lvlText w:val="o"/>
      <w:lvlJc w:val="left"/>
      <w:pPr>
        <w:ind w:left="1440" w:hanging="360"/>
      </w:pPr>
      <w:rPr>
        <w:rFonts w:hint="default" w:ascii="Courier New" w:hAnsi="Courier New"/>
      </w:rPr>
    </w:lvl>
    <w:lvl w:ilvl="2" w:tplc="760632F4">
      <w:start w:val="1"/>
      <w:numFmt w:val="bullet"/>
      <w:lvlText w:val=""/>
      <w:lvlJc w:val="left"/>
      <w:pPr>
        <w:ind w:left="2160" w:hanging="360"/>
      </w:pPr>
      <w:rPr>
        <w:rFonts w:hint="default" w:ascii="Wingdings" w:hAnsi="Wingdings"/>
      </w:rPr>
    </w:lvl>
    <w:lvl w:ilvl="3" w:tplc="0A220736">
      <w:start w:val="1"/>
      <w:numFmt w:val="bullet"/>
      <w:lvlText w:val=""/>
      <w:lvlJc w:val="left"/>
      <w:pPr>
        <w:ind w:left="2880" w:hanging="360"/>
      </w:pPr>
      <w:rPr>
        <w:rFonts w:hint="default" w:ascii="Symbol" w:hAnsi="Symbol"/>
      </w:rPr>
    </w:lvl>
    <w:lvl w:ilvl="4" w:tplc="F4CCE1B8">
      <w:start w:val="1"/>
      <w:numFmt w:val="bullet"/>
      <w:lvlText w:val="o"/>
      <w:lvlJc w:val="left"/>
      <w:pPr>
        <w:ind w:left="3600" w:hanging="360"/>
      </w:pPr>
      <w:rPr>
        <w:rFonts w:hint="default" w:ascii="Courier New" w:hAnsi="Courier New"/>
      </w:rPr>
    </w:lvl>
    <w:lvl w:ilvl="5" w:tplc="E53EF698">
      <w:start w:val="1"/>
      <w:numFmt w:val="bullet"/>
      <w:lvlText w:val=""/>
      <w:lvlJc w:val="left"/>
      <w:pPr>
        <w:ind w:left="4320" w:hanging="360"/>
      </w:pPr>
      <w:rPr>
        <w:rFonts w:hint="default" w:ascii="Wingdings" w:hAnsi="Wingdings"/>
      </w:rPr>
    </w:lvl>
    <w:lvl w:ilvl="6" w:tplc="C478E51E">
      <w:start w:val="1"/>
      <w:numFmt w:val="bullet"/>
      <w:lvlText w:val=""/>
      <w:lvlJc w:val="left"/>
      <w:pPr>
        <w:ind w:left="5040" w:hanging="360"/>
      </w:pPr>
      <w:rPr>
        <w:rFonts w:hint="default" w:ascii="Symbol" w:hAnsi="Symbol"/>
      </w:rPr>
    </w:lvl>
    <w:lvl w:ilvl="7" w:tplc="5EE259A6">
      <w:start w:val="1"/>
      <w:numFmt w:val="bullet"/>
      <w:lvlText w:val="o"/>
      <w:lvlJc w:val="left"/>
      <w:pPr>
        <w:ind w:left="5760" w:hanging="360"/>
      </w:pPr>
      <w:rPr>
        <w:rFonts w:hint="default" w:ascii="Courier New" w:hAnsi="Courier New"/>
      </w:rPr>
    </w:lvl>
    <w:lvl w:ilvl="8" w:tplc="A18628C4">
      <w:start w:val="1"/>
      <w:numFmt w:val="bullet"/>
      <w:lvlText w:val=""/>
      <w:lvlJc w:val="left"/>
      <w:pPr>
        <w:ind w:left="6480" w:hanging="360"/>
      </w:pPr>
      <w:rPr>
        <w:rFonts w:hint="default" w:ascii="Wingdings" w:hAnsi="Wingdings"/>
      </w:rPr>
    </w:lvl>
  </w:abstractNum>
  <w:abstractNum w:abstractNumId="8" w15:restartNumberingAfterBreak="0">
    <w:nsid w:val="71107608"/>
    <w:multiLevelType w:val="hybridMultilevel"/>
    <w:tmpl w:val="A6FA6240"/>
    <w:lvl w:ilvl="0" w:tplc="C54A465C">
      <w:start w:val="1"/>
      <w:numFmt w:val="bullet"/>
      <w:lvlText w:val="-"/>
      <w:lvlJc w:val="left"/>
      <w:pPr>
        <w:ind w:left="720" w:hanging="360"/>
      </w:pPr>
      <w:rPr>
        <w:rFonts w:hint="default" w:ascii="Calibri" w:hAnsi="Calibri"/>
      </w:rPr>
    </w:lvl>
    <w:lvl w:ilvl="1" w:tplc="B2587AE0">
      <w:start w:val="1"/>
      <w:numFmt w:val="bullet"/>
      <w:lvlText w:val="o"/>
      <w:lvlJc w:val="left"/>
      <w:pPr>
        <w:ind w:left="1440" w:hanging="360"/>
      </w:pPr>
      <w:rPr>
        <w:rFonts w:hint="default" w:ascii="Courier New" w:hAnsi="Courier New"/>
      </w:rPr>
    </w:lvl>
    <w:lvl w:ilvl="2" w:tplc="4CAE1F28">
      <w:start w:val="1"/>
      <w:numFmt w:val="bullet"/>
      <w:lvlText w:val=""/>
      <w:lvlJc w:val="left"/>
      <w:pPr>
        <w:ind w:left="2160" w:hanging="360"/>
      </w:pPr>
      <w:rPr>
        <w:rFonts w:hint="default" w:ascii="Wingdings" w:hAnsi="Wingdings"/>
      </w:rPr>
    </w:lvl>
    <w:lvl w:ilvl="3" w:tplc="A8986E32">
      <w:start w:val="1"/>
      <w:numFmt w:val="bullet"/>
      <w:lvlText w:val=""/>
      <w:lvlJc w:val="left"/>
      <w:pPr>
        <w:ind w:left="2880" w:hanging="360"/>
      </w:pPr>
      <w:rPr>
        <w:rFonts w:hint="default" w:ascii="Symbol" w:hAnsi="Symbol"/>
      </w:rPr>
    </w:lvl>
    <w:lvl w:ilvl="4" w:tplc="DF44DF82">
      <w:start w:val="1"/>
      <w:numFmt w:val="bullet"/>
      <w:lvlText w:val="o"/>
      <w:lvlJc w:val="left"/>
      <w:pPr>
        <w:ind w:left="3600" w:hanging="360"/>
      </w:pPr>
      <w:rPr>
        <w:rFonts w:hint="default" w:ascii="Courier New" w:hAnsi="Courier New"/>
      </w:rPr>
    </w:lvl>
    <w:lvl w:ilvl="5" w:tplc="3F667668">
      <w:start w:val="1"/>
      <w:numFmt w:val="bullet"/>
      <w:lvlText w:val=""/>
      <w:lvlJc w:val="left"/>
      <w:pPr>
        <w:ind w:left="4320" w:hanging="360"/>
      </w:pPr>
      <w:rPr>
        <w:rFonts w:hint="default" w:ascii="Wingdings" w:hAnsi="Wingdings"/>
      </w:rPr>
    </w:lvl>
    <w:lvl w:ilvl="6" w:tplc="CD8C0C36">
      <w:start w:val="1"/>
      <w:numFmt w:val="bullet"/>
      <w:lvlText w:val=""/>
      <w:lvlJc w:val="left"/>
      <w:pPr>
        <w:ind w:left="5040" w:hanging="360"/>
      </w:pPr>
      <w:rPr>
        <w:rFonts w:hint="default" w:ascii="Symbol" w:hAnsi="Symbol"/>
      </w:rPr>
    </w:lvl>
    <w:lvl w:ilvl="7" w:tplc="B21443AE">
      <w:start w:val="1"/>
      <w:numFmt w:val="bullet"/>
      <w:lvlText w:val="o"/>
      <w:lvlJc w:val="left"/>
      <w:pPr>
        <w:ind w:left="5760" w:hanging="360"/>
      </w:pPr>
      <w:rPr>
        <w:rFonts w:hint="default" w:ascii="Courier New" w:hAnsi="Courier New"/>
      </w:rPr>
    </w:lvl>
    <w:lvl w:ilvl="8" w:tplc="F9C6CF82">
      <w:start w:val="1"/>
      <w:numFmt w:val="bullet"/>
      <w:lvlText w:val=""/>
      <w:lvlJc w:val="left"/>
      <w:pPr>
        <w:ind w:left="6480" w:hanging="360"/>
      </w:pPr>
      <w:rPr>
        <w:rFonts w:hint="default" w:ascii="Wingdings" w:hAnsi="Wingdings"/>
      </w:rPr>
    </w:lvl>
  </w:abstractNum>
  <w:abstractNum w:abstractNumId="9" w15:restartNumberingAfterBreak="0">
    <w:nsid w:val="7DDC7F4F"/>
    <w:multiLevelType w:val="hybridMultilevel"/>
    <w:tmpl w:val="9DE28544"/>
    <w:lvl w:ilvl="0" w:tplc="FB6AA460">
      <w:start w:val="1"/>
      <w:numFmt w:val="bullet"/>
      <w:lvlText w:val="-"/>
      <w:lvlJc w:val="left"/>
      <w:pPr>
        <w:ind w:left="720" w:hanging="360"/>
      </w:pPr>
      <w:rPr>
        <w:rFonts w:hint="default" w:ascii="Aptos" w:hAnsi="Aptos"/>
      </w:rPr>
    </w:lvl>
    <w:lvl w:ilvl="1" w:tplc="8DD487CA">
      <w:start w:val="1"/>
      <w:numFmt w:val="bullet"/>
      <w:lvlText w:val="o"/>
      <w:lvlJc w:val="left"/>
      <w:pPr>
        <w:ind w:left="1440" w:hanging="360"/>
      </w:pPr>
      <w:rPr>
        <w:rFonts w:hint="default" w:ascii="Courier New" w:hAnsi="Courier New"/>
      </w:rPr>
    </w:lvl>
    <w:lvl w:ilvl="2" w:tplc="C52012C0">
      <w:start w:val="1"/>
      <w:numFmt w:val="bullet"/>
      <w:lvlText w:val=""/>
      <w:lvlJc w:val="left"/>
      <w:pPr>
        <w:ind w:left="2160" w:hanging="360"/>
      </w:pPr>
      <w:rPr>
        <w:rFonts w:hint="default" w:ascii="Wingdings" w:hAnsi="Wingdings"/>
      </w:rPr>
    </w:lvl>
    <w:lvl w:ilvl="3" w:tplc="BBBCA8E2">
      <w:start w:val="1"/>
      <w:numFmt w:val="bullet"/>
      <w:lvlText w:val=""/>
      <w:lvlJc w:val="left"/>
      <w:pPr>
        <w:ind w:left="2880" w:hanging="360"/>
      </w:pPr>
      <w:rPr>
        <w:rFonts w:hint="default" w:ascii="Symbol" w:hAnsi="Symbol"/>
      </w:rPr>
    </w:lvl>
    <w:lvl w:ilvl="4" w:tplc="78A60B70">
      <w:start w:val="1"/>
      <w:numFmt w:val="bullet"/>
      <w:lvlText w:val="o"/>
      <w:lvlJc w:val="left"/>
      <w:pPr>
        <w:ind w:left="3600" w:hanging="360"/>
      </w:pPr>
      <w:rPr>
        <w:rFonts w:hint="default" w:ascii="Courier New" w:hAnsi="Courier New"/>
      </w:rPr>
    </w:lvl>
    <w:lvl w:ilvl="5" w:tplc="1624E8CA">
      <w:start w:val="1"/>
      <w:numFmt w:val="bullet"/>
      <w:lvlText w:val=""/>
      <w:lvlJc w:val="left"/>
      <w:pPr>
        <w:ind w:left="4320" w:hanging="360"/>
      </w:pPr>
      <w:rPr>
        <w:rFonts w:hint="default" w:ascii="Wingdings" w:hAnsi="Wingdings"/>
      </w:rPr>
    </w:lvl>
    <w:lvl w:ilvl="6" w:tplc="1B4A4B92">
      <w:start w:val="1"/>
      <w:numFmt w:val="bullet"/>
      <w:lvlText w:val=""/>
      <w:lvlJc w:val="left"/>
      <w:pPr>
        <w:ind w:left="5040" w:hanging="360"/>
      </w:pPr>
      <w:rPr>
        <w:rFonts w:hint="default" w:ascii="Symbol" w:hAnsi="Symbol"/>
      </w:rPr>
    </w:lvl>
    <w:lvl w:ilvl="7" w:tplc="A91643E0">
      <w:start w:val="1"/>
      <w:numFmt w:val="bullet"/>
      <w:lvlText w:val="o"/>
      <w:lvlJc w:val="left"/>
      <w:pPr>
        <w:ind w:left="5760" w:hanging="360"/>
      </w:pPr>
      <w:rPr>
        <w:rFonts w:hint="default" w:ascii="Courier New" w:hAnsi="Courier New"/>
      </w:rPr>
    </w:lvl>
    <w:lvl w:ilvl="8" w:tplc="58A88BBE">
      <w:start w:val="1"/>
      <w:numFmt w:val="bullet"/>
      <w:lvlText w:val=""/>
      <w:lvlJc w:val="left"/>
      <w:pPr>
        <w:ind w:left="6480" w:hanging="360"/>
      </w:pPr>
      <w:rPr>
        <w:rFonts w:hint="default" w:ascii="Wingdings" w:hAnsi="Wingdings"/>
      </w:rPr>
    </w:lvl>
  </w:abstractNum>
  <w:num w:numId="1" w16cid:durableId="2073968128">
    <w:abstractNumId w:val="1"/>
  </w:num>
  <w:num w:numId="2" w16cid:durableId="1377850098">
    <w:abstractNumId w:val="7"/>
  </w:num>
  <w:num w:numId="3" w16cid:durableId="1752659386">
    <w:abstractNumId w:val="4"/>
  </w:num>
  <w:num w:numId="4" w16cid:durableId="675353224">
    <w:abstractNumId w:val="0"/>
  </w:num>
  <w:num w:numId="5" w16cid:durableId="155658085">
    <w:abstractNumId w:val="2"/>
  </w:num>
  <w:num w:numId="6" w16cid:durableId="711346503">
    <w:abstractNumId w:val="3"/>
  </w:num>
  <w:num w:numId="7" w16cid:durableId="873932156">
    <w:abstractNumId w:val="6"/>
  </w:num>
  <w:num w:numId="8" w16cid:durableId="545945928">
    <w:abstractNumId w:val="5"/>
  </w:num>
  <w:num w:numId="9" w16cid:durableId="1824274171">
    <w:abstractNumId w:val="8"/>
  </w:num>
  <w:num w:numId="10" w16cid:durableId="19579825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F7"/>
    <w:rsid w:val="000407A1"/>
    <w:rsid w:val="00051727"/>
    <w:rsid w:val="0009732B"/>
    <w:rsid w:val="000A55CC"/>
    <w:rsid w:val="000D17BB"/>
    <w:rsid w:val="001120F9"/>
    <w:rsid w:val="00140714"/>
    <w:rsid w:val="00143FE3"/>
    <w:rsid w:val="00165E95"/>
    <w:rsid w:val="001A2CE7"/>
    <w:rsid w:val="001D750E"/>
    <w:rsid w:val="00225750"/>
    <w:rsid w:val="002A6C48"/>
    <w:rsid w:val="002B04AE"/>
    <w:rsid w:val="002B29B4"/>
    <w:rsid w:val="002B7F1F"/>
    <w:rsid w:val="002C3515"/>
    <w:rsid w:val="002D6CA5"/>
    <w:rsid w:val="0031017E"/>
    <w:rsid w:val="00314BE5"/>
    <w:rsid w:val="003621F8"/>
    <w:rsid w:val="003E46BA"/>
    <w:rsid w:val="004332C2"/>
    <w:rsid w:val="0043397D"/>
    <w:rsid w:val="004B302C"/>
    <w:rsid w:val="004B310A"/>
    <w:rsid w:val="004D61AF"/>
    <w:rsid w:val="004F614C"/>
    <w:rsid w:val="00534A3C"/>
    <w:rsid w:val="0057222D"/>
    <w:rsid w:val="00587E35"/>
    <w:rsid w:val="005C33BB"/>
    <w:rsid w:val="005CDA9A"/>
    <w:rsid w:val="005D19FE"/>
    <w:rsid w:val="005F1004"/>
    <w:rsid w:val="0063520D"/>
    <w:rsid w:val="00675DC5"/>
    <w:rsid w:val="006A4633"/>
    <w:rsid w:val="006D167B"/>
    <w:rsid w:val="0072593C"/>
    <w:rsid w:val="007711DE"/>
    <w:rsid w:val="00796DDD"/>
    <w:rsid w:val="007E2AAA"/>
    <w:rsid w:val="007E5414"/>
    <w:rsid w:val="00831002"/>
    <w:rsid w:val="00885F7A"/>
    <w:rsid w:val="008A02E1"/>
    <w:rsid w:val="008B70A7"/>
    <w:rsid w:val="00933CAB"/>
    <w:rsid w:val="00946932"/>
    <w:rsid w:val="00974B22"/>
    <w:rsid w:val="0098346D"/>
    <w:rsid w:val="00A13F3B"/>
    <w:rsid w:val="00A822C5"/>
    <w:rsid w:val="00A92356"/>
    <w:rsid w:val="00A95576"/>
    <w:rsid w:val="00AC28B3"/>
    <w:rsid w:val="00AD2745"/>
    <w:rsid w:val="00AD7856"/>
    <w:rsid w:val="00B068D1"/>
    <w:rsid w:val="00B604FA"/>
    <w:rsid w:val="00B941CC"/>
    <w:rsid w:val="00BA5E7E"/>
    <w:rsid w:val="00BA6D3E"/>
    <w:rsid w:val="00C251F7"/>
    <w:rsid w:val="00C508BA"/>
    <w:rsid w:val="00C5768F"/>
    <w:rsid w:val="00C82632"/>
    <w:rsid w:val="00C954F8"/>
    <w:rsid w:val="00CC3459"/>
    <w:rsid w:val="00CD6D9B"/>
    <w:rsid w:val="00CF131C"/>
    <w:rsid w:val="00CF5104"/>
    <w:rsid w:val="00D242F2"/>
    <w:rsid w:val="00DB5E64"/>
    <w:rsid w:val="00DC1292"/>
    <w:rsid w:val="00DE4553"/>
    <w:rsid w:val="00DF1466"/>
    <w:rsid w:val="00E12312"/>
    <w:rsid w:val="00E66292"/>
    <w:rsid w:val="00E75CB6"/>
    <w:rsid w:val="00E83E36"/>
    <w:rsid w:val="00EC1295"/>
    <w:rsid w:val="00F04965"/>
    <w:rsid w:val="00F251F1"/>
    <w:rsid w:val="00FC576C"/>
    <w:rsid w:val="00FE1490"/>
    <w:rsid w:val="011A6D40"/>
    <w:rsid w:val="02839FE8"/>
    <w:rsid w:val="059770F0"/>
    <w:rsid w:val="0871513B"/>
    <w:rsid w:val="09031743"/>
    <w:rsid w:val="09FFECD6"/>
    <w:rsid w:val="0ADB0EDC"/>
    <w:rsid w:val="0B4BC3C3"/>
    <w:rsid w:val="0BEF13F5"/>
    <w:rsid w:val="0C6018F7"/>
    <w:rsid w:val="0D2A07A8"/>
    <w:rsid w:val="0E4F6010"/>
    <w:rsid w:val="0EAD8E28"/>
    <w:rsid w:val="1058B14F"/>
    <w:rsid w:val="10BCD73F"/>
    <w:rsid w:val="11F73F09"/>
    <w:rsid w:val="12F3B19C"/>
    <w:rsid w:val="156F2B7F"/>
    <w:rsid w:val="17DF5B6E"/>
    <w:rsid w:val="189970A7"/>
    <w:rsid w:val="1903A1FB"/>
    <w:rsid w:val="1A8DB8F8"/>
    <w:rsid w:val="1C5D81F5"/>
    <w:rsid w:val="1F59F3FB"/>
    <w:rsid w:val="1FB7BA2B"/>
    <w:rsid w:val="209A0925"/>
    <w:rsid w:val="20E662B2"/>
    <w:rsid w:val="222C3F41"/>
    <w:rsid w:val="2291DE77"/>
    <w:rsid w:val="238DDB49"/>
    <w:rsid w:val="2402ED81"/>
    <w:rsid w:val="27BB6A1A"/>
    <w:rsid w:val="28D7681A"/>
    <w:rsid w:val="29B21812"/>
    <w:rsid w:val="29B70CBC"/>
    <w:rsid w:val="2B96BD7A"/>
    <w:rsid w:val="2BE1F348"/>
    <w:rsid w:val="2D161913"/>
    <w:rsid w:val="2D65EB11"/>
    <w:rsid w:val="2ECA5564"/>
    <w:rsid w:val="2FE605DD"/>
    <w:rsid w:val="331BB219"/>
    <w:rsid w:val="33815241"/>
    <w:rsid w:val="369320E2"/>
    <w:rsid w:val="3697E595"/>
    <w:rsid w:val="36EFBECE"/>
    <w:rsid w:val="3733DCDD"/>
    <w:rsid w:val="3761E2AB"/>
    <w:rsid w:val="388209F5"/>
    <w:rsid w:val="389CD6D5"/>
    <w:rsid w:val="38DFE892"/>
    <w:rsid w:val="3953C203"/>
    <w:rsid w:val="40B8AEAC"/>
    <w:rsid w:val="41138789"/>
    <w:rsid w:val="414F1530"/>
    <w:rsid w:val="4153ED4F"/>
    <w:rsid w:val="41D90419"/>
    <w:rsid w:val="42D33FDE"/>
    <w:rsid w:val="42EE351D"/>
    <w:rsid w:val="431F4596"/>
    <w:rsid w:val="432C1483"/>
    <w:rsid w:val="44F611CC"/>
    <w:rsid w:val="4614407A"/>
    <w:rsid w:val="4657A392"/>
    <w:rsid w:val="46EE0CC3"/>
    <w:rsid w:val="47099B63"/>
    <w:rsid w:val="4B1626B3"/>
    <w:rsid w:val="4CA99B62"/>
    <w:rsid w:val="4D133172"/>
    <w:rsid w:val="4D8FAA4D"/>
    <w:rsid w:val="4E1A7D76"/>
    <w:rsid w:val="523A01B5"/>
    <w:rsid w:val="54B61D47"/>
    <w:rsid w:val="54EE32DE"/>
    <w:rsid w:val="5537386E"/>
    <w:rsid w:val="58759DFC"/>
    <w:rsid w:val="58A326AF"/>
    <w:rsid w:val="5A91AECF"/>
    <w:rsid w:val="5D0ED7E9"/>
    <w:rsid w:val="5DA28E3C"/>
    <w:rsid w:val="5E26B524"/>
    <w:rsid w:val="5F94C6F1"/>
    <w:rsid w:val="608CE700"/>
    <w:rsid w:val="639BD6B6"/>
    <w:rsid w:val="64772FA2"/>
    <w:rsid w:val="65EE962F"/>
    <w:rsid w:val="66A73EA3"/>
    <w:rsid w:val="6821131C"/>
    <w:rsid w:val="695EBD34"/>
    <w:rsid w:val="6AA9E558"/>
    <w:rsid w:val="6D7A0D55"/>
    <w:rsid w:val="6E898DA6"/>
    <w:rsid w:val="701AD18D"/>
    <w:rsid w:val="70915289"/>
    <w:rsid w:val="72A4CC42"/>
    <w:rsid w:val="740F03CB"/>
    <w:rsid w:val="75E8ECE5"/>
    <w:rsid w:val="76C8A88C"/>
    <w:rsid w:val="7A60F1BB"/>
    <w:rsid w:val="7BA31464"/>
    <w:rsid w:val="7DDDDA4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344F"/>
  <w15:chartTrackingRefBased/>
  <w15:docId w15:val="{F3E8DA70-61F0-4CA2-A14B-987B89F5D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C251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numbering" Target="numbering.xml" Id="rId4" /><Relationship Type="http://schemas.openxmlformats.org/officeDocument/2006/relationships/image" Target="media/image7.png" Id="rId14" /><Relationship Type="http://schemas.microsoft.com/office/2020/10/relationships/intelligence" Target="intelligence2.xml" Id="rId22" /><Relationship Type="http://schemas.openxmlformats.org/officeDocument/2006/relationships/image" Target="/media/imagec.png" Id="R8c110b36c40a4f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D54BFDC9084AC448098B279F85DCECD" ma:contentTypeVersion="11" ma:contentTypeDescription="Ein neues Dokument erstellen." ma:contentTypeScope="" ma:versionID="325e9adf5eebbb3fc13333e599285f63">
  <xsd:schema xmlns:xsd="http://www.w3.org/2001/XMLSchema" xmlns:xs="http://www.w3.org/2001/XMLSchema" xmlns:p="http://schemas.microsoft.com/office/2006/metadata/properties" xmlns:ns2="0284fac7-8a9e-4ccb-a2c7-9af3bb6b42b4" xmlns:ns3="32fab63b-09ec-4796-a8f7-c907b424e9c9" targetNamespace="http://schemas.microsoft.com/office/2006/metadata/properties" ma:root="true" ma:fieldsID="70998adbf8b75d0bec387e0450c51ebd" ns2:_="" ns3:_="">
    <xsd:import namespace="0284fac7-8a9e-4ccb-a2c7-9af3bb6b42b4"/>
    <xsd:import namespace="32fab63b-09ec-4796-a8f7-c907b424e9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4fac7-8a9e-4ccb-a2c7-9af3bb6b42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f4b327f0-427d-4132-8fcc-5b7eef5d3d7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ab63b-09ec-4796-a8f7-c907b424e9c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6682b04-3683-4643-bd3b-d995a5c79406}" ma:internalName="TaxCatchAll" ma:showField="CatchAllData" ma:web="32fab63b-09ec-4796-a8f7-c907b424e9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284fac7-8a9e-4ccb-a2c7-9af3bb6b42b4">
      <Terms xmlns="http://schemas.microsoft.com/office/infopath/2007/PartnerControls"/>
    </lcf76f155ced4ddcb4097134ff3c332f>
    <TaxCatchAll xmlns="32fab63b-09ec-4796-a8f7-c907b424e9c9" xsi:nil="true"/>
  </documentManagement>
</p:properties>
</file>

<file path=customXml/itemProps1.xml><?xml version="1.0" encoding="utf-8"?>
<ds:datastoreItem xmlns:ds="http://schemas.openxmlformats.org/officeDocument/2006/customXml" ds:itemID="{3BE8340B-2A37-4C79-886C-7AB35B9EFA8C}">
  <ds:schemaRefs>
    <ds:schemaRef ds:uri="http://schemas.microsoft.com/sharepoint/v3/contenttype/forms"/>
  </ds:schemaRefs>
</ds:datastoreItem>
</file>

<file path=customXml/itemProps2.xml><?xml version="1.0" encoding="utf-8"?>
<ds:datastoreItem xmlns:ds="http://schemas.openxmlformats.org/officeDocument/2006/customXml" ds:itemID="{D58983AB-8AC7-4D87-94E2-AF6F8F4F53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84fac7-8a9e-4ccb-a2c7-9af3bb6b42b4"/>
    <ds:schemaRef ds:uri="32fab63b-09ec-4796-a8f7-c907b424e9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4E8EB6-0899-44B4-BC24-DFCDC043BA75}">
  <ds:schemaRefs>
    <ds:schemaRef ds:uri="http://schemas.microsoft.com/office/2006/metadata/properties"/>
    <ds:schemaRef ds:uri="http://schemas.microsoft.com/office/infopath/2007/PartnerControls"/>
    <ds:schemaRef ds:uri="0284fac7-8a9e-4ccb-a2c7-9af3bb6b42b4"/>
    <ds:schemaRef ds:uri="32fab63b-09ec-4796-a8f7-c907b424e9c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von Behren,Sylvia</dc:creator>
  <keywords/>
  <dc:description/>
  <lastModifiedBy>Hoi, Liliia</lastModifiedBy>
  <revision>38</revision>
  <dcterms:created xsi:type="dcterms:W3CDTF">2022-08-23T03:07:00.0000000Z</dcterms:created>
  <dcterms:modified xsi:type="dcterms:W3CDTF">2024-09-10T11:26:06.6730192Z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0x0101004D54BFDC9084AC448098B279F85DCECD</vt:lpwstr>
  </property>
  <property fmtid="{D5CDD505-2E9C-101B-9397-08002B2CF9AE}" pid="3" name="MediaServiceImageTags">
    <vt:lpwstr/>
  </property>
</Properties>
</file>