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white"/>
          <w:rtl w:val="0"/>
        </w:rPr>
        <w:t xml:space="preserve">Университет ИТМО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Факультет</w:t>
      </w:r>
      <w:r w:rsidDel="00000000" w:rsidR="00000000" w:rsidRPr="00000000">
        <w:rPr>
          <w:highlight w:val="white"/>
          <w:rtl w:val="0"/>
        </w:rPr>
        <w:t xml:space="preserve"> Технологий Искусственного Интеллекта</w:t>
      </w:r>
    </w:p>
    <w:p w:rsidR="00000000" w:rsidDel="00000000" w:rsidP="00000000" w:rsidRDefault="00000000" w:rsidRPr="00000000" w14:paraId="00000003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highlight w:val="white"/>
          <w:rtl w:val="0"/>
        </w:rPr>
        <w:t>Лабораторная работа 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>Мониторинг сетевого трафика на хосте на примере работы с утилитами диагностики и мониторинга сетевых соединений в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Дисциплина: </w:t>
      </w:r>
      <w:r w:rsidDel="00000000" w:rsidR="00000000" w:rsidRPr="00000000">
        <w:rPr>
          <w:highlight w:val="white"/>
          <w:rtl w:val="0"/>
        </w:rPr>
        <w:t xml:space="preserve">Сетевые технологии</w:t>
      </w:r>
    </w:p>
    <w:p w:rsidR="00000000" w:rsidDel="00000000" w:rsidP="00000000" w:rsidRDefault="00000000" w:rsidRPr="00000000" w14:paraId="00000006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Выполнил:</w:t>
      </w:r>
      <w:r w:rsidDel="00000000" w:rsidR="00000000" w:rsidRPr="00000000">
        <w:rPr>
          <w:highlight w:val="white"/>
          <w:rtl w:val="0"/>
        </w:rPr>
        <w:t xml:space="preserve"> Марков-Бутырский Максим Андреевич</w:t>
      </w:r>
    </w:p>
    <w:p w:rsidR="00000000" w:rsidDel="00000000" w:rsidP="00000000" w:rsidRDefault="00000000" w:rsidRPr="00000000" w14:paraId="00000007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Группа: </w:t>
      </w:r>
      <w:r w:rsidDel="00000000" w:rsidR="00000000" w:rsidRPr="00000000">
        <w:rPr>
          <w:highlight w:val="white"/>
          <w:rtl w:val="0"/>
        </w:rPr>
        <w:t xml:space="preserve">J3215</w:t>
      </w:r>
    </w:p>
    <w:p w:rsidR="00000000" w:rsidDel="00000000" w:rsidP="00000000" w:rsidRDefault="00000000" w:rsidRPr="00000000" w14:paraId="00000008">
      <w:pPr>
        <w:spacing w:after="1800" w:lineRule="auto"/>
        <w:jc w:val="righ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60" w:before="240" w:lineRule="auto"/>
        <w:rPr>
          <w:highlight w:val="white"/>
        </w:rPr>
      </w:pPr>
      <w:r w:rsidDel="00000000" w:rsidR="00000000" w:rsidRPr="00000000">
        <w:rPr>
          <w:rtl w:val="0"/>
        </w:rPr>
      </w:r>
    </w:p>
    <w:p>
      <w:pPr>
        <w:pStyle w:val="Heading1"/>
      </w:pPr>
      <w:r>
        <w:t>Ход работы</w:t>
      </w:r>
    </w:p>
    <w:p>
      <w:r>
        <w:rPr>
          <w:rFonts w:ascii="Times New Roman" w:hAnsi="Times New Roman" w:eastAsia="Times New Roman"/>
          <w:b/>
          <w:sz w:val="24"/>
        </w:rPr>
        <w:t>Часть 1. Настройка инфраструктуры</w:t>
      </w:r>
    </w:p>
    <w:p>
      <w:r>
        <w:rPr>
          <w:rFonts w:ascii="Times New Roman" w:hAnsi="Times New Roman" w:eastAsia="Times New Roman"/>
          <w:b w:val="0"/>
          <w:sz w:val="22"/>
        </w:rPr>
        <w:t>1. Создал в VirtualBox сеть NAT (NatNetwork) с включённым DHCP. На исходной виртуальной машине Debian 11 убрал конфигурацию bonding из лабораторной работы 1, настроил получение адреса по DHCP через netplan и установил утилиты: bmon, nethogs, mtr, traceroute, vnstat, nc, tcpdump, lsof, iftop, nload, sshpass, dig.</w:t>
      </w:r>
    </w:p>
    <w:p>
      <w:r>
        <w:rPr>
          <w:rFonts w:ascii="Times New Roman" w:hAnsi="Times New Roman" w:eastAsia="Times New Roman"/>
          <w:b w:val="0"/>
          <w:sz w:val="22"/>
        </w:rPr>
        <w:t>2. Сделал две полные копии машины с новыми MAC-адресами и назвал их c7-1 и c7-2. На обеих сетевой адаптер переведён в режим «Сеть NAT» с неразборчивым режимом «Разрешить все», имена заданы командой hostnamectl set-hostname.</w:t>
      </w:r>
    </w:p>
    <w:p>
      <w:r>
        <w:rPr>
          <w:rFonts w:ascii="Times New Roman" w:hAnsi="Times New Roman" w:eastAsia="Times New Roman"/>
          <w:b w:val="0"/>
          <w:sz w:val="22"/>
        </w:rPr>
        <w:t>3. Сразу обе машины получили один адрес 10.0.2.3, так как клоны унаследовали одинаковый /etc/machine-id (на его основе DHCP-клиент формирует идентификатор). На c7-2 пересоздал идентификатор командой systemd-machine-id-setup и перезагрузил машину, после чего адреса стали разными.</w:t>
      </w:r>
    </w:p>
    <w:p>
      <w:r>
        <w:rPr>
          <w:rFonts w:ascii="Times New Roman" w:hAnsi="Times New Roman" w:eastAsia="Times New Roman"/>
          <w:b w:val="0"/>
          <w:sz w:val="22"/>
        </w:rPr>
        <w:t>4. Определил адреса: c7-1 — 10.0.2.16/24, c7-2 — 10.0.2.4/24. Проверил связь между машинами и доступность внешней сети с c7-1 командой ping. Wireshark установлен на реальном хосте.</w:t>
      </w:r>
    </w:p>
    <w:p/>
    <w:p>
      <w:r>
        <w:rPr>
          <w:rFonts w:ascii="Times New Roman" w:hAnsi="Times New Roman" w:eastAsia="Times New Roman"/>
          <w:b/>
          <w:sz w:val="24"/>
        </w:rPr>
        <w:t>Часть 2. Диагностика соединения</w:t>
      </w:r>
    </w:p>
    <w:p>
      <w:r>
        <w:rPr>
          <w:rFonts w:ascii="Times New Roman" w:hAnsi="Times New Roman" w:eastAsia="Times New Roman"/>
          <w:b w:val="0"/>
          <w:sz w:val="22"/>
        </w:rPr>
        <w:t>1. Изучил ключи ping (ping -h).</w:t>
      </w:r>
    </w:p>
    <w:p>
      <w:r>
        <w:rPr>
          <w:rFonts w:ascii="Times New Roman" w:hAnsi="Times New Roman" w:eastAsia="Times New Roman"/>
          <w:b w:val="0"/>
          <w:sz w:val="22"/>
        </w:rPr>
        <w:t>2. На c7-2 отправил на c7-1 5 пакетов размером 1500 байт данных с интервалом 10 секунд: ping -i 10 -c 5 -s 1500 10.0.2.16.</w:t>
      </w:r>
    </w:p>
    <w:p>
      <w:r>
        <w:rPr>
          <w:rFonts w:ascii="Times New Roman" w:hAnsi="Times New Roman" w:eastAsia="Times New Roman"/>
          <w:b w:val="0"/>
          <w:sz w:val="22"/>
        </w:rPr>
        <w:t>3. Ключ -f (flood) отправляет пакеты без пауз: на каждый отправленный запрос выводится точка, на каждый полученный ответ она стирается; доступен только root. Проверил на ping -f -c 100 между c7-1 и c7-2.</w:t>
      </w:r>
    </w:p>
    <w:p>
      <w:r>
        <w:rPr>
          <w:rFonts w:ascii="Times New Roman" w:hAnsi="Times New Roman" w:eastAsia="Times New Roman"/>
          <w:b w:val="0"/>
          <w:sz w:val="22"/>
        </w:rPr>
        <w:t>4. На c7-1 собрал статистику соединения с www.itmo.ru утилитой mtr в отчётном режиме: mtr -rwbc 10 www.itmo.ru.</w:t>
      </w:r>
    </w:p>
    <w:p>
      <w:r>
        <w:rPr>
          <w:rFonts w:ascii="Times New Roman" w:hAnsi="Times New Roman" w:eastAsia="Times New Roman"/>
          <w:b w:val="0"/>
          <w:sz w:val="22"/>
        </w:rPr>
        <w:t>5. Значения выводимых mtr параметров описаны в ответе на вопрос 2.</w:t>
      </w:r>
    </w:p>
    <w:p>
      <w:r>
        <w:rPr>
          <w:rFonts w:ascii="Times New Roman" w:hAnsi="Times New Roman" w:eastAsia="Times New Roman"/>
          <w:b w:val="0"/>
          <w:sz w:val="22"/>
        </w:rPr>
        <w:t>6. Сохранил в файл расширенную статистику mtr на 40 пакетов.</w:t>
      </w:r>
    </w:p>
    <w:p/>
    <w:p>
      <w:r>
        <w:rPr>
          <w:rFonts w:ascii="Times New Roman" w:hAnsi="Times New Roman" w:eastAsia="Times New Roman"/>
          <w:b/>
          <w:sz w:val="24"/>
        </w:rPr>
        <w:t>Часть 3. Работа с Wireshark</w:t>
      </w:r>
    </w:p>
    <w:p>
      <w:r>
        <w:rPr>
          <w:rFonts w:ascii="Times New Roman" w:hAnsi="Times New Roman" w:eastAsia="Times New Roman"/>
          <w:b w:val="0"/>
          <w:sz w:val="22"/>
        </w:rPr>
        <w:t>1. Установил Wireshark 4.6.9 и драйвер Npcap на реальный компьютер (Windows). Захват настроил на интерфейс «Беспроводная сеть» (адрес 192.168.1.22, MAC e8:fb:1c:4f:61:f5), в параметрах включил автоматическую остановку после 5 МБ, файл lab3.pcapng. Открыл несколько сайтов; захват остановился сам: 5561 пакет, 5 000 424 байт, 40 секунд, потерь нет.</w:t>
      </w:r>
    </w:p>
    <w:p>
      <w:r>
        <w:rPr>
          <w:rFonts w:ascii="Times New Roman" w:hAnsi="Times New Roman" w:eastAsia="Times New Roman"/>
          <w:b w:val="0"/>
          <w:sz w:val="22"/>
        </w:rPr>
        <w:t>2. По окну «Конечные точки» определил: самый активный узел по объёму — 192.168.1.22 (5540 пакетов, около 5 МБ), среди удалённых 187.7.207.194 (2918 пакетов, 2 МБ); наибольшее число широковещательных рассылок — 192.168.1.22 (MAC e8:fb:1c:4f:61:f5), все 69 кадров; самый активный TCP-порт — 443 (187.7.207.194:443 — 2918 пакетов, 187.7.207.162:443 — 2489).</w:t>
      </w:r>
    </w:p>
    <w:p>
      <w:r>
        <w:rPr>
          <w:rFonts w:ascii="Times New Roman" w:hAnsi="Times New Roman" w:eastAsia="Times New Roman"/>
          <w:b w:val="0"/>
          <w:sz w:val="22"/>
        </w:rPr>
        <w:t>3. В «Графиках ввода/вывода» построил на одной сетке графики TCP (фильтр tcp) и UDP (фильтр udp): TCP составляет почти весь трафик с пиками до 900 пакетов/с, UDP около нуля. Построил диаграмму потока для пакетов с фильтром tls (HTTPS): обмен Application Data с узлами 187.7.207.194 и 187.7.207.162 по порту 443.</w:t>
      </w:r>
    </w:p>
    <w:p>
      <w:r>
        <w:rPr>
          <w:rFonts w:ascii="Times New Roman" w:hAnsi="Times New Roman" w:eastAsia="Times New Roman"/>
          <w:b w:val="0"/>
          <w:sz w:val="22"/>
        </w:rPr>
        <w:t>4. Написал фильтры: DNS-клиент, все кадры отправленные интерфейсом хоста (eth.src), широковещательные кадры (eth.dst). DNS-клиент в захвате по Wi-Fi не виден: имена разрешаются через виртуальный адаптер happ-xray (DNS-сервер 172.19.0.2). Поэтому DNS-запросы показал отдельным захватом на этом адаптере. Недостающий третий широковещательный протокол получил отдельным захватом, отправив ping на 192.168.1.255.</w:t>
      </w:r>
    </w:p>
    <w:p>
      <w:r>
        <w:rPr>
          <w:rFonts w:ascii="Times New Roman" w:hAnsi="Times New Roman" w:eastAsia="Times New Roman"/>
          <w:b w:val="0"/>
          <w:sz w:val="22"/>
        </w:rPr>
        <w:t>5. Определил тип оборудования по MAC-адресам: в захвате только адрес компьютера, адрес шлюза (маршрутизатора) 38:d5:47:41:88:34 и широковещательный адрес.</w:t>
      </w:r>
    </w:p>
    <w:p/>
    <w:p>
      <w:pPr>
        <w:pStyle w:val="Heading1"/>
      </w:pPr>
      <w:r>
        <w:t>Артефакты выполнения</w:t>
      </w:r>
    </w:p>
    <w:p>
      <w:pPr>
        <w:pStyle w:val="Heading2"/>
      </w:pPr>
      <w:r>
        <w:t>Артефакт 0. Настройка стенда (Часть 1, п. 3, 5)</w:t>
      </w:r>
    </w:p>
    <w:p>
      <w:r>
        <w:rPr>
          <w:rFonts w:ascii="Times New Roman" w:hAnsi="Times New Roman" w:eastAsia="Times New Roman"/>
          <w:b w:val="0"/>
          <w:sz w:val="22"/>
        </w:rPr>
        <w:t>Адреса машин c7-1 (10.0.2.16) и c7-2 (10.0.2.4), ping c7-1 → c7-2 и c7-1 → 8.8.8.8.</w:t>
      </w:r>
    </w:p>
    <w:p>
      <w:pPr>
        <w:jc w:val="center"/>
      </w:pPr>
      <w:r>
        <w:drawing>
          <wp:inline>
            <wp:extent cx="5400000" cy="3445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 — c7-1: адрес, ping до c7-2 и до 8.8.8.8</w:t>
      </w:r>
    </w:p>
    <w:p>
      <w:pPr>
        <w:jc w:val="center"/>
      </w:pPr>
      <w:r>
        <w:drawing>
          <wp:inline>
            <wp:extent cx="5400000" cy="1027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7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 — c7-2: адрес интерфейса</w:t>
      </w:r>
    </w:p>
    <w:p>
      <w:pPr>
        <w:pStyle w:val="Heading2"/>
      </w:pPr>
      <w:r>
        <w:t>Артефакт 1. ping и mtr (Часть 2, п. 2–4)</w:t>
      </w:r>
    </w:p>
    <w:p>
      <w:r>
        <w:rPr>
          <w:rFonts w:ascii="Times New Roman" w:hAnsi="Times New Roman" w:eastAsia="Times New Roman"/>
          <w:b w:val="0"/>
          <w:sz w:val="22"/>
        </w:rPr>
        <w:t>c7-2: ping с интервалом 10 с, 5 пакетов, 1500 байт; ping -f. c7-1: mtr до www.itmo.ru на 10 пакетов.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-i 10 -c 5 -s 1500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ping -f -c 100 10.0.2.16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10 www.itmo.ru</w:t>
      </w:r>
    </w:p>
    <w:p>
      <w:pPr>
        <w:jc w:val="center"/>
      </w:pPr>
      <w:r>
        <w:drawing>
          <wp:inline>
            <wp:extent cx="5400000" cy="24545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3 — ping с c7-2 на c7-1 (интервал 10 с, 1500 байт) и flood-ping</w:t>
      </w:r>
    </w:p>
    <w:p>
      <w:pPr>
        <w:jc w:val="center"/>
      </w:pPr>
      <w:r>
        <w:drawing>
          <wp:inline>
            <wp:extent cx="5400000" cy="7363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1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4 — mtr до www.itmo.ru</w:t>
      </w:r>
    </w:p>
    <w:p>
      <w:pPr>
        <w:pStyle w:val="Heading2"/>
      </w:pPr>
      <w:r>
        <w:t>Артефакт 2. Расширенная статистика mtr в файле (Часть 2, п. 6)</w:t>
      </w:r>
    </w:p>
    <w:p>
      <w:r>
        <w:rPr>
          <w:rFonts w:ascii="Times New Roman" w:hAnsi="Times New Roman" w:eastAsia="Times New Roman"/>
          <w:b w:val="0"/>
          <w:sz w:val="22"/>
        </w:rPr>
        <w:t>Команда сохраняет в файл mtr_itmo.txt отчёт по 40 пакетам: -r отчётный режим, -w широкий вывод, -b имя и адрес узла, -c 40 число пакетов, -o задаёт столбцы (L — потери, S — отправлено, R — получено, N — последний, B — лучший, A — средний, W — худший, V — стандартное отклонение).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-rwbc 40 -o "LSRNBAWV" www.itmo.ru &gt; mtr_itmo.txt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cat mtr_itmo.txt</w:t>
      </w:r>
    </w:p>
    <w:p>
      <w:pPr>
        <w:jc w:val="center"/>
      </w:pPr>
      <w:r>
        <w:drawing>
          <wp:inline>
            <wp:extent cx="5400000" cy="73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tr4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5 — Файл mtr_itmo.txt</w:t>
      </w:r>
    </w:p>
    <w:p>
      <w:pPr>
        <w:pStyle w:val="Heading2"/>
      </w:pPr>
      <w:r>
        <w:t>Артефакт 3. Определение протокола mtr (ответ на вопрос 1)</w:t>
      </w:r>
    </w:p>
    <w:p>
      <w:r>
        <w:rPr>
          <w:rFonts w:ascii="Times New Roman" w:hAnsi="Times New Roman" w:eastAsia="Times New Roman"/>
          <w:b w:val="0"/>
          <w:sz w:val="22"/>
        </w:rPr>
        <w:t>Во время работы mtr на c7-1 запущен tcpdump с фильтром icmp: перехвачены ICMP echo request и echo reply между 10.0.2.16 и 51.250.116.144 (адрес www.itmo.ru), то есть mtr по умолчанию использует ICMP.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tcpdump -ni enp0s3 -c 6 icmp &amp;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mtr -rwc 3 www.itmo.ru</w:t>
      </w:r>
    </w:p>
    <w:p>
      <w:pPr>
        <w:jc w:val="center"/>
      </w:pPr>
      <w:r>
        <w:drawing>
          <wp:inline>
            <wp:extent cx="5400000" cy="241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pro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6 — tcpdump во время работы mtr</w:t>
      </w:r>
    </w:p>
    <w:p>
      <w:pPr>
        <w:pStyle w:val="Heading2"/>
      </w:pPr>
      <w:r>
        <w:t>Артефакт 4. Настройки захвата Wireshark (Часть 3, п. 1)</w:t>
      </w:r>
    </w:p>
    <w:p>
      <w:r>
        <w:rPr>
          <w:rFonts w:ascii="Times New Roman" w:hAnsi="Times New Roman" w:eastAsia="Times New Roman"/>
          <w:b w:val="0"/>
          <w:sz w:val="22"/>
        </w:rPr>
        <w:t>Автоматическая остановка захвата после 5 МБ и сохранение в файл lab3.pcapng. Размер полученного файла 5 000 424 байт.</w:t>
      </w:r>
    </w:p>
    <w:p>
      <w:pPr>
        <w:jc w:val="center"/>
      </w:pPr>
      <w:r>
        <w:drawing>
          <wp:inline>
            <wp:extent cx="5400000" cy="308636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p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7 — Остановка захвата после 5 МБ</w:t>
      </w:r>
    </w:p>
    <w:p>
      <w:pPr>
        <w:jc w:val="center"/>
      </w:pPr>
      <w:r>
        <w:drawing>
          <wp:inline>
            <wp:extent cx="5400000" cy="308636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ou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8 — Файл захвата lab3.pcapng</w:t>
      </w:r>
    </w:p>
    <w:p>
      <w:pPr>
        <w:jc w:val="center"/>
      </w:pPr>
      <w:r>
        <w:drawing>
          <wp:inline>
            <wp:extent cx="5400000" cy="69849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siz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84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9 — Размер файла захвата</w:t>
      </w:r>
    </w:p>
    <w:p>
      <w:pPr>
        <w:pStyle w:val="Heading2"/>
      </w:pPr>
      <w:r>
        <w:t>Артефакт 5. Статистика: активный узел, широковещание, TCP-порт (Часть 3, п. 2.1–2.3)</w:t>
      </w:r>
    </w:p>
    <w:p>
      <w:r>
        <w:rPr>
          <w:rFonts w:ascii="Times New Roman" w:hAnsi="Times New Roman" w:eastAsia="Times New Roman"/>
          <w:b w:val="0"/>
          <w:sz w:val="22"/>
        </w:rPr>
        <w:t>Статистика → Конечные точки. IPv4 (сортировка по байтам): максимум у 192.168.1.22. Ethernet: в захвате три адреса — широковещательный, маршрутизатор 38:d5:47:41:88:34 и компьютер e8:fb:1c:4f:61:f5. Ethernet с фильтром eth.dst == ff:ff:ff:ff:ff:ff (опция «Ограничить фильтром отображения»): все 69 кадров отправил e8:fb:1c:4f:61:f5. TCP (сортировка по пакетам): порт 443.</w:t>
      </w:r>
    </w:p>
    <w:p>
      <w:pPr>
        <w:jc w:val="center"/>
      </w:pPr>
      <w:r>
        <w:drawing>
          <wp:inline>
            <wp:extent cx="5400000" cy="10523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pv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2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10 — Конечные точки IPv4</w:t>
      </w:r>
    </w:p>
    <w:p>
      <w:pPr>
        <w:jc w:val="center"/>
      </w:pPr>
      <w:r>
        <w:drawing>
          <wp:inline>
            <wp:extent cx="5400000" cy="7401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a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40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11 — Конечные точки Ethernet (весь захват)</w:t>
      </w:r>
    </w:p>
    <w:p>
      <w:pPr>
        <w:jc w:val="center"/>
      </w:pPr>
      <w:r>
        <w:drawing>
          <wp:inline>
            <wp:extent cx="5400000" cy="4390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_bca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12 — Конечные точки Ethernet при фильтре на широковещательные кадры</w:t>
      </w:r>
    </w:p>
    <w:p>
      <w:pPr>
        <w:jc w:val="center"/>
      </w:pPr>
      <w:r>
        <w:drawing>
          <wp:inline>
            <wp:extent cx="5400000" cy="427630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c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76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13 — Конечные точки TCP</w:t>
      </w:r>
    </w:p>
    <w:p>
      <w:pPr>
        <w:pStyle w:val="Heading2"/>
      </w:pPr>
      <w:r>
        <w:t>Артефакт 6. Графики и диаграмма потока (Часть 3, п. 2.4–2.5)</w:t>
      </w:r>
    </w:p>
    <w:p>
      <w:r>
        <w:rPr>
          <w:rFonts w:ascii="Times New Roman" w:hAnsi="Times New Roman" w:eastAsia="Times New Roman"/>
          <w:b w:val="0"/>
          <w:sz w:val="22"/>
        </w:rPr>
        <w:t>График интенсивности TCP (фильтр tcp) и UDP (фильтр udp) на одной сетке, интервал 1 с. Диаграмма потока построена для пакетов HTTPS (фильтр tls).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tcp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udp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tls</w:t>
      </w:r>
    </w:p>
    <w:p>
      <w:pPr>
        <w:jc w:val="center"/>
      </w:pPr>
      <w:r>
        <w:drawing>
          <wp:inline>
            <wp:extent cx="5400000" cy="29866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86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14 — Графики TCP и UDP</w:t>
      </w:r>
    </w:p>
    <w:p>
      <w:pPr>
        <w:jc w:val="center"/>
      </w:pPr>
      <w:r>
        <w:drawing>
          <wp:inline>
            <wp:extent cx="5400000" cy="17450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tl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45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15 — Фильтр tls (1091 пакет)</w:t>
      </w:r>
    </w:p>
    <w:p>
      <w:pPr>
        <w:jc w:val="center"/>
      </w:pPr>
      <w:r>
        <w:drawing>
          <wp:inline>
            <wp:extent cx="5400000" cy="318669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86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16 — Диаграмма потока для tls</w:t>
      </w:r>
    </w:p>
    <w:p>
      <w:pPr>
        <w:pStyle w:val="Heading2"/>
      </w:pPr>
      <w:r>
        <w:t>Артефакт 7. Фильтры Wireshark (Часть 3, п. 3)</w:t>
      </w:r>
    </w:p>
    <w:p>
      <w:r>
        <w:rPr>
          <w:rFonts w:ascii="Times New Roman" w:hAnsi="Times New Roman" w:eastAsia="Times New Roman"/>
          <w:b w:val="0"/>
          <w:sz w:val="22"/>
        </w:rPr>
        <w:t>3.1 DNS-клиент: по адресу клиента и порту 53 по UDP и TCP, трафик DNS-сервера исключается (в фильтре клиентский адрес стоит источником с портом назначения 53 либо получателем с портом источника 53). 3.2 Все кадры, отправленные интерфейсом хоста. 3.3 Широковещательные кадры.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(ip.src==192.168.1.22 &amp;&amp; (udp.dstport==53 || tcp.dstport==53)) || (ip.dst==192.168.1.22 &amp;&amp; (udp.srcport==53 || tcp.srcport==53))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eth.src == e8:fb:1c:4f:61:f5</w:t>
      </w:r>
    </w:p>
    <w:p>
      <w:pPr>
        <w:spacing w:after="0"/>
      </w:pPr>
      <w:r>
        <w:rPr>
          <w:rFonts w:ascii="Courier New" w:hAnsi="Courier New" w:eastAsia="Courier New"/>
          <w:b w:val="0"/>
          <w:sz w:val="17"/>
        </w:rPr>
        <w:t>eth.dst == ff:ff:ff:ff:ff:ff</w:t>
      </w:r>
    </w:p>
    <w:p>
      <w:pPr>
        <w:jc w:val="center"/>
      </w:pPr>
      <w:r>
        <w:drawing>
          <wp:inline>
            <wp:extent cx="5400000" cy="357551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17 — Фильтр DNS-клиента в захвате по Wi-Fi: 0 пакетов (имена разрешаются через адаптер happ-xray)</w:t>
      </w:r>
    </w:p>
    <w:p>
      <w:pPr>
        <w:jc w:val="center"/>
      </w:pPr>
      <w:r>
        <w:drawing>
          <wp:inline>
            <wp:extent cx="5400000" cy="398138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_vp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18 — nslookup использует DNS-сервер 172.19.0.2 виртуального адаптера</w:t>
      </w:r>
    </w:p>
    <w:p>
      <w:pPr>
        <w:jc w:val="center"/>
      </w:pPr>
      <w:r>
        <w:drawing>
          <wp:inline>
            <wp:extent cx="5400000" cy="39265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dn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19 — DNS-запросы и ответы, захват на адаптере happ-xray (фильтр dns)</w:t>
      </w:r>
    </w:p>
    <w:p>
      <w:pPr>
        <w:jc w:val="center"/>
      </w:pPr>
      <w:r>
        <w:drawing>
          <wp:inline>
            <wp:extent cx="5400000" cy="357551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thsr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7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20 — Кадры, отправленные интерфейсом хоста: 2672 (48,0 %)</w:t>
      </w:r>
    </w:p>
    <w:p>
      <w:pPr>
        <w:jc w:val="center"/>
      </w:pPr>
      <w:r>
        <w:drawing>
          <wp:inline>
            <wp:extent cx="5400000" cy="390521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arp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05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21 — Широковещательные кадры (протокол ARP)</w:t>
      </w:r>
    </w:p>
    <w:p>
      <w:pPr>
        <w:jc w:val="center"/>
      </w:pPr>
      <w:r>
        <w:drawing>
          <wp:inline>
            <wp:extent cx="5400000" cy="398138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_sorted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81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22 — Широковещательные кадры (ARP и NBNS)</w:t>
      </w:r>
    </w:p>
    <w:p>
      <w:pPr>
        <w:jc w:val="center"/>
      </w:pPr>
      <w:r>
        <w:drawing>
          <wp:inline>
            <wp:extent cx="5400000" cy="39265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bcast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6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23 — Три протокола: ARP, ICMP (ping 192.168.1.255), NBNS</w:t>
      </w:r>
    </w:p>
    <w:p>
      <w:pPr>
        <w:pStyle w:val="Heading1"/>
      </w:pPr>
      <w:r>
        <w:t>Ответы на вопросы и задания</w:t>
      </w:r>
    </w:p>
    <w:p>
      <w:r>
        <w:rPr>
          <w:rFonts w:ascii="Times New Roman" w:hAnsi="Times New Roman" w:eastAsia="Times New Roman"/>
          <w:b/>
          <w:sz w:val="22"/>
        </w:rPr>
        <w:t>1. По какому протоколу работает утилита mtr? Как это можно определить?</w:t>
      </w:r>
    </w:p>
    <w:p>
      <w:r>
        <w:rPr>
          <w:rFonts w:ascii="Times New Roman" w:hAnsi="Times New Roman" w:eastAsia="Times New Roman"/>
          <w:b w:val="0"/>
          <w:sz w:val="22"/>
        </w:rPr>
        <w:t>По умолчанию mtr использует ICMP (echo request/reply, меняя TTL, как ping и traceroute). Определил перехватом: на c7-1 запустил tcpdump с фильтром icmp и mtr до www.itmo.ru; в выводе пакеты ICMP echo request и echo reply между 10.0.2.16 и адресом сайта. Режим можно менять: ключ -u — UDP, -T — TCP.</w:t>
      </w:r>
    </w:p>
    <w:p>
      <w:r>
        <w:rPr>
          <w:rFonts w:ascii="Times New Roman" w:hAnsi="Times New Roman" w:eastAsia="Times New Roman"/>
          <w:b/>
          <w:sz w:val="22"/>
        </w:rPr>
        <w:t>2. Опишите значения столбцов статистики, выводимой утилитой mtr. Какие еще статистики доступны в mtr кроме основных?</w:t>
      </w:r>
    </w:p>
    <w:p>
      <w:r>
        <w:rPr>
          <w:rFonts w:ascii="Times New Roman" w:hAnsi="Times New Roman" w:eastAsia="Times New Roman"/>
          <w:b w:val="0"/>
          <w:sz w:val="22"/>
        </w:rPr>
        <w:t>Основные столбцы: Loss% — доля потерянных пакетов на узле; Snt — число отправленных пакетов; Last — время кругового обхода последнего пакета; Avg — среднее; Best — минимальное; Wrst — максимальное; StDev — стандартное отклонение времени; HOST — адрес или имя узла маршрута. Ключ -o позволяет выбрать любые поля: L — потери, D — отброшенные, R — полученные, S — отправленные, N — последний, B — лучший, A — средний, W — худший, V — стандартное отклонение, G — среднее геометрическое, J — текущий джиттер, M — средний джиттер, X — максимальный джиттер, I — межпакетный джиттер.</w:t>
      </w:r>
    </w:p>
    <w:p>
      <w:r>
        <w:rPr>
          <w:rFonts w:ascii="Times New Roman" w:hAnsi="Times New Roman" w:eastAsia="Times New Roman"/>
          <w:b/>
          <w:sz w:val="22"/>
        </w:rPr>
        <w:t>3. Какие типы кадров Ethernet бывают, в чем их отличия?</w:t>
      </w:r>
    </w:p>
    <w:p>
      <w:r>
        <w:rPr>
          <w:rFonts w:ascii="Times New Roman" w:hAnsi="Times New Roman" w:eastAsia="Times New Roman"/>
          <w:b w:val="0"/>
          <w:sz w:val="22"/>
        </w:rPr>
        <w:t>Четыре формата: Ethernet II (DIX) — после MAC-адресов поле EtherType (значение 0x0600 и выше) определяет протокол верхнего уровня, например 0x0800 — IPv4, 0x0806 — ARP; IEEE 802.3 raw (Novell) — вместо EtherType поле длины, сразу за ним данные IPX (первые два байта 0xFFFF); IEEE 802.3 с LLC (802.2) — поле длины, затем заголовок LLC (DSAP, SSAP, управление); IEEE 802.3 с SNAP — LLC с кодами 0xAA и дополнительным заголовком SNAP (код организации и тип протокола). Отличаются полем после адресов (тип или длина) и дополнительными заголовками.</w:t>
      </w:r>
    </w:p>
    <w:p>
      <w:r>
        <w:rPr>
          <w:rFonts w:ascii="Times New Roman" w:hAnsi="Times New Roman" w:eastAsia="Times New Roman"/>
          <w:b/>
          <w:sz w:val="22"/>
        </w:rPr>
        <w:t>4. Какой тип кадров Ethernet используется в анализируемой сети? Почему именно его применение позволяет сети функционировать?</w:t>
      </w:r>
    </w:p>
    <w:p>
      <w:r>
        <w:rPr>
          <w:rFonts w:ascii="Times New Roman" w:hAnsi="Times New Roman" w:eastAsia="Times New Roman"/>
          <w:b w:val="0"/>
          <w:sz w:val="22"/>
        </w:rPr>
        <w:t>Ethernet II (в Wireshark: «Ethernet II», в нём EtherType 0x0800 для IPv4 и 0x0806 для ARP). Поле EtherType прямо указывает, какому протоколу сетевого уровня передать полезную нагрузку, без заголовка LLC. Стек TCP/IP (IP, ARP) рассчитан на такой формат: по нему получатель различает IPv4 и ARP-кадры.</w:t>
      </w:r>
    </w:p>
    <w:p>
      <w:r>
        <w:rPr>
          <w:rFonts w:ascii="Times New Roman" w:hAnsi="Times New Roman" w:eastAsia="Times New Roman"/>
          <w:b/>
          <w:sz w:val="22"/>
        </w:rPr>
        <w:t>5. Как можно определить тип используемого коммутационного оборудования, используя сетевую статистику? Сделайте предположения о типе коммутационного оборудования использовался в сети на основании собранного трафика.</w:t>
      </w:r>
    </w:p>
    <w:p>
      <w:r>
        <w:rPr>
          <w:rFonts w:ascii="Times New Roman" w:hAnsi="Times New Roman" w:eastAsia="Times New Roman"/>
          <w:b w:val="0"/>
          <w:sz w:val="22"/>
        </w:rPr>
        <w:t>Концентратор (хаб) повторяет каждый кадр на все порты, поэтому в захвате были бы чужие одноадресные кадры других узлов. Коммутатор передаёт одноадресные кадры только на порт получателя, а на остальные порты идут лишь широковещательные и многоадресные. Маршрутизатор подключён, если в трафике во внешние сети адресат кадра — MAC самого маршрутизатора. В статистике Ethernet три адреса: широковещательный, мой (e8:fb:1c:4f:61:f5) и 38:d5:47:41:88:34 (ASUSTek, маршрутизатор). Трафика других узлов нет, а весь внешний трафик (например, к 187.7.207.194) идёт на MAC 38:d5:47:41:88:34. Вывод: хост подключён к устройству уровня коммутатора с маршрутизацией (домашний Wi-Fi-маршрутизатор с точкой доступа), не к хабу. Ограничение: в Wi-Fi без режима монитора чужие кадры недоступны на уровне драйвера, поэтому вывод косвенный.</w:t>
      </w:r>
    </w:p>
    <w:p>
      <w:r>
        <w:rPr>
          <w:rFonts w:ascii="Times New Roman" w:hAnsi="Times New Roman" w:eastAsia="Times New Roman"/>
          <w:b/>
          <w:sz w:val="22"/>
        </w:rPr>
        <w:t>6. На какие адреса сетевого уровня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ограниченный широковещательный адрес 255.255.255.255 и на широковещательный адрес подсети (направленный) — в моей сети 192.168.1.255 (запросы NBNS и ICMP-запросы ping 192.168.1.255). ARP-запросы адреса сетевого уровня получателя не используют: в них указан искомый IP-адрес (Who has 192.168.1.240?).</w:t>
      </w:r>
    </w:p>
    <w:p>
      <w:r>
        <w:rPr>
          <w:rFonts w:ascii="Times New Roman" w:hAnsi="Times New Roman" w:eastAsia="Times New Roman"/>
          <w:b/>
          <w:sz w:val="22"/>
        </w:rPr>
        <w:t>7. На какой канальный адрес осуществляются широковещательные рассылки?</w:t>
      </w:r>
    </w:p>
    <w:p>
      <w:r>
        <w:rPr>
          <w:rFonts w:ascii="Times New Roman" w:hAnsi="Times New Roman" w:eastAsia="Times New Roman"/>
          <w:b w:val="0"/>
          <w:sz w:val="22"/>
        </w:rPr>
        <w:t>На MAC-адрес ff:ff:ff:ff:ff:ff (все биты равны единице). Кадр получают все узлы сегмента.</w:t>
      </w:r>
    </w:p>
    <w:p>
      <w:r>
        <w:rPr>
          <w:rFonts w:ascii="Times New Roman" w:hAnsi="Times New Roman" w:eastAsia="Times New Roman"/>
          <w:b/>
          <w:sz w:val="22"/>
        </w:rPr>
        <w:t>8. Для чего применяются перехваченные широковещательные рассылки в Части 3?</w:t>
      </w:r>
    </w:p>
    <w:p>
      <w:r>
        <w:rPr>
          <w:rFonts w:ascii="Times New Roman" w:hAnsi="Times New Roman" w:eastAsia="Times New Roman"/>
          <w:b w:val="0"/>
          <w:sz w:val="22"/>
        </w:rPr>
        <w:t>ARP-запрос (Who has 192.168.1.240? Tell 192.168.1.22) — определение MAC-адреса по IP-адресу в локальной сети; NBNS (Name query NB WORKGROUP&lt;1c&gt;) — запрос службы имён NetBIOS поверх UDP, определяет адреса узлов группы WORKGROUP; ICMP echo request на 192.168.1.255 — мой тест (ping широковещательного адреса, ответов не было).</w:t>
      </w:r>
    </w:p>
    <w:sectPr>
      <w:footerReference r:id="rId6" w:type="default"/>
      <w:footerReference r:id="rId7" w:type="first"/>
      <w:pgSz w:h="16838" w:w="11906" w:orient="portrait"/>
      <w:pgMar w:bottom="1134" w:top="1134" w:left="1417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image" Target="media/image20.png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