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080"/>
        <w:gridCol w:w="540"/>
        <w:gridCol w:w="1260"/>
        <w:gridCol w:w="1260"/>
        <w:gridCol w:w="720"/>
        <w:gridCol w:w="360"/>
        <w:gridCol w:w="363"/>
        <w:gridCol w:w="708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3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3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4"/>
            <w:shd w:val="clear" w:color="auto" w:fill="FFFFFF"/>
            <w:noWrap w:val="0"/>
            <w:vAlign w:val="center"/>
          </w:tcPr>
          <w:p>
            <w:pPr>
              <w:pStyle w:val="4"/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2018.12.11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2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2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5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5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给系统添加用户类型识别功能的前端部分，使系统能根据当前用户是否登录做出相应变化。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实现用户对帖子的收藏和删除功能。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723" w:type="dxa"/>
            <w:gridSpan w:val="2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</w:p>
        </w:tc>
        <w:tc>
          <w:tcPr>
            <w:tcW w:w="708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12.11</w:t>
            </w:r>
            <w:bookmarkStart w:id="0" w:name="_GoBack"/>
            <w:bookmarkEnd w:id="0"/>
          </w:p>
        </w:tc>
        <w:tc>
          <w:tcPr>
            <w:tcW w:w="851" w:type="dxa"/>
            <w:noWrap w:val="0"/>
            <w:vAlign w:val="center"/>
          </w:tcPr>
          <w:p>
            <w:pPr>
              <w:pStyle w:val="6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6"/>
              <w:ind w:left="0"/>
              <w:rPr>
                <w:i w:val="0"/>
                <w:iCs/>
              </w:rPr>
            </w:pPr>
          </w:p>
        </w:tc>
        <w:tc>
          <w:tcPr>
            <w:tcW w:w="2520" w:type="dxa"/>
            <w:gridSpan w:val="2"/>
            <w:noWrap w:val="0"/>
            <w:vAlign w:val="center"/>
          </w:tcPr>
          <w:p>
            <w:pPr>
              <w:pStyle w:val="7"/>
              <w:rPr>
                <w:i/>
                <w:iCs/>
                <w:color w:val="0000FF"/>
              </w:rPr>
            </w:pPr>
          </w:p>
        </w:tc>
        <w:tc>
          <w:tcPr>
            <w:tcW w:w="1443" w:type="dxa"/>
            <w:gridSpan w:val="3"/>
            <w:noWrap w:val="0"/>
            <w:vAlign w:val="center"/>
          </w:tcPr>
          <w:p>
            <w:pPr>
              <w:pStyle w:val="7"/>
              <w:rPr>
                <w:i/>
                <w:iCs/>
                <w:color w:val="0000FF"/>
              </w:rPr>
            </w:pPr>
          </w:p>
        </w:tc>
        <w:tc>
          <w:tcPr>
            <w:tcW w:w="2268" w:type="dxa"/>
            <w:gridSpan w:val="3"/>
            <w:noWrap w:val="0"/>
            <w:vAlign w:val="center"/>
          </w:tcPr>
          <w:p>
            <w:pPr>
              <w:pStyle w:val="7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0"/>
            <w:noWrap w:val="0"/>
            <w:vAlign w:val="center"/>
          </w:tcPr>
          <w:p>
            <w:pPr>
              <w:pStyle w:val="7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尽管现在已经接近项目的尾声，但在实现的过程中，总是有新的需求出现。比如用户对帖子的收藏、删除功能。</w:t>
            </w:r>
          </w:p>
          <w:p>
            <w:pPr>
              <w:pStyle w:val="7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然而，页面已经开始部署，不断修改更新会给小组成员带来额外的工作量。</w:t>
            </w:r>
          </w:p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足以说明，我们的项目范围管理没有做好，没有按照需求优先级定义好项目范围，也没有严格遵守制订的范围。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0"/>
            <w:noWrap w:val="0"/>
            <w:vAlign w:val="center"/>
          </w:tcPr>
          <w:p>
            <w:pPr>
              <w:pStyle w:val="7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 xml:space="preserve">  </w:t>
            </w:r>
            <w:r>
              <w:rPr>
                <w:rFonts w:hint="eastAsia"/>
                <w:szCs w:val="22"/>
                <w:lang w:val="en-US" w:eastAsia="zh-CN"/>
              </w:rPr>
              <w:t>希望以后能注重项目范围管理，以免在执行过程中，无意识地扩展项目范围。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0"/>
            <w:noWrap w:val="0"/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</w:t>
      </w:r>
      <w:r>
        <w:rPr>
          <w:rFonts w:hint="eastAsia" w:ascii="Tahoma" w:hAnsi="Tahoma" w:cs="Tahoma"/>
          <w:b/>
          <w:i/>
          <w:color w:val="333333"/>
          <w:sz w:val="18"/>
          <w:szCs w:val="18"/>
          <w:lang w:val="en-US" w:eastAsia="zh-CN"/>
        </w:rPr>
        <w:t>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E5E52"/>
    <w:rsid w:val="086E1943"/>
    <w:rsid w:val="10814F10"/>
    <w:rsid w:val="269726AB"/>
    <w:rsid w:val="404B3BEA"/>
    <w:rsid w:val="4A9245EB"/>
    <w:rsid w:val="53840787"/>
    <w:rsid w:val="5FB30F92"/>
    <w:rsid w:val="614F044C"/>
    <w:rsid w:val="629E5E52"/>
    <w:rsid w:val="78055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5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6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7">
    <w:name w:val="表格文本"/>
    <w:basedOn w:val="1"/>
    <w:qFormat/>
    <w:uiPriority w:val="0"/>
    <w:pPr>
      <w:tabs>
        <w:tab w:val="decimal" w:pos="0"/>
      </w:tabs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2018-12-15T09:32:00Z</dcterms:created>
  <dc:creator>鲁鲁不是撸撸</dc:creator>
  <cp:lastModifiedBy>鲁鲁不是撸撸</cp:lastModifiedBy>
  <dcterms:modified xsi:type="dcterms:W3CDTF">2018-12-16T09:07:54Z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