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E42" w:rsidRPr="005C1E42" w:rsidRDefault="005C1E42" w:rsidP="00612AB7">
      <w:pPr>
        <w:pStyle w:val="Heading1"/>
        <w:spacing w:line="360" w:lineRule="auto"/>
        <w:rPr>
          <w:rStyle w:val="Strong"/>
        </w:rPr>
      </w:pPr>
      <w:bookmarkStart w:id="0" w:name="_GoBack"/>
      <w:bookmarkEnd w:id="0"/>
      <w:r w:rsidRPr="005C1E42">
        <w:rPr>
          <w:rStyle w:val="Strong"/>
        </w:rPr>
        <w:t>Impact of AI on African Startups Investments and Future of Work in 2025</w:t>
      </w:r>
    </w:p>
    <w:p w:rsidR="005C1E42" w:rsidRDefault="005C1E42" w:rsidP="00612AB7">
      <w:pPr>
        <w:spacing w:before="240" w:line="360" w:lineRule="auto"/>
        <w:rPr>
          <w:rStyle w:val="Strong"/>
          <w:rFonts w:ascii="Times New Roman" w:hAnsi="Times New Roman" w:cs="Times New Roman"/>
          <w:b w:val="0"/>
        </w:rPr>
      </w:pPr>
      <w:r>
        <w:rPr>
          <w:rStyle w:val="Strong"/>
          <w:rFonts w:ascii="Times New Roman" w:hAnsi="Times New Roman" w:cs="Times New Roman"/>
          <w:b w:val="0"/>
        </w:rPr>
        <w:t xml:space="preserve">A Comprehensive </w:t>
      </w:r>
      <w:r w:rsidR="00171A50">
        <w:rPr>
          <w:rStyle w:val="Strong"/>
          <w:rFonts w:ascii="Times New Roman" w:hAnsi="Times New Roman" w:cs="Times New Roman"/>
          <w:b w:val="0"/>
        </w:rPr>
        <w:t>Project</w:t>
      </w:r>
      <w:r>
        <w:rPr>
          <w:rStyle w:val="Strong"/>
          <w:rFonts w:ascii="Times New Roman" w:hAnsi="Times New Roman" w:cs="Times New Roman"/>
          <w:b w:val="0"/>
        </w:rPr>
        <w:t xml:space="preserve"> </w:t>
      </w:r>
      <w:r w:rsidR="005772D7">
        <w:rPr>
          <w:rStyle w:val="Strong"/>
          <w:rFonts w:ascii="Times New Roman" w:hAnsi="Times New Roman" w:cs="Times New Roman"/>
          <w:b w:val="0"/>
        </w:rPr>
        <w:t>of Exposure</w:t>
      </w:r>
      <w:r w:rsidRPr="005C1E42">
        <w:rPr>
          <w:rStyle w:val="Strong"/>
          <w:rFonts w:ascii="Times New Roman" w:hAnsi="Times New Roman" w:cs="Times New Roman"/>
          <w:b w:val="0"/>
        </w:rPr>
        <w:t xml:space="preserve"> and Implications</w:t>
      </w:r>
      <w:r>
        <w:rPr>
          <w:rStyle w:val="Strong"/>
          <w:rFonts w:ascii="Times New Roman" w:hAnsi="Times New Roman" w:cs="Times New Roman"/>
          <w:b w:val="0"/>
        </w:rPr>
        <w:t xml:space="preserve"> </w:t>
      </w:r>
      <w:r w:rsidR="005772D7">
        <w:rPr>
          <w:rStyle w:val="Strong"/>
          <w:rFonts w:ascii="Times New Roman" w:hAnsi="Times New Roman" w:cs="Times New Roman"/>
          <w:b w:val="0"/>
        </w:rPr>
        <w:t>of AI</w:t>
      </w:r>
      <w:r>
        <w:rPr>
          <w:rStyle w:val="Strong"/>
          <w:rFonts w:ascii="Times New Roman" w:hAnsi="Times New Roman" w:cs="Times New Roman"/>
          <w:b w:val="0"/>
        </w:rPr>
        <w:t xml:space="preserve"> Adoption</w:t>
      </w:r>
      <w:r w:rsidRPr="005C1E42">
        <w:rPr>
          <w:rStyle w:val="Strong"/>
          <w:rFonts w:ascii="Times New Roman" w:hAnsi="Times New Roman" w:cs="Times New Roman"/>
          <w:b w:val="0"/>
        </w:rPr>
        <w:t xml:space="preserve"> for Investment Dynamics and the Future of Work with Case Studies in Kenya, Nigeria, and South Africa</w:t>
      </w:r>
    </w:p>
    <w:p w:rsidR="003303BD" w:rsidRDefault="003303BD" w:rsidP="00612AB7">
      <w:pPr>
        <w:spacing w:before="240" w:line="360" w:lineRule="auto"/>
        <w:rPr>
          <w:rFonts w:ascii="Times New Roman" w:eastAsia="Times New Roman" w:hAnsi="Times New Roman" w:cs="Times New Roman"/>
          <w:color w:val="000000"/>
          <w:sz w:val="36"/>
          <w:szCs w:val="36"/>
        </w:rPr>
      </w:pPr>
      <w:r w:rsidRPr="003303BD">
        <w:rPr>
          <w:rFonts w:ascii="Times New Roman" w:eastAsia="Times New Roman" w:hAnsi="Times New Roman" w:cs="Times New Roman"/>
          <w:noProof/>
          <w:color w:val="000000"/>
          <w:sz w:val="36"/>
          <w:szCs w:val="36"/>
        </w:rPr>
        <w:drawing>
          <wp:inline distT="0" distB="0" distL="0" distR="0">
            <wp:extent cx="5871210" cy="1134718"/>
            <wp:effectExtent l="0" t="0" r="0" b="8890"/>
            <wp:docPr id="1" name="Picture 1"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KUAT_Emblem.jpg"/>
                    <pic:cNvPicPr>
                      <a:picLocks noChangeAspect="1" noChangeArrowheads="1"/>
                    </pic:cNvPicPr>
                  </pic:nvPicPr>
                  <pic:blipFill rotWithShape="1">
                    <a:blip r:embed="rId9">
                      <a:extLst>
                        <a:ext uri="{28A0092B-C50C-407E-A947-70E740481C1C}">
                          <a14:useLocalDpi xmlns:a14="http://schemas.microsoft.com/office/drawing/2010/main" val="0"/>
                        </a:ext>
                      </a:extLst>
                    </a:blip>
                    <a:srcRect l="1176" t="6293"/>
                    <a:stretch/>
                  </pic:blipFill>
                  <pic:spPr bwMode="auto">
                    <a:xfrm>
                      <a:off x="0" y="0"/>
                      <a:ext cx="5873720" cy="1135203"/>
                    </a:xfrm>
                    <a:prstGeom prst="rect">
                      <a:avLst/>
                    </a:prstGeom>
                    <a:noFill/>
                    <a:ln>
                      <a:noFill/>
                    </a:ln>
                    <a:extLst>
                      <a:ext uri="{53640926-AAD7-44D8-BBD7-CCE9431645EC}">
                        <a14:shadowObscured xmlns:a14="http://schemas.microsoft.com/office/drawing/2010/main"/>
                      </a:ext>
                    </a:extLst>
                  </pic:spPr>
                </pic:pic>
              </a:graphicData>
            </a:graphic>
          </wp:inline>
        </w:drawing>
      </w:r>
    </w:p>
    <w:p w:rsidR="003303BD" w:rsidRPr="003303BD" w:rsidRDefault="003303BD" w:rsidP="00612AB7">
      <w:pPr>
        <w:spacing w:before="360" w:after="80" w:line="360" w:lineRule="auto"/>
        <w:outlineLvl w:val="1"/>
        <w:rPr>
          <w:rFonts w:ascii="Times New Roman" w:eastAsia="Times New Roman" w:hAnsi="Times New Roman" w:cs="Times New Roman"/>
          <w:b/>
          <w:bCs/>
          <w:sz w:val="36"/>
          <w:szCs w:val="36"/>
        </w:rPr>
      </w:pPr>
      <w:bookmarkStart w:id="1" w:name="_Toc215799898"/>
      <w:r w:rsidRPr="003303BD">
        <w:rPr>
          <w:rFonts w:ascii="Times New Roman" w:eastAsia="Times New Roman" w:hAnsi="Times New Roman" w:cs="Times New Roman"/>
          <w:b/>
          <w:bCs/>
          <w:color w:val="000000"/>
          <w:sz w:val="36"/>
          <w:szCs w:val="36"/>
        </w:rPr>
        <w:t>Jomo Kenyatta University of Agriculture and Technology (JKUAT)</w:t>
      </w:r>
      <w:bookmarkEnd w:id="1"/>
    </w:p>
    <w:p w:rsidR="005C1E42" w:rsidRDefault="005C1E42" w:rsidP="00612AB7">
      <w:pPr>
        <w:spacing w:before="240" w:line="360" w:lineRule="auto"/>
      </w:pPr>
    </w:p>
    <w:p w:rsidR="005C1E42" w:rsidRDefault="005C1E42" w:rsidP="00612AB7">
      <w:pPr>
        <w:pStyle w:val="NormalWeb"/>
        <w:spacing w:line="360" w:lineRule="auto"/>
      </w:pPr>
      <w:r>
        <w:rPr>
          <w:rStyle w:val="Strong"/>
        </w:rPr>
        <w:t>Name:</w:t>
      </w:r>
      <w:r>
        <w:t xml:space="preserve"> John Mwega</w:t>
      </w:r>
      <w:r>
        <w:br/>
      </w:r>
      <w:r>
        <w:rPr>
          <w:rStyle w:val="Strong"/>
        </w:rPr>
        <w:t>Registration Number:</w:t>
      </w:r>
      <w:r>
        <w:t xml:space="preserve"> SCT212-0055/2021</w:t>
      </w:r>
    </w:p>
    <w:p w:rsidR="00C14D8A" w:rsidRDefault="005C1E42" w:rsidP="00612AB7">
      <w:pPr>
        <w:pStyle w:val="NormalWeb"/>
        <w:spacing w:line="360" w:lineRule="auto"/>
      </w:pPr>
      <w:r>
        <w:rPr>
          <w:rStyle w:val="Strong"/>
        </w:rPr>
        <w:t>Course Code &amp; Name</w:t>
      </w:r>
      <w:r w:rsidR="005772D7">
        <w:rPr>
          <w:rStyle w:val="Strong"/>
        </w:rPr>
        <w:t xml:space="preserve">: </w:t>
      </w:r>
      <w:r>
        <w:br/>
        <w:t>BCT 2406: Project – BSc Computer Technology (Year 4)</w:t>
      </w:r>
    </w:p>
    <w:p w:rsidR="005C1E42" w:rsidRDefault="005C1E42" w:rsidP="00612AB7">
      <w:pPr>
        <w:pStyle w:val="NormalWeb"/>
        <w:spacing w:line="360" w:lineRule="auto"/>
      </w:pPr>
      <w:r>
        <w:rPr>
          <w:rStyle w:val="Strong"/>
        </w:rPr>
        <w:t>Date of Submission:</w:t>
      </w:r>
      <w:r w:rsidR="00C14D8A">
        <w:rPr>
          <w:rStyle w:val="Strong"/>
        </w:rPr>
        <w:t xml:space="preserve">  1/19/25</w:t>
      </w:r>
      <w:r>
        <w:br/>
      </w:r>
      <w:r>
        <w:rPr>
          <w:rStyle w:val="Strong"/>
        </w:rPr>
        <w:t>Supervisor:</w:t>
      </w:r>
      <w:r w:rsidR="007A4850">
        <w:t xml:space="preserve"> Dr. Damaris Waema, PHd</w:t>
      </w:r>
    </w:p>
    <w:p w:rsidR="001349A8" w:rsidRDefault="001349A8" w:rsidP="001349A8">
      <w:pPr>
        <w:pStyle w:val="NormalWeb"/>
        <w:spacing w:line="360" w:lineRule="auto"/>
      </w:pPr>
      <w:r>
        <w:rPr>
          <w:rStyle w:val="Strong"/>
        </w:rPr>
        <w:t>Keywords:</w:t>
      </w:r>
      <w:r>
        <w:t xml:space="preserve"> Artificial Intelligence, African Startups, Machine Learning, Startup Success Prediction, Investment Dynamics, Workforce Transformation</w:t>
      </w:r>
    </w:p>
    <w:p w:rsidR="001349A8" w:rsidRDefault="001349A8" w:rsidP="00612AB7">
      <w:pPr>
        <w:pStyle w:val="NormalWeb"/>
        <w:spacing w:line="360" w:lineRule="auto"/>
      </w:pPr>
    </w:p>
    <w:p w:rsidR="001349A8" w:rsidRDefault="001349A8" w:rsidP="00612AB7">
      <w:pPr>
        <w:pStyle w:val="NormalWeb"/>
        <w:spacing w:line="360" w:lineRule="auto"/>
      </w:pPr>
    </w:p>
    <w:p w:rsidR="00B12C10" w:rsidRPr="00B12C10" w:rsidRDefault="005C1E42" w:rsidP="00612AB7">
      <w:pPr>
        <w:pStyle w:val="Heading1"/>
        <w:spacing w:line="360" w:lineRule="auto"/>
        <w:rPr>
          <w:color w:val="000000"/>
          <w:sz w:val="24"/>
          <w:szCs w:val="24"/>
        </w:rPr>
      </w:pPr>
      <w:r>
        <w:rPr>
          <w:rStyle w:val="Strong"/>
          <w:b/>
          <w:bCs/>
        </w:rPr>
        <w:lastRenderedPageBreak/>
        <w:t>Abstract</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Artificial Intelligence (AI) is increasingly shaping entrepreneurial ecosystems worldwide; however, its measurable impact on African startups and enterprises remains insufficiently examined. This </w:t>
      </w:r>
      <w:r w:rsidR="00171A50">
        <w:rPr>
          <w:rFonts w:ascii="Times New Roman" w:eastAsia="Times New Roman" w:hAnsi="Times New Roman" w:cs="Times New Roman"/>
          <w:sz w:val="24"/>
          <w:szCs w:val="24"/>
        </w:rPr>
        <w:t>project</w:t>
      </w:r>
      <w:r w:rsidRPr="00B12C10">
        <w:rPr>
          <w:rFonts w:ascii="Times New Roman" w:eastAsia="Times New Roman" w:hAnsi="Times New Roman" w:cs="Times New Roman"/>
          <w:sz w:val="24"/>
          <w:szCs w:val="24"/>
        </w:rPr>
        <w:t xml:space="preserve"> investigates the role of AI in African startups in 2025, with particular emphasis on </w:t>
      </w:r>
      <w:r w:rsidRPr="00B12C10">
        <w:rPr>
          <w:rFonts w:ascii="Times New Roman" w:eastAsia="Times New Roman" w:hAnsi="Times New Roman" w:cs="Times New Roman"/>
          <w:b/>
          <w:bCs/>
          <w:sz w:val="24"/>
          <w:szCs w:val="24"/>
        </w:rPr>
        <w:t>AI exposure, sectoral applications, investment dynamics, workforce transformation, and startup success outcomes</w:t>
      </w:r>
      <w:r w:rsidRPr="00B12C10">
        <w:rPr>
          <w:rFonts w:ascii="Times New Roman" w:eastAsia="Times New Roman" w:hAnsi="Times New Roman" w:cs="Times New Roman"/>
          <w:sz w:val="24"/>
          <w:szCs w:val="24"/>
        </w:rPr>
        <w:t xml:space="preserve">. Using a comparative approach, the </w:t>
      </w:r>
      <w:r w:rsidR="00171A50">
        <w:rPr>
          <w:rFonts w:ascii="Times New Roman" w:eastAsia="Times New Roman" w:hAnsi="Times New Roman" w:cs="Times New Roman"/>
          <w:sz w:val="24"/>
          <w:szCs w:val="24"/>
        </w:rPr>
        <w:t>project</w:t>
      </w:r>
      <w:r w:rsidRPr="00B12C10">
        <w:rPr>
          <w:rFonts w:ascii="Times New Roman" w:eastAsia="Times New Roman" w:hAnsi="Times New Roman" w:cs="Times New Roman"/>
          <w:sz w:val="24"/>
          <w:szCs w:val="24"/>
        </w:rPr>
        <w:t xml:space="preserve"> focuses on </w:t>
      </w:r>
      <w:r w:rsidRPr="00B12C10">
        <w:rPr>
          <w:rFonts w:ascii="Times New Roman" w:eastAsia="Times New Roman" w:hAnsi="Times New Roman" w:cs="Times New Roman"/>
          <w:b/>
          <w:bCs/>
          <w:sz w:val="24"/>
          <w:szCs w:val="24"/>
        </w:rPr>
        <w:t xml:space="preserve">Kenya, </w:t>
      </w:r>
      <w:r w:rsidR="00507411">
        <w:rPr>
          <w:rFonts w:ascii="Times New Roman" w:eastAsia="Times New Roman" w:hAnsi="Times New Roman" w:cs="Times New Roman"/>
          <w:b/>
          <w:bCs/>
          <w:sz w:val="24"/>
          <w:szCs w:val="24"/>
        </w:rPr>
        <w:t xml:space="preserve">Egypt, Ethiopia, </w:t>
      </w:r>
      <w:r w:rsidRPr="00B12C10">
        <w:rPr>
          <w:rFonts w:ascii="Times New Roman" w:eastAsia="Times New Roman" w:hAnsi="Times New Roman" w:cs="Times New Roman"/>
          <w:b/>
          <w:bCs/>
          <w:sz w:val="24"/>
          <w:szCs w:val="24"/>
        </w:rPr>
        <w:t>Nigeria, and South Africa</w:t>
      </w:r>
      <w:r w:rsidRPr="00B12C10">
        <w:rPr>
          <w:rFonts w:ascii="Times New Roman" w:eastAsia="Times New Roman" w:hAnsi="Times New Roman" w:cs="Times New Roman"/>
          <w:sz w:val="24"/>
          <w:szCs w:val="24"/>
        </w:rPr>
        <w:t>, which represent Africa’s most active and diverse startup ecosystems.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A </w:t>
      </w:r>
      <w:r w:rsidRPr="00B12C10">
        <w:rPr>
          <w:rFonts w:ascii="Times New Roman" w:eastAsia="Times New Roman" w:hAnsi="Times New Roman" w:cs="Times New Roman"/>
          <w:b/>
          <w:bCs/>
          <w:sz w:val="24"/>
          <w:szCs w:val="24"/>
        </w:rPr>
        <w:t>mixed-methods research design</w:t>
      </w:r>
      <w:r w:rsidRPr="00B12C10">
        <w:rPr>
          <w:rFonts w:ascii="Times New Roman" w:eastAsia="Times New Roman" w:hAnsi="Times New Roman" w:cs="Times New Roman"/>
          <w:sz w:val="24"/>
          <w:szCs w:val="24"/>
        </w:rPr>
        <w:t xml:space="preserve"> </w:t>
      </w:r>
      <w:r w:rsidR="00672E8E">
        <w:rPr>
          <w:rFonts w:ascii="Times New Roman" w:eastAsia="Times New Roman" w:hAnsi="Times New Roman" w:cs="Times New Roman"/>
          <w:sz w:val="24"/>
          <w:szCs w:val="24"/>
        </w:rPr>
        <w:t xml:space="preserve">is </w:t>
      </w:r>
      <w:r w:rsidRPr="00B12C10">
        <w:rPr>
          <w:rFonts w:ascii="Times New Roman" w:eastAsia="Times New Roman" w:hAnsi="Times New Roman" w:cs="Times New Roman"/>
          <w:sz w:val="24"/>
          <w:szCs w:val="24"/>
        </w:rPr>
        <w:t xml:space="preserve">adopted. Quantitative analysis draws on startup investment databases, performance indicators, and shutdown records between 2019 and 2026, while qualitative evidence is obtained from case studies, founder interviews, and policy documents. In addition, the </w:t>
      </w:r>
      <w:r w:rsidR="00171A50">
        <w:rPr>
          <w:rFonts w:ascii="Times New Roman" w:eastAsia="Times New Roman" w:hAnsi="Times New Roman" w:cs="Times New Roman"/>
          <w:sz w:val="24"/>
          <w:szCs w:val="24"/>
        </w:rPr>
        <w:t>project</w:t>
      </w:r>
      <w:r w:rsidRPr="00B12C10">
        <w:rPr>
          <w:rFonts w:ascii="Times New Roman" w:eastAsia="Times New Roman" w:hAnsi="Times New Roman" w:cs="Times New Roman"/>
          <w:sz w:val="24"/>
          <w:szCs w:val="24"/>
        </w:rPr>
        <w:t xml:space="preserve"> develops a </w:t>
      </w:r>
      <w:r w:rsidRPr="00B12C10">
        <w:rPr>
          <w:rFonts w:ascii="Times New Roman" w:eastAsia="Times New Roman" w:hAnsi="Times New Roman" w:cs="Times New Roman"/>
          <w:b/>
          <w:bCs/>
          <w:sz w:val="24"/>
          <w:szCs w:val="24"/>
        </w:rPr>
        <w:t>machine learning–based predictive model</w:t>
      </w:r>
      <w:r w:rsidRPr="00B12C10">
        <w:rPr>
          <w:rFonts w:ascii="Times New Roman" w:eastAsia="Times New Roman" w:hAnsi="Times New Roman" w:cs="Times New Roman"/>
          <w:sz w:val="24"/>
          <w:szCs w:val="24"/>
        </w:rPr>
        <w:t xml:space="preserve"> to estimate the probability of startup success or failure based on AI maturity, funding patterns, sector, and workforce characteristics.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Findings indicate that startups with higher levels of AI integration demonstrate improved operational efficiency, stronger scalability potential, and greater access to venture capital, particularly cross-border investment under frameworks such as the African Continental Free Trade Area (AfCFTA). However, AI adoption remains uneven due to structural challenges including talent shortages, regulatory uncertainty, infrastructure limitations, and constrained access to high-quality data. Analysis of startup failures between 2023 and 2024 shows that weak or misaligned AI implementation, combined with governance and market-fit challenges, significantly contributed to business collapse.</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The </w:t>
      </w:r>
      <w:r w:rsidR="00171A50">
        <w:rPr>
          <w:rFonts w:ascii="Times New Roman" w:eastAsia="Times New Roman" w:hAnsi="Times New Roman" w:cs="Times New Roman"/>
          <w:sz w:val="24"/>
          <w:szCs w:val="24"/>
        </w:rPr>
        <w:t>project</w:t>
      </w:r>
      <w:r w:rsidRPr="00B12C10">
        <w:rPr>
          <w:rFonts w:ascii="Times New Roman" w:eastAsia="Times New Roman" w:hAnsi="Times New Roman" w:cs="Times New Roman"/>
          <w:sz w:val="24"/>
          <w:szCs w:val="24"/>
        </w:rPr>
        <w:t xml:space="preserve"> reveals that AI adoption is reshaping workforce demand by increasing the need for advanced digital and cognitive skills while automating routine functions, underscoring the urgency for adaptive education and labor policies. Overall, the research contributes empirical and computational evidence to the literature on AI-driven entrepreneurship in emerging economies and provides actionable recommendations for policymakers, investors, and startup founders. It </w:t>
      </w:r>
      <w:r w:rsidRPr="00B12C10">
        <w:rPr>
          <w:rFonts w:ascii="Times New Roman" w:eastAsia="Times New Roman" w:hAnsi="Times New Roman" w:cs="Times New Roman"/>
          <w:sz w:val="24"/>
          <w:szCs w:val="24"/>
        </w:rPr>
        <w:lastRenderedPageBreak/>
        <w:t>concludes that while AI is a transformative driver of startup success in Africa, its benefits depend on coordinated investment in skills development, regulatory frameworks, and digital infrastructure.</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The </w:t>
      </w:r>
      <w:r w:rsidR="00171A50">
        <w:rPr>
          <w:rFonts w:ascii="Times New Roman" w:eastAsia="Times New Roman" w:hAnsi="Times New Roman" w:cs="Times New Roman"/>
          <w:sz w:val="24"/>
          <w:szCs w:val="24"/>
        </w:rPr>
        <w:t>project</w:t>
      </w:r>
      <w:r w:rsidRPr="00B12C10">
        <w:rPr>
          <w:rFonts w:ascii="Times New Roman" w:eastAsia="Times New Roman" w:hAnsi="Times New Roman" w:cs="Times New Roman"/>
          <w:sz w:val="24"/>
          <w:szCs w:val="24"/>
        </w:rPr>
        <w:t xml:space="preserve"> also examines startup failures between 2023 and 2024, showing that the absence or misapplication of AI, alongside governance, financial, and market-fit challenges, contributed to high-profile shutdowns. Successful unicorns demonstrate strategic AI integration with sound leadership, diversified revenue models, and market engagement. AI further reshapes labor demand, increasing the need for digital and cognitive skills while automating routine tasks, highlighting the need for adaptive education and workforce policies.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Overall, this </w:t>
      </w:r>
      <w:r w:rsidR="00171A50">
        <w:rPr>
          <w:rFonts w:ascii="Times New Roman" w:eastAsia="Times New Roman" w:hAnsi="Times New Roman" w:cs="Times New Roman"/>
          <w:sz w:val="24"/>
          <w:szCs w:val="24"/>
        </w:rPr>
        <w:t>project</w:t>
      </w:r>
      <w:r w:rsidRPr="00B12C10">
        <w:rPr>
          <w:rFonts w:ascii="Times New Roman" w:eastAsia="Times New Roman" w:hAnsi="Times New Roman" w:cs="Times New Roman"/>
          <w:sz w:val="24"/>
          <w:szCs w:val="24"/>
        </w:rPr>
        <w:t xml:space="preserve"> contributes to academic literature on A</w:t>
      </w:r>
      <w:r w:rsidR="00C04F4C">
        <w:rPr>
          <w:rFonts w:ascii="Times New Roman" w:eastAsia="Times New Roman" w:hAnsi="Times New Roman" w:cs="Times New Roman"/>
          <w:sz w:val="24"/>
          <w:szCs w:val="24"/>
        </w:rPr>
        <w:t xml:space="preserve">rtificial </w:t>
      </w:r>
      <w:r w:rsidRPr="00B12C10">
        <w:rPr>
          <w:rFonts w:ascii="Times New Roman" w:eastAsia="Times New Roman" w:hAnsi="Times New Roman" w:cs="Times New Roman"/>
          <w:sz w:val="24"/>
          <w:szCs w:val="24"/>
        </w:rPr>
        <w:t>I</w:t>
      </w:r>
      <w:r w:rsidR="00C04F4C">
        <w:rPr>
          <w:rFonts w:ascii="Times New Roman" w:eastAsia="Times New Roman" w:hAnsi="Times New Roman" w:cs="Times New Roman"/>
          <w:sz w:val="24"/>
          <w:szCs w:val="24"/>
        </w:rPr>
        <w:t>ntelligence</w:t>
      </w:r>
      <w:r w:rsidRPr="00B12C10">
        <w:rPr>
          <w:rFonts w:ascii="Times New Roman" w:eastAsia="Times New Roman" w:hAnsi="Times New Roman" w:cs="Times New Roman"/>
          <w:sz w:val="24"/>
          <w:szCs w:val="24"/>
        </w:rPr>
        <w:t xml:space="preserve"> and entrepreneurship in emerging economies while offering practical and policy-relevant recommendations for founders, investors, and governments. It concludes that AI represents a transformative but uneven force in Africa’s startup ecosystem, requiring coordinated investments in talent, regulation, and digital infrastructure to ensure sustainable and inclusive growth.</w:t>
      </w:r>
    </w:p>
    <w:p w:rsidR="005C1E42" w:rsidRDefault="005C1E42" w:rsidP="00612AB7">
      <w:pPr>
        <w:pStyle w:val="NormalWeb"/>
        <w:spacing w:line="360" w:lineRule="auto"/>
      </w:pPr>
      <w:r>
        <w:t xml:space="preserve">This </w:t>
      </w:r>
      <w:r w:rsidR="00171A50">
        <w:t>project</w:t>
      </w:r>
      <w:r>
        <w:t xml:space="preserve"> contributes to scholarly literature on AI in emerging economies and provides actionable recommendations to enhance sustainable, data-driven growth for African startups.</w:t>
      </w:r>
    </w:p>
    <w:p w:rsidR="00612AB7" w:rsidRDefault="00612AB7" w:rsidP="00612AB7">
      <w:pPr>
        <w:pStyle w:val="NormalWeb"/>
        <w:spacing w:line="360" w:lineRule="auto"/>
      </w:pPr>
    </w:p>
    <w:p w:rsidR="005C1E42" w:rsidRDefault="005C1E42"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612AB7" w:rsidRDefault="00612AB7" w:rsidP="00612AB7">
      <w:pPr>
        <w:spacing w:line="360" w:lineRule="auto"/>
      </w:pPr>
    </w:p>
    <w:p w:rsidR="005C1E42" w:rsidRDefault="005C1E42" w:rsidP="00612AB7">
      <w:pPr>
        <w:pStyle w:val="Heading1"/>
        <w:spacing w:line="360" w:lineRule="auto"/>
      </w:pPr>
      <w:r>
        <w:rPr>
          <w:rStyle w:val="Strong"/>
          <w:b/>
          <w:bCs/>
        </w:rPr>
        <w:lastRenderedPageBreak/>
        <w:t>Contents</w:t>
      </w:r>
    </w:p>
    <w:p w:rsidR="005C1E42" w:rsidRDefault="005C1E42" w:rsidP="00612AB7">
      <w:pPr>
        <w:pStyle w:val="NormalWeb"/>
        <w:numPr>
          <w:ilvl w:val="0"/>
          <w:numId w:val="1"/>
        </w:numPr>
        <w:spacing w:line="360" w:lineRule="auto"/>
      </w:pPr>
      <w:r>
        <w:t>Introduction – 3</w:t>
      </w:r>
    </w:p>
    <w:p w:rsidR="005C1E42" w:rsidRDefault="005C1E42" w:rsidP="00612AB7">
      <w:pPr>
        <w:pStyle w:val="NormalWeb"/>
        <w:numPr>
          <w:ilvl w:val="0"/>
          <w:numId w:val="1"/>
        </w:numPr>
        <w:spacing w:line="360" w:lineRule="auto"/>
      </w:pPr>
      <w:r>
        <w:t>Overview / Motivation / Vision – 3</w:t>
      </w:r>
    </w:p>
    <w:p w:rsidR="005C1E42" w:rsidRDefault="005C1E42" w:rsidP="00612AB7">
      <w:pPr>
        <w:pStyle w:val="NormalWeb"/>
        <w:numPr>
          <w:ilvl w:val="0"/>
          <w:numId w:val="1"/>
        </w:numPr>
        <w:spacing w:line="360" w:lineRule="auto"/>
      </w:pPr>
      <w:r>
        <w:t>Statement of the Problem / Opportunity – 3</w:t>
      </w:r>
    </w:p>
    <w:p w:rsidR="005C1E42" w:rsidRDefault="005C1E42" w:rsidP="00612AB7">
      <w:pPr>
        <w:pStyle w:val="NormalWeb"/>
        <w:numPr>
          <w:ilvl w:val="0"/>
          <w:numId w:val="1"/>
        </w:numPr>
        <w:spacing w:line="360" w:lineRule="auto"/>
      </w:pPr>
      <w:r>
        <w:t>Proposed Solution / Conceptual Design – 3</w:t>
      </w:r>
    </w:p>
    <w:p w:rsidR="005C1E42" w:rsidRDefault="005C1E42" w:rsidP="00612AB7">
      <w:pPr>
        <w:pStyle w:val="NormalWeb"/>
        <w:numPr>
          <w:ilvl w:val="0"/>
          <w:numId w:val="1"/>
        </w:numPr>
        <w:spacing w:line="360" w:lineRule="auto"/>
      </w:pPr>
      <w:r>
        <w:t>Objectives – 3</w:t>
      </w:r>
    </w:p>
    <w:p w:rsidR="005C1E42" w:rsidRDefault="005C1E42" w:rsidP="00612AB7">
      <w:pPr>
        <w:pStyle w:val="NormalWeb"/>
        <w:numPr>
          <w:ilvl w:val="0"/>
          <w:numId w:val="1"/>
        </w:numPr>
        <w:spacing w:line="360" w:lineRule="auto"/>
      </w:pPr>
      <w:r>
        <w:t>State of the Art – 4</w:t>
      </w:r>
    </w:p>
    <w:p w:rsidR="005C1E42" w:rsidRDefault="005C1E42" w:rsidP="00612AB7">
      <w:pPr>
        <w:pStyle w:val="NormalWeb"/>
        <w:numPr>
          <w:ilvl w:val="0"/>
          <w:numId w:val="1"/>
        </w:numPr>
        <w:spacing w:line="360" w:lineRule="auto"/>
      </w:pPr>
      <w:r>
        <w:t>Approach / Methodology – 4</w:t>
      </w:r>
    </w:p>
    <w:p w:rsidR="005C1E42" w:rsidRDefault="005C1E42" w:rsidP="00612AB7">
      <w:pPr>
        <w:pStyle w:val="NormalWeb"/>
        <w:numPr>
          <w:ilvl w:val="0"/>
          <w:numId w:val="1"/>
        </w:numPr>
        <w:spacing w:line="360" w:lineRule="auto"/>
      </w:pPr>
      <w:r>
        <w:t>Technologies – 4</w:t>
      </w:r>
    </w:p>
    <w:p w:rsidR="005C1E42" w:rsidRDefault="005C1E42" w:rsidP="00612AB7">
      <w:pPr>
        <w:pStyle w:val="NormalWeb"/>
        <w:numPr>
          <w:ilvl w:val="0"/>
          <w:numId w:val="1"/>
        </w:numPr>
        <w:spacing w:line="360" w:lineRule="auto"/>
      </w:pPr>
      <w:r>
        <w:t>Data – 4</w:t>
      </w:r>
    </w:p>
    <w:p w:rsidR="005C1E42" w:rsidRDefault="005C1E42" w:rsidP="00612AB7">
      <w:pPr>
        <w:pStyle w:val="NormalWeb"/>
        <w:numPr>
          <w:ilvl w:val="0"/>
          <w:numId w:val="1"/>
        </w:numPr>
        <w:spacing w:line="360" w:lineRule="auto"/>
      </w:pPr>
      <w:r>
        <w:t>Evaluation / Testing / Validation – 5</w:t>
      </w:r>
    </w:p>
    <w:p w:rsidR="005C1E42" w:rsidRDefault="005C1E42" w:rsidP="00612AB7">
      <w:pPr>
        <w:pStyle w:val="NormalWeb"/>
        <w:numPr>
          <w:ilvl w:val="0"/>
          <w:numId w:val="1"/>
        </w:numPr>
        <w:spacing w:line="360" w:lineRule="auto"/>
      </w:pPr>
      <w:r>
        <w:t>Ethical Considerations – 5</w:t>
      </w:r>
    </w:p>
    <w:p w:rsidR="005C1E42" w:rsidRDefault="005C1E42" w:rsidP="00612AB7">
      <w:pPr>
        <w:pStyle w:val="NormalWeb"/>
        <w:numPr>
          <w:ilvl w:val="0"/>
          <w:numId w:val="1"/>
        </w:numPr>
        <w:spacing w:line="360" w:lineRule="auto"/>
      </w:pPr>
      <w:r>
        <w:t>Expected Outcomes – 5</w:t>
      </w:r>
    </w:p>
    <w:p w:rsidR="005C1E42" w:rsidRDefault="005C1E42" w:rsidP="00612AB7">
      <w:pPr>
        <w:pStyle w:val="NormalWeb"/>
        <w:numPr>
          <w:ilvl w:val="0"/>
          <w:numId w:val="1"/>
        </w:numPr>
        <w:spacing w:line="360" w:lineRule="auto"/>
      </w:pPr>
      <w:r>
        <w:t>Project Plan and Timeline – 6</w:t>
      </w:r>
    </w:p>
    <w:p w:rsidR="005C1E42" w:rsidRDefault="005C1E42" w:rsidP="00612AB7">
      <w:pPr>
        <w:pStyle w:val="NormalWeb"/>
        <w:numPr>
          <w:ilvl w:val="0"/>
          <w:numId w:val="1"/>
        </w:numPr>
        <w:spacing w:line="360" w:lineRule="auto"/>
      </w:pPr>
      <w:r>
        <w:t>Budget – 6</w:t>
      </w:r>
    </w:p>
    <w:p w:rsidR="005C1E42" w:rsidRDefault="005C1E42" w:rsidP="00612AB7">
      <w:pPr>
        <w:pStyle w:val="NormalWeb"/>
        <w:numPr>
          <w:ilvl w:val="0"/>
          <w:numId w:val="1"/>
        </w:numPr>
        <w:spacing w:line="360" w:lineRule="auto"/>
      </w:pPr>
      <w:r>
        <w:t>Conclusion – 5</w:t>
      </w:r>
    </w:p>
    <w:p w:rsidR="005C1E42" w:rsidRDefault="005C1E42" w:rsidP="00612AB7">
      <w:pPr>
        <w:pStyle w:val="NormalWeb"/>
        <w:numPr>
          <w:ilvl w:val="0"/>
          <w:numId w:val="1"/>
        </w:numPr>
        <w:spacing w:line="360" w:lineRule="auto"/>
      </w:pPr>
      <w:r>
        <w:t>References – 5</w:t>
      </w:r>
    </w:p>
    <w:p w:rsidR="005C1E42" w:rsidRDefault="005C1E42" w:rsidP="00612AB7">
      <w:pPr>
        <w:spacing w:line="360" w:lineRule="auto"/>
      </w:pPr>
    </w:p>
    <w:p w:rsidR="00C14D8A" w:rsidRDefault="00C14D8A" w:rsidP="00612AB7">
      <w:pPr>
        <w:spacing w:line="360" w:lineRule="auto"/>
      </w:pPr>
    </w:p>
    <w:p w:rsidR="00C14D8A" w:rsidRDefault="00C14D8A" w:rsidP="00612AB7">
      <w:pPr>
        <w:spacing w:line="360" w:lineRule="auto"/>
      </w:pPr>
    </w:p>
    <w:p w:rsidR="000E6A55" w:rsidRDefault="000E6A55" w:rsidP="00612AB7">
      <w:pPr>
        <w:spacing w:line="360" w:lineRule="auto"/>
      </w:pPr>
    </w:p>
    <w:p w:rsidR="000E6A55" w:rsidRDefault="000E6A55" w:rsidP="00612AB7">
      <w:pPr>
        <w:spacing w:line="360" w:lineRule="auto"/>
      </w:pPr>
    </w:p>
    <w:p w:rsidR="000E6A55" w:rsidRDefault="000E6A55" w:rsidP="00612AB7">
      <w:pPr>
        <w:spacing w:line="360" w:lineRule="auto"/>
      </w:pPr>
    </w:p>
    <w:p w:rsidR="000E6A55" w:rsidRDefault="000E6A55" w:rsidP="00612AB7">
      <w:pPr>
        <w:spacing w:line="360" w:lineRule="auto"/>
      </w:pPr>
    </w:p>
    <w:p w:rsidR="00C14D8A" w:rsidRDefault="00C14D8A" w:rsidP="00612AB7">
      <w:pPr>
        <w:spacing w:line="360" w:lineRule="auto"/>
      </w:pPr>
    </w:p>
    <w:p w:rsidR="005C1E42" w:rsidRDefault="005C1E42" w:rsidP="00612AB7">
      <w:pPr>
        <w:pStyle w:val="Heading1"/>
        <w:spacing w:line="360" w:lineRule="auto"/>
      </w:pPr>
      <w:r>
        <w:rPr>
          <w:rStyle w:val="Strong"/>
          <w:b/>
          <w:bCs/>
        </w:rPr>
        <w:lastRenderedPageBreak/>
        <w:t>1. Introduction / Motivation / Vision</w:t>
      </w:r>
    </w:p>
    <w:p w:rsidR="005C1E42" w:rsidRDefault="005C1E42" w:rsidP="00612AB7">
      <w:pPr>
        <w:pStyle w:val="NormalWeb"/>
        <w:spacing w:line="360" w:lineRule="auto"/>
      </w:pPr>
      <w:r>
        <w:t>Africa’s startup ecosystem is expanding rapidly, driven by mobile technology, fin</w:t>
      </w:r>
      <w:r w:rsidR="000B45CD">
        <w:t xml:space="preserve">-tech, </w:t>
      </w:r>
      <w:r>
        <w:t>agri</w:t>
      </w:r>
      <w:r w:rsidR="000B45CD">
        <w:t>-</w:t>
      </w:r>
      <w:r>
        <w:t xml:space="preserve">tech, and emerging AI applications. Kenya, </w:t>
      </w:r>
      <w:r w:rsidR="000B45CD">
        <w:t xml:space="preserve">Egypt, Ethiopia, </w:t>
      </w:r>
      <w:r>
        <w:t>Nigeria, and South Africa are key hubs, attracting significant venture capital and producing multiple unicorns. However, AI adoption remains uneven due to talent shortages, regulatory challenges, and infrastructure gaps.</w:t>
      </w:r>
    </w:p>
    <w:p w:rsidR="00F75606" w:rsidRDefault="005C1E42" w:rsidP="00F75606">
      <w:pPr>
        <w:pStyle w:val="NormalWeb"/>
        <w:spacing w:line="360" w:lineRule="auto"/>
      </w:pPr>
      <w:r>
        <w:t xml:space="preserve">The </w:t>
      </w:r>
      <w:r>
        <w:rPr>
          <w:rStyle w:val="Strong"/>
        </w:rPr>
        <w:t xml:space="preserve">vision of this </w:t>
      </w:r>
      <w:r w:rsidR="00171A50">
        <w:rPr>
          <w:rStyle w:val="Strong"/>
        </w:rPr>
        <w:t>project</w:t>
      </w:r>
      <w:r>
        <w:t xml:space="preserve"> is to develop an </w:t>
      </w:r>
      <w:r>
        <w:rPr>
          <w:rStyle w:val="Strong"/>
        </w:rPr>
        <w:t>evidence-based framework for AI adoption</w:t>
      </w:r>
      <w:r>
        <w:t xml:space="preserve"> in African startups, elucidating pathways for </w:t>
      </w:r>
      <w:r>
        <w:rPr>
          <w:rStyle w:val="Strong"/>
        </w:rPr>
        <w:t>sustainable growth, improved operational efficiency, and competitive advantage in the digital economy</w:t>
      </w:r>
      <w:r>
        <w:t xml:space="preserve">, alongside a </w:t>
      </w:r>
      <w:r>
        <w:rPr>
          <w:rStyle w:val="Strong"/>
        </w:rPr>
        <w:t xml:space="preserve">machine learning model </w:t>
      </w:r>
      <w:r w:rsidR="00171A50">
        <w:rPr>
          <w:rStyle w:val="Strong"/>
        </w:rPr>
        <w:t xml:space="preserve">coupled into a web app </w:t>
      </w:r>
      <w:r>
        <w:rPr>
          <w:rStyle w:val="Strong"/>
        </w:rPr>
        <w:t>to forecast startup success</w:t>
      </w:r>
      <w:r>
        <w:t>. This research emphasizes real-world problem solving, leveraging actual investment data, performance metrics, and insights from industry stakeholders.</w:t>
      </w:r>
    </w:p>
    <w:p w:rsidR="00F75606" w:rsidRDefault="00F75606" w:rsidP="00F75606">
      <w:pPr>
        <w:pStyle w:val="NormalWeb"/>
        <w:spacing w:line="360" w:lineRule="auto"/>
        <w:rPr>
          <w:rStyle w:val="citation-10"/>
        </w:rPr>
      </w:pPr>
      <w:r>
        <w:t xml:space="preserve">The African startup landscape is at a pivot point. As of 2025, the integration of AI is no longer a luxury but a core determinant of venture viability. </w:t>
      </w:r>
      <w:r>
        <w:rPr>
          <w:rStyle w:val="citation-11"/>
        </w:rPr>
        <w:t>In hubs like Nairobi, Lagos, and Cape Town, AI is being leveraged to solve hyper-local problems in fintech and agritech.</w:t>
      </w:r>
      <w:r>
        <w:t xml:space="preserve"> </w:t>
      </w:r>
      <w:r>
        <w:rPr>
          <w:rStyle w:val="citation-10"/>
        </w:rPr>
        <w:t>However, the "AI Divide" threatens to leave behind startups that lack the infrastructure or data to compete.</w:t>
      </w:r>
    </w:p>
    <w:p w:rsidR="00F75606" w:rsidRDefault="00F75606" w:rsidP="00F75606">
      <w:pPr>
        <w:pStyle w:val="NormalWeb"/>
        <w:spacing w:line="360" w:lineRule="auto"/>
      </w:pPr>
      <w:r>
        <w:rPr>
          <w:b/>
          <w:bCs/>
        </w:rPr>
        <w:t>Vision:</w:t>
      </w:r>
      <w:r>
        <w:t xml:space="preserve"> To provide an evidence-based framework and a predictive tool (Web App) that empowers African founders to validate their AI strategies and helps investors mitigate risk through data-driven forecasting.</w:t>
      </w:r>
    </w:p>
    <w:p w:rsidR="005C1E42" w:rsidRDefault="005C1E42" w:rsidP="00612AB7">
      <w:pPr>
        <w:pStyle w:val="Heading1"/>
        <w:spacing w:line="360" w:lineRule="auto"/>
      </w:pPr>
      <w:r>
        <w:rPr>
          <w:rStyle w:val="Strong"/>
          <w:b/>
          <w:bCs/>
        </w:rPr>
        <w:t>2. Statement of the Problem / Opportunity</w:t>
      </w:r>
    </w:p>
    <w:p w:rsidR="00F75606" w:rsidRDefault="00F75606" w:rsidP="00612AB7">
      <w:pPr>
        <w:pStyle w:val="NormalWeb"/>
        <w:spacing w:line="360" w:lineRule="auto"/>
      </w:pPr>
      <w:r>
        <w:t xml:space="preserve">Most AI research is centered on Silicon Valley or European contexts. There is a critical need for an African-centric lens that considers unique variables like the "informal economy," fragmented data landscapes, and the impact of the AfCFTA. </w:t>
      </w:r>
    </w:p>
    <w:p w:rsidR="00657DC3" w:rsidRDefault="00657DC3" w:rsidP="00612AB7">
      <w:pPr>
        <w:pStyle w:val="NormalWeb"/>
        <w:spacing w:line="360" w:lineRule="auto"/>
      </w:pPr>
      <w:r>
        <w:t xml:space="preserve">Despite the growing global adoption of Artificial Intelligence (AI) as a driver of innovation, efficiency, and competitiveness, many African startups struggle to effectively integrate AI into </w:t>
      </w:r>
      <w:r>
        <w:lastRenderedPageBreak/>
        <w:t>their operations. While startup ecosystems in countries such as Kenya, Nigeria, and South Africa show high entrepreneurial activity, the translation of AI potential into measurable business success remains limited and uneven.</w:t>
      </w:r>
    </w:p>
    <w:p w:rsidR="00657DC3" w:rsidRDefault="00657DC3" w:rsidP="00612AB7">
      <w:pPr>
        <w:pStyle w:val="NormalWeb"/>
        <w:spacing w:line="360" w:lineRule="auto"/>
      </w:pPr>
      <w:r>
        <w:t>Key challenges hindering effective AI adoption among African startups include limited access to advanced AI expertise and technical skills, regulatory uncertainty arising from fragmented and inconsistent national AI and data governance policies, and infrastructural constraints related to cloud computing, data availability, and reliable digital services. In addition, many startups face difficulties in securing AI-focused investment, validating AI-driven business models, and scaling their solutions across regional and continental markets.</w:t>
      </w:r>
    </w:p>
    <w:p w:rsidR="00657DC3" w:rsidRDefault="00657DC3" w:rsidP="00612AB7">
      <w:pPr>
        <w:pStyle w:val="NormalWeb"/>
        <w:spacing w:line="360" w:lineRule="auto"/>
      </w:pPr>
      <w:r>
        <w:t>As a result, founders and investors often lack evidence-based tools to assess whether AI adoption improves startup performance or increases the likelihood of long-term survival. Policymakers similarly face constraints in designing targeted interventions due to the absence of empirical and predictive insights on AI-driven entrepreneurship in African contexts.</w:t>
      </w:r>
    </w:p>
    <w:p w:rsidR="00657DC3" w:rsidRDefault="00657DC3" w:rsidP="00612AB7">
      <w:pPr>
        <w:pStyle w:val="NormalWeb"/>
        <w:spacing w:line="360" w:lineRule="auto"/>
      </w:pPr>
      <w:r>
        <w:rPr>
          <w:rStyle w:val="Strong"/>
        </w:rPr>
        <w:t>Opportunity:</w:t>
      </w:r>
      <w:r>
        <w:t xml:space="preserve"> This </w:t>
      </w:r>
      <w:r w:rsidR="00171A50">
        <w:t>project</w:t>
      </w:r>
      <w:r>
        <w:t xml:space="preserve"> addresses these gaps by developing a machine learning–based predictive model and an evidence-based framework for AI adoption in African startups. The proposed approach will enable investors, policymakers, and startup founders to evaluate AI readiness, forecast startup success or failure, and identify scalable pathways for sustainable growth. By grounding AI adoption decisions in empirical data and predictive analytics, the </w:t>
      </w:r>
      <w:r w:rsidR="00171A50">
        <w:t>project</w:t>
      </w:r>
      <w:r>
        <w:t xml:space="preserve"> seeks to strengthen startup resilience, improve resource allocation, and support inclusive digital transformation across African entrepreneurial ecosystems.</w:t>
      </w:r>
    </w:p>
    <w:p w:rsidR="005C1E42" w:rsidRDefault="005C1E42" w:rsidP="00612AB7">
      <w:pPr>
        <w:pStyle w:val="NormalWeb"/>
        <w:spacing w:line="360" w:lineRule="auto"/>
      </w:pPr>
    </w:p>
    <w:p w:rsidR="005C1E42" w:rsidRDefault="005C1E42" w:rsidP="00612AB7">
      <w:pPr>
        <w:pStyle w:val="Heading1"/>
        <w:spacing w:line="360" w:lineRule="auto"/>
      </w:pPr>
      <w:r>
        <w:rPr>
          <w:rStyle w:val="Strong"/>
          <w:b/>
          <w:bCs/>
        </w:rPr>
        <w:t>3. Proposed Solution / Conceptual Design</w:t>
      </w:r>
    </w:p>
    <w:p w:rsidR="005C1E42" w:rsidRDefault="005C1E42" w:rsidP="00612AB7">
      <w:pPr>
        <w:pStyle w:val="NormalWeb"/>
        <w:spacing w:line="360" w:lineRule="auto"/>
      </w:pPr>
      <w:r>
        <w:t>The project proposes:</w:t>
      </w:r>
    </w:p>
    <w:p w:rsidR="005C1E42" w:rsidRDefault="005C1E42" w:rsidP="00612AB7">
      <w:pPr>
        <w:pStyle w:val="NormalWeb"/>
        <w:numPr>
          <w:ilvl w:val="0"/>
          <w:numId w:val="3"/>
        </w:numPr>
        <w:spacing w:line="360" w:lineRule="auto"/>
      </w:pPr>
      <w:r>
        <w:t xml:space="preserve">A </w:t>
      </w:r>
      <w:r>
        <w:rPr>
          <w:rStyle w:val="Strong"/>
        </w:rPr>
        <w:t>comprehensive analysis of AI adoption</w:t>
      </w:r>
      <w:r>
        <w:t xml:space="preserve"> in African startups across key sectors (fintech, healthtech, agritech, logistics, e-commerce, AI-native startups).</w:t>
      </w:r>
    </w:p>
    <w:p w:rsidR="005C1E42" w:rsidRDefault="005C1E42" w:rsidP="00612AB7">
      <w:pPr>
        <w:pStyle w:val="NormalWeb"/>
        <w:numPr>
          <w:ilvl w:val="0"/>
          <w:numId w:val="3"/>
        </w:numPr>
        <w:spacing w:line="360" w:lineRule="auto"/>
      </w:pPr>
      <w:r>
        <w:lastRenderedPageBreak/>
        <w:t xml:space="preserve">The </w:t>
      </w:r>
      <w:r>
        <w:rPr>
          <w:rStyle w:val="Strong"/>
        </w:rPr>
        <w:t>development of a machine learning model</w:t>
      </w:r>
      <w:r>
        <w:t xml:space="preserve"> to predict startup success based on AI adoption, funding, workforce composition, and market data.</w:t>
      </w:r>
    </w:p>
    <w:p w:rsidR="005C1E42" w:rsidRDefault="005C1E42" w:rsidP="00612AB7">
      <w:pPr>
        <w:pStyle w:val="NormalWeb"/>
        <w:numPr>
          <w:ilvl w:val="0"/>
          <w:numId w:val="3"/>
        </w:numPr>
        <w:spacing w:line="360" w:lineRule="auto"/>
      </w:pPr>
      <w:r>
        <w:t xml:space="preserve">A </w:t>
      </w:r>
      <w:r>
        <w:rPr>
          <w:rStyle w:val="Strong"/>
        </w:rPr>
        <w:t>framework</w:t>
      </w:r>
      <w:r>
        <w:t xml:space="preserve"> linking AI adoption to investment performance, workforce requirements, and operational efficiency.</w:t>
      </w:r>
    </w:p>
    <w:p w:rsidR="005C1E42" w:rsidRDefault="005C1E42" w:rsidP="00612AB7">
      <w:pPr>
        <w:pStyle w:val="NormalWeb"/>
        <w:spacing w:line="360" w:lineRule="auto"/>
      </w:pPr>
      <w:r>
        <w:rPr>
          <w:rStyle w:val="Strong"/>
        </w:rPr>
        <w:t>Research Areas:</w:t>
      </w:r>
      <w:r>
        <w:t xml:space="preserve"> Machine Learning, Data Analytics, AI Adoption, Investment Dynamics, Workforce Transformation, Predictive Modeling</w:t>
      </w:r>
    </w:p>
    <w:p w:rsidR="005C1E42" w:rsidRDefault="0058636A" w:rsidP="00612AB7">
      <w:pPr>
        <w:pStyle w:val="NormalWeb"/>
        <w:spacing w:line="360" w:lineRule="auto"/>
      </w:pPr>
      <w:r>
        <w:rPr>
          <w:rStyle w:val="Strong"/>
        </w:rPr>
        <w:t xml:space="preserve">Conceptual Psuedocode: </w:t>
      </w:r>
      <w:r w:rsidR="005C1E42">
        <w:br/>
        <w:t>AI Adoption → Operational Efficiency → Investment Outcomes → Workforce Implications → Predictive Model → Policy &amp; Strategy Recommendations</w:t>
      </w:r>
    </w:p>
    <w:p w:rsidR="005C1E42" w:rsidRDefault="005C1E42" w:rsidP="00612AB7">
      <w:pPr>
        <w:spacing w:line="360" w:lineRule="auto"/>
      </w:pPr>
    </w:p>
    <w:p w:rsidR="005C1E42" w:rsidRDefault="005C1E42" w:rsidP="00612AB7">
      <w:pPr>
        <w:pStyle w:val="Heading1"/>
        <w:spacing w:line="360" w:lineRule="auto"/>
      </w:pPr>
      <w:r>
        <w:rPr>
          <w:rStyle w:val="Strong"/>
          <w:b/>
          <w:bCs/>
        </w:rPr>
        <w:t>4. Objectives</w:t>
      </w:r>
    </w:p>
    <w:p w:rsidR="005C1E42" w:rsidRDefault="005C1E42" w:rsidP="00612AB7">
      <w:pPr>
        <w:pStyle w:val="NormalWeb"/>
        <w:spacing w:line="360" w:lineRule="auto"/>
      </w:pPr>
      <w:r>
        <w:rPr>
          <w:rStyle w:val="Strong"/>
        </w:rPr>
        <w:t>Main Objective</w:t>
      </w:r>
      <w:r w:rsidR="0058636A">
        <w:rPr>
          <w:rStyle w:val="Strong"/>
        </w:rPr>
        <w:t xml:space="preserve">: </w:t>
      </w:r>
      <w:r>
        <w:br/>
        <w:t xml:space="preserve">To investigate AI adoption in African startups and develop a </w:t>
      </w:r>
      <w:r>
        <w:rPr>
          <w:rStyle w:val="Strong"/>
        </w:rPr>
        <w:t>predictive ML model for startup success</w:t>
      </w:r>
      <w:r>
        <w:t>.</w:t>
      </w:r>
    </w:p>
    <w:p w:rsidR="005C1E42" w:rsidRDefault="005C1E42" w:rsidP="00612AB7">
      <w:pPr>
        <w:pStyle w:val="NormalWeb"/>
        <w:spacing w:line="360" w:lineRule="auto"/>
      </w:pPr>
      <w:r>
        <w:rPr>
          <w:rStyle w:val="Strong"/>
        </w:rPr>
        <w:t>Specific Objectives:</w:t>
      </w:r>
    </w:p>
    <w:p w:rsidR="005C1E42" w:rsidRDefault="005C1E42" w:rsidP="00612AB7">
      <w:pPr>
        <w:pStyle w:val="NormalWeb"/>
        <w:numPr>
          <w:ilvl w:val="0"/>
          <w:numId w:val="4"/>
        </w:numPr>
        <w:spacing w:line="360" w:lineRule="auto"/>
      </w:pPr>
      <w:r>
        <w:t>To examine patterns of AI adoption in startups in Kenya, Nigeria, and South Africa.</w:t>
      </w:r>
    </w:p>
    <w:p w:rsidR="005C1E42" w:rsidRDefault="005C1E42" w:rsidP="00612AB7">
      <w:pPr>
        <w:pStyle w:val="NormalWeb"/>
        <w:numPr>
          <w:ilvl w:val="0"/>
          <w:numId w:val="4"/>
        </w:numPr>
        <w:spacing w:line="360" w:lineRule="auto"/>
      </w:pPr>
      <w:r>
        <w:t>To analyze the relationship between AI adoption and investment outcomes.</w:t>
      </w:r>
    </w:p>
    <w:p w:rsidR="005C1E42" w:rsidRDefault="005C1E42" w:rsidP="00612AB7">
      <w:pPr>
        <w:pStyle w:val="NormalWeb"/>
        <w:numPr>
          <w:ilvl w:val="0"/>
          <w:numId w:val="4"/>
        </w:numPr>
        <w:spacing w:line="360" w:lineRule="auto"/>
      </w:pPr>
      <w:r>
        <w:t>To design and validate a machine learning model to predict startup success.</w:t>
      </w:r>
    </w:p>
    <w:p w:rsidR="005C1E42" w:rsidRDefault="005C1E42" w:rsidP="00612AB7">
      <w:pPr>
        <w:pStyle w:val="NormalWeb"/>
        <w:numPr>
          <w:ilvl w:val="0"/>
          <w:numId w:val="4"/>
        </w:numPr>
        <w:spacing w:line="360" w:lineRule="auto"/>
      </w:pPr>
      <w:r>
        <w:t>To assess AI’s impact on workforce composition and digital skills demand.</w:t>
      </w:r>
    </w:p>
    <w:p w:rsidR="005C1E42" w:rsidRDefault="005C1E42" w:rsidP="00612AB7">
      <w:pPr>
        <w:pStyle w:val="NormalWeb"/>
        <w:numPr>
          <w:ilvl w:val="0"/>
          <w:numId w:val="4"/>
        </w:numPr>
        <w:spacing w:line="360" w:lineRule="auto"/>
      </w:pPr>
      <w:r>
        <w:t>To identify challenges and success factors influencing AI integration.</w:t>
      </w:r>
    </w:p>
    <w:p w:rsidR="005C1E42" w:rsidRDefault="005C1E42" w:rsidP="00612AB7">
      <w:pPr>
        <w:pStyle w:val="NormalWeb"/>
        <w:numPr>
          <w:ilvl w:val="0"/>
          <w:numId w:val="4"/>
        </w:numPr>
        <w:spacing w:line="360" w:lineRule="auto"/>
      </w:pPr>
      <w:r>
        <w:t>To provide evidence-based recommendations for founders, investors, and policymakers.</w:t>
      </w:r>
    </w:p>
    <w:p w:rsidR="005C1E42" w:rsidRDefault="005C1E42" w:rsidP="00612AB7">
      <w:pPr>
        <w:spacing w:line="360" w:lineRule="auto"/>
      </w:pPr>
    </w:p>
    <w:p w:rsidR="005C1E42" w:rsidRDefault="005C1E42" w:rsidP="00612AB7">
      <w:pPr>
        <w:pStyle w:val="Heading1"/>
        <w:spacing w:line="360" w:lineRule="auto"/>
      </w:pPr>
      <w:r>
        <w:rPr>
          <w:rStyle w:val="Strong"/>
          <w:b/>
          <w:bCs/>
        </w:rPr>
        <w:t>5. State of the Art / Literature Review</w:t>
      </w:r>
    </w:p>
    <w:p w:rsidR="005C1E42" w:rsidRDefault="005772D7" w:rsidP="00612AB7">
      <w:pPr>
        <w:pStyle w:val="NormalWeb"/>
        <w:spacing w:line="360" w:lineRule="auto"/>
      </w:pPr>
      <w:r>
        <w:lastRenderedPageBreak/>
        <w:t xml:space="preserve">AI has </w:t>
      </w:r>
      <w:r w:rsidR="005C1E42">
        <w:t>improve</w:t>
      </w:r>
      <w:r>
        <w:t>d</w:t>
      </w:r>
      <w:r w:rsidR="005C1E42">
        <w:t xml:space="preserve"> operational efficiency, decision-making, and scalability in startups globally (Brynjolfsson &amp; McAfee, 2017). African startups have adopted AI in fintech, healthtech, agritech, and e-commerce, but adoption remains uneven due to talent and infrastructure limitations (Partech Africa, 2024; Crunchbase, 2025).</w:t>
      </w:r>
    </w:p>
    <w:p w:rsidR="005C1E42" w:rsidRDefault="005C1E42" w:rsidP="00612AB7">
      <w:pPr>
        <w:pStyle w:val="NormalWeb"/>
        <w:spacing w:line="360" w:lineRule="auto"/>
      </w:pPr>
      <w:r>
        <w:t>Predictive models for startup performance have been developed in global contexts using ML techniques (Choudhury et al., 2020; Chen et al., 2021). However, African-specific studies integrating AI adoption, investment dynamics, workforce implications, and predictive modeling remain limited. This project addresses these gaps.</w:t>
      </w:r>
    </w:p>
    <w:p w:rsidR="005C1E42" w:rsidRDefault="005C1E42" w:rsidP="00612AB7">
      <w:pPr>
        <w:spacing w:line="360" w:lineRule="auto"/>
      </w:pPr>
    </w:p>
    <w:p w:rsidR="005C1E42" w:rsidRDefault="005C1E42" w:rsidP="00612AB7">
      <w:pPr>
        <w:pStyle w:val="Heading1"/>
        <w:spacing w:line="360" w:lineRule="auto"/>
      </w:pPr>
      <w:r>
        <w:rPr>
          <w:rStyle w:val="Strong"/>
          <w:b/>
          <w:bCs/>
        </w:rPr>
        <w:t>6. Approach / Methodology</w:t>
      </w:r>
    </w:p>
    <w:p w:rsidR="005C1E42" w:rsidRDefault="005C1E42" w:rsidP="00612AB7">
      <w:pPr>
        <w:pStyle w:val="NormalWeb"/>
        <w:numPr>
          <w:ilvl w:val="0"/>
          <w:numId w:val="5"/>
        </w:numPr>
        <w:spacing w:line="360" w:lineRule="auto"/>
      </w:pPr>
      <w:r>
        <w:rPr>
          <w:rStyle w:val="Strong"/>
        </w:rPr>
        <w:t>Research Design:</w:t>
      </w:r>
      <w:r>
        <w:t xml:space="preserve"> Convergent mixed-methods combining quantitative analysis, qualitative case studies, and predictive modeling.</w:t>
      </w:r>
    </w:p>
    <w:p w:rsidR="005C1E42" w:rsidRDefault="005C1E42" w:rsidP="00612AB7">
      <w:pPr>
        <w:pStyle w:val="NormalWeb"/>
        <w:numPr>
          <w:ilvl w:val="0"/>
          <w:numId w:val="5"/>
        </w:numPr>
        <w:spacing w:line="360" w:lineRule="auto"/>
      </w:pPr>
      <w:r>
        <w:rPr>
          <w:rStyle w:val="Strong"/>
        </w:rPr>
        <w:t>Quantitative Data:</w:t>
      </w:r>
      <w:r>
        <w:t xml:space="preserve"> Investment records, startup performance datasets, Partech Africa and Crunchbase data.</w:t>
      </w:r>
    </w:p>
    <w:p w:rsidR="005C1E42" w:rsidRDefault="005C1E42" w:rsidP="00612AB7">
      <w:pPr>
        <w:pStyle w:val="NormalWeb"/>
        <w:numPr>
          <w:ilvl w:val="0"/>
          <w:numId w:val="5"/>
        </w:numPr>
        <w:spacing w:line="360" w:lineRule="auto"/>
      </w:pPr>
      <w:r>
        <w:rPr>
          <w:rStyle w:val="Strong"/>
        </w:rPr>
        <w:t>Qualitative Data:</w:t>
      </w:r>
      <w:r>
        <w:t xml:space="preserve"> Semi-structured interviews with founders, CTOs, HR managers, and investors.</w:t>
      </w:r>
    </w:p>
    <w:p w:rsidR="005C1E42" w:rsidRDefault="005C1E42" w:rsidP="00612AB7">
      <w:pPr>
        <w:pStyle w:val="NormalWeb"/>
        <w:numPr>
          <w:ilvl w:val="0"/>
          <w:numId w:val="5"/>
        </w:numPr>
        <w:spacing w:line="360" w:lineRule="auto"/>
      </w:pPr>
      <w:r>
        <w:rPr>
          <w:rStyle w:val="Strong"/>
        </w:rPr>
        <w:t>Predictive Model Development:</w:t>
      </w:r>
    </w:p>
    <w:p w:rsidR="005C1E42" w:rsidRDefault="005C1E42" w:rsidP="00612AB7">
      <w:pPr>
        <w:pStyle w:val="NormalWeb"/>
        <w:numPr>
          <w:ilvl w:val="1"/>
          <w:numId w:val="5"/>
        </w:numPr>
        <w:spacing w:line="360" w:lineRule="auto"/>
      </w:pPr>
      <w:r>
        <w:t>Features: AI adoption metrics, sector, funding, workforce composition, market indicators.</w:t>
      </w:r>
    </w:p>
    <w:p w:rsidR="005C1E42" w:rsidRDefault="005C1E42" w:rsidP="00612AB7">
      <w:pPr>
        <w:pStyle w:val="NormalWeb"/>
        <w:numPr>
          <w:ilvl w:val="1"/>
          <w:numId w:val="5"/>
        </w:numPr>
        <w:spacing w:line="360" w:lineRule="auto"/>
      </w:pPr>
      <w:r>
        <w:t>Algorithms: Random Forest, XGBoost, Logistic Regression.</w:t>
      </w:r>
    </w:p>
    <w:p w:rsidR="005C1E42" w:rsidRDefault="005C1E42" w:rsidP="00612AB7">
      <w:pPr>
        <w:pStyle w:val="NormalWeb"/>
        <w:numPr>
          <w:ilvl w:val="1"/>
          <w:numId w:val="5"/>
        </w:numPr>
        <w:spacing w:line="360" w:lineRule="auto"/>
      </w:pPr>
      <w:r>
        <w:t>Evaluation: Accuracy, precision, recall, F1-score, ROC-AUC.</w:t>
      </w:r>
    </w:p>
    <w:p w:rsidR="005C1E42" w:rsidRDefault="005C1E42" w:rsidP="00612AB7">
      <w:pPr>
        <w:pStyle w:val="NormalWeb"/>
        <w:numPr>
          <w:ilvl w:val="0"/>
          <w:numId w:val="5"/>
        </w:numPr>
        <w:spacing w:line="360" w:lineRule="auto"/>
      </w:pPr>
      <w:r>
        <w:rPr>
          <w:rStyle w:val="Strong"/>
        </w:rPr>
        <w:t>Integration:</w:t>
      </w:r>
      <w:r>
        <w:t xml:space="preserve"> Triangulation of ML predictions with qualitative insights for robust conclusions.</w:t>
      </w:r>
    </w:p>
    <w:p w:rsidR="005C1E42" w:rsidRDefault="005C1E42" w:rsidP="00612AB7">
      <w:pPr>
        <w:spacing w:line="360" w:lineRule="auto"/>
      </w:pPr>
    </w:p>
    <w:p w:rsidR="005C1E42" w:rsidRDefault="005C1E42" w:rsidP="00612AB7">
      <w:pPr>
        <w:pStyle w:val="Heading1"/>
        <w:spacing w:line="360" w:lineRule="auto"/>
      </w:pPr>
      <w:r>
        <w:rPr>
          <w:rStyle w:val="Strong"/>
          <w:b/>
          <w:bCs/>
        </w:rPr>
        <w:t>7. Technologies</w:t>
      </w:r>
    </w:p>
    <w:p w:rsidR="005C1E42" w:rsidRDefault="005C1E42" w:rsidP="00612AB7">
      <w:pPr>
        <w:pStyle w:val="NormalWeb"/>
        <w:spacing w:line="360" w:lineRule="auto"/>
      </w:pPr>
      <w:r>
        <w:lastRenderedPageBreak/>
        <w:t>Python, R, scikit-learn, XGBoost, Tableau, P</w:t>
      </w:r>
      <w:r w:rsidR="00B16600">
        <w:t>ower BI, Jupyter Notebook</w:t>
      </w:r>
    </w:p>
    <w:p w:rsidR="005C1E42" w:rsidRDefault="005C1E42" w:rsidP="00612AB7">
      <w:pPr>
        <w:spacing w:line="360" w:lineRule="auto"/>
      </w:pPr>
    </w:p>
    <w:p w:rsidR="005C1E42" w:rsidRDefault="005C1E42" w:rsidP="00612AB7">
      <w:pPr>
        <w:pStyle w:val="Heading1"/>
        <w:spacing w:line="360" w:lineRule="auto"/>
      </w:pPr>
      <w:r>
        <w:rPr>
          <w:rStyle w:val="Strong"/>
          <w:b/>
          <w:bCs/>
        </w:rPr>
        <w:t>8. Data</w:t>
      </w:r>
    </w:p>
    <w:p w:rsidR="005C1E42" w:rsidRDefault="005C1E42" w:rsidP="00612AB7">
      <w:pPr>
        <w:pStyle w:val="NormalWeb"/>
        <w:numPr>
          <w:ilvl w:val="0"/>
          <w:numId w:val="6"/>
        </w:numPr>
        <w:spacing w:line="360" w:lineRule="auto"/>
      </w:pPr>
      <w:r>
        <w:rPr>
          <w:rStyle w:val="Strong"/>
        </w:rPr>
        <w:t>Primary:</w:t>
      </w:r>
      <w:r>
        <w:t xml:space="preserve"> Interviews with startup founders, investors, and CTOs.</w:t>
      </w:r>
    </w:p>
    <w:p w:rsidR="005C1E42" w:rsidRDefault="005C1E42" w:rsidP="00612AB7">
      <w:pPr>
        <w:pStyle w:val="NormalWeb"/>
        <w:numPr>
          <w:ilvl w:val="0"/>
          <w:numId w:val="6"/>
        </w:numPr>
        <w:spacing w:line="360" w:lineRule="auto"/>
      </w:pPr>
      <w:r>
        <w:rPr>
          <w:rStyle w:val="Strong"/>
        </w:rPr>
        <w:t>Secondary:</w:t>
      </w:r>
      <w:r>
        <w:t xml:space="preserve"> Crunchbase, PitchBook, Partech Africa, national startup indices.</w:t>
      </w:r>
    </w:p>
    <w:p w:rsidR="005C1E42" w:rsidRDefault="005C1E42" w:rsidP="00612AB7">
      <w:pPr>
        <w:pStyle w:val="NormalWeb"/>
        <w:numPr>
          <w:ilvl w:val="0"/>
          <w:numId w:val="6"/>
        </w:numPr>
        <w:spacing w:line="360" w:lineRule="auto"/>
      </w:pPr>
      <w:r>
        <w:rPr>
          <w:rStyle w:val="Strong"/>
        </w:rPr>
        <w:t>Preprocessing:</w:t>
      </w:r>
      <w:r>
        <w:t xml:space="preserve"> Feature engineering, cleaning, normalization, AI adoption scoring.</w:t>
      </w:r>
    </w:p>
    <w:p w:rsidR="005C1E42" w:rsidRDefault="005C1E42" w:rsidP="00612AB7">
      <w:pPr>
        <w:spacing w:line="360" w:lineRule="auto"/>
      </w:pPr>
    </w:p>
    <w:p w:rsidR="005C1E42" w:rsidRDefault="005C1E42" w:rsidP="00612AB7">
      <w:pPr>
        <w:pStyle w:val="Heading1"/>
        <w:spacing w:line="360" w:lineRule="auto"/>
      </w:pPr>
      <w:r>
        <w:rPr>
          <w:rStyle w:val="Strong"/>
          <w:b/>
          <w:bCs/>
        </w:rPr>
        <w:t>9. Evaluation / Testing / Validation</w:t>
      </w:r>
    </w:p>
    <w:p w:rsidR="005C1E42" w:rsidRDefault="005C1E42" w:rsidP="00612AB7">
      <w:pPr>
        <w:pStyle w:val="NormalWeb"/>
        <w:numPr>
          <w:ilvl w:val="0"/>
          <w:numId w:val="7"/>
        </w:numPr>
        <w:spacing w:line="360" w:lineRule="auto"/>
      </w:pPr>
      <w:r>
        <w:rPr>
          <w:rStyle w:val="Strong"/>
        </w:rPr>
        <w:t>Quantitative:</w:t>
      </w:r>
      <w:r>
        <w:t xml:space="preserve"> Model metrics – accuracy, precision, recall, F1-score, ROC-AUC.</w:t>
      </w:r>
    </w:p>
    <w:p w:rsidR="005C1E42" w:rsidRDefault="005C1E42" w:rsidP="00612AB7">
      <w:pPr>
        <w:pStyle w:val="NormalWeb"/>
        <w:numPr>
          <w:ilvl w:val="0"/>
          <w:numId w:val="7"/>
        </w:numPr>
        <w:spacing w:line="360" w:lineRule="auto"/>
      </w:pPr>
      <w:r>
        <w:rPr>
          <w:rStyle w:val="Strong"/>
        </w:rPr>
        <w:t>Qualitative:</w:t>
      </w:r>
      <w:r>
        <w:t xml:space="preserve"> Thematic analysis, triangulation, inter-coder reliability.</w:t>
      </w:r>
    </w:p>
    <w:p w:rsidR="005C1E42" w:rsidRDefault="005C1E42" w:rsidP="00612AB7">
      <w:pPr>
        <w:pStyle w:val="NormalWeb"/>
        <w:numPr>
          <w:ilvl w:val="0"/>
          <w:numId w:val="7"/>
        </w:numPr>
        <w:spacing w:line="360" w:lineRule="auto"/>
      </w:pPr>
      <w:r>
        <w:rPr>
          <w:rStyle w:val="Strong"/>
        </w:rPr>
        <w:t>Validation:</w:t>
      </w:r>
      <w:r>
        <w:t xml:space="preserve"> Comparison of predictions with real-world startup success/failure outcomes.</w:t>
      </w:r>
    </w:p>
    <w:p w:rsidR="005C1E42" w:rsidRDefault="005C1E42" w:rsidP="00612AB7">
      <w:pPr>
        <w:spacing w:line="360" w:lineRule="auto"/>
      </w:pPr>
    </w:p>
    <w:p w:rsidR="005C1E42" w:rsidRDefault="005C1E42" w:rsidP="00612AB7">
      <w:pPr>
        <w:pStyle w:val="Heading1"/>
        <w:spacing w:line="360" w:lineRule="auto"/>
      </w:pPr>
      <w:r>
        <w:rPr>
          <w:rStyle w:val="Strong"/>
          <w:b/>
          <w:bCs/>
        </w:rPr>
        <w:t>10. Ethical Considerations</w:t>
      </w:r>
    </w:p>
    <w:p w:rsidR="005C1E42" w:rsidRDefault="005C1E42" w:rsidP="00612AB7">
      <w:pPr>
        <w:pStyle w:val="NormalWeb"/>
        <w:numPr>
          <w:ilvl w:val="0"/>
          <w:numId w:val="8"/>
        </w:numPr>
        <w:spacing w:line="360" w:lineRule="auto"/>
      </w:pPr>
      <w:r>
        <w:t>Informed consent and voluntary participation.</w:t>
      </w:r>
    </w:p>
    <w:p w:rsidR="005C1E42" w:rsidRDefault="005C1E42" w:rsidP="00612AB7">
      <w:pPr>
        <w:pStyle w:val="NormalWeb"/>
        <w:numPr>
          <w:ilvl w:val="0"/>
          <w:numId w:val="8"/>
        </w:numPr>
        <w:spacing w:line="360" w:lineRule="auto"/>
      </w:pPr>
      <w:r>
        <w:t>Anonymization of startup and interview data.</w:t>
      </w:r>
    </w:p>
    <w:p w:rsidR="005C1E42" w:rsidRDefault="005C1E42" w:rsidP="00612AB7">
      <w:pPr>
        <w:pStyle w:val="NormalWeb"/>
        <w:numPr>
          <w:ilvl w:val="0"/>
          <w:numId w:val="8"/>
        </w:numPr>
        <w:spacing w:line="360" w:lineRule="auto"/>
      </w:pPr>
      <w:r>
        <w:t>Compliance with academic integrity and data protection regulations.</w:t>
      </w:r>
    </w:p>
    <w:p w:rsidR="005C1E42" w:rsidRDefault="005C1E42" w:rsidP="00612AB7">
      <w:pPr>
        <w:pStyle w:val="NormalWeb"/>
        <w:numPr>
          <w:ilvl w:val="0"/>
          <w:numId w:val="8"/>
        </w:numPr>
        <w:spacing w:line="360" w:lineRule="auto"/>
      </w:pPr>
      <w:r>
        <w:t>Transparent reporting of methods and findings.</w:t>
      </w:r>
    </w:p>
    <w:p w:rsidR="005C1E42" w:rsidRDefault="005C1E42" w:rsidP="00612AB7">
      <w:pPr>
        <w:spacing w:line="360" w:lineRule="auto"/>
      </w:pPr>
    </w:p>
    <w:p w:rsidR="005C1E42" w:rsidRDefault="005C1E42" w:rsidP="00612AB7">
      <w:pPr>
        <w:pStyle w:val="Heading1"/>
        <w:spacing w:line="360" w:lineRule="auto"/>
      </w:pPr>
      <w:r>
        <w:rPr>
          <w:rStyle w:val="Strong"/>
          <w:b/>
          <w:bCs/>
        </w:rPr>
        <w:t>11. Expected Outcomes</w:t>
      </w:r>
    </w:p>
    <w:p w:rsidR="005C1E42" w:rsidRDefault="005C1E42" w:rsidP="00612AB7">
      <w:pPr>
        <w:pStyle w:val="NormalWeb"/>
        <w:numPr>
          <w:ilvl w:val="0"/>
          <w:numId w:val="9"/>
        </w:numPr>
        <w:spacing w:line="360" w:lineRule="auto"/>
      </w:pPr>
      <w:r>
        <w:lastRenderedPageBreak/>
        <w:t>Mapping of AI adoption in African startups.</w:t>
      </w:r>
    </w:p>
    <w:p w:rsidR="005C1E42" w:rsidRDefault="005C1E42" w:rsidP="00612AB7">
      <w:pPr>
        <w:pStyle w:val="NormalWeb"/>
        <w:numPr>
          <w:ilvl w:val="0"/>
          <w:numId w:val="9"/>
        </w:numPr>
        <w:spacing w:line="360" w:lineRule="auto"/>
      </w:pPr>
      <w:r>
        <w:t>Insights into investment trends, workforce transformation, and operational efficiency.</w:t>
      </w:r>
    </w:p>
    <w:p w:rsidR="005C1E42" w:rsidRDefault="005C1E42" w:rsidP="00224BB5">
      <w:pPr>
        <w:pStyle w:val="NormalWeb"/>
        <w:numPr>
          <w:ilvl w:val="0"/>
          <w:numId w:val="9"/>
        </w:numPr>
        <w:spacing w:line="360" w:lineRule="auto"/>
      </w:pPr>
      <w:r>
        <w:t>Evidence-based recommendations for policymakers, investors, and entrepreneurs.</w:t>
      </w:r>
    </w:p>
    <w:p w:rsidR="005C1E42" w:rsidRDefault="005C1E42" w:rsidP="00224BB5">
      <w:pPr>
        <w:pStyle w:val="NormalWeb"/>
        <w:numPr>
          <w:ilvl w:val="0"/>
          <w:numId w:val="9"/>
        </w:numPr>
        <w:spacing w:line="360" w:lineRule="auto"/>
      </w:pPr>
      <w:r>
        <w:t>Contribution to literature on AI, entrepreneurship, and predictive analytics in emerging economies.</w:t>
      </w:r>
    </w:p>
    <w:p w:rsidR="00224BB5" w:rsidRDefault="00224BB5" w:rsidP="00F5685B">
      <w:pPr>
        <w:pStyle w:val="NormalWeb"/>
        <w:numPr>
          <w:ilvl w:val="0"/>
          <w:numId w:val="9"/>
        </w:numPr>
        <w:spacing w:line="360" w:lineRule="auto"/>
      </w:pPr>
      <w:r>
        <w:t xml:space="preserve">A validated </w:t>
      </w:r>
      <w:r w:rsidRPr="00224BB5">
        <w:rPr>
          <w:b/>
          <w:bCs/>
        </w:rPr>
        <w:t>ML Model</w:t>
      </w:r>
      <w:r>
        <w:t xml:space="preserve"> hosted on a web app.</w:t>
      </w:r>
    </w:p>
    <w:p w:rsidR="005C1E42" w:rsidRDefault="00224BB5" w:rsidP="00224BB5">
      <w:pPr>
        <w:pStyle w:val="NormalWeb"/>
        <w:numPr>
          <w:ilvl w:val="0"/>
          <w:numId w:val="9"/>
        </w:numPr>
        <w:spacing w:line="360" w:lineRule="auto"/>
      </w:pPr>
      <w:r>
        <w:t xml:space="preserve">A </w:t>
      </w:r>
      <w:r w:rsidRPr="00224BB5">
        <w:rPr>
          <w:b/>
          <w:bCs/>
        </w:rPr>
        <w:t>Strategic Roadmap</w:t>
      </w:r>
      <w:r>
        <w:t xml:space="preserve"> for founders to optimize AI for investment.</w:t>
      </w:r>
    </w:p>
    <w:p w:rsidR="005C1E42" w:rsidRDefault="005C1E42" w:rsidP="00612AB7">
      <w:pPr>
        <w:pStyle w:val="Heading1"/>
        <w:spacing w:line="360" w:lineRule="auto"/>
      </w:pPr>
      <w:r>
        <w:rPr>
          <w:rStyle w:val="Strong"/>
          <w:b/>
          <w:bCs/>
        </w:rPr>
        <w:t>12. Project Plan and Timeline</w:t>
      </w:r>
    </w:p>
    <w:tbl>
      <w:tblPr>
        <w:tblW w:w="0" w:type="auto"/>
        <w:tblCellSpacing w:w="15" w:type="dxa"/>
        <w:tblBorders>
          <w:top w:val="single" w:sz="4" w:space="0" w:color="auto"/>
          <w:left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2"/>
        <w:gridCol w:w="1218"/>
        <w:gridCol w:w="4855"/>
      </w:tblGrid>
      <w:tr w:rsidR="005C1E42" w:rsidTr="00DC1F41">
        <w:trPr>
          <w:tblHeader/>
          <w:tblCellSpacing w:w="15" w:type="dxa"/>
        </w:trPr>
        <w:tc>
          <w:tcPr>
            <w:tcW w:w="0" w:type="auto"/>
            <w:vAlign w:val="center"/>
            <w:hideMark/>
          </w:tcPr>
          <w:p w:rsidR="005C1E42" w:rsidRDefault="005C1E42" w:rsidP="00612AB7">
            <w:pPr>
              <w:spacing w:line="360" w:lineRule="auto"/>
              <w:jc w:val="center"/>
              <w:rPr>
                <w:b/>
                <w:bCs/>
              </w:rPr>
            </w:pPr>
            <w:r>
              <w:rPr>
                <w:b/>
                <w:bCs/>
              </w:rPr>
              <w:t>Phase</w:t>
            </w:r>
          </w:p>
        </w:tc>
        <w:tc>
          <w:tcPr>
            <w:tcW w:w="1188" w:type="dxa"/>
            <w:vAlign w:val="center"/>
            <w:hideMark/>
          </w:tcPr>
          <w:p w:rsidR="005C1E42" w:rsidRDefault="005C1E42" w:rsidP="00612AB7">
            <w:pPr>
              <w:spacing w:line="360" w:lineRule="auto"/>
              <w:jc w:val="center"/>
              <w:rPr>
                <w:b/>
                <w:bCs/>
              </w:rPr>
            </w:pPr>
            <w:r>
              <w:rPr>
                <w:b/>
                <w:bCs/>
              </w:rPr>
              <w:t>Duration</w:t>
            </w:r>
          </w:p>
        </w:tc>
        <w:tc>
          <w:tcPr>
            <w:tcW w:w="4810" w:type="dxa"/>
            <w:vAlign w:val="center"/>
            <w:hideMark/>
          </w:tcPr>
          <w:p w:rsidR="005C1E42" w:rsidRDefault="005C1E42" w:rsidP="00612AB7">
            <w:pPr>
              <w:spacing w:line="360" w:lineRule="auto"/>
              <w:jc w:val="center"/>
              <w:rPr>
                <w:b/>
                <w:bCs/>
              </w:rPr>
            </w:pPr>
            <w:r>
              <w:rPr>
                <w:b/>
                <w:bCs/>
              </w:rPr>
              <w:t>Key Activities</w:t>
            </w:r>
          </w:p>
        </w:tc>
      </w:tr>
      <w:tr w:rsidR="005C1E42" w:rsidTr="00DC1F41">
        <w:trPr>
          <w:tblCellSpacing w:w="15" w:type="dxa"/>
        </w:trPr>
        <w:tc>
          <w:tcPr>
            <w:tcW w:w="0" w:type="auto"/>
            <w:vAlign w:val="center"/>
            <w:hideMark/>
          </w:tcPr>
          <w:p w:rsidR="005C1E42" w:rsidRDefault="005C1E42" w:rsidP="00612AB7">
            <w:pPr>
              <w:spacing w:line="360" w:lineRule="auto"/>
            </w:pPr>
            <w:r>
              <w:t>Literature Review &amp; Proposal</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Review AI adoption, startup ecosystems, predictive modeling literature</w:t>
            </w:r>
          </w:p>
        </w:tc>
      </w:tr>
      <w:tr w:rsidR="005C1E42" w:rsidTr="00DC1F41">
        <w:trPr>
          <w:tblCellSpacing w:w="15" w:type="dxa"/>
        </w:trPr>
        <w:tc>
          <w:tcPr>
            <w:tcW w:w="0" w:type="auto"/>
            <w:vAlign w:val="center"/>
            <w:hideMark/>
          </w:tcPr>
          <w:p w:rsidR="005C1E42" w:rsidRDefault="005C1E42" w:rsidP="00612AB7">
            <w:pPr>
              <w:spacing w:line="360" w:lineRule="auto"/>
            </w:pPr>
            <w:r>
              <w:t>Data Collection</w:t>
            </w:r>
          </w:p>
        </w:tc>
        <w:tc>
          <w:tcPr>
            <w:tcW w:w="1188" w:type="dxa"/>
            <w:vAlign w:val="center"/>
            <w:hideMark/>
          </w:tcPr>
          <w:p w:rsidR="005C1E42" w:rsidRDefault="005C1E42" w:rsidP="00612AB7">
            <w:pPr>
              <w:spacing w:line="360" w:lineRule="auto"/>
            </w:pPr>
            <w:r>
              <w:t>3 months</w:t>
            </w:r>
          </w:p>
        </w:tc>
        <w:tc>
          <w:tcPr>
            <w:tcW w:w="4810" w:type="dxa"/>
            <w:vAlign w:val="center"/>
            <w:hideMark/>
          </w:tcPr>
          <w:p w:rsidR="005C1E42" w:rsidRDefault="005C1E42" w:rsidP="00612AB7">
            <w:pPr>
              <w:spacing w:line="360" w:lineRule="auto"/>
            </w:pPr>
            <w:r>
              <w:t>Quantitative and qualitative data collection</w:t>
            </w:r>
          </w:p>
        </w:tc>
      </w:tr>
      <w:tr w:rsidR="005C1E42" w:rsidTr="00DC1F41">
        <w:trPr>
          <w:tblCellSpacing w:w="15" w:type="dxa"/>
        </w:trPr>
        <w:tc>
          <w:tcPr>
            <w:tcW w:w="0" w:type="auto"/>
            <w:vAlign w:val="center"/>
            <w:hideMark/>
          </w:tcPr>
          <w:p w:rsidR="005C1E42" w:rsidRDefault="005C1E42" w:rsidP="00612AB7">
            <w:pPr>
              <w:spacing w:line="360" w:lineRule="auto"/>
            </w:pPr>
            <w:r>
              <w:t>Data Preprocessing &amp; Model Development</w:t>
            </w:r>
          </w:p>
        </w:tc>
        <w:tc>
          <w:tcPr>
            <w:tcW w:w="1188" w:type="dxa"/>
            <w:vAlign w:val="center"/>
            <w:hideMark/>
          </w:tcPr>
          <w:p w:rsidR="005C1E42" w:rsidRDefault="005C1E42" w:rsidP="00612AB7">
            <w:pPr>
              <w:spacing w:line="360" w:lineRule="auto"/>
            </w:pPr>
            <w:r>
              <w:t>3 months</w:t>
            </w:r>
          </w:p>
        </w:tc>
        <w:tc>
          <w:tcPr>
            <w:tcW w:w="4810" w:type="dxa"/>
            <w:vAlign w:val="center"/>
            <w:hideMark/>
          </w:tcPr>
          <w:p w:rsidR="005C1E42" w:rsidRDefault="005C1E42" w:rsidP="00612AB7">
            <w:pPr>
              <w:spacing w:line="360" w:lineRule="auto"/>
            </w:pPr>
            <w:r>
              <w:t>Cleaning, feature engineering, ML model training</w:t>
            </w:r>
          </w:p>
        </w:tc>
      </w:tr>
      <w:tr w:rsidR="005C1E42" w:rsidTr="00DC1F41">
        <w:trPr>
          <w:tblCellSpacing w:w="15" w:type="dxa"/>
        </w:trPr>
        <w:tc>
          <w:tcPr>
            <w:tcW w:w="0" w:type="auto"/>
            <w:vAlign w:val="center"/>
            <w:hideMark/>
          </w:tcPr>
          <w:p w:rsidR="005C1E42" w:rsidRDefault="005C1E42" w:rsidP="00612AB7">
            <w:pPr>
              <w:spacing w:line="360" w:lineRule="auto"/>
            </w:pPr>
            <w:r>
              <w:t xml:space="preserve">Model Validation &amp; Case </w:t>
            </w:r>
            <w:r w:rsidR="00171A50">
              <w:t>Project</w:t>
            </w:r>
            <w:r>
              <w:t xml:space="preserve"> Analysis</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Evaluate ML model, integrate qualitative insights</w:t>
            </w:r>
          </w:p>
        </w:tc>
      </w:tr>
      <w:tr w:rsidR="005C1E42" w:rsidTr="00DC1F41">
        <w:trPr>
          <w:tblCellSpacing w:w="15" w:type="dxa"/>
        </w:trPr>
        <w:tc>
          <w:tcPr>
            <w:tcW w:w="0" w:type="auto"/>
            <w:vAlign w:val="center"/>
            <w:hideMark/>
          </w:tcPr>
          <w:p w:rsidR="005C1E42" w:rsidRDefault="005C1E42" w:rsidP="00612AB7">
            <w:pPr>
              <w:spacing w:line="360" w:lineRule="auto"/>
            </w:pPr>
            <w:r>
              <w:t>Integration, Report Writing &amp; Submission</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Compile dissertation, prepare deliverables</w:t>
            </w:r>
          </w:p>
        </w:tc>
      </w:tr>
    </w:tbl>
    <w:p w:rsidR="005C1E42" w:rsidRDefault="009C6851" w:rsidP="00612AB7">
      <w:pPr>
        <w:spacing w:line="360" w:lineRule="auto"/>
      </w:pPr>
      <w:r>
        <w:pict>
          <v:rect id="_x0000_i1025" style="width:0;height:1.5pt" o:hralign="center" o:hrstd="t" o:hr="t" fillcolor="#a0a0a0" stroked="f"/>
        </w:pict>
      </w:r>
    </w:p>
    <w:p w:rsidR="005C1E42" w:rsidRDefault="005C1E42" w:rsidP="00612AB7">
      <w:pPr>
        <w:pStyle w:val="Heading1"/>
        <w:spacing w:line="360" w:lineRule="auto"/>
      </w:pPr>
      <w:r>
        <w:rPr>
          <w:rStyle w:val="Strong"/>
          <w:b/>
          <w:bCs/>
        </w:rPr>
        <w:t>13. Budget</w:t>
      </w:r>
    </w:p>
    <w:tbl>
      <w:tblPr>
        <w:tblW w:w="9355" w:type="dxa"/>
        <w:tblCellSpacing w:w="15" w:type="dxa"/>
        <w:tblBorders>
          <w:top w:val="single" w:sz="4" w:space="0" w:color="auto"/>
          <w:left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887"/>
        <w:gridCol w:w="1279"/>
        <w:gridCol w:w="4770"/>
      </w:tblGrid>
      <w:tr w:rsidR="005C1E42" w:rsidTr="00DC1F41">
        <w:trPr>
          <w:tblHeader/>
          <w:tblCellSpacing w:w="15" w:type="dxa"/>
        </w:trPr>
        <w:tc>
          <w:tcPr>
            <w:tcW w:w="0" w:type="auto"/>
            <w:vAlign w:val="center"/>
            <w:hideMark/>
          </w:tcPr>
          <w:p w:rsidR="005C1E42" w:rsidRDefault="005C1E42" w:rsidP="00612AB7">
            <w:pPr>
              <w:spacing w:line="360" w:lineRule="auto"/>
              <w:jc w:val="center"/>
              <w:rPr>
                <w:b/>
                <w:bCs/>
              </w:rPr>
            </w:pPr>
            <w:r>
              <w:rPr>
                <w:b/>
                <w:bCs/>
              </w:rPr>
              <w:t>Item</w:t>
            </w:r>
          </w:p>
        </w:tc>
        <w:tc>
          <w:tcPr>
            <w:tcW w:w="857" w:type="dxa"/>
            <w:vAlign w:val="center"/>
            <w:hideMark/>
          </w:tcPr>
          <w:p w:rsidR="005C1E42" w:rsidRDefault="005C1E42" w:rsidP="00612AB7">
            <w:pPr>
              <w:spacing w:line="360" w:lineRule="auto"/>
              <w:jc w:val="center"/>
              <w:rPr>
                <w:b/>
                <w:bCs/>
              </w:rPr>
            </w:pPr>
            <w:r>
              <w:rPr>
                <w:b/>
                <w:bCs/>
              </w:rPr>
              <w:t>Quantity</w:t>
            </w:r>
          </w:p>
        </w:tc>
        <w:tc>
          <w:tcPr>
            <w:tcW w:w="1249" w:type="dxa"/>
            <w:vAlign w:val="center"/>
            <w:hideMark/>
          </w:tcPr>
          <w:p w:rsidR="005C1E42" w:rsidRDefault="005C1E42" w:rsidP="00612AB7">
            <w:pPr>
              <w:spacing w:line="360" w:lineRule="auto"/>
              <w:jc w:val="center"/>
              <w:rPr>
                <w:b/>
                <w:bCs/>
              </w:rPr>
            </w:pPr>
            <w:r>
              <w:rPr>
                <w:b/>
                <w:bCs/>
              </w:rPr>
              <w:t>Cost (USD)</w:t>
            </w:r>
          </w:p>
        </w:tc>
        <w:tc>
          <w:tcPr>
            <w:tcW w:w="4725" w:type="dxa"/>
            <w:vAlign w:val="center"/>
            <w:hideMark/>
          </w:tcPr>
          <w:p w:rsidR="005C1E42" w:rsidRDefault="005C1E42" w:rsidP="00612AB7">
            <w:pPr>
              <w:spacing w:line="360" w:lineRule="auto"/>
              <w:jc w:val="center"/>
              <w:rPr>
                <w:b/>
                <w:bCs/>
              </w:rPr>
            </w:pPr>
            <w:r>
              <w:rPr>
                <w:b/>
                <w:bCs/>
              </w:rPr>
              <w:t>Notes</w:t>
            </w:r>
          </w:p>
        </w:tc>
      </w:tr>
      <w:tr w:rsidR="005C1E42" w:rsidTr="00DC1F41">
        <w:trPr>
          <w:tblCellSpacing w:w="15" w:type="dxa"/>
        </w:trPr>
        <w:tc>
          <w:tcPr>
            <w:tcW w:w="0" w:type="auto"/>
            <w:vAlign w:val="center"/>
            <w:hideMark/>
          </w:tcPr>
          <w:p w:rsidR="005C1E42" w:rsidRDefault="005C1E42" w:rsidP="00612AB7">
            <w:pPr>
              <w:spacing w:line="360" w:lineRule="auto"/>
            </w:pPr>
            <w:r>
              <w:t>Data Access Subscriptions</w:t>
            </w:r>
          </w:p>
        </w:tc>
        <w:tc>
          <w:tcPr>
            <w:tcW w:w="857" w:type="dxa"/>
            <w:vAlign w:val="center"/>
            <w:hideMark/>
          </w:tcPr>
          <w:p w:rsidR="005C1E42" w:rsidRDefault="005C1E42" w:rsidP="00612AB7">
            <w:pPr>
              <w:spacing w:line="360" w:lineRule="auto"/>
            </w:pPr>
            <w:r>
              <w:t>3</w:t>
            </w:r>
          </w:p>
        </w:tc>
        <w:tc>
          <w:tcPr>
            <w:tcW w:w="1249" w:type="dxa"/>
            <w:vAlign w:val="center"/>
            <w:hideMark/>
          </w:tcPr>
          <w:p w:rsidR="005C1E42" w:rsidRDefault="00450887" w:rsidP="00612AB7">
            <w:pPr>
              <w:spacing w:line="360" w:lineRule="auto"/>
            </w:pPr>
            <w:r>
              <w:t>6</w:t>
            </w:r>
            <w:r w:rsidR="005C1E42">
              <w:t>00</w:t>
            </w:r>
          </w:p>
        </w:tc>
        <w:tc>
          <w:tcPr>
            <w:tcW w:w="4725" w:type="dxa"/>
            <w:vAlign w:val="center"/>
            <w:hideMark/>
          </w:tcPr>
          <w:p w:rsidR="005C1E42" w:rsidRDefault="005C1E42" w:rsidP="00612AB7">
            <w:pPr>
              <w:spacing w:line="360" w:lineRule="auto"/>
            </w:pPr>
            <w:r>
              <w:t>Crunchbase, PitchBook, Partech</w:t>
            </w:r>
          </w:p>
        </w:tc>
      </w:tr>
      <w:tr w:rsidR="005C1E42" w:rsidTr="00DC1F41">
        <w:trPr>
          <w:tblCellSpacing w:w="15" w:type="dxa"/>
        </w:trPr>
        <w:tc>
          <w:tcPr>
            <w:tcW w:w="0" w:type="auto"/>
            <w:vAlign w:val="center"/>
            <w:hideMark/>
          </w:tcPr>
          <w:p w:rsidR="005C1E42" w:rsidRDefault="005C1E42" w:rsidP="00612AB7">
            <w:pPr>
              <w:spacing w:line="360" w:lineRule="auto"/>
            </w:pPr>
            <w:r>
              <w:lastRenderedPageBreak/>
              <w:t>Software Licenses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450887" w:rsidP="00612AB7">
            <w:pPr>
              <w:spacing w:line="360" w:lineRule="auto"/>
            </w:pPr>
            <w:r>
              <w:t>4</w:t>
            </w:r>
            <w:r w:rsidR="005C1E42">
              <w:t>00</w:t>
            </w:r>
          </w:p>
        </w:tc>
        <w:tc>
          <w:tcPr>
            <w:tcW w:w="4725" w:type="dxa"/>
            <w:vAlign w:val="center"/>
            <w:hideMark/>
          </w:tcPr>
          <w:p w:rsidR="005C1E42" w:rsidRDefault="005C1E42" w:rsidP="00612AB7">
            <w:pPr>
              <w:spacing w:line="360" w:lineRule="auto"/>
            </w:pPr>
            <w:r>
              <w:t>NVivo, Tableau</w:t>
            </w:r>
          </w:p>
        </w:tc>
      </w:tr>
      <w:tr w:rsidR="005C1E42" w:rsidTr="00DC1F41">
        <w:trPr>
          <w:tblCellSpacing w:w="15" w:type="dxa"/>
        </w:trPr>
        <w:tc>
          <w:tcPr>
            <w:tcW w:w="0" w:type="auto"/>
            <w:vAlign w:val="center"/>
            <w:hideMark/>
          </w:tcPr>
          <w:p w:rsidR="005C1E42" w:rsidRDefault="005C1E42" w:rsidP="00612AB7">
            <w:pPr>
              <w:spacing w:line="360" w:lineRule="auto"/>
            </w:pPr>
            <w:r>
              <w:t>Internet &amp; Research Costs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450887" w:rsidP="00612AB7">
            <w:pPr>
              <w:spacing w:line="360" w:lineRule="auto"/>
            </w:pPr>
            <w:r>
              <w:t>7</w:t>
            </w:r>
            <w:r w:rsidR="005C1E42">
              <w:t>50</w:t>
            </w:r>
          </w:p>
        </w:tc>
        <w:tc>
          <w:tcPr>
            <w:tcW w:w="4725" w:type="dxa"/>
            <w:vAlign w:val="center"/>
            <w:hideMark/>
          </w:tcPr>
          <w:p w:rsidR="005C1E42" w:rsidRDefault="005C1E42" w:rsidP="00612AB7">
            <w:pPr>
              <w:spacing w:line="360" w:lineRule="auto"/>
            </w:pPr>
            <w:r>
              <w:t>Journals, data downloads</w:t>
            </w:r>
          </w:p>
        </w:tc>
      </w:tr>
      <w:tr w:rsidR="005C1E42" w:rsidTr="00DC1F41">
        <w:trPr>
          <w:tblCellSpacing w:w="15" w:type="dxa"/>
        </w:trPr>
        <w:tc>
          <w:tcPr>
            <w:tcW w:w="0" w:type="auto"/>
            <w:vAlign w:val="center"/>
            <w:hideMark/>
          </w:tcPr>
          <w:p w:rsidR="005C1E42" w:rsidRDefault="005C1E42" w:rsidP="00612AB7">
            <w:pPr>
              <w:spacing w:line="360" w:lineRule="auto"/>
            </w:pPr>
            <w:r>
              <w:t>Miscellaneous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5C1E42" w:rsidP="00612AB7">
            <w:pPr>
              <w:spacing w:line="360" w:lineRule="auto"/>
            </w:pPr>
            <w:r>
              <w:t>1</w:t>
            </w:r>
            <w:r w:rsidR="00450887">
              <w:t>0</w:t>
            </w:r>
            <w:r>
              <w:t>00</w:t>
            </w:r>
          </w:p>
        </w:tc>
        <w:tc>
          <w:tcPr>
            <w:tcW w:w="4725" w:type="dxa"/>
            <w:vAlign w:val="center"/>
            <w:hideMark/>
          </w:tcPr>
          <w:p w:rsidR="005C1E42" w:rsidRDefault="005C1E42" w:rsidP="00612AB7">
            <w:pPr>
              <w:spacing w:line="360" w:lineRule="auto"/>
            </w:pPr>
            <w:r>
              <w:t>Printing, transcription</w:t>
            </w:r>
          </w:p>
        </w:tc>
      </w:tr>
      <w:tr w:rsidR="005C1E42" w:rsidTr="00DC1F41">
        <w:trPr>
          <w:tblCellSpacing w:w="15" w:type="dxa"/>
        </w:trPr>
        <w:tc>
          <w:tcPr>
            <w:tcW w:w="0" w:type="auto"/>
            <w:vAlign w:val="center"/>
            <w:hideMark/>
          </w:tcPr>
          <w:p w:rsidR="005C1E42" w:rsidRDefault="005C1E42" w:rsidP="00612AB7">
            <w:pPr>
              <w:spacing w:line="360" w:lineRule="auto"/>
            </w:pPr>
            <w:r>
              <w:rPr>
                <w:rStyle w:val="Strong"/>
              </w:rPr>
              <w:t>Total</w:t>
            </w:r>
          </w:p>
        </w:tc>
        <w:tc>
          <w:tcPr>
            <w:tcW w:w="857" w:type="dxa"/>
            <w:vAlign w:val="center"/>
            <w:hideMark/>
          </w:tcPr>
          <w:p w:rsidR="005C1E42" w:rsidRDefault="005C1E42" w:rsidP="00612AB7">
            <w:pPr>
              <w:spacing w:line="360" w:lineRule="auto"/>
            </w:pPr>
          </w:p>
        </w:tc>
        <w:tc>
          <w:tcPr>
            <w:tcW w:w="1249" w:type="dxa"/>
            <w:vAlign w:val="center"/>
            <w:hideMark/>
          </w:tcPr>
          <w:p w:rsidR="005C1E42" w:rsidRDefault="003E500E" w:rsidP="00612AB7">
            <w:pPr>
              <w:spacing w:line="360" w:lineRule="auto"/>
              <w:rPr>
                <w:sz w:val="24"/>
                <w:szCs w:val="24"/>
              </w:rPr>
            </w:pPr>
            <w:r>
              <w:rPr>
                <w:rStyle w:val="Strong"/>
              </w:rPr>
              <w:t>2750</w:t>
            </w:r>
          </w:p>
        </w:tc>
        <w:tc>
          <w:tcPr>
            <w:tcW w:w="4725" w:type="dxa"/>
            <w:vAlign w:val="center"/>
            <w:hideMark/>
          </w:tcPr>
          <w:p w:rsidR="005C1E42" w:rsidRDefault="005C1E42" w:rsidP="00612AB7">
            <w:pPr>
              <w:spacing w:line="360" w:lineRule="auto"/>
            </w:pPr>
          </w:p>
        </w:tc>
      </w:tr>
    </w:tbl>
    <w:p w:rsidR="005C1E42" w:rsidRDefault="009C6851" w:rsidP="00612AB7">
      <w:pPr>
        <w:spacing w:line="360" w:lineRule="auto"/>
        <w:rPr>
          <w:sz w:val="24"/>
          <w:szCs w:val="24"/>
        </w:rPr>
      </w:pPr>
      <w:r>
        <w:pict>
          <v:rect id="_x0000_i1026" style="width:0;height:1.5pt" o:hralign="center" o:hrstd="t" o:hr="t" fillcolor="#a0a0a0" stroked="f"/>
        </w:pict>
      </w:r>
    </w:p>
    <w:p w:rsidR="005C1E42" w:rsidRDefault="005C1E42" w:rsidP="00612AB7">
      <w:pPr>
        <w:pStyle w:val="Heading1"/>
        <w:spacing w:line="360" w:lineRule="auto"/>
      </w:pPr>
      <w:r>
        <w:rPr>
          <w:rStyle w:val="Strong"/>
          <w:b/>
          <w:bCs/>
        </w:rPr>
        <w:t>14. Conclusion</w:t>
      </w:r>
    </w:p>
    <w:p w:rsidR="005C1E42" w:rsidRDefault="005C1E42" w:rsidP="00612AB7">
      <w:pPr>
        <w:pStyle w:val="NormalWeb"/>
        <w:spacing w:line="360" w:lineRule="auto"/>
      </w:pPr>
      <w:r>
        <w:t xml:space="preserve">This project will develop an </w:t>
      </w:r>
      <w:r>
        <w:rPr>
          <w:rStyle w:val="Strong"/>
        </w:rPr>
        <w:t>evidence-based framework for AI adoption in African startups</w:t>
      </w:r>
      <w:r>
        <w:t xml:space="preserve"> and a </w:t>
      </w:r>
      <w:r>
        <w:rPr>
          <w:rStyle w:val="Strong"/>
        </w:rPr>
        <w:t>machine learning model to predict startup success</w:t>
      </w:r>
      <w:r>
        <w:t>. It integrates quantitative, qualitative, and computational methods to provide actionable insights for investors, policymakers, and founders, contributing to sustainable and competitive gro</w:t>
      </w:r>
      <w:r w:rsidR="00FD3FC4">
        <w:t>wth in Africa’s digital economy</w:t>
      </w:r>
    </w:p>
    <w:p w:rsidR="00FD3FC4" w:rsidRDefault="00FD3FC4" w:rsidP="00612AB7">
      <w:pPr>
        <w:pStyle w:val="NormalWeb"/>
        <w:spacing w:line="360" w:lineRule="auto"/>
      </w:pPr>
    </w:p>
    <w:p w:rsidR="005C1E42" w:rsidRDefault="005C1E42" w:rsidP="00612AB7">
      <w:pPr>
        <w:pStyle w:val="Heading1"/>
        <w:spacing w:line="360" w:lineRule="auto"/>
      </w:pPr>
      <w:r>
        <w:rPr>
          <w:rStyle w:val="Strong"/>
          <w:b/>
          <w:bCs/>
        </w:rPr>
        <w:t>References</w:t>
      </w:r>
    </w:p>
    <w:p w:rsidR="005C1E42" w:rsidRDefault="005C1E42" w:rsidP="00612AB7">
      <w:pPr>
        <w:pStyle w:val="NormalWeb"/>
        <w:numPr>
          <w:ilvl w:val="0"/>
          <w:numId w:val="10"/>
        </w:numPr>
        <w:spacing w:line="360" w:lineRule="auto"/>
      </w:pPr>
      <w:r>
        <w:t xml:space="preserve">Brynjolfsson, E., &amp; McAfee, A. (2017). </w:t>
      </w:r>
      <w:r>
        <w:rPr>
          <w:rStyle w:val="Emphasis"/>
        </w:rPr>
        <w:t>Machine, Platform, Crowd: Harnessing Our Digital Future</w:t>
      </w:r>
      <w:r>
        <w:t>. W.W. Norton &amp; Company.</w:t>
      </w:r>
    </w:p>
    <w:p w:rsidR="005C1E42" w:rsidRDefault="005C1E42" w:rsidP="00612AB7">
      <w:pPr>
        <w:pStyle w:val="NormalWeb"/>
        <w:numPr>
          <w:ilvl w:val="0"/>
          <w:numId w:val="10"/>
        </w:numPr>
        <w:spacing w:line="360" w:lineRule="auto"/>
      </w:pPr>
      <w:r>
        <w:t xml:space="preserve">Choudhury, S., Foroughi, C., &amp; Larson, B. Z. (2020). Work-from-anywhere: The productivity effects of geographic flexibility. </w:t>
      </w:r>
      <w:r>
        <w:rPr>
          <w:rStyle w:val="Emphasis"/>
        </w:rPr>
        <w:t>Strategic Management Journal, 41</w:t>
      </w:r>
      <w:r>
        <w:t>(3), 399–420.</w:t>
      </w:r>
    </w:p>
    <w:p w:rsidR="005C1E42" w:rsidRDefault="005C1E42" w:rsidP="00612AB7">
      <w:pPr>
        <w:pStyle w:val="NormalWeb"/>
        <w:numPr>
          <w:ilvl w:val="0"/>
          <w:numId w:val="10"/>
        </w:numPr>
        <w:spacing w:line="360" w:lineRule="auto"/>
      </w:pPr>
      <w:r>
        <w:t xml:space="preserve">Chen, T., He, T., Benesty, M., et al. (2021). XGBoost: A scalable tree boosting system. </w:t>
      </w:r>
      <w:r>
        <w:rPr>
          <w:rStyle w:val="Emphasis"/>
        </w:rPr>
        <w:t>Journal of Machine Learning Research, 22</w:t>
      </w:r>
      <w:r>
        <w:t>(1), 1–8.</w:t>
      </w:r>
    </w:p>
    <w:p w:rsidR="005C1E42" w:rsidRDefault="005C1E42" w:rsidP="00612AB7">
      <w:pPr>
        <w:pStyle w:val="NormalWeb"/>
        <w:numPr>
          <w:ilvl w:val="0"/>
          <w:numId w:val="10"/>
        </w:numPr>
        <w:spacing w:line="360" w:lineRule="auto"/>
      </w:pPr>
      <w:r>
        <w:t xml:space="preserve">Partech Africa. (2024). </w:t>
      </w:r>
      <w:r>
        <w:rPr>
          <w:rStyle w:val="Emphasis"/>
        </w:rPr>
        <w:t>Africa Tech Venture Capital Report 2024</w:t>
      </w:r>
      <w:r>
        <w:t xml:space="preserve">. </w:t>
      </w:r>
      <w:hyperlink r:id="rId10" w:history="1">
        <w:r>
          <w:rPr>
            <w:rStyle w:val="Hyperlink"/>
          </w:rPr>
          <w:t>https://partechpartners.com</w:t>
        </w:r>
      </w:hyperlink>
    </w:p>
    <w:p w:rsidR="005C1E42" w:rsidRDefault="005C1E42" w:rsidP="00612AB7">
      <w:pPr>
        <w:pStyle w:val="NormalWeb"/>
        <w:numPr>
          <w:ilvl w:val="0"/>
          <w:numId w:val="10"/>
        </w:numPr>
        <w:spacing w:line="360" w:lineRule="auto"/>
      </w:pPr>
      <w:r>
        <w:t xml:space="preserve">Crunchbase. (2025). </w:t>
      </w:r>
      <w:r>
        <w:rPr>
          <w:rStyle w:val="Emphasis"/>
        </w:rPr>
        <w:t>African Startup Funding Data</w:t>
      </w:r>
      <w:r>
        <w:t xml:space="preserve">. </w:t>
      </w:r>
      <w:hyperlink r:id="rId11" w:history="1">
        <w:r>
          <w:rPr>
            <w:rStyle w:val="Hyperlink"/>
          </w:rPr>
          <w:t>https://www.crunchbase.com</w:t>
        </w:r>
      </w:hyperlink>
    </w:p>
    <w:p w:rsidR="005C1E42" w:rsidRDefault="009C6851" w:rsidP="00612AB7">
      <w:pPr>
        <w:spacing w:line="360" w:lineRule="auto"/>
      </w:pPr>
      <w:r>
        <w:lastRenderedPageBreak/>
        <w:pict>
          <v:rect id="_x0000_i1027" style="width:0;height:1.5pt" o:hralign="center" o:hrstd="t" o:hr="t" fillcolor="#a0a0a0" stroked="f"/>
        </w:pict>
      </w:r>
    </w:p>
    <w:p w:rsidR="005C1E42" w:rsidRPr="005C1E42" w:rsidRDefault="005C1E42" w:rsidP="00612AB7">
      <w:pPr>
        <w:spacing w:before="480" w:after="120" w:line="360" w:lineRule="auto"/>
        <w:outlineLvl w:val="0"/>
        <w:rPr>
          <w:rFonts w:ascii="Times New Roman" w:eastAsia="Times New Roman" w:hAnsi="Times New Roman" w:cs="Times New Roman"/>
          <w:b/>
          <w:bCs/>
          <w:kern w:val="36"/>
          <w:sz w:val="48"/>
          <w:szCs w:val="48"/>
        </w:rPr>
      </w:pPr>
    </w:p>
    <w:p w:rsidR="003303BD" w:rsidRPr="003303BD" w:rsidRDefault="003303BD" w:rsidP="00612AB7">
      <w:pPr>
        <w:spacing w:before="240" w:line="360" w:lineRule="auto"/>
        <w:rPr>
          <w:rFonts w:ascii="Times New Roman" w:eastAsia="Times New Roman" w:hAnsi="Times New Roman" w:cs="Times New Roman"/>
          <w:sz w:val="24"/>
          <w:szCs w:val="24"/>
        </w:rPr>
      </w:pPr>
    </w:p>
    <w:sectPr w:rsidR="003303BD" w:rsidRPr="003303B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6851" w:rsidRDefault="009C6851" w:rsidP="005459E0">
      <w:pPr>
        <w:spacing w:after="0" w:line="240" w:lineRule="auto"/>
      </w:pPr>
      <w:r>
        <w:separator/>
      </w:r>
    </w:p>
  </w:endnote>
  <w:endnote w:type="continuationSeparator" w:id="0">
    <w:p w:rsidR="009C6851" w:rsidRDefault="009C6851" w:rsidP="00545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6851" w:rsidRDefault="009C6851" w:rsidP="005459E0">
      <w:pPr>
        <w:spacing w:after="0" w:line="240" w:lineRule="auto"/>
      </w:pPr>
      <w:r>
        <w:separator/>
      </w:r>
    </w:p>
  </w:footnote>
  <w:footnote w:type="continuationSeparator" w:id="0">
    <w:p w:rsidR="009C6851" w:rsidRDefault="009C6851" w:rsidP="00545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457" w:rsidRDefault="00171457">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1231C1">
      <w:rPr>
        <w:noProof/>
        <w:color w:val="8496B0" w:themeColor="text2" w:themeTint="99"/>
        <w:sz w:val="24"/>
        <w:szCs w:val="24"/>
      </w:rPr>
      <w:t>8</w:t>
    </w:r>
    <w:r>
      <w:rPr>
        <w:color w:val="8496B0" w:themeColor="text2" w:themeTint="99"/>
        <w:sz w:val="24"/>
        <w:szCs w:val="24"/>
      </w:rPr>
      <w:fldChar w:fldCharType="end"/>
    </w:r>
  </w:p>
  <w:p w:rsidR="00171457" w:rsidRDefault="001714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A2763"/>
    <w:multiLevelType w:val="multilevel"/>
    <w:tmpl w:val="97EE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43B61"/>
    <w:multiLevelType w:val="multilevel"/>
    <w:tmpl w:val="567C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938A5"/>
    <w:multiLevelType w:val="multilevel"/>
    <w:tmpl w:val="C47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56896"/>
    <w:multiLevelType w:val="multilevel"/>
    <w:tmpl w:val="1DB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E0AA5"/>
    <w:multiLevelType w:val="multilevel"/>
    <w:tmpl w:val="174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25F08"/>
    <w:multiLevelType w:val="multilevel"/>
    <w:tmpl w:val="0BF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16200"/>
    <w:multiLevelType w:val="multilevel"/>
    <w:tmpl w:val="F11A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F1FB7"/>
    <w:multiLevelType w:val="multilevel"/>
    <w:tmpl w:val="E18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81B47"/>
    <w:multiLevelType w:val="multilevel"/>
    <w:tmpl w:val="6F6E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0B13B6"/>
    <w:multiLevelType w:val="multilevel"/>
    <w:tmpl w:val="D2F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553D7"/>
    <w:multiLevelType w:val="multilevel"/>
    <w:tmpl w:val="43C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8"/>
  </w:num>
  <w:num w:numId="4">
    <w:abstractNumId w:val="3"/>
  </w:num>
  <w:num w:numId="5">
    <w:abstractNumId w:val="6"/>
  </w:num>
  <w:num w:numId="6">
    <w:abstractNumId w:val="10"/>
  </w:num>
  <w:num w:numId="7">
    <w:abstractNumId w:val="4"/>
  </w:num>
  <w:num w:numId="8">
    <w:abstractNumId w:val="0"/>
  </w:num>
  <w:num w:numId="9">
    <w:abstractNumId w:val="7"/>
  </w:num>
  <w:num w:numId="10">
    <w:abstractNumId w:val="5"/>
  </w:num>
  <w:num w:numId="1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ocumentProtection w:edit="forms" w:enforcement="1" w:cryptProviderType="rsaAES" w:cryptAlgorithmClass="hash" w:cryptAlgorithmType="typeAny" w:cryptAlgorithmSid="14" w:cryptSpinCount="100000" w:hash="gIzrKJPpVKEkprCX6H7C3PjfvWWnJicALCwtcJtp8OXFvhyO17YgyAoj3i5DflGfhf+n7A35HE5oNUQpyjOlRw==" w:salt="F9s4DzxQn40iTHP5X8f5s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5D6"/>
    <w:rsid w:val="00013FF9"/>
    <w:rsid w:val="00030467"/>
    <w:rsid w:val="00041B2D"/>
    <w:rsid w:val="000458C1"/>
    <w:rsid w:val="00061E5E"/>
    <w:rsid w:val="00075AF9"/>
    <w:rsid w:val="00096227"/>
    <w:rsid w:val="000977AE"/>
    <w:rsid w:val="000A4DBC"/>
    <w:rsid w:val="000B2F8B"/>
    <w:rsid w:val="000B3CEF"/>
    <w:rsid w:val="000B45CD"/>
    <w:rsid w:val="000C4914"/>
    <w:rsid w:val="000C543E"/>
    <w:rsid w:val="000D1CFB"/>
    <w:rsid w:val="000E1193"/>
    <w:rsid w:val="000E6A55"/>
    <w:rsid w:val="000F7EA7"/>
    <w:rsid w:val="00104651"/>
    <w:rsid w:val="001114EE"/>
    <w:rsid w:val="00115722"/>
    <w:rsid w:val="001231C1"/>
    <w:rsid w:val="00123B0C"/>
    <w:rsid w:val="001349A8"/>
    <w:rsid w:val="00140F3B"/>
    <w:rsid w:val="00145BD3"/>
    <w:rsid w:val="00151FF8"/>
    <w:rsid w:val="00164848"/>
    <w:rsid w:val="001655D0"/>
    <w:rsid w:val="00171457"/>
    <w:rsid w:val="00171A50"/>
    <w:rsid w:val="001761C2"/>
    <w:rsid w:val="001857CC"/>
    <w:rsid w:val="00186D5B"/>
    <w:rsid w:val="00187D32"/>
    <w:rsid w:val="00196135"/>
    <w:rsid w:val="001C7C35"/>
    <w:rsid w:val="001D3E5F"/>
    <w:rsid w:val="001E03B8"/>
    <w:rsid w:val="001E3D3C"/>
    <w:rsid w:val="002229F7"/>
    <w:rsid w:val="002234B3"/>
    <w:rsid w:val="00224BB5"/>
    <w:rsid w:val="00224D2F"/>
    <w:rsid w:val="00230D62"/>
    <w:rsid w:val="0023191C"/>
    <w:rsid w:val="0025321A"/>
    <w:rsid w:val="00253CAE"/>
    <w:rsid w:val="00265C51"/>
    <w:rsid w:val="00265CE7"/>
    <w:rsid w:val="00272230"/>
    <w:rsid w:val="002965AB"/>
    <w:rsid w:val="00297BEA"/>
    <w:rsid w:val="002A5660"/>
    <w:rsid w:val="002B258F"/>
    <w:rsid w:val="002B25AF"/>
    <w:rsid w:val="002C0D4D"/>
    <w:rsid w:val="002D1C22"/>
    <w:rsid w:val="00313C69"/>
    <w:rsid w:val="00321B3D"/>
    <w:rsid w:val="003303BD"/>
    <w:rsid w:val="003555DA"/>
    <w:rsid w:val="00385462"/>
    <w:rsid w:val="003A7911"/>
    <w:rsid w:val="003B1894"/>
    <w:rsid w:val="003C5365"/>
    <w:rsid w:val="003E33E4"/>
    <w:rsid w:val="003E500E"/>
    <w:rsid w:val="004033B1"/>
    <w:rsid w:val="00403AC7"/>
    <w:rsid w:val="004067FE"/>
    <w:rsid w:val="004221BC"/>
    <w:rsid w:val="004264DC"/>
    <w:rsid w:val="00433DC9"/>
    <w:rsid w:val="00433F94"/>
    <w:rsid w:val="00450887"/>
    <w:rsid w:val="00455BA8"/>
    <w:rsid w:val="00497C31"/>
    <w:rsid w:val="004A6478"/>
    <w:rsid w:val="004D10D8"/>
    <w:rsid w:val="004D7B3C"/>
    <w:rsid w:val="00507411"/>
    <w:rsid w:val="00512AD7"/>
    <w:rsid w:val="00523517"/>
    <w:rsid w:val="00524464"/>
    <w:rsid w:val="00525D23"/>
    <w:rsid w:val="00536AA4"/>
    <w:rsid w:val="005459E0"/>
    <w:rsid w:val="00547075"/>
    <w:rsid w:val="00547F35"/>
    <w:rsid w:val="00553986"/>
    <w:rsid w:val="00562B71"/>
    <w:rsid w:val="005772D7"/>
    <w:rsid w:val="005775D6"/>
    <w:rsid w:val="005813BE"/>
    <w:rsid w:val="00585750"/>
    <w:rsid w:val="0058636A"/>
    <w:rsid w:val="00586D25"/>
    <w:rsid w:val="005B16E7"/>
    <w:rsid w:val="005B7102"/>
    <w:rsid w:val="005C1E42"/>
    <w:rsid w:val="005C7DC9"/>
    <w:rsid w:val="005D1479"/>
    <w:rsid w:val="005D7409"/>
    <w:rsid w:val="005E4173"/>
    <w:rsid w:val="005F4602"/>
    <w:rsid w:val="00612AB7"/>
    <w:rsid w:val="00621F84"/>
    <w:rsid w:val="006262DA"/>
    <w:rsid w:val="00635AFD"/>
    <w:rsid w:val="006415A5"/>
    <w:rsid w:val="00643651"/>
    <w:rsid w:val="006450FA"/>
    <w:rsid w:val="00646E17"/>
    <w:rsid w:val="006514E2"/>
    <w:rsid w:val="00657DC3"/>
    <w:rsid w:val="00666D38"/>
    <w:rsid w:val="00672E8E"/>
    <w:rsid w:val="00674061"/>
    <w:rsid w:val="00676BA6"/>
    <w:rsid w:val="0069442B"/>
    <w:rsid w:val="006A0520"/>
    <w:rsid w:val="006A1AEA"/>
    <w:rsid w:val="006B091B"/>
    <w:rsid w:val="006B1AF4"/>
    <w:rsid w:val="006B608A"/>
    <w:rsid w:val="006C7148"/>
    <w:rsid w:val="006C71DD"/>
    <w:rsid w:val="006D1043"/>
    <w:rsid w:val="006D3927"/>
    <w:rsid w:val="006E04AA"/>
    <w:rsid w:val="00700519"/>
    <w:rsid w:val="00703E09"/>
    <w:rsid w:val="00707EF7"/>
    <w:rsid w:val="00723E1C"/>
    <w:rsid w:val="00731F6D"/>
    <w:rsid w:val="00735F27"/>
    <w:rsid w:val="007508DC"/>
    <w:rsid w:val="00773C3F"/>
    <w:rsid w:val="00787326"/>
    <w:rsid w:val="007916D5"/>
    <w:rsid w:val="007A2EC4"/>
    <w:rsid w:val="007A4850"/>
    <w:rsid w:val="007C7E66"/>
    <w:rsid w:val="007F1E7E"/>
    <w:rsid w:val="00816343"/>
    <w:rsid w:val="008166EE"/>
    <w:rsid w:val="00822568"/>
    <w:rsid w:val="00855782"/>
    <w:rsid w:val="00867DE7"/>
    <w:rsid w:val="00870850"/>
    <w:rsid w:val="008B0916"/>
    <w:rsid w:val="008C234A"/>
    <w:rsid w:val="008C68B9"/>
    <w:rsid w:val="008E1480"/>
    <w:rsid w:val="008F32E0"/>
    <w:rsid w:val="009046C2"/>
    <w:rsid w:val="00906619"/>
    <w:rsid w:val="009069C9"/>
    <w:rsid w:val="00914180"/>
    <w:rsid w:val="009601BA"/>
    <w:rsid w:val="00967235"/>
    <w:rsid w:val="00967F31"/>
    <w:rsid w:val="009A1CF7"/>
    <w:rsid w:val="009A2F73"/>
    <w:rsid w:val="009A34A6"/>
    <w:rsid w:val="009B7C4B"/>
    <w:rsid w:val="009C07BD"/>
    <w:rsid w:val="009C6851"/>
    <w:rsid w:val="00A40DF8"/>
    <w:rsid w:val="00A43266"/>
    <w:rsid w:val="00AA11EA"/>
    <w:rsid w:val="00AA741E"/>
    <w:rsid w:val="00AF6475"/>
    <w:rsid w:val="00B0470E"/>
    <w:rsid w:val="00B12C10"/>
    <w:rsid w:val="00B13B14"/>
    <w:rsid w:val="00B16600"/>
    <w:rsid w:val="00B23D84"/>
    <w:rsid w:val="00B31003"/>
    <w:rsid w:val="00B31800"/>
    <w:rsid w:val="00B3501B"/>
    <w:rsid w:val="00B40ECE"/>
    <w:rsid w:val="00B63CD6"/>
    <w:rsid w:val="00B723DE"/>
    <w:rsid w:val="00BA0BEC"/>
    <w:rsid w:val="00BA534C"/>
    <w:rsid w:val="00BB732B"/>
    <w:rsid w:val="00BC4539"/>
    <w:rsid w:val="00BD3C29"/>
    <w:rsid w:val="00BE10F7"/>
    <w:rsid w:val="00C04F4C"/>
    <w:rsid w:val="00C14D8A"/>
    <w:rsid w:val="00C2649C"/>
    <w:rsid w:val="00C3569E"/>
    <w:rsid w:val="00C649A2"/>
    <w:rsid w:val="00C94D5C"/>
    <w:rsid w:val="00CB0015"/>
    <w:rsid w:val="00CB0E07"/>
    <w:rsid w:val="00CB46B6"/>
    <w:rsid w:val="00CB7414"/>
    <w:rsid w:val="00CE33FC"/>
    <w:rsid w:val="00CF7136"/>
    <w:rsid w:val="00D14D4D"/>
    <w:rsid w:val="00D241D6"/>
    <w:rsid w:val="00D24AEF"/>
    <w:rsid w:val="00D347FB"/>
    <w:rsid w:val="00D4798F"/>
    <w:rsid w:val="00D64348"/>
    <w:rsid w:val="00D716CA"/>
    <w:rsid w:val="00D7676D"/>
    <w:rsid w:val="00D965A5"/>
    <w:rsid w:val="00DA24AB"/>
    <w:rsid w:val="00DA6915"/>
    <w:rsid w:val="00DC1F41"/>
    <w:rsid w:val="00DD0EA2"/>
    <w:rsid w:val="00DF3F77"/>
    <w:rsid w:val="00E24BC8"/>
    <w:rsid w:val="00E406D9"/>
    <w:rsid w:val="00E55E7C"/>
    <w:rsid w:val="00E74BE8"/>
    <w:rsid w:val="00E82DDF"/>
    <w:rsid w:val="00E927CA"/>
    <w:rsid w:val="00E94F1D"/>
    <w:rsid w:val="00EA3637"/>
    <w:rsid w:val="00EA392B"/>
    <w:rsid w:val="00EA7229"/>
    <w:rsid w:val="00EB188E"/>
    <w:rsid w:val="00EB74FC"/>
    <w:rsid w:val="00F13981"/>
    <w:rsid w:val="00F2548B"/>
    <w:rsid w:val="00F30938"/>
    <w:rsid w:val="00F34B5E"/>
    <w:rsid w:val="00F51008"/>
    <w:rsid w:val="00F75606"/>
    <w:rsid w:val="00F8163E"/>
    <w:rsid w:val="00FA7F19"/>
    <w:rsid w:val="00FB7212"/>
    <w:rsid w:val="00FC1389"/>
    <w:rsid w:val="00FD3FC4"/>
    <w:rsid w:val="00FE0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4D304"/>
  <w15:chartTrackingRefBased/>
  <w15:docId w15:val="{862E1DE9-7A0F-4DD4-8A5D-E87FDE84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03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03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03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B09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5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9E0"/>
  </w:style>
  <w:style w:type="paragraph" w:styleId="Footer">
    <w:name w:val="footer"/>
    <w:basedOn w:val="Normal"/>
    <w:link w:val="FooterChar"/>
    <w:uiPriority w:val="99"/>
    <w:unhideWhenUsed/>
    <w:rsid w:val="00545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9E0"/>
  </w:style>
  <w:style w:type="character" w:styleId="Strong">
    <w:name w:val="Strong"/>
    <w:basedOn w:val="DefaultParagraphFont"/>
    <w:uiPriority w:val="22"/>
    <w:qFormat/>
    <w:rsid w:val="009A1CF7"/>
    <w:rPr>
      <w:b/>
      <w:bCs/>
    </w:rPr>
  </w:style>
  <w:style w:type="paragraph" w:styleId="NormalWeb">
    <w:name w:val="Normal (Web)"/>
    <w:basedOn w:val="Normal"/>
    <w:uiPriority w:val="99"/>
    <w:unhideWhenUsed/>
    <w:rsid w:val="00D965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303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03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03BD"/>
    <w:rPr>
      <w:rFonts w:ascii="Times New Roman" w:eastAsia="Times New Roman" w:hAnsi="Times New Roman" w:cs="Times New Roman"/>
      <w:b/>
      <w:bCs/>
      <w:sz w:val="27"/>
      <w:szCs w:val="27"/>
    </w:rPr>
  </w:style>
  <w:style w:type="paragraph" w:customStyle="1" w:styleId="msonormal0">
    <w:name w:val="msonormal"/>
    <w:basedOn w:val="Normal"/>
    <w:rsid w:val="003303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303BD"/>
  </w:style>
  <w:style w:type="paragraph" w:styleId="TOCHeading">
    <w:name w:val="TOC Heading"/>
    <w:basedOn w:val="Heading1"/>
    <w:next w:val="Normal"/>
    <w:uiPriority w:val="39"/>
    <w:unhideWhenUsed/>
    <w:qFormat/>
    <w:rsid w:val="000458C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0458C1"/>
    <w:pPr>
      <w:spacing w:after="100"/>
      <w:ind w:left="220"/>
    </w:pPr>
  </w:style>
  <w:style w:type="paragraph" w:styleId="TOC1">
    <w:name w:val="toc 1"/>
    <w:basedOn w:val="Normal"/>
    <w:next w:val="Normal"/>
    <w:autoRedefine/>
    <w:uiPriority w:val="39"/>
    <w:unhideWhenUsed/>
    <w:rsid w:val="000458C1"/>
    <w:pPr>
      <w:spacing w:after="100"/>
    </w:pPr>
  </w:style>
  <w:style w:type="paragraph" w:styleId="TOC3">
    <w:name w:val="toc 3"/>
    <w:basedOn w:val="Normal"/>
    <w:next w:val="Normal"/>
    <w:autoRedefine/>
    <w:uiPriority w:val="39"/>
    <w:unhideWhenUsed/>
    <w:rsid w:val="000458C1"/>
    <w:pPr>
      <w:spacing w:after="100"/>
      <w:ind w:left="440"/>
    </w:pPr>
  </w:style>
  <w:style w:type="character" w:styleId="Hyperlink">
    <w:name w:val="Hyperlink"/>
    <w:basedOn w:val="DefaultParagraphFont"/>
    <w:uiPriority w:val="99"/>
    <w:unhideWhenUsed/>
    <w:rsid w:val="000458C1"/>
    <w:rPr>
      <w:color w:val="0563C1" w:themeColor="hyperlink"/>
      <w:u w:val="single"/>
    </w:rPr>
  </w:style>
  <w:style w:type="character" w:styleId="Emphasis">
    <w:name w:val="Emphasis"/>
    <w:basedOn w:val="DefaultParagraphFont"/>
    <w:uiPriority w:val="20"/>
    <w:qFormat/>
    <w:rsid w:val="004D7B3C"/>
    <w:rPr>
      <w:i/>
      <w:iCs/>
    </w:rPr>
  </w:style>
  <w:style w:type="character" w:styleId="HTMLCode">
    <w:name w:val="HTML Code"/>
    <w:basedOn w:val="DefaultParagraphFont"/>
    <w:uiPriority w:val="99"/>
    <w:semiHidden/>
    <w:unhideWhenUsed/>
    <w:rsid w:val="006262DA"/>
    <w:rPr>
      <w:rFonts w:ascii="Courier New" w:eastAsia="Times New Roman" w:hAnsi="Courier New" w:cs="Courier New"/>
      <w:sz w:val="20"/>
      <w:szCs w:val="20"/>
    </w:rPr>
  </w:style>
  <w:style w:type="paragraph" w:styleId="TOC4">
    <w:name w:val="toc 4"/>
    <w:basedOn w:val="Normal"/>
    <w:next w:val="Normal"/>
    <w:autoRedefine/>
    <w:uiPriority w:val="39"/>
    <w:unhideWhenUsed/>
    <w:rsid w:val="000A4DBC"/>
    <w:pPr>
      <w:spacing w:after="100"/>
      <w:ind w:left="660"/>
    </w:pPr>
    <w:rPr>
      <w:rFonts w:eastAsiaTheme="minorEastAsia"/>
    </w:rPr>
  </w:style>
  <w:style w:type="paragraph" w:styleId="TOC5">
    <w:name w:val="toc 5"/>
    <w:basedOn w:val="Normal"/>
    <w:next w:val="Normal"/>
    <w:autoRedefine/>
    <w:uiPriority w:val="39"/>
    <w:unhideWhenUsed/>
    <w:rsid w:val="000A4DBC"/>
    <w:pPr>
      <w:spacing w:after="100"/>
      <w:ind w:left="880"/>
    </w:pPr>
    <w:rPr>
      <w:rFonts w:eastAsiaTheme="minorEastAsia"/>
    </w:rPr>
  </w:style>
  <w:style w:type="paragraph" w:styleId="TOC6">
    <w:name w:val="toc 6"/>
    <w:basedOn w:val="Normal"/>
    <w:next w:val="Normal"/>
    <w:autoRedefine/>
    <w:uiPriority w:val="39"/>
    <w:unhideWhenUsed/>
    <w:rsid w:val="000A4DBC"/>
    <w:pPr>
      <w:spacing w:after="100"/>
      <w:ind w:left="1100"/>
    </w:pPr>
    <w:rPr>
      <w:rFonts w:eastAsiaTheme="minorEastAsia"/>
    </w:rPr>
  </w:style>
  <w:style w:type="paragraph" w:styleId="TOC7">
    <w:name w:val="toc 7"/>
    <w:basedOn w:val="Normal"/>
    <w:next w:val="Normal"/>
    <w:autoRedefine/>
    <w:uiPriority w:val="39"/>
    <w:unhideWhenUsed/>
    <w:rsid w:val="000A4DBC"/>
    <w:pPr>
      <w:spacing w:after="100"/>
      <w:ind w:left="1320"/>
    </w:pPr>
    <w:rPr>
      <w:rFonts w:eastAsiaTheme="minorEastAsia"/>
    </w:rPr>
  </w:style>
  <w:style w:type="paragraph" w:styleId="TOC8">
    <w:name w:val="toc 8"/>
    <w:basedOn w:val="Normal"/>
    <w:next w:val="Normal"/>
    <w:autoRedefine/>
    <w:uiPriority w:val="39"/>
    <w:unhideWhenUsed/>
    <w:rsid w:val="000A4DBC"/>
    <w:pPr>
      <w:spacing w:after="100"/>
      <w:ind w:left="1540"/>
    </w:pPr>
    <w:rPr>
      <w:rFonts w:eastAsiaTheme="minorEastAsia"/>
    </w:rPr>
  </w:style>
  <w:style w:type="paragraph" w:styleId="TOC9">
    <w:name w:val="toc 9"/>
    <w:basedOn w:val="Normal"/>
    <w:next w:val="Normal"/>
    <w:autoRedefine/>
    <w:uiPriority w:val="39"/>
    <w:unhideWhenUsed/>
    <w:rsid w:val="000A4DBC"/>
    <w:pPr>
      <w:spacing w:after="100"/>
      <w:ind w:left="1760"/>
    </w:pPr>
    <w:rPr>
      <w:rFonts w:eastAsiaTheme="minorEastAsia"/>
    </w:rPr>
  </w:style>
  <w:style w:type="character" w:customStyle="1" w:styleId="Heading4Char">
    <w:name w:val="Heading 4 Char"/>
    <w:basedOn w:val="DefaultParagraphFont"/>
    <w:link w:val="Heading4"/>
    <w:uiPriority w:val="9"/>
    <w:semiHidden/>
    <w:rsid w:val="008B091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62B71"/>
    <w:pPr>
      <w:ind w:left="720"/>
      <w:contextualSpacing/>
    </w:pPr>
  </w:style>
  <w:style w:type="paragraph" w:styleId="HTMLPreformatted">
    <w:name w:val="HTML Preformatted"/>
    <w:basedOn w:val="Normal"/>
    <w:link w:val="HTMLPreformattedChar"/>
    <w:uiPriority w:val="99"/>
    <w:semiHidden/>
    <w:unhideWhenUsed/>
    <w:rsid w:val="00B35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501B"/>
    <w:rPr>
      <w:rFonts w:ascii="Courier New" w:eastAsia="Times New Roman" w:hAnsi="Courier New" w:cs="Courier New"/>
      <w:sz w:val="20"/>
      <w:szCs w:val="20"/>
    </w:rPr>
  </w:style>
  <w:style w:type="character" w:customStyle="1" w:styleId="citation-11">
    <w:name w:val="citation-11"/>
    <w:basedOn w:val="DefaultParagraphFont"/>
    <w:rsid w:val="00F75606"/>
  </w:style>
  <w:style w:type="character" w:customStyle="1" w:styleId="citation-10">
    <w:name w:val="citation-10"/>
    <w:basedOn w:val="DefaultParagraphFont"/>
    <w:rsid w:val="00F75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6247">
      <w:bodyDiv w:val="1"/>
      <w:marLeft w:val="0"/>
      <w:marRight w:val="0"/>
      <w:marTop w:val="0"/>
      <w:marBottom w:val="0"/>
      <w:divBdr>
        <w:top w:val="none" w:sz="0" w:space="0" w:color="auto"/>
        <w:left w:val="none" w:sz="0" w:space="0" w:color="auto"/>
        <w:bottom w:val="none" w:sz="0" w:space="0" w:color="auto"/>
        <w:right w:val="none" w:sz="0" w:space="0" w:color="auto"/>
      </w:divBdr>
    </w:div>
    <w:div w:id="217518544">
      <w:bodyDiv w:val="1"/>
      <w:marLeft w:val="0"/>
      <w:marRight w:val="0"/>
      <w:marTop w:val="0"/>
      <w:marBottom w:val="0"/>
      <w:divBdr>
        <w:top w:val="none" w:sz="0" w:space="0" w:color="auto"/>
        <w:left w:val="none" w:sz="0" w:space="0" w:color="auto"/>
        <w:bottom w:val="none" w:sz="0" w:space="0" w:color="auto"/>
        <w:right w:val="none" w:sz="0" w:space="0" w:color="auto"/>
      </w:divBdr>
    </w:div>
    <w:div w:id="284778750">
      <w:bodyDiv w:val="1"/>
      <w:marLeft w:val="0"/>
      <w:marRight w:val="0"/>
      <w:marTop w:val="0"/>
      <w:marBottom w:val="0"/>
      <w:divBdr>
        <w:top w:val="none" w:sz="0" w:space="0" w:color="auto"/>
        <w:left w:val="none" w:sz="0" w:space="0" w:color="auto"/>
        <w:bottom w:val="none" w:sz="0" w:space="0" w:color="auto"/>
        <w:right w:val="none" w:sz="0" w:space="0" w:color="auto"/>
      </w:divBdr>
    </w:div>
    <w:div w:id="289438675">
      <w:bodyDiv w:val="1"/>
      <w:marLeft w:val="0"/>
      <w:marRight w:val="0"/>
      <w:marTop w:val="0"/>
      <w:marBottom w:val="0"/>
      <w:divBdr>
        <w:top w:val="none" w:sz="0" w:space="0" w:color="auto"/>
        <w:left w:val="none" w:sz="0" w:space="0" w:color="auto"/>
        <w:bottom w:val="none" w:sz="0" w:space="0" w:color="auto"/>
        <w:right w:val="none" w:sz="0" w:space="0" w:color="auto"/>
      </w:divBdr>
    </w:div>
    <w:div w:id="387340138">
      <w:bodyDiv w:val="1"/>
      <w:marLeft w:val="0"/>
      <w:marRight w:val="0"/>
      <w:marTop w:val="0"/>
      <w:marBottom w:val="0"/>
      <w:divBdr>
        <w:top w:val="none" w:sz="0" w:space="0" w:color="auto"/>
        <w:left w:val="none" w:sz="0" w:space="0" w:color="auto"/>
        <w:bottom w:val="none" w:sz="0" w:space="0" w:color="auto"/>
        <w:right w:val="none" w:sz="0" w:space="0" w:color="auto"/>
      </w:divBdr>
      <w:divsChild>
        <w:div w:id="34551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899863">
      <w:bodyDiv w:val="1"/>
      <w:marLeft w:val="0"/>
      <w:marRight w:val="0"/>
      <w:marTop w:val="0"/>
      <w:marBottom w:val="0"/>
      <w:divBdr>
        <w:top w:val="none" w:sz="0" w:space="0" w:color="auto"/>
        <w:left w:val="none" w:sz="0" w:space="0" w:color="auto"/>
        <w:bottom w:val="none" w:sz="0" w:space="0" w:color="auto"/>
        <w:right w:val="none" w:sz="0" w:space="0" w:color="auto"/>
      </w:divBdr>
    </w:div>
    <w:div w:id="718742944">
      <w:bodyDiv w:val="1"/>
      <w:marLeft w:val="0"/>
      <w:marRight w:val="0"/>
      <w:marTop w:val="0"/>
      <w:marBottom w:val="0"/>
      <w:divBdr>
        <w:top w:val="none" w:sz="0" w:space="0" w:color="auto"/>
        <w:left w:val="none" w:sz="0" w:space="0" w:color="auto"/>
        <w:bottom w:val="none" w:sz="0" w:space="0" w:color="auto"/>
        <w:right w:val="none" w:sz="0" w:space="0" w:color="auto"/>
      </w:divBdr>
    </w:div>
    <w:div w:id="751505812">
      <w:bodyDiv w:val="1"/>
      <w:marLeft w:val="0"/>
      <w:marRight w:val="0"/>
      <w:marTop w:val="0"/>
      <w:marBottom w:val="0"/>
      <w:divBdr>
        <w:top w:val="none" w:sz="0" w:space="0" w:color="auto"/>
        <w:left w:val="none" w:sz="0" w:space="0" w:color="auto"/>
        <w:bottom w:val="none" w:sz="0" w:space="0" w:color="auto"/>
        <w:right w:val="none" w:sz="0" w:space="0" w:color="auto"/>
      </w:divBdr>
    </w:div>
    <w:div w:id="800535003">
      <w:bodyDiv w:val="1"/>
      <w:marLeft w:val="0"/>
      <w:marRight w:val="0"/>
      <w:marTop w:val="0"/>
      <w:marBottom w:val="0"/>
      <w:divBdr>
        <w:top w:val="none" w:sz="0" w:space="0" w:color="auto"/>
        <w:left w:val="none" w:sz="0" w:space="0" w:color="auto"/>
        <w:bottom w:val="none" w:sz="0" w:space="0" w:color="auto"/>
        <w:right w:val="none" w:sz="0" w:space="0" w:color="auto"/>
      </w:divBdr>
      <w:divsChild>
        <w:div w:id="21825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095976">
      <w:bodyDiv w:val="1"/>
      <w:marLeft w:val="0"/>
      <w:marRight w:val="0"/>
      <w:marTop w:val="0"/>
      <w:marBottom w:val="0"/>
      <w:divBdr>
        <w:top w:val="none" w:sz="0" w:space="0" w:color="auto"/>
        <w:left w:val="none" w:sz="0" w:space="0" w:color="auto"/>
        <w:bottom w:val="none" w:sz="0" w:space="0" w:color="auto"/>
        <w:right w:val="none" w:sz="0" w:space="0" w:color="auto"/>
      </w:divBdr>
    </w:div>
    <w:div w:id="1045562915">
      <w:bodyDiv w:val="1"/>
      <w:marLeft w:val="0"/>
      <w:marRight w:val="0"/>
      <w:marTop w:val="0"/>
      <w:marBottom w:val="0"/>
      <w:divBdr>
        <w:top w:val="none" w:sz="0" w:space="0" w:color="auto"/>
        <w:left w:val="none" w:sz="0" w:space="0" w:color="auto"/>
        <w:bottom w:val="none" w:sz="0" w:space="0" w:color="auto"/>
        <w:right w:val="none" w:sz="0" w:space="0" w:color="auto"/>
      </w:divBdr>
    </w:div>
    <w:div w:id="1094671456">
      <w:bodyDiv w:val="1"/>
      <w:marLeft w:val="0"/>
      <w:marRight w:val="0"/>
      <w:marTop w:val="0"/>
      <w:marBottom w:val="0"/>
      <w:divBdr>
        <w:top w:val="none" w:sz="0" w:space="0" w:color="auto"/>
        <w:left w:val="none" w:sz="0" w:space="0" w:color="auto"/>
        <w:bottom w:val="none" w:sz="0" w:space="0" w:color="auto"/>
        <w:right w:val="none" w:sz="0" w:space="0" w:color="auto"/>
      </w:divBdr>
    </w:div>
    <w:div w:id="1139154644">
      <w:bodyDiv w:val="1"/>
      <w:marLeft w:val="0"/>
      <w:marRight w:val="0"/>
      <w:marTop w:val="0"/>
      <w:marBottom w:val="0"/>
      <w:divBdr>
        <w:top w:val="none" w:sz="0" w:space="0" w:color="auto"/>
        <w:left w:val="none" w:sz="0" w:space="0" w:color="auto"/>
        <w:bottom w:val="none" w:sz="0" w:space="0" w:color="auto"/>
        <w:right w:val="none" w:sz="0" w:space="0" w:color="auto"/>
      </w:divBdr>
    </w:div>
    <w:div w:id="1239949046">
      <w:bodyDiv w:val="1"/>
      <w:marLeft w:val="0"/>
      <w:marRight w:val="0"/>
      <w:marTop w:val="0"/>
      <w:marBottom w:val="0"/>
      <w:divBdr>
        <w:top w:val="none" w:sz="0" w:space="0" w:color="auto"/>
        <w:left w:val="none" w:sz="0" w:space="0" w:color="auto"/>
        <w:bottom w:val="none" w:sz="0" w:space="0" w:color="auto"/>
        <w:right w:val="none" w:sz="0" w:space="0" w:color="auto"/>
      </w:divBdr>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342776993">
      <w:bodyDiv w:val="1"/>
      <w:marLeft w:val="0"/>
      <w:marRight w:val="0"/>
      <w:marTop w:val="0"/>
      <w:marBottom w:val="0"/>
      <w:divBdr>
        <w:top w:val="none" w:sz="0" w:space="0" w:color="auto"/>
        <w:left w:val="none" w:sz="0" w:space="0" w:color="auto"/>
        <w:bottom w:val="none" w:sz="0" w:space="0" w:color="auto"/>
        <w:right w:val="none" w:sz="0" w:space="0" w:color="auto"/>
      </w:divBdr>
    </w:div>
    <w:div w:id="1516307740">
      <w:bodyDiv w:val="1"/>
      <w:marLeft w:val="0"/>
      <w:marRight w:val="0"/>
      <w:marTop w:val="0"/>
      <w:marBottom w:val="0"/>
      <w:divBdr>
        <w:top w:val="none" w:sz="0" w:space="0" w:color="auto"/>
        <w:left w:val="none" w:sz="0" w:space="0" w:color="auto"/>
        <w:bottom w:val="none" w:sz="0" w:space="0" w:color="auto"/>
        <w:right w:val="none" w:sz="0" w:space="0" w:color="auto"/>
      </w:divBdr>
    </w:div>
    <w:div w:id="1561405179">
      <w:bodyDiv w:val="1"/>
      <w:marLeft w:val="0"/>
      <w:marRight w:val="0"/>
      <w:marTop w:val="0"/>
      <w:marBottom w:val="0"/>
      <w:divBdr>
        <w:top w:val="none" w:sz="0" w:space="0" w:color="auto"/>
        <w:left w:val="none" w:sz="0" w:space="0" w:color="auto"/>
        <w:bottom w:val="none" w:sz="0" w:space="0" w:color="auto"/>
        <w:right w:val="none" w:sz="0" w:space="0" w:color="auto"/>
      </w:divBdr>
    </w:div>
    <w:div w:id="1794398825">
      <w:bodyDiv w:val="1"/>
      <w:marLeft w:val="0"/>
      <w:marRight w:val="0"/>
      <w:marTop w:val="0"/>
      <w:marBottom w:val="0"/>
      <w:divBdr>
        <w:top w:val="none" w:sz="0" w:space="0" w:color="auto"/>
        <w:left w:val="none" w:sz="0" w:space="0" w:color="auto"/>
        <w:bottom w:val="none" w:sz="0" w:space="0" w:color="auto"/>
        <w:right w:val="none" w:sz="0" w:space="0" w:color="auto"/>
      </w:divBdr>
    </w:div>
    <w:div w:id="1847817447">
      <w:bodyDiv w:val="1"/>
      <w:marLeft w:val="0"/>
      <w:marRight w:val="0"/>
      <w:marTop w:val="0"/>
      <w:marBottom w:val="0"/>
      <w:divBdr>
        <w:top w:val="none" w:sz="0" w:space="0" w:color="auto"/>
        <w:left w:val="none" w:sz="0" w:space="0" w:color="auto"/>
        <w:bottom w:val="none" w:sz="0" w:space="0" w:color="auto"/>
        <w:right w:val="none" w:sz="0" w:space="0" w:color="auto"/>
      </w:divBdr>
      <w:divsChild>
        <w:div w:id="1365208001">
          <w:marLeft w:val="0"/>
          <w:marRight w:val="0"/>
          <w:marTop w:val="0"/>
          <w:marBottom w:val="0"/>
          <w:divBdr>
            <w:top w:val="none" w:sz="0" w:space="0" w:color="auto"/>
            <w:left w:val="none" w:sz="0" w:space="0" w:color="auto"/>
            <w:bottom w:val="none" w:sz="0" w:space="0" w:color="auto"/>
            <w:right w:val="none" w:sz="0" w:space="0" w:color="auto"/>
          </w:divBdr>
          <w:divsChild>
            <w:div w:id="29964454">
              <w:marLeft w:val="0"/>
              <w:marRight w:val="0"/>
              <w:marTop w:val="0"/>
              <w:marBottom w:val="0"/>
              <w:divBdr>
                <w:top w:val="none" w:sz="0" w:space="0" w:color="auto"/>
                <w:left w:val="none" w:sz="0" w:space="0" w:color="auto"/>
                <w:bottom w:val="none" w:sz="0" w:space="0" w:color="auto"/>
                <w:right w:val="none" w:sz="0" w:space="0" w:color="auto"/>
              </w:divBdr>
            </w:div>
            <w:div w:id="162361671">
              <w:marLeft w:val="0"/>
              <w:marRight w:val="0"/>
              <w:marTop w:val="0"/>
              <w:marBottom w:val="0"/>
              <w:divBdr>
                <w:top w:val="none" w:sz="0" w:space="0" w:color="auto"/>
                <w:left w:val="none" w:sz="0" w:space="0" w:color="auto"/>
                <w:bottom w:val="none" w:sz="0" w:space="0" w:color="auto"/>
                <w:right w:val="none" w:sz="0" w:space="0" w:color="auto"/>
              </w:divBdr>
            </w:div>
            <w:div w:id="189876762">
              <w:marLeft w:val="0"/>
              <w:marRight w:val="0"/>
              <w:marTop w:val="0"/>
              <w:marBottom w:val="0"/>
              <w:divBdr>
                <w:top w:val="none" w:sz="0" w:space="0" w:color="auto"/>
                <w:left w:val="none" w:sz="0" w:space="0" w:color="auto"/>
                <w:bottom w:val="none" w:sz="0" w:space="0" w:color="auto"/>
                <w:right w:val="none" w:sz="0" w:space="0" w:color="auto"/>
              </w:divBdr>
            </w:div>
            <w:div w:id="209000723">
              <w:marLeft w:val="0"/>
              <w:marRight w:val="0"/>
              <w:marTop w:val="0"/>
              <w:marBottom w:val="0"/>
              <w:divBdr>
                <w:top w:val="none" w:sz="0" w:space="0" w:color="auto"/>
                <w:left w:val="none" w:sz="0" w:space="0" w:color="auto"/>
                <w:bottom w:val="none" w:sz="0" w:space="0" w:color="auto"/>
                <w:right w:val="none" w:sz="0" w:space="0" w:color="auto"/>
              </w:divBdr>
            </w:div>
            <w:div w:id="1397364141">
              <w:marLeft w:val="0"/>
              <w:marRight w:val="0"/>
              <w:marTop w:val="0"/>
              <w:marBottom w:val="0"/>
              <w:divBdr>
                <w:top w:val="none" w:sz="0" w:space="0" w:color="auto"/>
                <w:left w:val="none" w:sz="0" w:space="0" w:color="auto"/>
                <w:bottom w:val="none" w:sz="0" w:space="0" w:color="auto"/>
                <w:right w:val="none" w:sz="0" w:space="0" w:color="auto"/>
              </w:divBdr>
            </w:div>
            <w:div w:id="1428960669">
              <w:marLeft w:val="0"/>
              <w:marRight w:val="0"/>
              <w:marTop w:val="0"/>
              <w:marBottom w:val="0"/>
              <w:divBdr>
                <w:top w:val="none" w:sz="0" w:space="0" w:color="auto"/>
                <w:left w:val="none" w:sz="0" w:space="0" w:color="auto"/>
                <w:bottom w:val="none" w:sz="0" w:space="0" w:color="auto"/>
                <w:right w:val="none" w:sz="0" w:space="0" w:color="auto"/>
              </w:divBdr>
            </w:div>
            <w:div w:id="1492284364">
              <w:marLeft w:val="0"/>
              <w:marRight w:val="0"/>
              <w:marTop w:val="0"/>
              <w:marBottom w:val="0"/>
              <w:divBdr>
                <w:top w:val="none" w:sz="0" w:space="0" w:color="auto"/>
                <w:left w:val="none" w:sz="0" w:space="0" w:color="auto"/>
                <w:bottom w:val="none" w:sz="0" w:space="0" w:color="auto"/>
                <w:right w:val="none" w:sz="0" w:space="0" w:color="auto"/>
              </w:divBdr>
            </w:div>
            <w:div w:id="1776439925">
              <w:marLeft w:val="0"/>
              <w:marRight w:val="0"/>
              <w:marTop w:val="0"/>
              <w:marBottom w:val="0"/>
              <w:divBdr>
                <w:top w:val="none" w:sz="0" w:space="0" w:color="auto"/>
                <w:left w:val="none" w:sz="0" w:space="0" w:color="auto"/>
                <w:bottom w:val="none" w:sz="0" w:space="0" w:color="auto"/>
                <w:right w:val="none" w:sz="0" w:space="0" w:color="auto"/>
              </w:divBdr>
            </w:div>
            <w:div w:id="1809854299">
              <w:marLeft w:val="0"/>
              <w:marRight w:val="0"/>
              <w:marTop w:val="0"/>
              <w:marBottom w:val="0"/>
              <w:divBdr>
                <w:top w:val="none" w:sz="0" w:space="0" w:color="auto"/>
                <w:left w:val="none" w:sz="0" w:space="0" w:color="auto"/>
                <w:bottom w:val="none" w:sz="0" w:space="0" w:color="auto"/>
                <w:right w:val="none" w:sz="0" w:space="0" w:color="auto"/>
              </w:divBdr>
            </w:div>
            <w:div w:id="18765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3390">
      <w:bodyDiv w:val="1"/>
      <w:marLeft w:val="0"/>
      <w:marRight w:val="0"/>
      <w:marTop w:val="0"/>
      <w:marBottom w:val="0"/>
      <w:divBdr>
        <w:top w:val="none" w:sz="0" w:space="0" w:color="auto"/>
        <w:left w:val="none" w:sz="0" w:space="0" w:color="auto"/>
        <w:bottom w:val="none" w:sz="0" w:space="0" w:color="auto"/>
        <w:right w:val="none" w:sz="0" w:space="0" w:color="auto"/>
      </w:divBdr>
    </w:div>
    <w:div w:id="1970014610">
      <w:bodyDiv w:val="1"/>
      <w:marLeft w:val="0"/>
      <w:marRight w:val="0"/>
      <w:marTop w:val="0"/>
      <w:marBottom w:val="0"/>
      <w:divBdr>
        <w:top w:val="none" w:sz="0" w:space="0" w:color="auto"/>
        <w:left w:val="none" w:sz="0" w:space="0" w:color="auto"/>
        <w:bottom w:val="none" w:sz="0" w:space="0" w:color="auto"/>
        <w:right w:val="none" w:sz="0" w:space="0" w:color="auto"/>
      </w:divBdr>
    </w:div>
    <w:div w:id="2005233211">
      <w:bodyDiv w:val="1"/>
      <w:marLeft w:val="0"/>
      <w:marRight w:val="0"/>
      <w:marTop w:val="0"/>
      <w:marBottom w:val="0"/>
      <w:divBdr>
        <w:top w:val="none" w:sz="0" w:space="0" w:color="auto"/>
        <w:left w:val="none" w:sz="0" w:space="0" w:color="auto"/>
        <w:bottom w:val="none" w:sz="0" w:space="0" w:color="auto"/>
        <w:right w:val="none" w:sz="0" w:space="0" w:color="auto"/>
      </w:divBdr>
    </w:div>
    <w:div w:id="2063402372">
      <w:bodyDiv w:val="1"/>
      <w:marLeft w:val="0"/>
      <w:marRight w:val="0"/>
      <w:marTop w:val="0"/>
      <w:marBottom w:val="0"/>
      <w:divBdr>
        <w:top w:val="none" w:sz="0" w:space="0" w:color="auto"/>
        <w:left w:val="none" w:sz="0" w:space="0" w:color="auto"/>
        <w:bottom w:val="none" w:sz="0" w:space="0" w:color="auto"/>
        <w:right w:val="none" w:sz="0" w:space="0" w:color="auto"/>
      </w:divBdr>
    </w:div>
    <w:div w:id="2063433342">
      <w:bodyDiv w:val="1"/>
      <w:marLeft w:val="0"/>
      <w:marRight w:val="0"/>
      <w:marTop w:val="0"/>
      <w:marBottom w:val="0"/>
      <w:divBdr>
        <w:top w:val="none" w:sz="0" w:space="0" w:color="auto"/>
        <w:left w:val="none" w:sz="0" w:space="0" w:color="auto"/>
        <w:bottom w:val="none" w:sz="0" w:space="0" w:color="auto"/>
        <w:right w:val="none" w:sz="0" w:space="0" w:color="auto"/>
      </w:divBdr>
    </w:div>
    <w:div w:id="213132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runchbase.com/" TargetMode="External"/><Relationship Id="rId5" Type="http://schemas.openxmlformats.org/officeDocument/2006/relationships/settings" Target="settings.xml"/><Relationship Id="rId10" Type="http://schemas.openxmlformats.org/officeDocument/2006/relationships/hyperlink" Target="https://partechpartners.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453DAE-8097-4434-8E0E-75A2ACDAA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2129</Words>
  <Characters>12138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Impact of AI on African Startups and Workforce Transformation in  2025</vt:lpstr>
    </vt:vector>
  </TitlesOfParts>
  <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AI on African Startups and Workforce Transformation in  2025</dc:title>
  <dc:subject/>
  <dc:creator>hp</dc:creator>
  <cp:keywords/>
  <dc:description/>
  <cp:lastModifiedBy>John  Maina</cp:lastModifiedBy>
  <cp:revision>2</cp:revision>
  <dcterms:created xsi:type="dcterms:W3CDTF">2026-03-02T10:26:00Z</dcterms:created>
  <dcterms:modified xsi:type="dcterms:W3CDTF">2026-03-02T10:26:00Z</dcterms:modified>
</cp:coreProperties>
</file>