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asciiTheme="minorEastAsia" w:hAnsiTheme="minorEastAsia"/>
          <w:b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附件1</w:t>
      </w:r>
      <w:r>
        <w:rPr>
          <w:rFonts w:asciiTheme="minorEastAsia" w:hAnsiTheme="minorEastAsia"/>
          <w:b/>
          <w:sz w:val="24"/>
          <w:szCs w:val="28"/>
        </w:rPr>
        <w:t>：</w:t>
      </w:r>
    </w:p>
    <w:p>
      <w:pPr>
        <w:jc w:val="center"/>
        <w:rPr>
          <w:rFonts w:ascii="宋体" w:hAnsi="Calibri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四川轻化工大学特殊事项报销审批表</w:t>
      </w:r>
    </w:p>
    <w:tbl>
      <w:tblPr>
        <w:tblStyle w:val="2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134"/>
        <w:gridCol w:w="236"/>
        <w:gridCol w:w="1465"/>
        <w:gridCol w:w="992"/>
        <w:gridCol w:w="331"/>
        <w:gridCol w:w="1394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部门</w:t>
            </w:r>
          </w:p>
        </w:tc>
        <w:tc>
          <w:tcPr>
            <w:tcW w:w="1370" w:type="dxa"/>
            <w:gridSpan w:val="2"/>
            <w:vAlign w:val="center"/>
          </w:tcPr>
          <w:p>
            <w:pPr>
              <w:jc w:val="left"/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姓名</w:t>
            </w:r>
          </w:p>
        </w:tc>
        <w:tc>
          <w:tcPr>
            <w:tcW w:w="1323" w:type="dxa"/>
            <w:gridSpan w:val="2"/>
            <w:vAlign w:val="center"/>
          </w:tcPr>
          <w:p>
            <w:pPr>
              <w:jc w:val="left"/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经费来源</w:t>
            </w:r>
          </w:p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（项目编号）</w:t>
            </w:r>
          </w:p>
        </w:tc>
        <w:tc>
          <w:tcPr>
            <w:tcW w:w="2102" w:type="dxa"/>
            <w:vAlign w:val="center"/>
          </w:tcPr>
          <w:p>
            <w:pPr>
              <w:jc w:val="left"/>
              <w:rPr>
                <w:rFonts w:ascii="宋体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未使用</w:t>
            </w:r>
          </w:p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公务卡</w:t>
            </w:r>
          </w:p>
        </w:tc>
        <w:tc>
          <w:tcPr>
            <w:tcW w:w="2835" w:type="dxa"/>
            <w:gridSpan w:val="3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Wingdings 2" w:eastAsia="宋体" w:cs="Times New Roman"/>
                <w:szCs w:val="20"/>
              </w:rPr>
              <w:sym w:font="Wingdings 2" w:char="F0A3"/>
            </w:r>
            <w:r>
              <w:rPr>
                <w:rFonts w:ascii="宋体" w:hAnsi="宋体" w:eastAsia="宋体" w:cs="Times New Roman"/>
                <w:szCs w:val="21"/>
              </w:rPr>
              <w:t xml:space="preserve"> 1.</w:t>
            </w:r>
            <w:r>
              <w:rPr>
                <w:rFonts w:hint="eastAsia" w:ascii="宋体" w:hAnsi="宋体" w:eastAsia="宋体" w:cs="Times New Roman"/>
                <w:szCs w:val="21"/>
              </w:rPr>
              <w:t>公务卡尚在办理中</w:t>
            </w:r>
          </w:p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Wingdings 2" w:eastAsia="宋体" w:cs="Times New Roman"/>
                <w:szCs w:val="20"/>
              </w:rPr>
              <w:sym w:font="Wingdings 2" w:char="F0A3"/>
            </w:r>
            <w:r>
              <w:rPr>
                <w:rFonts w:ascii="宋体" w:hAnsi="宋体" w:eastAsia="宋体" w:cs="Times New Roman"/>
                <w:szCs w:val="21"/>
              </w:rPr>
              <w:t xml:space="preserve"> 2.</w:t>
            </w:r>
            <w:r>
              <w:rPr>
                <w:rFonts w:hint="eastAsia" w:ascii="宋体" w:hAnsi="宋体" w:eastAsia="宋体" w:cs="Times New Roman"/>
                <w:szCs w:val="21"/>
              </w:rPr>
              <w:t>对方不支持使用公务卡（对方签章的书面证明）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Wingdings 2" w:eastAsia="宋体" w:cs="Times New Roman"/>
                <w:szCs w:val="20"/>
              </w:rPr>
              <w:sym w:font="Wingdings 2" w:char="F0A3"/>
            </w:r>
            <w:r>
              <w:rPr>
                <w:rFonts w:ascii="宋体" w:hAnsi="宋体" w:eastAsia="宋体" w:cs="Times New Roman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</w:rPr>
              <w:t>3</w:t>
            </w:r>
            <w:r>
              <w:rPr>
                <w:rFonts w:ascii="宋体" w:hAnsi="宋体" w:eastAsia="宋体" w:cs="Times New Roman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szCs w:val="21"/>
              </w:rPr>
              <w:t>公务卡到期新卡未到</w:t>
            </w:r>
          </w:p>
        </w:tc>
        <w:tc>
          <w:tcPr>
            <w:tcW w:w="4819" w:type="dxa"/>
            <w:gridSpan w:val="4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其他原因及具体说明：附其他方式支付证明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未在政府采购网上购买机票</w:t>
            </w:r>
          </w:p>
        </w:tc>
        <w:tc>
          <w:tcPr>
            <w:tcW w:w="2835" w:type="dxa"/>
            <w:gridSpan w:val="3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Wingdings 2" w:eastAsia="宋体" w:cs="Times New Roman"/>
                <w:szCs w:val="20"/>
              </w:rPr>
              <w:sym w:font="Wingdings 2" w:char="F0A3"/>
            </w:r>
            <w:r>
              <w:rPr>
                <w:rFonts w:ascii="宋体" w:hAnsi="宋体" w:eastAsia="宋体" w:cs="Times New Roman"/>
                <w:szCs w:val="21"/>
              </w:rPr>
              <w:t xml:space="preserve"> 1.</w:t>
            </w:r>
            <w:r>
              <w:rPr>
                <w:rFonts w:hint="eastAsia" w:ascii="宋体" w:hAnsi="宋体" w:eastAsia="宋体" w:cs="Times New Roman"/>
                <w:szCs w:val="21"/>
              </w:rPr>
              <w:t>校验不通过（附截图）</w:t>
            </w:r>
          </w:p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Wingdings 2" w:eastAsia="宋体" w:cs="Times New Roman"/>
                <w:szCs w:val="20"/>
              </w:rPr>
              <w:sym w:font="Wingdings 2" w:char="F0A3"/>
            </w:r>
            <w:r>
              <w:rPr>
                <w:rFonts w:ascii="宋体" w:hAnsi="宋体" w:eastAsia="宋体" w:cs="Times New Roman"/>
                <w:szCs w:val="21"/>
              </w:rPr>
              <w:t xml:space="preserve"> 2.</w:t>
            </w:r>
            <w:r>
              <w:rPr>
                <w:rFonts w:hint="eastAsia" w:ascii="宋体" w:hAnsi="宋体" w:eastAsia="宋体" w:cs="Times New Roman"/>
                <w:szCs w:val="21"/>
              </w:rPr>
              <w:t>其它网站价格更便宜</w:t>
            </w:r>
          </w:p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（附购票当时网站价格对比截图）</w:t>
            </w:r>
          </w:p>
        </w:tc>
        <w:tc>
          <w:tcPr>
            <w:tcW w:w="4819" w:type="dxa"/>
            <w:gridSpan w:val="4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其他原因及具体说明：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住宿费或城市间交通费等特殊情况</w:t>
            </w:r>
          </w:p>
        </w:tc>
        <w:tc>
          <w:tcPr>
            <w:tcW w:w="2835" w:type="dxa"/>
            <w:gridSpan w:val="3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Wingdings 2" w:eastAsia="宋体" w:cs="Times New Roman"/>
                <w:szCs w:val="20"/>
              </w:rPr>
              <w:sym w:font="Wingdings 2" w:char="F0A3"/>
            </w:r>
            <w:r>
              <w:rPr>
                <w:rFonts w:hint="eastAsia" w:ascii="宋体" w:hAnsi="宋体" w:eastAsia="宋体" w:cs="Times New Roman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szCs w:val="21"/>
              </w:rPr>
              <w:t>1.</w:t>
            </w:r>
            <w:r>
              <w:rPr>
                <w:rFonts w:hint="eastAsia" w:ascii="宋体" w:hAnsi="宋体" w:eastAsia="宋体" w:cs="Times New Roman"/>
                <w:szCs w:val="21"/>
              </w:rPr>
              <w:t>产生退票费（具体说明）</w:t>
            </w:r>
          </w:p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Wingdings 2" w:eastAsia="宋体" w:cs="Times New Roman"/>
                <w:szCs w:val="20"/>
              </w:rPr>
              <w:sym w:font="Wingdings 2" w:char="F0A3"/>
            </w:r>
            <w:r>
              <w:rPr>
                <w:rFonts w:hint="eastAsia" w:ascii="宋体" w:hAnsi="Wingdings 2" w:eastAsia="宋体" w:cs="Times New Roman"/>
                <w:szCs w:val="20"/>
              </w:rPr>
              <w:t xml:space="preserve"> </w:t>
            </w:r>
            <w:r>
              <w:rPr>
                <w:rFonts w:ascii="宋体" w:hAnsi="宋体" w:eastAsia="宋体" w:cs="Times New Roman"/>
                <w:szCs w:val="21"/>
              </w:rPr>
              <w:t>2.</w:t>
            </w:r>
            <w:r>
              <w:rPr>
                <w:rFonts w:hint="eastAsia" w:ascii="宋体" w:hAnsi="宋体" w:eastAsia="宋体" w:cs="Times New Roman"/>
                <w:szCs w:val="21"/>
              </w:rPr>
              <w:t>无车票（附具体说明）</w:t>
            </w:r>
          </w:p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Wingdings 2" w:eastAsia="宋体" w:cs="Times New Roman"/>
                <w:szCs w:val="20"/>
              </w:rPr>
              <w:sym w:font="Wingdings 2" w:char="F0A3"/>
            </w:r>
            <w:r>
              <w:rPr>
                <w:rFonts w:ascii="宋体" w:hAnsi="宋体" w:eastAsia="宋体" w:cs="Times New Roman"/>
                <w:szCs w:val="21"/>
              </w:rPr>
              <w:t xml:space="preserve"> 3.</w:t>
            </w:r>
            <w:r>
              <w:rPr>
                <w:rFonts w:hint="eastAsia" w:ascii="宋体" w:hAnsi="宋体" w:eastAsia="宋体" w:cs="Times New Roman"/>
                <w:szCs w:val="21"/>
              </w:rPr>
              <w:t>无住宿费发票（附具体说明）</w:t>
            </w:r>
          </w:p>
        </w:tc>
        <w:tc>
          <w:tcPr>
            <w:tcW w:w="4819" w:type="dxa"/>
            <w:gridSpan w:val="4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其他情况及具体说明：</w:t>
            </w:r>
          </w:p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用非公共交通工具情况</w:t>
            </w: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（横向科研项目自驾车）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用车信息</w:t>
            </w:r>
          </w:p>
        </w:tc>
        <w:tc>
          <w:tcPr>
            <w:tcW w:w="6520" w:type="dxa"/>
            <w:gridSpan w:val="6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车主姓名：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Times New Roman"/>
                <w:szCs w:val="21"/>
              </w:rPr>
              <w:t>，车牌号：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Cs w:val="21"/>
              </w:rPr>
              <w:t>，百公里油耗：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Times New Roman"/>
                <w:szCs w:val="21"/>
              </w:rPr>
              <w:t>升，往返约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Cs w:val="21"/>
              </w:rPr>
              <w:t>公里，本次出差期间油费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Cs w:val="21"/>
              </w:rPr>
              <w:t>元，过路费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Cs w:val="21"/>
              </w:rPr>
              <w:t>元，合计金额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Cs w:val="21"/>
              </w:rPr>
              <w:t>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654" w:type="dxa"/>
            <w:gridSpan w:val="7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报销说明：出差人员提供本次差旅加油发票、根据自驾车往返公里数、百公里油耗和油价情况据实报销。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其他发生特殊事项情况</w:t>
            </w:r>
          </w:p>
        </w:tc>
        <w:tc>
          <w:tcPr>
            <w:tcW w:w="7654" w:type="dxa"/>
            <w:gridSpan w:val="7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情况说明：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9072" w:type="dxa"/>
            <w:gridSpan w:val="8"/>
          </w:tcPr>
          <w:p>
            <w:pPr>
              <w:rPr>
                <w:rFonts w:ascii="宋体" w:hAnsi="Calibri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</w:rPr>
              <w:t>本人承诺，对所述情况的真实性负完全责任。</w:t>
            </w:r>
          </w:p>
          <w:p>
            <w:pPr>
              <w:ind w:firstLine="3255" w:firstLineChars="1550"/>
              <w:rPr>
                <w:rFonts w:ascii="宋体" w:hAnsi="Calibri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承诺人：（签字）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ind w:firstLine="6300" w:firstLineChars="3000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年　月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2552" w:type="dxa"/>
            <w:gridSpan w:val="2"/>
          </w:tcPr>
          <w:p>
            <w:pPr>
              <w:rPr>
                <w:rFonts w:ascii="宋体" w:hAnsi="Calibri" w:eastAsia="宋体" w:cs="Times New Roman"/>
                <w:b/>
                <w:szCs w:val="21"/>
              </w:rPr>
            </w:pPr>
            <w:r>
              <w:rPr>
                <w:rFonts w:ascii="宋体" w:hAnsi="Calibri" w:eastAsia="宋体" w:cs="Times New Roman"/>
                <w:b/>
                <w:szCs w:val="21"/>
              </w:rPr>
              <w:t> </w:t>
            </w:r>
            <w:r>
              <w:rPr>
                <w:rFonts w:hint="eastAsia" w:ascii="宋体" w:hAnsi="Calibri" w:eastAsia="宋体" w:cs="Times New Roman"/>
                <w:b/>
                <w:szCs w:val="21"/>
              </w:rPr>
              <w:t>经办人（签字）：</w:t>
            </w:r>
          </w:p>
        </w:tc>
        <w:tc>
          <w:tcPr>
            <w:tcW w:w="2693" w:type="dxa"/>
            <w:gridSpan w:val="3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b/>
                <w:szCs w:val="21"/>
              </w:rPr>
              <w:t>证明人（签字）:</w:t>
            </w:r>
          </w:p>
        </w:tc>
        <w:tc>
          <w:tcPr>
            <w:tcW w:w="3827" w:type="dxa"/>
            <w:gridSpan w:val="3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b/>
                <w:szCs w:val="21"/>
              </w:rPr>
              <w:t>部门（项目）负责人意见（签字）：</w:t>
            </w:r>
          </w:p>
          <w:p>
            <w:pPr>
              <w:rPr>
                <w:rFonts w:ascii="宋体" w:hAnsi="Calibri" w:eastAsia="宋体" w:cs="Times New Roman"/>
                <w:szCs w:val="21"/>
              </w:rPr>
            </w:pPr>
          </w:p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</w:p>
          <w:p>
            <w:pPr>
              <w:ind w:firstLine="1785" w:firstLineChars="850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年   月　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C7B20"/>
    <w:rsid w:val="0E3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2020-01-08T07:23:00Z</dcterms:created>
  <dc:creator>真全顺</dc:creator>
  <cp:lastModifiedBy>真全顺</cp:lastModifiedBy>
  <dcterms:modified xsi:type="dcterms:W3CDTF">2020-01-08T07:25:04Z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