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7FD4" w14:textId="77777777" w:rsidR="002F1186" w:rsidRDefault="00000000">
      <w:pPr>
        <w:pStyle w:val="1"/>
      </w:pPr>
      <w:r>
        <w:rPr>
          <w:rFonts w:hint="eastAsia"/>
        </w:rPr>
        <w:t>一概念解释：</w:t>
      </w:r>
    </w:p>
    <w:p w14:paraId="6EC3C0A7" w14:textId="77777777" w:rsidR="002F1186" w:rsidRDefault="00000000">
      <w:pPr>
        <w:rPr>
          <w:sz w:val="28"/>
          <w:szCs w:val="36"/>
        </w:rPr>
      </w:pPr>
      <w:r>
        <w:rPr>
          <w:rFonts w:hint="eastAsia"/>
          <w:sz w:val="28"/>
          <w:szCs w:val="36"/>
        </w:rPr>
        <w:t>1.</w:t>
      </w:r>
      <w:r>
        <w:rPr>
          <w:rFonts w:hint="eastAsia"/>
          <w:sz w:val="28"/>
          <w:szCs w:val="36"/>
        </w:rPr>
        <w:t>故障注入包括：基于硬件的故障注入、基于软件的故障注入、基于仿真的故障注入，本项目主要针对基于仿真的故障注入（参考视频：</w:t>
      </w:r>
      <w:hyperlink r:id="rId7" w:history="1">
        <w:r>
          <w:rPr>
            <w:rStyle w:val="a4"/>
            <w:rFonts w:ascii="宋体" w:eastAsia="宋体" w:hAnsi="宋体" w:cs="宋体"/>
            <w:sz w:val="24"/>
          </w:rPr>
          <w:t>仿真故障注入怎么做？按这5步走，帮你快速上手_哔哩哔哩_bilibili</w:t>
        </w:r>
      </w:hyperlink>
      <w:r>
        <w:rPr>
          <w:rFonts w:hint="eastAsia"/>
          <w:sz w:val="28"/>
          <w:szCs w:val="36"/>
        </w:rPr>
        <w:t>）</w:t>
      </w:r>
    </w:p>
    <w:p w14:paraId="66C2C24C" w14:textId="77777777" w:rsidR="002F1186" w:rsidRDefault="00000000">
      <w:pPr>
        <w:rPr>
          <w:sz w:val="28"/>
          <w:szCs w:val="36"/>
        </w:rPr>
      </w:pPr>
      <w:r>
        <w:rPr>
          <w:rFonts w:hint="eastAsia"/>
          <w:sz w:val="28"/>
          <w:szCs w:val="36"/>
        </w:rPr>
        <w:t>2.</w:t>
      </w:r>
      <w:r>
        <w:rPr>
          <w:rFonts w:hint="eastAsia"/>
          <w:sz w:val="28"/>
          <w:szCs w:val="36"/>
        </w:rPr>
        <w:t>如何注入故障：需要批量生成正例、负例、边界、错误样例，然后用这些样例去测试芯片，获取输出，统计输出情况（类比</w:t>
      </w:r>
      <w:r>
        <w:rPr>
          <w:rFonts w:hint="eastAsia"/>
          <w:sz w:val="28"/>
          <w:szCs w:val="36"/>
        </w:rPr>
        <w:t>ACM</w:t>
      </w:r>
      <w:r>
        <w:rPr>
          <w:rFonts w:hint="eastAsia"/>
          <w:sz w:val="28"/>
          <w:szCs w:val="36"/>
        </w:rPr>
        <w:t>算法竞赛中，代码提交的样例通过率，这些样例就是故障，注入后得到了结果，如果故障注入后都能正确应对，则会显示</w:t>
      </w:r>
      <w:r>
        <w:rPr>
          <w:rFonts w:hint="eastAsia"/>
          <w:sz w:val="28"/>
          <w:szCs w:val="36"/>
        </w:rPr>
        <w:t>AC</w:t>
      </w:r>
      <w:r>
        <w:rPr>
          <w:rFonts w:hint="eastAsia"/>
          <w:sz w:val="28"/>
          <w:szCs w:val="36"/>
        </w:rPr>
        <w:t>，否则会显示不通过的比例）</w:t>
      </w:r>
    </w:p>
    <w:p w14:paraId="58A4D2B9" w14:textId="77777777" w:rsidR="002F1186" w:rsidRDefault="00000000">
      <w:r>
        <w:rPr>
          <w:rFonts w:hint="eastAsia"/>
        </w:rPr>
        <w:t>3.</w:t>
      </w:r>
      <w:r>
        <w:rPr>
          <w:rFonts w:hint="eastAsia"/>
        </w:rPr>
        <w:t>故障注入（？）：学术上，故障注入技术可根据方式的不同分为基于硬件的故障注入、基于仿真的故障注入和基于软件的故障注入三大类；实际应用中，可根据应用场景的不同分为基于仿真的故障注入与基于原型的故障注入两大类。</w:t>
      </w:r>
    </w:p>
    <w:p w14:paraId="4634D960" w14:textId="77777777" w:rsidR="002F1186" w:rsidRDefault="00000000">
      <w:pPr>
        <w:ind w:firstLineChars="200" w:firstLine="420"/>
      </w:pPr>
      <w:r>
        <w:rPr>
          <w:rFonts w:hint="eastAsia"/>
        </w:rPr>
        <w:t>软件故障注入和硬件故障注入在前期选择上，主要受故障类型影响。陷入类故障（如迫使软件中某个点保持永久值），则最好选用硬件注入方法；数据损坏类的故障选用软件注入方法足矣。其他诸如储存单位中的位翻转等故障则可采用任意一种方式进行故障注入，此类情况下，成本、准确性、可重复性等都会影。</w:t>
      </w:r>
    </w:p>
    <w:p w14:paraId="74840D5E" w14:textId="77777777" w:rsidR="002F1186" w:rsidRDefault="00000000">
      <w:pPr>
        <w:rPr>
          <w:b/>
          <w:bCs/>
        </w:rPr>
      </w:pPr>
      <w:r>
        <w:rPr>
          <w:b/>
          <w:bCs/>
        </w:rPr>
        <w:t>适合硬件故障注入的故障类型有：</w:t>
      </w:r>
    </w:p>
    <w:p w14:paraId="0901B2A8" w14:textId="77777777" w:rsidR="002F1186" w:rsidRDefault="00000000">
      <w:r>
        <w:t>开短路故障</w:t>
      </w:r>
    </w:p>
    <w:p w14:paraId="212F92E7" w14:textId="77777777" w:rsidR="002F1186" w:rsidRDefault="00000000">
      <w:r>
        <w:t>桥接故障</w:t>
      </w:r>
    </w:p>
    <w:p w14:paraId="3923606A" w14:textId="77777777" w:rsidR="002F1186" w:rsidRDefault="00000000">
      <w:r>
        <w:t>固定型故障（电路中的某个信号不可控，永远固定在同一值）</w:t>
      </w:r>
    </w:p>
    <w:p w14:paraId="1D369AB3" w14:textId="77777777" w:rsidR="002F1186" w:rsidRDefault="00000000">
      <w:r>
        <w:t>杂散电流故障（指在设计电路外，因泄漏导致流动的电流）</w:t>
      </w:r>
    </w:p>
    <w:p w14:paraId="52D996D9" w14:textId="77777777" w:rsidR="002F1186" w:rsidRDefault="00000000">
      <w:r>
        <w:t>电涌故障（指电压瞬间超过了正常工作电压）</w:t>
      </w:r>
    </w:p>
    <w:p w14:paraId="007CEA2A" w14:textId="77777777" w:rsidR="002F1186" w:rsidRDefault="00000000">
      <w:pPr>
        <w:rPr>
          <w:b/>
          <w:bCs/>
        </w:rPr>
      </w:pPr>
      <w:r>
        <w:rPr>
          <w:b/>
          <w:bCs/>
        </w:rPr>
        <w:t>适合软件故障注入的故障类型有：</w:t>
      </w:r>
    </w:p>
    <w:p w14:paraId="532FECE0" w14:textId="77777777" w:rsidR="002F1186" w:rsidRDefault="00000000">
      <w:r>
        <w:t>存储数据损坏（如寄存器、内存、磁盘）</w:t>
      </w:r>
    </w:p>
    <w:p w14:paraId="709F403D" w14:textId="77777777" w:rsidR="002F1186" w:rsidRDefault="00000000">
      <w:r>
        <w:t>通信数据丢失（如总线和通信网络）</w:t>
      </w:r>
    </w:p>
    <w:p w14:paraId="28705AEC" w14:textId="77777777" w:rsidR="002F1186" w:rsidRDefault="00000000">
      <w:r>
        <w:t>软件缺陷（机器级或更高级的软件缺陷）</w:t>
      </w:r>
    </w:p>
    <w:p w14:paraId="795CE5D3" w14:textId="77777777" w:rsidR="002F1186" w:rsidRDefault="002F1186"/>
    <w:p w14:paraId="7BE9C48A" w14:textId="77777777" w:rsidR="002F1186" w:rsidRDefault="002F1186">
      <w:pPr>
        <w:rPr>
          <w:sz w:val="28"/>
          <w:szCs w:val="36"/>
        </w:rPr>
      </w:pPr>
    </w:p>
    <w:p w14:paraId="5225C9C2" w14:textId="77777777" w:rsidR="002F1186" w:rsidRDefault="002F1186">
      <w:pPr>
        <w:rPr>
          <w:sz w:val="28"/>
          <w:szCs w:val="36"/>
        </w:rPr>
      </w:pPr>
    </w:p>
    <w:p w14:paraId="0EB9F969" w14:textId="77777777" w:rsidR="002F1186" w:rsidRDefault="00000000">
      <w:pPr>
        <w:pStyle w:val="1"/>
      </w:pPr>
      <w:r>
        <w:rPr>
          <w:rFonts w:hint="eastAsia"/>
        </w:rPr>
        <w:lastRenderedPageBreak/>
        <w:t>二页面设计：</w:t>
      </w:r>
    </w:p>
    <w:p w14:paraId="4BB31D3F" w14:textId="77777777" w:rsidR="008E6E1C" w:rsidRPr="008E6E1C" w:rsidRDefault="00000000" w:rsidP="008E6E1C">
      <w:pPr>
        <w:rPr>
          <w:rFonts w:hint="eastAsia"/>
          <w:sz w:val="28"/>
          <w:szCs w:val="36"/>
        </w:rPr>
      </w:pPr>
      <w:r>
        <w:rPr>
          <w:rFonts w:hint="eastAsia"/>
          <w:sz w:val="28"/>
          <w:szCs w:val="36"/>
        </w:rPr>
        <w:t>1.</w:t>
      </w:r>
      <w:r>
        <w:rPr>
          <w:rFonts w:hint="eastAsia"/>
          <w:sz w:val="28"/>
          <w:szCs w:val="36"/>
        </w:rPr>
        <w:t>功能包括：脚本控制、常见故障模型组合与注入</w:t>
      </w:r>
      <w:r w:rsidR="008E6E1C">
        <w:rPr>
          <w:rFonts w:hint="eastAsia"/>
          <w:sz w:val="28"/>
          <w:szCs w:val="36"/>
        </w:rPr>
        <w:t>（包括：</w:t>
      </w:r>
      <w:r w:rsidR="008E6E1C" w:rsidRPr="008E6E1C">
        <w:rPr>
          <w:rFonts w:hint="eastAsia"/>
          <w:sz w:val="28"/>
          <w:szCs w:val="36"/>
        </w:rPr>
        <w:t>光</w:t>
      </w:r>
    </w:p>
    <w:p w14:paraId="0FA1F422" w14:textId="46A2538D" w:rsidR="002F1186" w:rsidRDefault="008E6E1C" w:rsidP="008E6E1C">
      <w:pPr>
        <w:rPr>
          <w:sz w:val="28"/>
          <w:szCs w:val="36"/>
        </w:rPr>
      </w:pPr>
      <w:r w:rsidRPr="008E6E1C">
        <w:rPr>
          <w:rFonts w:hint="eastAsia"/>
          <w:sz w:val="28"/>
          <w:szCs w:val="36"/>
        </w:rPr>
        <w:t>故障注入</w:t>
      </w:r>
      <w:r>
        <w:rPr>
          <w:rFonts w:hint="eastAsia"/>
          <w:sz w:val="28"/>
          <w:szCs w:val="36"/>
        </w:rPr>
        <w:t>、</w:t>
      </w:r>
      <w:r w:rsidRPr="008E6E1C">
        <w:rPr>
          <w:rFonts w:hint="eastAsia"/>
          <w:sz w:val="28"/>
          <w:szCs w:val="36"/>
        </w:rPr>
        <w:t>电磁攻击</w:t>
      </w:r>
      <w:r>
        <w:rPr>
          <w:rFonts w:hint="eastAsia"/>
          <w:sz w:val="28"/>
          <w:szCs w:val="36"/>
        </w:rPr>
        <w:t>、</w:t>
      </w:r>
      <w:r w:rsidRPr="008E6E1C">
        <w:rPr>
          <w:rFonts w:hint="eastAsia"/>
          <w:sz w:val="28"/>
          <w:szCs w:val="36"/>
        </w:rPr>
        <w:t>温度变化</w:t>
      </w:r>
      <w:r>
        <w:rPr>
          <w:rFonts w:hint="eastAsia"/>
          <w:sz w:val="28"/>
          <w:szCs w:val="36"/>
        </w:rPr>
        <w:t>、</w:t>
      </w:r>
      <w:r w:rsidRPr="008E6E1C">
        <w:rPr>
          <w:rFonts w:hint="eastAsia"/>
          <w:sz w:val="28"/>
          <w:szCs w:val="36"/>
        </w:rPr>
        <w:t>电压和时钟毛刺</w:t>
      </w:r>
      <w:r>
        <w:rPr>
          <w:rFonts w:hint="eastAsia"/>
          <w:sz w:val="28"/>
          <w:szCs w:val="36"/>
        </w:rPr>
        <w:t>）</w:t>
      </w:r>
      <w:r w:rsidR="00000000">
        <w:rPr>
          <w:rFonts w:hint="eastAsia"/>
          <w:sz w:val="28"/>
          <w:szCs w:val="36"/>
        </w:rPr>
        <w:t>、故障数据生成？、故障结果导出？、故障模型的导入与设置</w:t>
      </w:r>
    </w:p>
    <w:p w14:paraId="531F7EAA" w14:textId="77777777" w:rsidR="002F1186" w:rsidRDefault="002F1186">
      <w:pPr>
        <w:rPr>
          <w:sz w:val="28"/>
          <w:szCs w:val="36"/>
        </w:rPr>
      </w:pPr>
    </w:p>
    <w:p w14:paraId="7A4B1014" w14:textId="77777777" w:rsidR="002F1186" w:rsidRDefault="002F1186">
      <w:pPr>
        <w:rPr>
          <w:sz w:val="28"/>
          <w:szCs w:val="36"/>
        </w:rPr>
      </w:pPr>
    </w:p>
    <w:p w14:paraId="2CB4C4AE" w14:textId="77777777" w:rsidR="002F1186" w:rsidRDefault="00000000">
      <w:pPr>
        <w:pStyle w:val="1"/>
      </w:pPr>
      <w:r>
        <w:rPr>
          <w:rFonts w:hint="eastAsia"/>
        </w:rPr>
        <w:t>三页面解释</w:t>
      </w:r>
    </w:p>
    <w:p w14:paraId="2DEA12F7" w14:textId="77777777" w:rsidR="002F1186" w:rsidRDefault="00000000">
      <w:pPr>
        <w:rPr>
          <w:sz w:val="28"/>
          <w:szCs w:val="36"/>
        </w:rPr>
      </w:pPr>
      <w:r>
        <w:rPr>
          <w:rStyle w:val="20"/>
          <w:rFonts w:hint="eastAsia"/>
        </w:rPr>
        <w:t>3.1</w:t>
      </w:r>
      <w:r>
        <w:rPr>
          <w:rStyle w:val="20"/>
          <w:rFonts w:hint="eastAsia"/>
        </w:rPr>
        <w:t>原理图</w:t>
      </w:r>
      <w:r>
        <w:rPr>
          <w:rFonts w:hint="eastAsia"/>
          <w:sz w:val="28"/>
          <w:szCs w:val="36"/>
        </w:rPr>
        <w:t>（最右边即为界面部分）：</w:t>
      </w:r>
    </w:p>
    <w:p w14:paraId="07E659B6" w14:textId="77777777" w:rsidR="002F1186" w:rsidRDefault="00000000">
      <w:r>
        <w:rPr>
          <w:noProof/>
        </w:rPr>
        <w:drawing>
          <wp:inline distT="0" distB="0" distL="114300" distR="114300" wp14:anchorId="4B060281" wp14:editId="409AE242">
            <wp:extent cx="5268595" cy="3395345"/>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3395345"/>
                    </a:xfrm>
                    <a:prstGeom prst="rect">
                      <a:avLst/>
                    </a:prstGeom>
                    <a:noFill/>
                    <a:ln>
                      <a:noFill/>
                    </a:ln>
                  </pic:spPr>
                </pic:pic>
              </a:graphicData>
            </a:graphic>
          </wp:inline>
        </w:drawing>
      </w:r>
    </w:p>
    <w:p w14:paraId="2B0C55A3" w14:textId="77777777" w:rsidR="002F1186" w:rsidRDefault="002F1186"/>
    <w:p w14:paraId="133E22BD" w14:textId="77777777" w:rsidR="002F1186" w:rsidRDefault="002F1186"/>
    <w:p w14:paraId="51C75BF0" w14:textId="77777777" w:rsidR="002F1186" w:rsidRDefault="002F1186"/>
    <w:p w14:paraId="681EF7A0" w14:textId="77777777" w:rsidR="002F1186" w:rsidRDefault="002F1186"/>
    <w:p w14:paraId="070EB57B" w14:textId="77777777" w:rsidR="002F1186" w:rsidRDefault="002F1186"/>
    <w:p w14:paraId="5A54E8ED" w14:textId="77777777" w:rsidR="002F1186" w:rsidRDefault="002F1186"/>
    <w:p w14:paraId="0678C39D" w14:textId="77777777" w:rsidR="002F1186" w:rsidRDefault="002F1186"/>
    <w:p w14:paraId="61F506A5" w14:textId="77777777" w:rsidR="002F1186" w:rsidRDefault="002F1186"/>
    <w:p w14:paraId="100CD304" w14:textId="77777777" w:rsidR="002F1186" w:rsidRDefault="00000000">
      <w:pPr>
        <w:rPr>
          <w:sz w:val="28"/>
          <w:szCs w:val="36"/>
        </w:rPr>
      </w:pPr>
      <w:r>
        <w:rPr>
          <w:rStyle w:val="20"/>
          <w:rFonts w:hint="eastAsia"/>
        </w:rPr>
        <w:t>3.2</w:t>
      </w:r>
      <w:r>
        <w:rPr>
          <w:rStyle w:val="20"/>
          <w:rFonts w:hint="eastAsia"/>
        </w:rPr>
        <w:t>故障配置参数</w:t>
      </w:r>
      <w:r>
        <w:rPr>
          <w:rFonts w:hint="eastAsia"/>
          <w:sz w:val="28"/>
          <w:szCs w:val="36"/>
        </w:rPr>
        <w:t>（</w:t>
      </w:r>
      <w:r>
        <w:rPr>
          <w:rFonts w:hint="eastAsia"/>
          <w:sz w:val="28"/>
          <w:szCs w:val="36"/>
        </w:rPr>
        <w:t>p19</w:t>
      </w:r>
      <w:r>
        <w:rPr>
          <w:rFonts w:hint="eastAsia"/>
          <w:sz w:val="28"/>
          <w:szCs w:val="36"/>
        </w:rPr>
        <w:t>）（</w:t>
      </w:r>
      <w:r>
        <w:rPr>
          <w:rFonts w:hint="eastAsia"/>
          <w:sz w:val="28"/>
          <w:szCs w:val="36"/>
        </w:rPr>
        <w:t>31/83</w:t>
      </w:r>
      <w:r>
        <w:rPr>
          <w:rFonts w:hint="eastAsia"/>
          <w:sz w:val="28"/>
          <w:szCs w:val="36"/>
        </w:rPr>
        <w:t>）：</w:t>
      </w:r>
    </w:p>
    <w:p w14:paraId="57080995" w14:textId="77777777" w:rsidR="002F1186" w:rsidRDefault="00000000">
      <w:r>
        <w:rPr>
          <w:noProof/>
        </w:rPr>
        <w:drawing>
          <wp:inline distT="0" distB="0" distL="114300" distR="114300" wp14:anchorId="10E6DE30" wp14:editId="03E6939C">
            <wp:extent cx="5273675" cy="2540000"/>
            <wp:effectExtent l="0" t="0" r="146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675" cy="2540000"/>
                    </a:xfrm>
                    <a:prstGeom prst="rect">
                      <a:avLst/>
                    </a:prstGeom>
                    <a:noFill/>
                    <a:ln>
                      <a:noFill/>
                    </a:ln>
                  </pic:spPr>
                </pic:pic>
              </a:graphicData>
            </a:graphic>
          </wp:inline>
        </w:drawing>
      </w:r>
    </w:p>
    <w:p w14:paraId="6A647DC1" w14:textId="77777777" w:rsidR="002F1186" w:rsidRDefault="00000000">
      <w:r>
        <w:rPr>
          <w:rFonts w:hint="eastAsia"/>
        </w:rPr>
        <w:t>故障类型：单比特固定</w:t>
      </w:r>
      <w:r>
        <w:rPr>
          <w:rFonts w:hint="eastAsia"/>
        </w:rPr>
        <w:t>0</w:t>
      </w:r>
      <w:r>
        <w:rPr>
          <w:rFonts w:hint="eastAsia"/>
        </w:rPr>
        <w:t>（</w:t>
      </w:r>
      <w:r>
        <w:rPr>
          <w:rFonts w:hint="eastAsia"/>
        </w:rPr>
        <w:t>stuck-at-0</w:t>
      </w:r>
      <w:r>
        <w:rPr>
          <w:rFonts w:hint="eastAsia"/>
        </w:rPr>
        <w:t>）、单比特固定</w:t>
      </w:r>
      <w:r>
        <w:rPr>
          <w:rFonts w:hint="eastAsia"/>
        </w:rPr>
        <w:t>1</w:t>
      </w:r>
      <w:r>
        <w:rPr>
          <w:rFonts w:hint="eastAsia"/>
        </w:rPr>
        <w:t>（</w:t>
      </w:r>
      <w:r>
        <w:rPr>
          <w:rFonts w:hint="eastAsia"/>
        </w:rPr>
        <w:t>stuck-at-1</w:t>
      </w:r>
      <w:r>
        <w:rPr>
          <w:rFonts w:hint="eastAsia"/>
        </w:rPr>
        <w:t>）、单比特翻转（</w:t>
      </w:r>
      <w:r>
        <w:rPr>
          <w:rFonts w:hint="eastAsia"/>
        </w:rPr>
        <w:t>reverse</w:t>
      </w:r>
      <w:r>
        <w:rPr>
          <w:rFonts w:hint="eastAsia"/>
        </w:rPr>
        <w:t>）</w:t>
      </w:r>
    </w:p>
    <w:p w14:paraId="2C395325" w14:textId="77777777" w:rsidR="002F1186" w:rsidRDefault="002F1186"/>
    <w:p w14:paraId="2E3779D9" w14:textId="77777777" w:rsidR="002F1186" w:rsidRDefault="002F1186"/>
    <w:p w14:paraId="214A57A5" w14:textId="77777777" w:rsidR="002F1186" w:rsidRDefault="002F1186">
      <w:pPr>
        <w:pStyle w:val="a3"/>
        <w:widowControl/>
        <w:spacing w:beforeAutospacing="0" w:afterAutospacing="0" w:line="20" w:lineRule="atLeast"/>
        <w:rPr>
          <w:rFonts w:ascii="Segoe UI" w:eastAsia="Segoe UI" w:hAnsi="Segoe UI" w:cs="Segoe UI"/>
          <w:color w:val="333333"/>
          <w:sz w:val="19"/>
          <w:szCs w:val="19"/>
        </w:rPr>
      </w:pPr>
    </w:p>
    <w:p w14:paraId="3C11184D" w14:textId="77777777" w:rsidR="002F1186" w:rsidRDefault="002F1186">
      <w:pPr>
        <w:pStyle w:val="a3"/>
        <w:widowControl/>
        <w:spacing w:beforeAutospacing="0" w:afterAutospacing="0" w:line="20" w:lineRule="atLeast"/>
        <w:ind w:firstLineChars="200" w:firstLine="380"/>
        <w:rPr>
          <w:rFonts w:ascii="Segoe UI" w:eastAsia="Segoe UI" w:hAnsi="Segoe UI" w:cs="Segoe UI"/>
          <w:color w:val="333333"/>
          <w:sz w:val="19"/>
          <w:szCs w:val="19"/>
        </w:rPr>
      </w:pPr>
    </w:p>
    <w:p w14:paraId="76DE271F" w14:textId="77777777" w:rsidR="002F1186" w:rsidRDefault="00000000">
      <w:pPr>
        <w:pStyle w:val="2"/>
      </w:pPr>
      <w:r>
        <w:rPr>
          <w:rFonts w:hint="eastAsia"/>
        </w:rPr>
        <w:t>3.3</w:t>
      </w:r>
      <w:r>
        <w:rPr>
          <w:rFonts w:hint="eastAsia"/>
        </w:rPr>
        <w:t>消息区内容</w:t>
      </w:r>
    </w:p>
    <w:p w14:paraId="438FD8B5" w14:textId="77777777" w:rsidR="002F1186" w:rsidRDefault="00000000">
      <w:pPr>
        <w:ind w:firstLineChars="200" w:firstLine="420"/>
      </w:pPr>
      <w:r>
        <w:rPr>
          <w:rFonts w:hint="eastAsia"/>
        </w:rPr>
        <w:t>在点击发送故障数据按钮时会显示是否发送成功，并且显示有多少个故障发送成功了；点击故障结果分析的时候，会显示每个故障配置的故障通过率。</w:t>
      </w:r>
    </w:p>
    <w:p w14:paraId="007968C1" w14:textId="77777777" w:rsidR="002F1186" w:rsidRDefault="002F1186"/>
    <w:p w14:paraId="4CB47527" w14:textId="77777777" w:rsidR="002F1186" w:rsidRDefault="00000000">
      <w:pPr>
        <w:pStyle w:val="2"/>
      </w:pPr>
      <w:r>
        <w:rPr>
          <w:rFonts w:hint="eastAsia"/>
        </w:rPr>
        <w:t>3.4</w:t>
      </w:r>
      <w:r>
        <w:rPr>
          <w:rFonts w:hint="eastAsia"/>
        </w:rPr>
        <w:t>配置故障参数区域</w:t>
      </w:r>
    </w:p>
    <w:p w14:paraId="41FF261F" w14:textId="77777777" w:rsidR="002F1186" w:rsidRDefault="00000000">
      <w:r>
        <w:rPr>
          <w:rFonts w:hint="eastAsia"/>
        </w:rPr>
        <w:t>四个按钮分别用于设置故障参数，下面的表格列出了不同寄存器</w:t>
      </w:r>
      <w:r>
        <w:rPr>
          <w:rFonts w:hint="eastAsia"/>
        </w:rPr>
        <w:t>ID</w:t>
      </w:r>
      <w:r>
        <w:rPr>
          <w:rFonts w:hint="eastAsia"/>
        </w:rPr>
        <w:t>位置的故障注入参数信息。</w:t>
      </w:r>
    </w:p>
    <w:p w14:paraId="7466471B" w14:textId="77777777" w:rsidR="002F1186" w:rsidRDefault="00000000">
      <w:pPr>
        <w:pStyle w:val="2"/>
      </w:pPr>
      <w:r>
        <w:rPr>
          <w:rFonts w:hint="eastAsia"/>
        </w:rPr>
        <w:t>3.5</w:t>
      </w:r>
      <w:r>
        <w:rPr>
          <w:rFonts w:hint="eastAsia"/>
        </w:rPr>
        <w:t>寄存器列表区域</w:t>
      </w:r>
    </w:p>
    <w:p w14:paraId="12C2BA77" w14:textId="77777777" w:rsidR="002F1186" w:rsidRDefault="00000000">
      <w:r>
        <w:rPr>
          <w:rFonts w:hint="eastAsia"/>
        </w:rPr>
        <w:t>listView</w:t>
      </w:r>
      <w:r>
        <w:rPr>
          <w:rFonts w:hint="eastAsia"/>
        </w:rPr>
        <w:t>里面显示读取的寄存器列表，通过按钮“读取寄存器列表文件”读取，选取对应的寄存器，点击“插入故障注入逻辑”，会将该行寄存器信息加上默认故障参数配置一起显示在配置故障参数的表格中。</w:t>
      </w:r>
    </w:p>
    <w:p w14:paraId="5378312F" w14:textId="77777777" w:rsidR="002F1186" w:rsidRDefault="00000000">
      <w:pPr>
        <w:pStyle w:val="3"/>
        <w:rPr>
          <w:sz w:val="24"/>
          <w:szCs w:val="21"/>
        </w:rPr>
      </w:pPr>
      <w:r>
        <w:rPr>
          <w:rFonts w:hint="eastAsia"/>
          <w:sz w:val="24"/>
          <w:szCs w:val="21"/>
        </w:rPr>
        <w:lastRenderedPageBreak/>
        <w:t>3.5.1</w:t>
      </w:r>
      <w:r>
        <w:rPr>
          <w:rFonts w:hint="eastAsia"/>
          <w:sz w:val="24"/>
          <w:szCs w:val="21"/>
        </w:rPr>
        <w:t>读取</w:t>
      </w:r>
      <w:r>
        <w:rPr>
          <w:rFonts w:hint="eastAsia"/>
          <w:sz w:val="24"/>
          <w:szCs w:val="21"/>
        </w:rPr>
        <w:t>HDL</w:t>
      </w:r>
      <w:r>
        <w:rPr>
          <w:rFonts w:hint="eastAsia"/>
          <w:sz w:val="24"/>
          <w:szCs w:val="21"/>
        </w:rPr>
        <w:t>模型按钮解释（点击该按钮会跳出</w:t>
      </w:r>
      <w:r>
        <w:rPr>
          <w:rFonts w:hint="eastAsia"/>
          <w:sz w:val="24"/>
          <w:szCs w:val="21"/>
        </w:rPr>
        <w:t>HDL</w:t>
      </w:r>
      <w:r>
        <w:rPr>
          <w:rFonts w:hint="eastAsia"/>
          <w:sz w:val="24"/>
          <w:szCs w:val="21"/>
        </w:rPr>
        <w:t>模型源码修改框页面）：</w:t>
      </w:r>
    </w:p>
    <w:p w14:paraId="4503BCA1" w14:textId="77777777" w:rsidR="002F1186" w:rsidRDefault="00000000">
      <w:pPr>
        <w:pStyle w:val="a3"/>
        <w:widowControl/>
        <w:spacing w:beforeAutospacing="0" w:afterAutospacing="0" w:line="20" w:lineRule="atLeast"/>
        <w:ind w:firstLineChars="200" w:firstLine="380"/>
        <w:rPr>
          <w:rFonts w:ascii="Segoe UI" w:eastAsia="Segoe UI" w:hAnsi="Segoe UI" w:cs="Segoe UI"/>
          <w:color w:val="333333"/>
          <w:sz w:val="19"/>
          <w:szCs w:val="19"/>
        </w:rPr>
      </w:pPr>
      <w:r>
        <w:rPr>
          <w:rFonts w:ascii="Segoe UI" w:eastAsia="Segoe UI" w:hAnsi="Segoe UI" w:cs="Segoe UI"/>
          <w:color w:val="333333"/>
          <w:sz w:val="19"/>
          <w:szCs w:val="19"/>
        </w:rPr>
        <w:t>在故障注入平台中，HDL模型是一种使用硬件描述语言（HDL）编写的电路模型。HDL是一种用于描述数字电路和系统的语言</w:t>
      </w:r>
      <w:r>
        <w:rPr>
          <w:rFonts w:ascii="Segoe UI" w:eastAsia="Segoe UI" w:hAnsi="Segoe UI" w:cs="Segoe UI" w:hint="eastAsia"/>
          <w:color w:val="333333"/>
          <w:sz w:val="19"/>
          <w:szCs w:val="19"/>
        </w:rPr>
        <w:t>。</w:t>
      </w:r>
      <w:r>
        <w:rPr>
          <w:rFonts w:ascii="Segoe UI" w:eastAsia="Segoe UI" w:hAnsi="Segoe UI" w:cs="Segoe UI"/>
          <w:color w:val="333333"/>
          <w:sz w:val="19"/>
          <w:szCs w:val="19"/>
        </w:rPr>
        <w:t>HDL模型描述了从输入到输出的电路行为，包括逻辑门、寄存器、时序电路和连接关系等。故障注入平台的HDL模型是根据设计电路的规格和功能编写的模型。它通常与设计电路的实际源代码相对应，或者是根据设计描述文档进行开发的。HDL模型可以用于仿真、验证和故障注入。在故障注入过程中，HDL模型用于模拟电路中的故障行为。设计人员可以通过在HDL模型中注入不同类型和位置的故障，模拟电路在故障情况下的响应。这有助于评估电路的容错能力、确定故障检测和修复策略以及改进设计的可靠性。HDL模型在故障注入平台中的作用是模拟电路行为、注入故障、评估容错性能以及验证和调试设计。它们是故障注入平台的核心组成部分，帮助设计人员进行电路级别的故障测试和分析。</w:t>
      </w:r>
    </w:p>
    <w:p w14:paraId="3B683D30" w14:textId="77777777" w:rsidR="002F1186" w:rsidRDefault="002F1186">
      <w:pPr>
        <w:pStyle w:val="a3"/>
        <w:widowControl/>
        <w:spacing w:beforeAutospacing="0" w:afterAutospacing="0" w:line="20" w:lineRule="atLeast"/>
        <w:rPr>
          <w:rFonts w:ascii="Segoe UI" w:eastAsia="Segoe UI" w:hAnsi="Segoe UI" w:cs="Segoe UI"/>
          <w:color w:val="333333"/>
          <w:sz w:val="19"/>
          <w:szCs w:val="19"/>
        </w:rPr>
      </w:pPr>
    </w:p>
    <w:p w14:paraId="290025F8" w14:textId="77777777" w:rsidR="002F1186" w:rsidRDefault="00000000">
      <w:pPr>
        <w:pStyle w:val="3"/>
        <w:rPr>
          <w:sz w:val="24"/>
          <w:szCs w:val="21"/>
        </w:rPr>
      </w:pPr>
      <w:r>
        <w:rPr>
          <w:rFonts w:hint="eastAsia"/>
          <w:sz w:val="24"/>
          <w:szCs w:val="21"/>
        </w:rPr>
        <w:t>3.5.2</w:t>
      </w:r>
      <w:r>
        <w:rPr>
          <w:rFonts w:hint="eastAsia"/>
          <w:sz w:val="24"/>
          <w:szCs w:val="21"/>
        </w:rPr>
        <w:t>接收数据区域</w:t>
      </w:r>
    </w:p>
    <w:p w14:paraId="05BD522C" w14:textId="77777777" w:rsidR="002F1186" w:rsidRDefault="00000000">
      <w:r>
        <w:rPr>
          <w:rFonts w:hint="eastAsia"/>
        </w:rPr>
        <w:t>接收数据区域，在连接对应</w:t>
      </w:r>
      <w:r>
        <w:rPr>
          <w:rFonts w:hint="eastAsia"/>
        </w:rPr>
        <w:t>ip</w:t>
      </w:r>
      <w:r>
        <w:rPr>
          <w:rFonts w:hint="eastAsia"/>
        </w:rPr>
        <w:t>的端口时会显示是否连接成功。</w:t>
      </w:r>
    </w:p>
    <w:sectPr w:rsidR="002F1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04D39" w14:textId="77777777" w:rsidR="00A35204" w:rsidRDefault="00A35204" w:rsidP="008E6E1C">
      <w:r>
        <w:separator/>
      </w:r>
    </w:p>
  </w:endnote>
  <w:endnote w:type="continuationSeparator" w:id="0">
    <w:p w14:paraId="2C4C76B3" w14:textId="77777777" w:rsidR="00A35204" w:rsidRDefault="00A35204" w:rsidP="008E6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EFB08" w14:textId="77777777" w:rsidR="00A35204" w:rsidRDefault="00A35204" w:rsidP="008E6E1C">
      <w:r>
        <w:separator/>
      </w:r>
    </w:p>
  </w:footnote>
  <w:footnote w:type="continuationSeparator" w:id="0">
    <w:p w14:paraId="025013CB" w14:textId="77777777" w:rsidR="00A35204" w:rsidRDefault="00A35204" w:rsidP="008E6E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F1186"/>
    <w:rsid w:val="008E6E1C"/>
    <w:rsid w:val="00A35204"/>
    <w:rsid w:val="05195F64"/>
    <w:rsid w:val="167358EB"/>
    <w:rsid w:val="16E57615"/>
    <w:rsid w:val="191F66B2"/>
    <w:rsid w:val="1A6D4020"/>
    <w:rsid w:val="1EE34686"/>
    <w:rsid w:val="29D7513A"/>
    <w:rsid w:val="347D3CBB"/>
    <w:rsid w:val="3D7C283E"/>
    <w:rsid w:val="3E3B55FF"/>
    <w:rsid w:val="42B8331C"/>
    <w:rsid w:val="46BA575D"/>
    <w:rsid w:val="46BB4673"/>
    <w:rsid w:val="48E2055B"/>
    <w:rsid w:val="4B7B5435"/>
    <w:rsid w:val="4EB84679"/>
    <w:rsid w:val="550C606D"/>
    <w:rsid w:val="55781664"/>
    <w:rsid w:val="569A21C8"/>
    <w:rsid w:val="5EC66447"/>
    <w:rsid w:val="5F0669C9"/>
    <w:rsid w:val="61D2211F"/>
    <w:rsid w:val="664F6B76"/>
    <w:rsid w:val="69F66EF4"/>
    <w:rsid w:val="6B83509A"/>
    <w:rsid w:val="6DD60D85"/>
    <w:rsid w:val="6EB23B64"/>
    <w:rsid w:val="716C04A1"/>
    <w:rsid w:val="73BC4735"/>
    <w:rsid w:val="7D2E6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DDECDE"/>
  <w15:docId w15:val="{59B362B4-FC7C-4F5F-93C1-2BEAE14C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rFonts w:eastAsia="黑体"/>
      <w:b/>
      <w:kern w:val="44"/>
      <w:sz w:val="28"/>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customStyle="1" w:styleId="20">
    <w:name w:val="标题 2 字符"/>
    <w:link w:val="2"/>
    <w:qFormat/>
    <w:rPr>
      <w:rFonts w:ascii="Arial" w:eastAsia="黑体" w:hAnsi="Arial"/>
      <w:b/>
      <w:sz w:val="32"/>
    </w:rPr>
  </w:style>
  <w:style w:type="paragraph" w:styleId="a6">
    <w:name w:val="header"/>
    <w:basedOn w:val="a"/>
    <w:link w:val="a7"/>
    <w:rsid w:val="008E6E1C"/>
    <w:pPr>
      <w:tabs>
        <w:tab w:val="center" w:pos="4153"/>
        <w:tab w:val="right" w:pos="8306"/>
      </w:tabs>
      <w:snapToGrid w:val="0"/>
      <w:jc w:val="center"/>
    </w:pPr>
    <w:rPr>
      <w:sz w:val="18"/>
      <w:szCs w:val="18"/>
    </w:rPr>
  </w:style>
  <w:style w:type="character" w:customStyle="1" w:styleId="a7">
    <w:name w:val="页眉 字符"/>
    <w:basedOn w:val="a0"/>
    <w:link w:val="a6"/>
    <w:rsid w:val="008E6E1C"/>
    <w:rPr>
      <w:rFonts w:asciiTheme="minorHAnsi" w:eastAsiaTheme="minorEastAsia" w:hAnsiTheme="minorHAnsi" w:cstheme="minorBidi"/>
      <w:kern w:val="2"/>
      <w:sz w:val="18"/>
      <w:szCs w:val="18"/>
    </w:rPr>
  </w:style>
  <w:style w:type="paragraph" w:styleId="a8">
    <w:name w:val="footer"/>
    <w:basedOn w:val="a"/>
    <w:link w:val="a9"/>
    <w:rsid w:val="008E6E1C"/>
    <w:pPr>
      <w:tabs>
        <w:tab w:val="center" w:pos="4153"/>
        <w:tab w:val="right" w:pos="8306"/>
      </w:tabs>
      <w:snapToGrid w:val="0"/>
      <w:jc w:val="left"/>
    </w:pPr>
    <w:rPr>
      <w:sz w:val="18"/>
      <w:szCs w:val="18"/>
    </w:rPr>
  </w:style>
  <w:style w:type="character" w:customStyle="1" w:styleId="a9">
    <w:name w:val="页脚 字符"/>
    <w:basedOn w:val="a0"/>
    <w:link w:val="a8"/>
    <w:rsid w:val="008E6E1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ilibili.com/video/BV1F14y1T7t8/?spm_id_from=333.337.search-card.all.click&amp;vd_source=e50f352f1c6366bbfab82c566af2e7c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255</Words>
  <Characters>1455</Characters>
  <Application>Microsoft Office Word</Application>
  <DocSecurity>0</DocSecurity>
  <Lines>12</Lines>
  <Paragraphs>3</Paragraphs>
  <ScaleCrop>false</ScaleCrop>
  <Company>Kingsoft</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29624</dc:creator>
  <cp:lastModifiedBy>言辰寸心</cp:lastModifiedBy>
  <cp:revision>2</cp:revision>
  <dcterms:created xsi:type="dcterms:W3CDTF">2022-01-30T03:22:00Z</dcterms:created>
  <dcterms:modified xsi:type="dcterms:W3CDTF">2023-07-04T07:49:00Z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