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1134"/>
        </w:trPr>
        <w:tc>
          <w:tcPr>
            <w:tcW w:type="dxa" w:w="6480"/>
            <w:gridSpan w:val="3"/>
            <w:vAlign w:val="center"/>
          </w:tcPr>
          <w:p>
            <w:pPr>
              <w:jc w:val="center"/>
            </w:pPr>
            <w:r>
              <w:rPr>
                <w:rFonts w:ascii="华文中宋" w:hAnsi="华文中宋" w:eastAsia="华文中宋"/>
                <w:sz w:val="40"/>
              </w:rPr>
              <w:t>故障注入报告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18"/>
              </w:rPr>
              <w:t>20230727103906798152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报告类型：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☐仿真芯片数据    ☑实时芯片数据</w:t>
            </w:r>
          </w:p>
        </w:tc>
        <w:tc>
          <w:tcPr>
            <w:tcW w:type="dxa" w:w="288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报告完成时间:2023年7月27日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芯片ip端口：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127.0.0.1:8000</w:t>
            </w:r>
          </w:p>
        </w:tc>
        <w:tc>
          <w:tcPr>
            <w:tcW w:type="dxa" w:w="4320"/>
            <w:gridSpan w:val="2"/>
            <w:vMerge/>
          </w:tcPr>
          <w:p/>
        </w:tc>
      </w:tr>
      <w:tr>
        <w:trPr>
          <w:trHeight w:val="3402"/>
        </w:trPr>
        <w:tc>
          <w:tcPr>
            <w:tcW w:type="dxa" w:w="8640"/>
            <w:gridSpan w:val="4"/>
          </w:tcPr>
          <w:p>
            <w:pPr>
              <w:jc w:val="center"/>
            </w:pPr>
            <w:r>
              <w:t>故障注入信息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864"/>
              <w:gridCol w:w="864"/>
              <w:gridCol w:w="864"/>
              <w:gridCol w:w="864"/>
              <w:gridCol w:w="864"/>
              <w:gridCol w:w="864"/>
              <w:gridCol w:w="864"/>
              <w:gridCol w:w="864"/>
              <w:gridCol w:w="864"/>
              <w:gridCol w:w="864"/>
            </w:tblGrid>
            <w:tr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所属模块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寄存器名称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起始ID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控制时钟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终止ID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注入起始时刻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故障类型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故障注入间隔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故障次数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故障持续周期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fetch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rg_gc[0]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clk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11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0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SE1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374000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fetch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rg_gc[2]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3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clk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13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0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SE0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7340000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fetch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rg_gc[0]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clk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11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0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SEU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640000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fetch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rg_gc[2]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3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clk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13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0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SEU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640000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fetch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rg_gc[2]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3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clk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13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0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SEU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12000</w:t>
                  </w:r>
                </w:p>
              </w:tc>
              <w:tc>
                <w:tcPr>
                  <w:tcW w:type="dxa" w:w="864"/>
                </w:tcPr>
                <w:p>
                  <w:r>
                    <w:rPr>
                      <w:sz w:val="16"/>
                    </w:rPr>
                    <w:t>1</w:t>
                  </w:r>
                </w:p>
              </w:tc>
            </w:tr>
          </w:tbl>
          <w:p/>
        </w:tc>
      </w:tr>
      <w:tr>
        <w:trPr>
          <w:trHeight w:val="2835"/>
        </w:trPr>
        <w:tc>
          <w:tcPr>
            <w:tcW w:type="dxa" w:w="2160"/>
            <w:vAlign w:val="center"/>
          </w:tcPr>
          <w:p>
            <w:r>
              <w:t>故障分析结果</w:t>
            </w:r>
          </w:p>
        </w:tc>
        <w:tc>
          <w:tcPr>
            <w:tcW w:type="dxa" w:w="6480"/>
            <w:gridSpan w:val="3"/>
            <w:vAlign w:val="center"/>
          </w:tcPr>
          <w:p/>
          <w:p>
            <w:r>
              <w:rPr>
                <w:sz w:val="16"/>
              </w:rPr>
              <w:t>序号</w:t>
              <w:tab/>
              <w:t xml:space="preserve"> 故障注入个数</w:t>
              <w:tab/>
              <w:t xml:space="preserve"> 故障发生次数</w:t>
              <w:tab/>
              <w:t xml:space="preserve"> 故障率</w:t>
              <w:tab/>
            </w:r>
          </w:p>
          <w:p>
            <w:r>
              <w:rPr>
                <w:sz w:val="16"/>
              </w:rPr>
              <w:t>1</w:t>
              <w:tab/>
              <w:t>374000</w:t>
              <w:tab/>
              <w:tab/>
              <w:t>255629</w:t>
              <w:tab/>
              <w:tab/>
              <w:t>68.35%</w:t>
              <w:tab/>
            </w:r>
          </w:p>
          <w:p>
            <w:r>
              <w:rPr>
                <w:sz w:val="16"/>
              </w:rPr>
              <w:t>2</w:t>
              <w:tab/>
              <w:t>7340000</w:t>
              <w:tab/>
              <w:tab/>
              <w:t>3398767</w:t>
              <w:tab/>
              <w:tab/>
              <w:t>46.30%</w:t>
              <w:tab/>
            </w:r>
          </w:p>
          <w:p>
            <w:r>
              <w:rPr>
                <w:sz w:val="16"/>
              </w:rPr>
              <w:t>3</w:t>
              <w:tab/>
              <w:t>640000</w:t>
              <w:tab/>
              <w:tab/>
              <w:t>520633</w:t>
              <w:tab/>
              <w:tab/>
              <w:t>81.35%</w:t>
              <w:tab/>
            </w:r>
          </w:p>
          <w:p>
            <w:r>
              <w:rPr>
                <w:sz w:val="16"/>
              </w:rPr>
              <w:t>4</w:t>
              <w:tab/>
              <w:t>640000</w:t>
              <w:tab/>
              <w:tab/>
              <w:t>491582</w:t>
              <w:tab/>
              <w:tab/>
              <w:t>76.81%</w:t>
              <w:tab/>
            </w:r>
          </w:p>
          <w:p>
            <w:r>
              <w:rPr>
                <w:sz w:val="16"/>
              </w:rPr>
              <w:t>5</w:t>
              <w:tab/>
              <w:t>12000</w:t>
              <w:tab/>
              <w:tab/>
              <w:t>7070</w:t>
              <w:tab/>
              <w:tab/>
              <w:t>58.92%</w:t>
              <w:tab/>
            </w:r>
          </w:p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