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1134"/>
        </w:trPr>
        <w:tc>
          <w:tcPr>
            <w:tcW w:type="dxa" w:w="6480"/>
            <w:gridSpan w:val="3"/>
            <w:vAlign w:val="center"/>
          </w:tcPr>
          <w:p>
            <w:pPr>
              <w:jc w:val="center"/>
            </w:pPr>
            <w:r>
              <w:rPr>
                <w:rFonts w:ascii="华文中宋" w:hAnsi="华文中宋" w:eastAsia="华文中宋"/>
                <w:sz w:val="40"/>
              </w:rPr>
              <w:t>泄露分析报告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18"/>
              </w:rPr>
              <w:t>20230802151448600056</w:t>
            </w:r>
          </w:p>
        </w:tc>
      </w:tr>
      <w:tr>
        <w:trPr>
          <w:trHeight w:val="397"/>
        </w:trPr>
        <w:tc>
          <w:tcPr>
            <w:tcW w:type="dxa" w:w="1440"/>
            <w:vAlign w:val="center"/>
          </w:tcPr>
          <w:p>
            <w:r>
              <w:rPr>
                <w:sz w:val="18"/>
              </w:rPr>
              <w:t>报告类型：</w:t>
            </w:r>
          </w:p>
        </w:tc>
        <w:tc>
          <w:tcPr>
            <w:tcW w:type="dxa" w:w="2880"/>
            <w:vAlign w:val="center"/>
          </w:tcPr>
          <w:p>
            <w:r>
              <w:rPr>
                <w:sz w:val="18"/>
              </w:rPr>
              <w:t>☑仿真芯片数据    ☐实时芯片数据</w:t>
            </w:r>
          </w:p>
        </w:tc>
        <w:tc>
          <w:tcPr>
            <w:tcW w:type="dxa" w:w="2880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报告完成时间:2023年8月2日</w:t>
            </w:r>
          </w:p>
        </w:tc>
      </w:tr>
      <w:tr>
        <w:trPr>
          <w:trHeight w:val="397"/>
        </w:trPr>
        <w:tc>
          <w:tcPr>
            <w:tcW w:type="dxa" w:w="2160"/>
            <w:vAlign w:val="center"/>
          </w:tcPr>
          <w:p>
            <w:r>
              <w:rPr>
                <w:sz w:val="18"/>
              </w:rPr>
              <w:t>芯片ip端口：</w:t>
            </w:r>
          </w:p>
        </w:tc>
        <w:tc>
          <w:tcPr>
            <w:tcW w:type="dxa" w:w="2160"/>
            <w:vAlign w:val="center"/>
          </w:tcPr>
          <w:p>
            <w:r>
              <w:rPr>
                <w:sz w:val="18"/>
              </w:rPr>
              <w:t>127.0.0.1:8000</w:t>
            </w:r>
          </w:p>
        </w:tc>
        <w:tc>
          <w:tcPr>
            <w:tcW w:type="dxa" w:w="4320"/>
            <w:gridSpan w:val="2"/>
            <w:vMerge/>
          </w:tcPr>
          <w:p/>
        </w:tc>
      </w:tr>
      <w:tr>
        <w:trPr>
          <w:trHeight w:val="567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侧信道分析方法</w:t>
            </w:r>
          </w:p>
        </w:tc>
        <w:tc>
          <w:tcPr>
            <w:tcW w:type="dxa" w:w="6480"/>
            <w:gridSpan w:val="3"/>
            <w:vAlign w:val="center"/>
          </w:tcPr>
          <w:p>
            <w:pPr>
              <w:jc w:val="center"/>
            </w:pPr>
            <w:r>
              <w:t>结论</w:t>
            </w:r>
          </w:p>
        </w:tc>
      </w:tr>
      <w:tr>
        <w:trPr>
          <w:trHeight w:val="2268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DPA(差分功耗分析)</w:t>
            </w:r>
          </w:p>
        </w:tc>
        <w:tc>
          <w:tcPr>
            <w:tcW w:type="dxa" w:w="6480"/>
            <w:gridSpan w:val="3"/>
            <w:vAlign w:val="center"/>
          </w:tcPr>
          <w:p>
            <w:pPr>
              <w:jc w:val="center"/>
            </w:pPr>
            <w:r>
              <w:t>未检测</w:t>
            </w:r>
          </w:p>
        </w:tc>
      </w:tr>
      <w:tr>
        <w:trPr>
          <w:trHeight w:val="2268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TA(模板分析)</w:t>
            </w:r>
          </w:p>
        </w:tc>
        <w:tc>
          <w:tcPr>
            <w:tcW w:type="dxa" w:w="6480"/>
            <w:gridSpan w:val="3"/>
            <w:vAlign w:val="center"/>
          </w:tcPr>
          <w:p>
            <w:pPr>
              <w:jc w:val="center"/>
            </w:pPr>
            <w:r>
              <w:t>未检测</w:t>
            </w:r>
          </w:p>
        </w:tc>
      </w:tr>
      <w:tr>
        <w:trPr>
          <w:trHeight w:val="2268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CPA(相关性功耗分析)</w:t>
            </w:r>
          </w:p>
        </w:tc>
        <w:tc>
          <w:tcPr>
            <w:tcW w:type="dxa" w:w="6480"/>
            <w:gridSpan w:val="3"/>
            <w:vAlign w:val="center"/>
          </w:tcPr>
          <w:p>
            <w:pPr>
              <w:jc w:val="center"/>
            </w:pPr>
            <w:r>
              <w:t>未检测</w:t>
            </w:r>
          </w:p>
        </w:tc>
      </w:tr>
      <w:tr>
        <w:trPr>
          <w:trHeight w:val="2268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SPA(简单功耗分析)</w:t>
            </w:r>
          </w:p>
        </w:tc>
        <w:tc>
          <w:tcPr>
            <w:tcW w:type="dxa" w:w="6480"/>
            <w:gridSpan w:val="3"/>
            <w:vAlign w:val="center"/>
          </w:tcPr>
          <w:p>
            <w:pPr>
              <w:jc w:val="center"/>
            </w:pPr>
            <w:r>
              <w:t>未检测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