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AE3E" w14:textId="624A7A14" w:rsidR="00CD42A1" w:rsidRPr="001F5FDA" w:rsidRDefault="00231571" w:rsidP="00CD42A1">
      <w:pPr>
        <w:jc w:val="both"/>
        <w:rPr>
          <w:rFonts w:ascii="Arial" w:hAnsi="Arial" w:cs="Arial"/>
          <w:lang w:val="es-CO"/>
        </w:rPr>
      </w:pPr>
      <w:r w:rsidRPr="001F5FDA">
        <w:rPr>
          <w:rFonts w:ascii="Arial" w:eastAsia="Arial Unicode MS" w:hAnsi="Arial" w:cs="Arial"/>
          <w:color w:val="000000"/>
          <w:lang w:val="es-CO"/>
        </w:rPr>
        <w:t>PM.GA.3.</w:t>
      </w:r>
      <w:proofErr w:type="gramStart"/>
      <w:r w:rsidRPr="001F5FDA">
        <w:rPr>
          <w:rFonts w:ascii="Arial" w:eastAsia="Arial Unicode MS" w:hAnsi="Arial" w:cs="Arial"/>
          <w:color w:val="000000"/>
          <w:lang w:val="es-CO"/>
        </w:rPr>
        <w:t>2</w:t>
      </w:r>
      <w:r w:rsidR="00DF1681" w:rsidRPr="001F5FDA">
        <w:rPr>
          <w:rFonts w:ascii="Arial" w:eastAsia="Arial Unicode MS" w:hAnsi="Arial" w:cs="Arial"/>
          <w:color w:val="000000"/>
          <w:lang w:val="es-CO"/>
        </w:rPr>
        <w:t>3</w:t>
      </w:r>
      <w:r w:rsidRPr="001F5FDA">
        <w:rPr>
          <w:rFonts w:ascii="Arial" w:eastAsia="Arial Unicode MS" w:hAnsi="Arial" w:cs="Arial"/>
          <w:color w:val="000000"/>
          <w:lang w:val="es-CO"/>
        </w:rPr>
        <w:t>.</w:t>
      </w:r>
      <w:r w:rsidR="00BF5383">
        <w:rPr>
          <w:rFonts w:ascii="Arial" w:eastAsia="Arial Unicode MS" w:hAnsi="Arial" w:cs="Arial"/>
          <w:color w:val="000000"/>
          <w:lang w:val="es-CO"/>
        </w:rPr>
        <w:t>{</w:t>
      </w:r>
      <w:proofErr w:type="gramEnd"/>
      <w:r w:rsidR="00BF5383">
        <w:rPr>
          <w:rFonts w:ascii="Arial" w:eastAsia="Arial Unicode MS" w:hAnsi="Arial" w:cs="Arial"/>
          <w:color w:val="000000"/>
          <w:lang w:val="es-CO"/>
        </w:rPr>
        <w:t>{</w:t>
      </w:r>
      <w:proofErr w:type="spellStart"/>
      <w:r w:rsidR="00BF5383" w:rsidRPr="00BF5383">
        <w:rPr>
          <w:rFonts w:ascii="Arial" w:eastAsia="Arial Unicode MS" w:hAnsi="Arial" w:cs="Arial"/>
          <w:color w:val="000000"/>
          <w:lang w:val="es-CO"/>
        </w:rPr>
        <w:t>NRequerimiento</w:t>
      </w:r>
      <w:proofErr w:type="spellEnd"/>
      <w:r w:rsidR="00BF5383">
        <w:rPr>
          <w:rFonts w:ascii="Arial" w:eastAsia="Arial Unicode MS" w:hAnsi="Arial" w:cs="Arial"/>
          <w:color w:val="000000"/>
          <w:lang w:val="es-CO"/>
        </w:rPr>
        <w:t>}}</w:t>
      </w:r>
    </w:p>
    <w:p w14:paraId="68B80D74" w14:textId="77777777" w:rsidR="004F100D" w:rsidRPr="001F5FDA" w:rsidRDefault="004F100D" w:rsidP="00CD42A1">
      <w:pPr>
        <w:jc w:val="both"/>
        <w:rPr>
          <w:rFonts w:ascii="Arial" w:hAnsi="Arial" w:cs="Arial"/>
          <w:lang w:val="es-CO"/>
        </w:rPr>
      </w:pPr>
    </w:p>
    <w:p w14:paraId="48F6F73C" w14:textId="3123915D" w:rsidR="00CD42A1" w:rsidRPr="001F5FDA" w:rsidRDefault="00CD42A1" w:rsidP="00CD42A1">
      <w:pPr>
        <w:jc w:val="both"/>
        <w:rPr>
          <w:rFonts w:ascii="Arial" w:hAnsi="Arial" w:cs="Arial"/>
          <w:lang w:val="es-CO"/>
        </w:rPr>
      </w:pPr>
      <w:r w:rsidRPr="001F5FDA">
        <w:rPr>
          <w:rFonts w:ascii="Arial" w:hAnsi="Arial" w:cs="Arial"/>
          <w:lang w:val="es-CO"/>
        </w:rPr>
        <w:t>Villavicencio</w:t>
      </w:r>
      <w:r w:rsidR="006B3CD4" w:rsidRPr="001F5FDA">
        <w:rPr>
          <w:rFonts w:ascii="Arial" w:hAnsi="Arial" w:cs="Arial"/>
          <w:lang w:val="es-CO"/>
        </w:rPr>
        <w:t>,</w:t>
      </w:r>
    </w:p>
    <w:p w14:paraId="3C8C5FEC" w14:textId="77777777" w:rsidR="006A0D79" w:rsidRPr="001F5FDA" w:rsidRDefault="006A0D79" w:rsidP="00CD42A1">
      <w:pPr>
        <w:jc w:val="both"/>
        <w:rPr>
          <w:rFonts w:ascii="Arial" w:hAnsi="Arial" w:cs="Arial"/>
          <w:lang w:val="es-CO"/>
        </w:rPr>
      </w:pPr>
    </w:p>
    <w:p w14:paraId="6CEDAC2D" w14:textId="7938065B" w:rsidR="00831B5C" w:rsidRPr="001F5FDA" w:rsidRDefault="00A646B8" w:rsidP="00CD42A1">
      <w:pPr>
        <w:rPr>
          <w:rFonts w:ascii="Arial" w:hAnsi="Arial" w:cs="Arial"/>
          <w:lang w:val="es-CO"/>
        </w:rPr>
      </w:pPr>
      <w:r w:rsidRPr="001F5FDA">
        <w:rPr>
          <w:rFonts w:ascii="Arial" w:hAnsi="Arial" w:cs="Arial"/>
          <w:lang w:val="es-CO"/>
        </w:rPr>
        <w:t>Señor</w:t>
      </w:r>
      <w:r w:rsidR="00BF261F" w:rsidRPr="001F5FDA">
        <w:rPr>
          <w:rFonts w:ascii="Arial" w:hAnsi="Arial" w:cs="Arial"/>
          <w:lang w:val="es-CO"/>
        </w:rPr>
        <w:t>es</w:t>
      </w:r>
    </w:p>
    <w:p w14:paraId="7558D2FB" w14:textId="3407D223" w:rsidR="00BF261F" w:rsidRPr="00085965" w:rsidRDefault="00DB6080" w:rsidP="00CD42A1">
      <w:pPr>
        <w:rPr>
          <w:rFonts w:ascii="Arial" w:hAnsi="Arial" w:cs="Arial"/>
          <w:lang w:val="es-CO"/>
        </w:rPr>
      </w:pPr>
      <w:r>
        <w:rPr>
          <w:rFonts w:ascii="Arial" w:hAnsi="Arial" w:cs="Arial"/>
          <w:lang w:val="es-CO"/>
        </w:rPr>
        <w:t>{{Nombre}}</w:t>
      </w:r>
    </w:p>
    <w:p w14:paraId="0F0C32FF" w14:textId="6A7F1E02" w:rsidR="00DF1681" w:rsidRPr="00DB6080" w:rsidRDefault="00DB6080" w:rsidP="00DF1681">
      <w:pPr>
        <w:jc w:val="both"/>
        <w:rPr>
          <w:rFonts w:ascii="Arial" w:hAnsi="Arial" w:cs="Arial"/>
        </w:rPr>
      </w:pPr>
      <w:r w:rsidRPr="00DB6080">
        <w:rPr>
          <w:rStyle w:val="Hipervnculo"/>
          <w:rFonts w:ascii="Arial" w:hAnsi="Arial" w:cs="Arial"/>
          <w:u w:val="none"/>
        </w:rPr>
        <w:t>{{Correo}}</w:t>
      </w:r>
    </w:p>
    <w:p w14:paraId="748D09DF" w14:textId="77777777" w:rsidR="00943BBC" w:rsidRPr="00943BBC" w:rsidRDefault="00943BBC" w:rsidP="00CD42A1">
      <w:pPr>
        <w:rPr>
          <w:rFonts w:ascii="Arial" w:hAnsi="Arial" w:cs="Arial"/>
        </w:rPr>
      </w:pPr>
    </w:p>
    <w:p w14:paraId="1E4C1883" w14:textId="3B77183F" w:rsidR="00CD42A1" w:rsidRPr="006A0D79" w:rsidRDefault="00CD42A1" w:rsidP="00CD42A1">
      <w:pPr>
        <w:rPr>
          <w:rFonts w:ascii="Arial" w:hAnsi="Arial" w:cs="Arial"/>
          <w:sz w:val="16"/>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7298"/>
      </w:tblGrid>
      <w:tr w:rsidR="00A646B8" w:rsidRPr="00943BBC" w14:paraId="19E525D2" w14:textId="77777777" w:rsidTr="00860404">
        <w:trPr>
          <w:trHeight w:val="373"/>
        </w:trPr>
        <w:tc>
          <w:tcPr>
            <w:tcW w:w="1555" w:type="dxa"/>
          </w:tcPr>
          <w:p w14:paraId="3D5D5C70" w14:textId="59865E80" w:rsidR="00A646B8" w:rsidRPr="00943BBC" w:rsidRDefault="00A646B8" w:rsidP="00CD42A1">
            <w:pPr>
              <w:rPr>
                <w:rFonts w:ascii="Arial" w:hAnsi="Arial" w:cs="Arial"/>
              </w:rPr>
            </w:pPr>
            <w:r w:rsidRPr="00943BBC">
              <w:rPr>
                <w:rFonts w:ascii="Arial" w:hAnsi="Arial" w:cs="Arial"/>
              </w:rPr>
              <w:t>Asunto:</w:t>
            </w:r>
          </w:p>
        </w:tc>
        <w:tc>
          <w:tcPr>
            <w:tcW w:w="7839" w:type="dxa"/>
          </w:tcPr>
          <w:p w14:paraId="41B00CBA" w14:textId="57B552FB" w:rsidR="00A646B8" w:rsidRPr="00943BBC" w:rsidRDefault="009F0327" w:rsidP="00943BBC">
            <w:pPr>
              <w:jc w:val="both"/>
              <w:rPr>
                <w:rFonts w:ascii="Arial" w:hAnsi="Arial" w:cs="Arial"/>
              </w:rPr>
            </w:pPr>
            <w:r>
              <w:rPr>
                <w:rFonts w:ascii="Arial" w:hAnsi="Arial" w:cs="Arial"/>
              </w:rPr>
              <w:t xml:space="preserve">Requerimientos </w:t>
            </w:r>
            <w:r w:rsidR="00085965">
              <w:rPr>
                <w:rFonts w:ascii="Arial" w:hAnsi="Arial" w:cs="Arial"/>
              </w:rPr>
              <w:t>– Revisión del Plan de Contingencias para el Manejo, control y transporte de lodos y suelos contaminados provenientes del sector petrolero</w:t>
            </w:r>
            <w:r w:rsidR="00A82EEE">
              <w:rPr>
                <w:rFonts w:ascii="Arial" w:hAnsi="Arial" w:cs="Arial"/>
              </w:rPr>
              <w:t>, ordenado por el Auto No. PS-GJ 1.2.64.2</w:t>
            </w:r>
            <w:r w:rsidR="00085965">
              <w:rPr>
                <w:rFonts w:ascii="Arial" w:hAnsi="Arial" w:cs="Arial"/>
              </w:rPr>
              <w:t>3</w:t>
            </w:r>
            <w:r w:rsidR="00A82EEE">
              <w:rPr>
                <w:rFonts w:ascii="Arial" w:hAnsi="Arial" w:cs="Arial"/>
              </w:rPr>
              <w:t>.</w:t>
            </w:r>
            <w:r w:rsidR="00DB6080">
              <w:rPr>
                <w:rFonts w:ascii="Arial" w:hAnsi="Arial" w:cs="Arial"/>
              </w:rPr>
              <w:t>{{</w:t>
            </w:r>
            <w:proofErr w:type="spellStart"/>
            <w:r w:rsidR="00DB6080" w:rsidRPr="00DB6080">
              <w:rPr>
                <w:rFonts w:ascii="Arial" w:hAnsi="Arial" w:cs="Arial"/>
              </w:rPr>
              <w:t>NumeroAuto</w:t>
            </w:r>
            <w:proofErr w:type="spellEnd"/>
            <w:r w:rsidR="00DB6080">
              <w:rPr>
                <w:rFonts w:ascii="Arial" w:hAnsi="Arial" w:cs="Arial"/>
              </w:rPr>
              <w:t>}}</w:t>
            </w:r>
          </w:p>
        </w:tc>
      </w:tr>
      <w:tr w:rsidR="00A646B8" w:rsidRPr="00943BBC" w14:paraId="34344B0F" w14:textId="77777777" w:rsidTr="00253AB7">
        <w:trPr>
          <w:trHeight w:val="712"/>
        </w:trPr>
        <w:tc>
          <w:tcPr>
            <w:tcW w:w="1555" w:type="dxa"/>
          </w:tcPr>
          <w:p w14:paraId="06E8B27F" w14:textId="17CECA0B" w:rsidR="00A646B8" w:rsidRPr="00943BBC" w:rsidRDefault="00A646B8" w:rsidP="00CD42A1">
            <w:pPr>
              <w:rPr>
                <w:rFonts w:ascii="Arial" w:hAnsi="Arial" w:cs="Arial"/>
              </w:rPr>
            </w:pPr>
            <w:r w:rsidRPr="00943BBC">
              <w:rPr>
                <w:rFonts w:ascii="Arial" w:hAnsi="Arial" w:cs="Arial"/>
              </w:rPr>
              <w:t>Concepto técnico No:</w:t>
            </w:r>
          </w:p>
        </w:tc>
        <w:tc>
          <w:tcPr>
            <w:tcW w:w="7839" w:type="dxa"/>
          </w:tcPr>
          <w:p w14:paraId="162CB52C" w14:textId="77777777" w:rsidR="00943BBC" w:rsidRPr="00943BBC" w:rsidRDefault="00943BBC" w:rsidP="00CD42A1">
            <w:pPr>
              <w:rPr>
                <w:rFonts w:ascii="Arial" w:hAnsi="Arial" w:cs="Arial"/>
              </w:rPr>
            </w:pPr>
          </w:p>
          <w:p w14:paraId="2814775F" w14:textId="27E44CFE" w:rsidR="00A646B8" w:rsidRPr="00943BBC" w:rsidRDefault="00943BBC" w:rsidP="00943BBC">
            <w:pPr>
              <w:jc w:val="both"/>
              <w:rPr>
                <w:rFonts w:ascii="Arial" w:hAnsi="Arial" w:cs="Arial"/>
              </w:rPr>
            </w:pPr>
            <w:r w:rsidRPr="00943BBC">
              <w:rPr>
                <w:rFonts w:ascii="Arial" w:hAnsi="Arial" w:cs="Arial"/>
              </w:rPr>
              <w:t>PM-GA.3.44.</w:t>
            </w:r>
            <w:proofErr w:type="gramStart"/>
            <w:r w:rsidRPr="00943BBC">
              <w:rPr>
                <w:rFonts w:ascii="Arial" w:hAnsi="Arial" w:cs="Arial"/>
              </w:rPr>
              <w:t>2</w:t>
            </w:r>
            <w:r w:rsidR="001A151C">
              <w:rPr>
                <w:rFonts w:ascii="Arial" w:hAnsi="Arial" w:cs="Arial"/>
              </w:rPr>
              <w:t>3</w:t>
            </w:r>
            <w:r w:rsidRPr="00943BBC">
              <w:rPr>
                <w:rFonts w:ascii="Arial" w:hAnsi="Arial" w:cs="Arial"/>
              </w:rPr>
              <w:t>.</w:t>
            </w:r>
            <w:r w:rsidR="00DB6080">
              <w:rPr>
                <w:rFonts w:ascii="Arial" w:hAnsi="Arial" w:cs="Arial"/>
              </w:rPr>
              <w:t>{</w:t>
            </w:r>
            <w:proofErr w:type="gramEnd"/>
            <w:r w:rsidR="00DB6080">
              <w:rPr>
                <w:rFonts w:ascii="Arial" w:hAnsi="Arial" w:cs="Arial"/>
              </w:rPr>
              <w:t>{</w:t>
            </w:r>
            <w:proofErr w:type="spellStart"/>
            <w:r w:rsidR="00DB6080" w:rsidRPr="00DB6080">
              <w:rPr>
                <w:rFonts w:ascii="Arial" w:hAnsi="Arial" w:cs="Arial"/>
              </w:rPr>
              <w:t>CTecni</w:t>
            </w:r>
            <w:proofErr w:type="spellEnd"/>
            <w:r w:rsidR="00DB6080">
              <w:rPr>
                <w:rFonts w:ascii="Arial" w:hAnsi="Arial" w:cs="Arial"/>
              </w:rPr>
              <w:t>}}</w:t>
            </w:r>
          </w:p>
        </w:tc>
      </w:tr>
      <w:tr w:rsidR="00A646B8" w:rsidRPr="00943BBC" w14:paraId="6AE4D153" w14:textId="77777777" w:rsidTr="00253AB7">
        <w:trPr>
          <w:trHeight w:val="691"/>
        </w:trPr>
        <w:tc>
          <w:tcPr>
            <w:tcW w:w="1555" w:type="dxa"/>
          </w:tcPr>
          <w:p w14:paraId="5530463B" w14:textId="42571576" w:rsidR="00A646B8" w:rsidRPr="00943BBC" w:rsidRDefault="00A646B8" w:rsidP="00CD42A1">
            <w:pPr>
              <w:rPr>
                <w:rFonts w:ascii="Arial" w:hAnsi="Arial" w:cs="Arial"/>
              </w:rPr>
            </w:pPr>
            <w:r w:rsidRPr="00943BBC">
              <w:rPr>
                <w:rFonts w:ascii="Arial" w:hAnsi="Arial" w:cs="Arial"/>
              </w:rPr>
              <w:t>Expediente</w:t>
            </w:r>
            <w:r w:rsidR="00943BBC" w:rsidRPr="00943BBC">
              <w:rPr>
                <w:rFonts w:ascii="Arial" w:hAnsi="Arial" w:cs="Arial"/>
              </w:rPr>
              <w:t xml:space="preserve"> No</w:t>
            </w:r>
            <w:r w:rsidRPr="00943BBC">
              <w:rPr>
                <w:rFonts w:ascii="Arial" w:hAnsi="Arial" w:cs="Arial"/>
              </w:rPr>
              <w:t>:</w:t>
            </w:r>
          </w:p>
        </w:tc>
        <w:tc>
          <w:tcPr>
            <w:tcW w:w="7839" w:type="dxa"/>
          </w:tcPr>
          <w:p w14:paraId="4570ABDB" w14:textId="77777777" w:rsidR="00943BBC" w:rsidRPr="00943BBC" w:rsidRDefault="00943BBC" w:rsidP="00CD42A1">
            <w:pPr>
              <w:rPr>
                <w:rFonts w:ascii="Arial" w:hAnsi="Arial" w:cs="Arial"/>
              </w:rPr>
            </w:pPr>
          </w:p>
          <w:p w14:paraId="38031FB9" w14:textId="4E1A807D" w:rsidR="00A646B8" w:rsidRPr="00943BBC" w:rsidRDefault="007F7951" w:rsidP="00943BBC">
            <w:pPr>
              <w:jc w:val="both"/>
              <w:rPr>
                <w:rFonts w:ascii="Arial" w:hAnsi="Arial" w:cs="Arial"/>
              </w:rPr>
            </w:pPr>
            <w:r>
              <w:rPr>
                <w:rFonts w:ascii="Arial" w:hAnsi="Arial" w:cs="Arial"/>
              </w:rPr>
              <w:t>PM-GA</w:t>
            </w:r>
            <w:r w:rsidR="00943BBC" w:rsidRPr="00943BBC">
              <w:rPr>
                <w:rFonts w:ascii="Arial" w:hAnsi="Arial" w:cs="Arial"/>
              </w:rPr>
              <w:t>.</w:t>
            </w:r>
            <w:r w:rsidR="009F0327">
              <w:rPr>
                <w:rFonts w:ascii="Arial" w:hAnsi="Arial" w:cs="Arial"/>
              </w:rPr>
              <w:t xml:space="preserve"> </w:t>
            </w:r>
            <w:r w:rsidR="00DB6080">
              <w:rPr>
                <w:rFonts w:ascii="Arial" w:hAnsi="Arial" w:cs="Arial"/>
              </w:rPr>
              <w:t>{{</w:t>
            </w:r>
            <w:proofErr w:type="spellStart"/>
            <w:r w:rsidR="00DB6080" w:rsidRPr="00DB6080">
              <w:rPr>
                <w:rFonts w:ascii="Arial" w:hAnsi="Arial" w:cs="Arial"/>
              </w:rPr>
              <w:t>NumExp</w:t>
            </w:r>
            <w:proofErr w:type="spellEnd"/>
            <w:r w:rsidR="00DB6080">
              <w:rPr>
                <w:rFonts w:ascii="Arial" w:hAnsi="Arial" w:cs="Arial"/>
              </w:rPr>
              <w:t>}}</w:t>
            </w:r>
          </w:p>
        </w:tc>
      </w:tr>
      <w:tr w:rsidR="007D6F55" w:rsidRPr="00085965" w14:paraId="202CC627" w14:textId="77777777" w:rsidTr="00253AB7">
        <w:tc>
          <w:tcPr>
            <w:tcW w:w="1555" w:type="dxa"/>
          </w:tcPr>
          <w:p w14:paraId="1D8C826A" w14:textId="33FBEAF6" w:rsidR="007D6F55" w:rsidRPr="00943BBC" w:rsidRDefault="007D6F55" w:rsidP="00CD42A1">
            <w:pPr>
              <w:rPr>
                <w:rFonts w:ascii="Arial" w:hAnsi="Arial" w:cs="Arial"/>
              </w:rPr>
            </w:pPr>
            <w:r>
              <w:rPr>
                <w:rFonts w:ascii="Arial" w:hAnsi="Arial" w:cs="Arial"/>
              </w:rPr>
              <w:t>Usuario:</w:t>
            </w:r>
          </w:p>
        </w:tc>
        <w:tc>
          <w:tcPr>
            <w:tcW w:w="7839" w:type="dxa"/>
          </w:tcPr>
          <w:p w14:paraId="3273D12F" w14:textId="186324C1" w:rsidR="007D6F55" w:rsidRPr="00085965" w:rsidRDefault="00DB6080" w:rsidP="00CD42A1">
            <w:pPr>
              <w:rPr>
                <w:rFonts w:ascii="Arial" w:hAnsi="Arial" w:cs="Arial"/>
                <w:lang w:val="es-CO"/>
              </w:rPr>
            </w:pPr>
            <w:r>
              <w:rPr>
                <w:rFonts w:ascii="Arial" w:hAnsi="Arial" w:cs="Arial"/>
                <w:lang w:val="es-CO"/>
              </w:rPr>
              <w:t>{{Nombre}}</w:t>
            </w:r>
          </w:p>
        </w:tc>
      </w:tr>
    </w:tbl>
    <w:p w14:paraId="3322CC9B" w14:textId="774EFDB2" w:rsidR="00CD42A1" w:rsidRPr="00085965" w:rsidRDefault="00CD42A1" w:rsidP="00CD42A1">
      <w:pPr>
        <w:jc w:val="both"/>
        <w:rPr>
          <w:rFonts w:ascii="Arial" w:hAnsi="Arial" w:cs="Arial"/>
          <w:sz w:val="18"/>
          <w:lang w:val="es-CO"/>
        </w:rPr>
      </w:pPr>
    </w:p>
    <w:p w14:paraId="036E47B5" w14:textId="77777777" w:rsidR="00943BBC" w:rsidRPr="00085965" w:rsidRDefault="00943BBC" w:rsidP="00CD42A1">
      <w:pPr>
        <w:jc w:val="both"/>
        <w:rPr>
          <w:rFonts w:ascii="Arial" w:hAnsi="Arial" w:cs="Arial"/>
          <w:sz w:val="16"/>
          <w:lang w:val="es-CO"/>
        </w:rPr>
      </w:pPr>
    </w:p>
    <w:p w14:paraId="2C679545" w14:textId="4144B205" w:rsidR="000F7CF4" w:rsidRPr="00943BBC" w:rsidRDefault="000F7CF4" w:rsidP="00CD42A1">
      <w:pPr>
        <w:jc w:val="both"/>
        <w:rPr>
          <w:rFonts w:ascii="Arial" w:hAnsi="Arial" w:cs="Arial"/>
          <w:lang w:val="es-ES"/>
        </w:rPr>
      </w:pPr>
      <w:r w:rsidRPr="00943BBC">
        <w:rPr>
          <w:rFonts w:ascii="Arial" w:hAnsi="Arial" w:cs="Arial"/>
          <w:lang w:val="es-ES"/>
        </w:rPr>
        <w:t xml:space="preserve">Cordial saludo, </w:t>
      </w:r>
    </w:p>
    <w:p w14:paraId="3986C568" w14:textId="024FF490" w:rsidR="000F7CF4" w:rsidRPr="006A0D79" w:rsidRDefault="000F7CF4" w:rsidP="00CD42A1">
      <w:pPr>
        <w:jc w:val="both"/>
        <w:rPr>
          <w:rFonts w:ascii="Arial" w:hAnsi="Arial" w:cs="Arial"/>
          <w:sz w:val="18"/>
          <w:lang w:val="es-ES"/>
        </w:rPr>
      </w:pPr>
    </w:p>
    <w:p w14:paraId="0BC44978" w14:textId="353FA40D" w:rsidR="00085965" w:rsidRDefault="00943BBC" w:rsidP="00E25F37">
      <w:pPr>
        <w:spacing w:line="276" w:lineRule="auto"/>
        <w:jc w:val="both"/>
        <w:rPr>
          <w:rFonts w:ascii="Arial" w:hAnsi="Arial" w:cs="Arial"/>
        </w:rPr>
      </w:pPr>
      <w:r w:rsidRPr="00943BBC">
        <w:rPr>
          <w:rFonts w:ascii="Arial" w:eastAsia="Times New Roman" w:hAnsi="Arial" w:cs="Arial"/>
          <w:color w:val="000000"/>
          <w:lang w:val="es-CO" w:eastAsia="es-CO"/>
        </w:rPr>
        <w:t>En atención a</w:t>
      </w:r>
      <w:r w:rsidR="00085965">
        <w:rPr>
          <w:rFonts w:ascii="Arial" w:eastAsia="Times New Roman" w:hAnsi="Arial" w:cs="Arial"/>
          <w:color w:val="000000"/>
          <w:lang w:val="es-CO" w:eastAsia="es-CO"/>
        </w:rPr>
        <w:t>l</w:t>
      </w:r>
      <w:r w:rsidR="000D4935">
        <w:rPr>
          <w:rFonts w:ascii="Arial" w:hAnsi="Arial" w:cs="Arial"/>
        </w:rPr>
        <w:t xml:space="preserve"> radicado No. </w:t>
      </w:r>
      <w:r w:rsidR="00DB6080">
        <w:rPr>
          <w:rFonts w:ascii="Arial" w:hAnsi="Arial" w:cs="Arial"/>
        </w:rPr>
        <w:t>{{</w:t>
      </w:r>
      <w:proofErr w:type="spellStart"/>
      <w:r w:rsidR="00DB6080" w:rsidRPr="00DB6080">
        <w:rPr>
          <w:rFonts w:ascii="Arial" w:hAnsi="Arial" w:cs="Arial"/>
        </w:rPr>
        <w:t>NRadicado</w:t>
      </w:r>
      <w:proofErr w:type="spellEnd"/>
      <w:r w:rsidR="00DB6080">
        <w:rPr>
          <w:rFonts w:ascii="Arial" w:hAnsi="Arial" w:cs="Arial"/>
        </w:rPr>
        <w:t>}}</w:t>
      </w:r>
      <w:r w:rsidR="00085965">
        <w:rPr>
          <w:rFonts w:ascii="Arial" w:hAnsi="Arial" w:cs="Arial"/>
        </w:rPr>
        <w:t xml:space="preserve">, allegado por la empresa </w:t>
      </w:r>
      <w:r w:rsidR="00DB6080">
        <w:rPr>
          <w:rFonts w:ascii="Arial" w:hAnsi="Arial" w:cs="Arial"/>
        </w:rPr>
        <w:t>{{</w:t>
      </w:r>
      <w:proofErr w:type="spellStart"/>
      <w:r w:rsidR="00DB6080" w:rsidRPr="00DB6080">
        <w:rPr>
          <w:rFonts w:ascii="Arial" w:hAnsi="Arial" w:cs="Arial"/>
        </w:rPr>
        <w:t>nameProject</w:t>
      </w:r>
      <w:proofErr w:type="spellEnd"/>
      <w:r w:rsidR="00DB6080">
        <w:rPr>
          <w:rFonts w:ascii="Arial" w:hAnsi="Arial" w:cs="Arial"/>
        </w:rPr>
        <w:t>}}</w:t>
      </w:r>
      <w:r w:rsidR="00085965">
        <w:rPr>
          <w:rFonts w:ascii="Arial" w:hAnsi="Arial" w:cs="Arial"/>
        </w:rPr>
        <w:t xml:space="preserve"> referente a la solicitud de revisión del Plan de contingencia para el transporte de lodos y suelos contaminados provenientes del sector petrolero en siete rutas del departamento del Meta.</w:t>
      </w:r>
    </w:p>
    <w:p w14:paraId="33BAC093" w14:textId="1E7A958E" w:rsidR="00A1773A" w:rsidRPr="006A0D79" w:rsidRDefault="00A1773A" w:rsidP="00E34853">
      <w:pPr>
        <w:jc w:val="both"/>
        <w:rPr>
          <w:rFonts w:ascii="Arial" w:eastAsia="Times New Roman" w:hAnsi="Arial" w:cs="Arial"/>
          <w:color w:val="000000"/>
          <w:sz w:val="18"/>
          <w:lang w:val="es-CO" w:eastAsia="es-CO"/>
        </w:rPr>
      </w:pPr>
    </w:p>
    <w:p w14:paraId="5FC82D5E" w14:textId="7A7B2BD9" w:rsidR="00A1773A" w:rsidRDefault="00A1773A" w:rsidP="00E34853">
      <w:pPr>
        <w:jc w:val="both"/>
        <w:rPr>
          <w:rFonts w:ascii="Arial" w:hAnsi="Arial" w:cs="Arial"/>
          <w:lang w:val="es-CO"/>
        </w:rPr>
      </w:pPr>
      <w:r>
        <w:rPr>
          <w:rFonts w:ascii="Arial" w:eastAsia="Times New Roman" w:hAnsi="Arial" w:cs="Arial"/>
          <w:color w:val="000000"/>
          <w:lang w:val="es-CO" w:eastAsia="es-CO"/>
        </w:rPr>
        <w:t>Me permito informar que</w:t>
      </w:r>
      <w:r w:rsidR="00860404">
        <w:rPr>
          <w:rFonts w:ascii="Arial" w:eastAsia="Times New Roman" w:hAnsi="Arial" w:cs="Arial"/>
          <w:color w:val="000000"/>
          <w:lang w:val="es-CO" w:eastAsia="es-CO"/>
        </w:rPr>
        <w:t>,</w:t>
      </w:r>
      <w:r>
        <w:rPr>
          <w:rFonts w:ascii="Arial" w:eastAsia="Times New Roman" w:hAnsi="Arial" w:cs="Arial"/>
          <w:color w:val="000000"/>
          <w:lang w:val="es-CO" w:eastAsia="es-CO"/>
        </w:rPr>
        <w:t xml:space="preserve"> </w:t>
      </w:r>
      <w:r w:rsidR="00CA78C0">
        <w:rPr>
          <w:rFonts w:ascii="Arial" w:eastAsia="Times New Roman" w:hAnsi="Arial" w:cs="Arial"/>
          <w:color w:val="000000"/>
          <w:lang w:val="es-CO" w:eastAsia="es-CO"/>
        </w:rPr>
        <w:t>se generó el concepto técnico PM.GA. 3.44.2</w:t>
      </w:r>
      <w:r w:rsidR="00860404">
        <w:rPr>
          <w:rFonts w:ascii="Arial" w:eastAsia="Times New Roman" w:hAnsi="Arial" w:cs="Arial"/>
          <w:color w:val="000000"/>
          <w:lang w:val="es-CO" w:eastAsia="es-CO"/>
        </w:rPr>
        <w:t>3</w:t>
      </w:r>
      <w:r w:rsidR="00CA78C0">
        <w:rPr>
          <w:rFonts w:ascii="Arial" w:eastAsia="Times New Roman" w:hAnsi="Arial" w:cs="Arial"/>
          <w:color w:val="000000"/>
          <w:lang w:val="es-CO" w:eastAsia="es-CO"/>
        </w:rPr>
        <w:t>.</w:t>
      </w:r>
      <w:r w:rsidR="00DB6080" w:rsidRPr="00DB6080">
        <w:rPr>
          <w:rFonts w:ascii="Arial" w:hAnsi="Arial" w:cs="Arial"/>
        </w:rPr>
        <w:t xml:space="preserve"> </w:t>
      </w:r>
      <w:r w:rsidR="00DB6080">
        <w:rPr>
          <w:rFonts w:ascii="Arial" w:hAnsi="Arial" w:cs="Arial"/>
        </w:rPr>
        <w:t>{{</w:t>
      </w:r>
      <w:proofErr w:type="spellStart"/>
      <w:r w:rsidR="00DB6080" w:rsidRPr="00DB6080">
        <w:rPr>
          <w:rFonts w:ascii="Arial" w:hAnsi="Arial" w:cs="Arial"/>
        </w:rPr>
        <w:t>CTecni</w:t>
      </w:r>
      <w:proofErr w:type="spellEnd"/>
      <w:r w:rsidR="00DB6080">
        <w:rPr>
          <w:rFonts w:ascii="Arial" w:hAnsi="Arial" w:cs="Arial"/>
        </w:rPr>
        <w:t>}}</w:t>
      </w:r>
      <w:r w:rsidR="001F5FDA">
        <w:rPr>
          <w:rFonts w:ascii="Arial" w:eastAsia="Times New Roman" w:hAnsi="Arial" w:cs="Arial"/>
          <w:color w:val="000000"/>
          <w:lang w:val="es-CO" w:eastAsia="es-CO"/>
        </w:rPr>
        <w:t xml:space="preserve"> </w:t>
      </w:r>
      <w:r w:rsidR="00275E11">
        <w:rPr>
          <w:rFonts w:ascii="Arial" w:eastAsia="Times New Roman" w:hAnsi="Arial" w:cs="Arial"/>
          <w:color w:val="000000"/>
          <w:lang w:val="es-CO" w:eastAsia="es-CO"/>
        </w:rPr>
        <w:t xml:space="preserve">del cual se concluye que, hay lugar a requerimientos. Por consiguiente, esta Autoridad Ambiental requiere a la empresa </w:t>
      </w:r>
      <w:r w:rsidR="00DB6080">
        <w:rPr>
          <w:rFonts w:ascii="Arial" w:hAnsi="Arial" w:cs="Arial"/>
          <w:lang w:val="es-CO"/>
        </w:rPr>
        <w:t>{{</w:t>
      </w:r>
      <w:proofErr w:type="spellStart"/>
      <w:r w:rsidR="00DB6080" w:rsidRPr="00DB6080">
        <w:rPr>
          <w:rFonts w:ascii="Arial" w:hAnsi="Arial" w:cs="Arial"/>
          <w:lang w:val="es-CO"/>
        </w:rPr>
        <w:t>nameProject</w:t>
      </w:r>
      <w:proofErr w:type="spellEnd"/>
      <w:r w:rsidR="00DB6080">
        <w:rPr>
          <w:rFonts w:ascii="Arial" w:hAnsi="Arial" w:cs="Arial"/>
          <w:lang w:val="es-CO"/>
        </w:rPr>
        <w:t>}}</w:t>
      </w:r>
      <w:r w:rsidR="00201166">
        <w:rPr>
          <w:rFonts w:ascii="Arial" w:hAnsi="Arial" w:cs="Arial"/>
        </w:rPr>
        <w:t xml:space="preserve"> </w:t>
      </w:r>
      <w:r w:rsidR="00275E11">
        <w:rPr>
          <w:rFonts w:ascii="Arial" w:eastAsia="Times New Roman" w:hAnsi="Arial" w:cs="Arial"/>
          <w:color w:val="000000"/>
          <w:lang w:val="es-CO" w:eastAsia="es-CO"/>
        </w:rPr>
        <w:t xml:space="preserve">para que en un término inferior a </w:t>
      </w:r>
      <w:r w:rsidR="00085965">
        <w:rPr>
          <w:rFonts w:ascii="Arial" w:eastAsia="Times New Roman" w:hAnsi="Arial" w:cs="Arial"/>
          <w:color w:val="000000"/>
          <w:lang w:val="es-CO" w:eastAsia="es-CO"/>
        </w:rPr>
        <w:t>cuarenta y cinco</w:t>
      </w:r>
      <w:r w:rsidR="00275E11">
        <w:rPr>
          <w:rFonts w:ascii="Arial" w:eastAsia="Times New Roman" w:hAnsi="Arial" w:cs="Arial"/>
          <w:color w:val="000000"/>
          <w:lang w:val="es-CO" w:eastAsia="es-CO"/>
        </w:rPr>
        <w:t xml:space="preserve"> (</w:t>
      </w:r>
      <w:r w:rsidR="00085965">
        <w:rPr>
          <w:rFonts w:ascii="Arial" w:eastAsia="Times New Roman" w:hAnsi="Arial" w:cs="Arial"/>
          <w:color w:val="000000"/>
          <w:lang w:val="es-CO" w:eastAsia="es-CO"/>
        </w:rPr>
        <w:t>45</w:t>
      </w:r>
      <w:r w:rsidR="00275E11">
        <w:rPr>
          <w:rFonts w:ascii="Arial" w:eastAsia="Times New Roman" w:hAnsi="Arial" w:cs="Arial"/>
          <w:color w:val="000000"/>
          <w:lang w:val="es-CO" w:eastAsia="es-CO"/>
        </w:rPr>
        <w:t>) días</w:t>
      </w:r>
      <w:r w:rsidR="000D4935">
        <w:rPr>
          <w:rFonts w:ascii="Arial" w:eastAsia="Times New Roman" w:hAnsi="Arial" w:cs="Arial"/>
          <w:color w:val="000000"/>
          <w:lang w:val="es-CO" w:eastAsia="es-CO"/>
        </w:rPr>
        <w:t xml:space="preserve"> calendario</w:t>
      </w:r>
      <w:r w:rsidR="00275E11">
        <w:rPr>
          <w:rFonts w:ascii="Arial" w:eastAsia="Times New Roman" w:hAnsi="Arial" w:cs="Arial"/>
          <w:color w:val="000000"/>
          <w:lang w:val="es-CO" w:eastAsia="es-CO"/>
        </w:rPr>
        <w:t xml:space="preserve"> contados a partir de la fecha siguiente a la de recibo de la presente comunicación presente a CORMACARENA </w:t>
      </w:r>
      <w:r w:rsidR="00201166" w:rsidRPr="00201166">
        <w:rPr>
          <w:rFonts w:ascii="Arial" w:hAnsi="Arial" w:cs="Arial"/>
          <w:lang w:val="es-CO"/>
        </w:rPr>
        <w:t xml:space="preserve">la siguiente información, </w:t>
      </w:r>
      <w:r w:rsidR="001D7CAC">
        <w:rPr>
          <w:rFonts w:ascii="Arial" w:hAnsi="Arial" w:cs="Arial"/>
          <w:lang w:val="es-CO"/>
        </w:rPr>
        <w:t xml:space="preserve">ajustado </w:t>
      </w:r>
      <w:r w:rsidR="00201166" w:rsidRPr="00201166">
        <w:rPr>
          <w:rFonts w:ascii="Arial" w:hAnsi="Arial" w:cs="Arial"/>
          <w:lang w:val="es-CO"/>
        </w:rPr>
        <w:t xml:space="preserve">a lo establecido en los términos de referencia para el manejo de derrames de hidrocarburos, derivados y sustancias nocivas acogidos mediante Resolución PS.GJ.1.2.61.13.317 de 13 de marzo de 2013 por </w:t>
      </w:r>
      <w:proofErr w:type="spellStart"/>
      <w:r w:rsidR="00201166" w:rsidRPr="00201166">
        <w:rPr>
          <w:rFonts w:ascii="Arial" w:hAnsi="Arial" w:cs="Arial"/>
          <w:lang w:val="es-CO"/>
        </w:rPr>
        <w:t>Cormacarena</w:t>
      </w:r>
      <w:proofErr w:type="spellEnd"/>
      <w:r w:rsidR="00201166" w:rsidRPr="00201166">
        <w:rPr>
          <w:rFonts w:ascii="Arial" w:hAnsi="Arial" w:cs="Arial"/>
          <w:lang w:val="es-CO"/>
        </w:rPr>
        <w:t xml:space="preserve"> y conforme a lo establecido en el Decreto 321 de 1999, en el cual se define el Plan estratégico, Operativo e Informático, presentando lo siguiente</w:t>
      </w:r>
      <w:r w:rsidR="00563552">
        <w:rPr>
          <w:rFonts w:ascii="Arial" w:hAnsi="Arial" w:cs="Arial"/>
          <w:lang w:val="es-CO"/>
        </w:rPr>
        <w:t>:</w:t>
      </w:r>
    </w:p>
    <w:p w14:paraId="2928948D" w14:textId="14D7BFBD" w:rsidR="00563552" w:rsidRDefault="00563552" w:rsidP="00E34853">
      <w:pPr>
        <w:jc w:val="both"/>
        <w:rPr>
          <w:rFonts w:ascii="Arial" w:eastAsia="Times New Roman" w:hAnsi="Arial" w:cs="Arial"/>
          <w:color w:val="000000"/>
          <w:lang w:val="es-CO" w:eastAsia="es-CO"/>
        </w:rPr>
      </w:pPr>
    </w:p>
    <w:p w14:paraId="33E37952" w14:textId="6FFF8B99" w:rsidR="00563552" w:rsidRDefault="00D70847"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Allegar el respectivo convenio o contrato con las empresas que se encargaran de prestar el servicio de alquiler de las volquetas, este documento debe indicar el </w:t>
      </w:r>
      <w:proofErr w:type="spellStart"/>
      <w:r>
        <w:rPr>
          <w:rFonts w:ascii="Arial" w:eastAsia="Times New Roman" w:hAnsi="Arial" w:cs="Arial"/>
          <w:color w:val="000000"/>
          <w:lang w:val="es-CO" w:eastAsia="es-CO"/>
        </w:rPr>
        <w:t>numero</w:t>
      </w:r>
      <w:proofErr w:type="spellEnd"/>
      <w:r>
        <w:rPr>
          <w:rFonts w:ascii="Arial" w:eastAsia="Times New Roman" w:hAnsi="Arial" w:cs="Arial"/>
          <w:color w:val="000000"/>
          <w:lang w:val="es-CO" w:eastAsia="es-CO"/>
        </w:rPr>
        <w:t xml:space="preserve"> de vehículos, adicional dichos vehículos deben cumplir con las características </w:t>
      </w:r>
      <w:proofErr w:type="spellStart"/>
      <w:r>
        <w:rPr>
          <w:rFonts w:ascii="Arial" w:eastAsia="Times New Roman" w:hAnsi="Arial" w:cs="Arial"/>
          <w:color w:val="000000"/>
          <w:lang w:val="es-CO" w:eastAsia="es-CO"/>
        </w:rPr>
        <w:t>establecidad</w:t>
      </w:r>
      <w:proofErr w:type="spellEnd"/>
      <w:r>
        <w:rPr>
          <w:rFonts w:ascii="Arial" w:eastAsia="Times New Roman" w:hAnsi="Arial" w:cs="Arial"/>
          <w:color w:val="000000"/>
          <w:lang w:val="es-CO" w:eastAsia="es-CO"/>
        </w:rPr>
        <w:t xml:space="preserve"> por la norma para el transporte de residuos peligrosos sólidos y semisólidos. </w:t>
      </w:r>
    </w:p>
    <w:p w14:paraId="399B5555" w14:textId="7AEA54E4" w:rsidR="00D70847" w:rsidRDefault="00D70847"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lastRenderedPageBreak/>
        <w:t xml:space="preserve">Allegar con base en los contratos vigentes el número de vehículo promedio mensual que realiza el cargue en la jurisdicción de </w:t>
      </w:r>
      <w:proofErr w:type="spellStart"/>
      <w:r>
        <w:rPr>
          <w:rFonts w:ascii="Arial" w:eastAsia="Times New Roman" w:hAnsi="Arial" w:cs="Arial"/>
          <w:color w:val="000000"/>
          <w:lang w:val="es-CO" w:eastAsia="es-CO"/>
        </w:rPr>
        <w:t>Cormacarena</w:t>
      </w:r>
      <w:proofErr w:type="spellEnd"/>
      <w:r>
        <w:rPr>
          <w:rFonts w:ascii="Arial" w:eastAsia="Times New Roman" w:hAnsi="Arial" w:cs="Arial"/>
          <w:color w:val="000000"/>
          <w:lang w:val="es-CO" w:eastAsia="es-CO"/>
        </w:rPr>
        <w:t>.</w:t>
      </w:r>
    </w:p>
    <w:p w14:paraId="0AC79C01" w14:textId="4E311533" w:rsidR="00D70847" w:rsidRDefault="00D70847"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Allegar las fichas de seguridad de los materiales específicos a transportar con respecto a los suelos contaminados, donde se proporcione la información acerca de los peligros, identificación, uso, manipulación, transporte, protección personal y manejo </w:t>
      </w:r>
      <w:proofErr w:type="spellStart"/>
      <w:r>
        <w:rPr>
          <w:rFonts w:ascii="Arial" w:eastAsia="Times New Roman" w:hAnsi="Arial" w:cs="Arial"/>
          <w:color w:val="000000"/>
          <w:lang w:val="es-CO" w:eastAsia="es-CO"/>
        </w:rPr>
        <w:t>po</w:t>
      </w:r>
      <w:proofErr w:type="spellEnd"/>
      <w:r>
        <w:rPr>
          <w:rFonts w:ascii="Arial" w:eastAsia="Times New Roman" w:hAnsi="Arial" w:cs="Arial"/>
          <w:color w:val="000000"/>
          <w:lang w:val="es-CO" w:eastAsia="es-CO"/>
        </w:rPr>
        <w:t xml:space="preserve"> derrames, entre otros.</w:t>
      </w:r>
    </w:p>
    <w:p w14:paraId="4C0729DB" w14:textId="1BA0A45E" w:rsidR="00D70847" w:rsidRDefault="00D70847"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Se requiere a la empresa realizar la identificación en las siete (07) rutas propuestas los posibles impactos que puedan ocurrir como resultado de un derrame de la sustancia peligrosa (lodos y suelo contaminado).</w:t>
      </w:r>
    </w:p>
    <w:p w14:paraId="1E6C1DD9" w14:textId="7CCE735A" w:rsidR="00D70847" w:rsidRDefault="00D70847"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Se requiere a la empresa establecer las distintas amenazas, georreferenciadas en los mapas en cada una de la siete (07) rutas.</w:t>
      </w:r>
    </w:p>
    <w:p w14:paraId="172C2F4C" w14:textId="6C915732" w:rsidR="00D70847" w:rsidRDefault="00D70847"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Se requiere a la empresa identificar las zonas ambientalmente sensibles en </w:t>
      </w:r>
      <w:proofErr w:type="spellStart"/>
      <w:r>
        <w:rPr>
          <w:rFonts w:ascii="Arial" w:eastAsia="Times New Roman" w:hAnsi="Arial" w:cs="Arial"/>
          <w:color w:val="000000"/>
          <w:lang w:val="es-CO" w:eastAsia="es-CO"/>
        </w:rPr>
        <w:t>curpos</w:t>
      </w:r>
      <w:proofErr w:type="spellEnd"/>
      <w:r>
        <w:rPr>
          <w:rFonts w:ascii="Arial" w:eastAsia="Times New Roman" w:hAnsi="Arial" w:cs="Arial"/>
          <w:color w:val="000000"/>
          <w:lang w:val="es-CO" w:eastAsia="es-CO"/>
        </w:rPr>
        <w:t xml:space="preserve"> de agua loticos y lenticos dentro de la ruta 1, 5, 6.</w:t>
      </w:r>
    </w:p>
    <w:p w14:paraId="1ECB0836" w14:textId="4368AD2E" w:rsidR="00D70847" w:rsidRDefault="00D70847"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Se requiere a la empresa identificar en la ruta 1, 5, 6 los asentamientos humanos susceptibles de afectación, identificar y caracterizar las actividades económicas susceptibles de afectación por la suspensión del servicio del agua o ante la contaminación de suelos, identificar las organizaciones comunitarias presentes, las cuales son de gran importancia en el momento </w:t>
      </w:r>
      <w:r w:rsidR="00FF1F80">
        <w:rPr>
          <w:rFonts w:ascii="Arial" w:eastAsia="Times New Roman" w:hAnsi="Arial" w:cs="Arial"/>
          <w:color w:val="000000"/>
          <w:lang w:val="es-CO" w:eastAsia="es-CO"/>
        </w:rPr>
        <w:t>que se requiera la implementación de acciones de información ante la presencia de contaminación de aguas, identificar las condiciones sociales que puedan llegar a generar sabotajes en la operación de transporte y mencionar la presencia en la zona de grupos al margen de la ley que pueda llegar a atentar con la operación de transporte.</w:t>
      </w:r>
    </w:p>
    <w:p w14:paraId="21C896E1" w14:textId="3E63A7F0" w:rsidR="00FF1F80" w:rsidRDefault="00FF1F80"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Se requiere a la empresa en la </w:t>
      </w:r>
      <w:proofErr w:type="spellStart"/>
      <w:r>
        <w:rPr>
          <w:rFonts w:ascii="Arial" w:eastAsia="Times New Roman" w:hAnsi="Arial" w:cs="Arial"/>
          <w:color w:val="000000"/>
          <w:lang w:val="es-CO" w:eastAsia="es-CO"/>
        </w:rPr>
        <w:t>descrpción</w:t>
      </w:r>
      <w:proofErr w:type="spellEnd"/>
      <w:r>
        <w:rPr>
          <w:rFonts w:ascii="Arial" w:eastAsia="Times New Roman" w:hAnsi="Arial" w:cs="Arial"/>
          <w:color w:val="000000"/>
          <w:lang w:val="es-CO" w:eastAsia="es-CO"/>
        </w:rPr>
        <w:t xml:space="preserve"> de la metodología determinar el porcentaje de riesgo y las fuentes de información utilizadas.</w:t>
      </w:r>
    </w:p>
    <w:p w14:paraId="102E8A0B" w14:textId="278092E6" w:rsidR="00FF1F80" w:rsidRDefault="00FF1F80"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Se requiere a la empresa en la identificación de probabilidad de ocurrencia, determinar amenazas asociadas a la operación de transporte las cuales incluyen fallas mecánicas, daños de contenedores, entre otras.</w:t>
      </w:r>
    </w:p>
    <w:p w14:paraId="0A9056AD" w14:textId="5B51254D" w:rsidR="00FF1F80" w:rsidRDefault="00FF1F80"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Se requiere a la empresa identificar los puntos críticos en las siete (07) rutas de transporte de residuos peligrosos, analizando el nivel de exposición de los vehículos que pueden sufrir consecuencias negativas, como el resultado de la ocurrencia de un fenómeno natural y/</w:t>
      </w:r>
      <w:proofErr w:type="spellStart"/>
      <w:r>
        <w:rPr>
          <w:rFonts w:ascii="Arial" w:eastAsia="Times New Roman" w:hAnsi="Arial" w:cs="Arial"/>
          <w:color w:val="000000"/>
          <w:lang w:val="es-CO" w:eastAsia="es-CO"/>
        </w:rPr>
        <w:t>o</w:t>
      </w:r>
      <w:proofErr w:type="spellEnd"/>
      <w:r>
        <w:rPr>
          <w:rFonts w:ascii="Arial" w:eastAsia="Times New Roman" w:hAnsi="Arial" w:cs="Arial"/>
          <w:color w:val="000000"/>
          <w:lang w:val="es-CO" w:eastAsia="es-CO"/>
        </w:rPr>
        <w:t xml:space="preserve"> origen antrópico. Adicional, la identificación de los elementos </w:t>
      </w:r>
      <w:r w:rsidR="005A7FA9">
        <w:rPr>
          <w:rFonts w:ascii="Arial" w:eastAsia="Times New Roman" w:hAnsi="Arial" w:cs="Arial"/>
          <w:color w:val="000000"/>
          <w:lang w:val="es-CO" w:eastAsia="es-CO"/>
        </w:rPr>
        <w:t xml:space="preserve">susceptibles de ser afectados, en las siete (07) rutas de la operación de transporte, principalmente los cuerpos de agua, las zonas de recarga de </w:t>
      </w:r>
      <w:proofErr w:type="spellStart"/>
      <w:r w:rsidR="005A7FA9">
        <w:rPr>
          <w:rFonts w:ascii="Arial" w:eastAsia="Times New Roman" w:hAnsi="Arial" w:cs="Arial"/>
          <w:color w:val="000000"/>
          <w:lang w:val="es-CO" w:eastAsia="es-CO"/>
        </w:rPr>
        <w:t>acuífeos</w:t>
      </w:r>
      <w:proofErr w:type="spellEnd"/>
      <w:r w:rsidR="005A7FA9">
        <w:rPr>
          <w:rFonts w:ascii="Arial" w:eastAsia="Times New Roman" w:hAnsi="Arial" w:cs="Arial"/>
          <w:color w:val="000000"/>
          <w:lang w:val="es-CO" w:eastAsia="es-CO"/>
        </w:rPr>
        <w:t xml:space="preserve"> y las zonas de concentración de población.</w:t>
      </w:r>
    </w:p>
    <w:p w14:paraId="5310E91E" w14:textId="1839910A" w:rsidR="005A7FA9" w:rsidRDefault="005A7FA9"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Se requiere a la empresa presentar los escenarios de riesgos que pueden ocasionar emergencias, determinando el perfil de riesgo, amenaza, vulnerabilidad, se podrá presentar de forma escrita, cartográfica o diagramada.</w:t>
      </w:r>
    </w:p>
    <w:p w14:paraId="737DD983" w14:textId="0873B792" w:rsidR="00CC0154" w:rsidRDefault="00CC0154"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Se requiere a la empresa en la consolidación de escenario de riesgo, determinar las amenazas asociadas a la operación asociadas a la operación de transporte (pueden ser fallas mecánicas, daños en los contenedores, entre otras), así como la amenaza de explosión e incendio de las volquetas, </w:t>
      </w:r>
      <w:r>
        <w:rPr>
          <w:rFonts w:ascii="Arial" w:eastAsia="Times New Roman" w:hAnsi="Arial" w:cs="Arial"/>
          <w:color w:val="000000"/>
          <w:lang w:val="es-CO" w:eastAsia="es-CO"/>
        </w:rPr>
        <w:lastRenderedPageBreak/>
        <w:t>teniendo en cuenta que los materiales que desean transportar contienen hidrocarburos que son altamente inflamables y la amenaza por derrame de sustancias peligrosas. Además, no se describen elementos susceptibles a ser afectados como cuerpos de agua y áreas ambientalmente sensibles.</w:t>
      </w:r>
    </w:p>
    <w:p w14:paraId="5A561AC1" w14:textId="317FBA28" w:rsidR="00CC0154" w:rsidRDefault="00CC0154"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La empresa debe</w:t>
      </w:r>
      <w:r w:rsidR="00C84358">
        <w:rPr>
          <w:rFonts w:ascii="Arial" w:eastAsia="Times New Roman" w:hAnsi="Arial" w:cs="Arial"/>
          <w:color w:val="000000"/>
          <w:lang w:val="es-CO" w:eastAsia="es-CO"/>
        </w:rPr>
        <w:t>rá</w:t>
      </w:r>
      <w:r>
        <w:rPr>
          <w:rFonts w:ascii="Arial" w:eastAsia="Times New Roman" w:hAnsi="Arial" w:cs="Arial"/>
          <w:color w:val="000000"/>
          <w:lang w:val="es-CO" w:eastAsia="es-CO"/>
        </w:rPr>
        <w:t xml:space="preserve"> ajustar el área de influencia puntual (zona roja – zona caliente), teniendo en cuenta la distancia que se espera alcance un derrame sobre los cuerpos de agua que sean susceptibles de afectación. Cartográficamente, se debe establecer como un buffer a ambos lados de la vía, por lo que se debe presentar una identificación real sobre los puntos susceptibles que se presentan en la vía objeto del transporte (Ríos, caños, </w:t>
      </w:r>
      <w:proofErr w:type="spellStart"/>
      <w:r>
        <w:rPr>
          <w:rFonts w:ascii="Arial" w:eastAsia="Times New Roman" w:hAnsi="Arial" w:cs="Arial"/>
          <w:color w:val="000000"/>
          <w:lang w:val="es-CO" w:eastAsia="es-CO"/>
        </w:rPr>
        <w:t>quebaradas</w:t>
      </w:r>
      <w:proofErr w:type="spellEnd"/>
      <w:r>
        <w:rPr>
          <w:rFonts w:ascii="Arial" w:eastAsia="Times New Roman" w:hAnsi="Arial" w:cs="Arial"/>
          <w:color w:val="000000"/>
          <w:lang w:val="es-CO" w:eastAsia="es-CO"/>
        </w:rPr>
        <w:t xml:space="preserve">, bosques, reservas, </w:t>
      </w:r>
      <w:proofErr w:type="spellStart"/>
      <w:r>
        <w:rPr>
          <w:rFonts w:ascii="Arial" w:eastAsia="Times New Roman" w:hAnsi="Arial" w:cs="Arial"/>
          <w:color w:val="000000"/>
          <w:lang w:val="es-CO" w:eastAsia="es-CO"/>
        </w:rPr>
        <w:t>etc</w:t>
      </w:r>
      <w:proofErr w:type="spellEnd"/>
      <w:r>
        <w:rPr>
          <w:rFonts w:ascii="Arial" w:eastAsia="Times New Roman" w:hAnsi="Arial" w:cs="Arial"/>
          <w:color w:val="000000"/>
          <w:lang w:val="es-CO" w:eastAsia="es-CO"/>
        </w:rPr>
        <w:t>).</w:t>
      </w:r>
    </w:p>
    <w:p w14:paraId="77546B89" w14:textId="47AC34D7" w:rsidR="00CC0154" w:rsidRDefault="00CC0154"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La empresa debe</w:t>
      </w:r>
      <w:r w:rsidR="00C84358">
        <w:rPr>
          <w:rFonts w:ascii="Arial" w:eastAsia="Times New Roman" w:hAnsi="Arial" w:cs="Arial"/>
          <w:color w:val="000000"/>
          <w:lang w:val="es-CO" w:eastAsia="es-CO"/>
        </w:rPr>
        <w:t>rá</w:t>
      </w:r>
      <w:r>
        <w:rPr>
          <w:rFonts w:ascii="Arial" w:eastAsia="Times New Roman" w:hAnsi="Arial" w:cs="Arial"/>
          <w:color w:val="000000"/>
          <w:lang w:val="es-CO" w:eastAsia="es-CO"/>
        </w:rPr>
        <w:t xml:space="preserve"> ajustar el área de influencia local (zona amarilla) e influencia regional (zona azul), teniendo en cuenta las zonas donde se manifiestan de manera secundaria los riesgos y los efectos de una contingencia en los diferentes medios (biótico, abiótico, hidrobiológico y socioeconómico) por lo cual, se debe establecer como un área en la que se espera la manifestación de los efectos secundarios del riesgo.</w:t>
      </w:r>
    </w:p>
    <w:p w14:paraId="551A77C4" w14:textId="340FCD20" w:rsidR="003403CC" w:rsidRDefault="003403CC"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La empresa debe</w:t>
      </w:r>
      <w:r w:rsidR="00C84358">
        <w:rPr>
          <w:rFonts w:ascii="Arial" w:eastAsia="Times New Roman" w:hAnsi="Arial" w:cs="Arial"/>
          <w:color w:val="000000"/>
          <w:lang w:val="es-CO" w:eastAsia="es-CO"/>
        </w:rPr>
        <w:t>rá</w:t>
      </w:r>
      <w:r>
        <w:rPr>
          <w:rFonts w:ascii="Arial" w:eastAsia="Times New Roman" w:hAnsi="Arial" w:cs="Arial"/>
          <w:color w:val="000000"/>
          <w:lang w:val="es-CO" w:eastAsia="es-CO"/>
        </w:rPr>
        <w:t xml:space="preserve"> presentar copia del contrato y póliza de seguros que tiene actualmente para el apoyo técnico en la atención de posibles emergencias que se puedan presentar durante el transporte terrestre de sustancias </w:t>
      </w:r>
      <w:proofErr w:type="spellStart"/>
      <w:r>
        <w:rPr>
          <w:rFonts w:ascii="Arial" w:eastAsia="Times New Roman" w:hAnsi="Arial" w:cs="Arial"/>
          <w:color w:val="000000"/>
          <w:lang w:val="es-CO" w:eastAsia="es-CO"/>
        </w:rPr>
        <w:t>peligosas</w:t>
      </w:r>
      <w:proofErr w:type="spellEnd"/>
      <w:r>
        <w:rPr>
          <w:rFonts w:ascii="Arial" w:eastAsia="Times New Roman" w:hAnsi="Arial" w:cs="Arial"/>
          <w:color w:val="000000"/>
          <w:lang w:val="es-CO" w:eastAsia="es-CO"/>
        </w:rPr>
        <w:t xml:space="preserve"> (contrato de ayuda mutua).</w:t>
      </w:r>
    </w:p>
    <w:p w14:paraId="54C7041E" w14:textId="4698676D" w:rsidR="003403CC" w:rsidRDefault="003403CC"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La empresa debe</w:t>
      </w:r>
      <w:r w:rsidR="00C84358">
        <w:rPr>
          <w:rFonts w:ascii="Arial" w:eastAsia="Times New Roman" w:hAnsi="Arial" w:cs="Arial"/>
          <w:color w:val="000000"/>
          <w:lang w:val="es-CO" w:eastAsia="es-CO"/>
        </w:rPr>
        <w:t>rá</w:t>
      </w:r>
      <w:r>
        <w:rPr>
          <w:rFonts w:ascii="Arial" w:eastAsia="Times New Roman" w:hAnsi="Arial" w:cs="Arial"/>
          <w:color w:val="000000"/>
          <w:lang w:val="es-CO" w:eastAsia="es-CO"/>
        </w:rPr>
        <w:t xml:space="preserve"> determinar el puesto de control e inspección en cada una de las diferentes rutas, el cual debe contar con las condiciones óptimas para la inspección del vehículo, valoración de las condiciones psicológicas, anímicas y funcionales del operador del vehículo durante el recorrido.</w:t>
      </w:r>
    </w:p>
    <w:p w14:paraId="11F1D99E" w14:textId="12D6831C" w:rsidR="003403CC" w:rsidRDefault="003403CC"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La empresa en el análisis de condición de la vía deberá determinar el análisis de riesgo en las diferentes rutas, en especial para las áreas ambientalmente sensibles, adicional determinar los riesgos asociados a explosión (se transportará material que contiene hidrocarburo) y fuga de los productos transportados.</w:t>
      </w:r>
    </w:p>
    <w:p w14:paraId="4A7086EA" w14:textId="0361035A" w:rsidR="003403CC" w:rsidRDefault="003403CC"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La empresa deberá allegar el mapa riesgos resultado del análisis realizado. Este mapa presentará los puntos críticos de las siete (07) rutas donde se determine la vulnerabilidad y amenazas, los elementos expuestos, áreas o zonas dependiendo del parámetro evaluado. La información se deberá presentar de manera clara y bien diferenciada evitando la saturación del mapa, el mapa deberá entregarse en </w:t>
      </w:r>
      <w:proofErr w:type="spellStart"/>
      <w:r>
        <w:rPr>
          <w:rFonts w:ascii="Arial" w:eastAsia="Times New Roman" w:hAnsi="Arial" w:cs="Arial"/>
          <w:color w:val="000000"/>
          <w:lang w:val="es-CO" w:eastAsia="es-CO"/>
        </w:rPr>
        <w:t>excel</w:t>
      </w:r>
      <w:proofErr w:type="spellEnd"/>
      <w:r>
        <w:rPr>
          <w:rFonts w:ascii="Arial" w:eastAsia="Times New Roman" w:hAnsi="Arial" w:cs="Arial"/>
          <w:color w:val="000000"/>
          <w:lang w:val="es-CO" w:eastAsia="es-CO"/>
        </w:rPr>
        <w:t>.</w:t>
      </w:r>
    </w:p>
    <w:p w14:paraId="3BCA5602" w14:textId="0635D204" w:rsidR="003403CC" w:rsidRPr="00D70847" w:rsidRDefault="003403CC" w:rsidP="00D70847">
      <w:pPr>
        <w:pStyle w:val="Prrafodelista"/>
        <w:numPr>
          <w:ilvl w:val="0"/>
          <w:numId w:val="27"/>
        </w:num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La empresa deberá allegar el mapa de localización de recursos estratégicos, donde se localicen en </w:t>
      </w:r>
      <w:proofErr w:type="gramStart"/>
      <w:r>
        <w:rPr>
          <w:rFonts w:ascii="Arial" w:eastAsia="Times New Roman" w:hAnsi="Arial" w:cs="Arial"/>
          <w:color w:val="000000"/>
          <w:lang w:val="es-CO" w:eastAsia="es-CO"/>
        </w:rPr>
        <w:t>las sietes</w:t>
      </w:r>
      <w:proofErr w:type="gramEnd"/>
      <w:r>
        <w:rPr>
          <w:rFonts w:ascii="Arial" w:eastAsia="Times New Roman" w:hAnsi="Arial" w:cs="Arial"/>
          <w:color w:val="000000"/>
          <w:lang w:val="es-CO" w:eastAsia="es-CO"/>
        </w:rPr>
        <w:t xml:space="preserve"> (07) rutas, los centros de atención especializada de derrames, organismos operativos, defensa civil, cruz roja, bomberos, hospitales, empresas que formen parte del plan de ayuda mutua, empresas especializadas, otras instalaciones de la empresa que puedan brindar su apoyo, entre otras. El mapa deberá entregarse en digital.</w:t>
      </w:r>
    </w:p>
    <w:p w14:paraId="2C89AEA3" w14:textId="77777777" w:rsidR="007B2D48" w:rsidRDefault="007B2D48" w:rsidP="000D4935">
      <w:pPr>
        <w:ind w:right="-234"/>
        <w:jc w:val="both"/>
        <w:rPr>
          <w:rFonts w:ascii="Arial" w:hAnsi="Arial" w:cs="Arial"/>
          <w:lang w:val="es-CO"/>
        </w:rPr>
      </w:pPr>
    </w:p>
    <w:p w14:paraId="2B12EC59" w14:textId="77777777" w:rsidR="007B2D48" w:rsidRDefault="007B2D48" w:rsidP="007B2D48">
      <w:pPr>
        <w:pStyle w:val="Textoindependiente"/>
        <w:tabs>
          <w:tab w:val="left" w:pos="5544"/>
        </w:tabs>
        <w:spacing w:after="0"/>
        <w:jc w:val="both"/>
      </w:pPr>
      <w:r>
        <w:lastRenderedPageBreak/>
        <w:t>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artículos 13 a 33, de la parte primera de la Ley 1437 de 2011; el cual señala:</w:t>
      </w:r>
    </w:p>
    <w:p w14:paraId="1001D9F7" w14:textId="77777777" w:rsidR="007B2D48" w:rsidRDefault="007B2D48" w:rsidP="007B2D48">
      <w:pPr>
        <w:pStyle w:val="Textoindependiente"/>
        <w:tabs>
          <w:tab w:val="left" w:pos="5544"/>
        </w:tabs>
        <w:spacing w:after="0"/>
        <w:jc w:val="both"/>
      </w:pPr>
    </w:p>
    <w:p w14:paraId="3213A515" w14:textId="77777777" w:rsidR="007B2D48" w:rsidRPr="007633EC" w:rsidRDefault="007B2D48" w:rsidP="007B2D48">
      <w:pPr>
        <w:ind w:left="720"/>
        <w:jc w:val="both"/>
        <w:rPr>
          <w:rFonts w:ascii="Arial" w:eastAsia="Times New Roman" w:hAnsi="Arial" w:cs="Arial"/>
          <w:i/>
          <w:color w:val="000000" w:themeColor="text1"/>
          <w:sz w:val="18"/>
          <w:szCs w:val="18"/>
          <w:u w:val="single"/>
          <w:lang w:val="es-CO" w:eastAsia="es-ES_tradnl"/>
        </w:rPr>
      </w:pPr>
      <w:r w:rsidRPr="007633EC">
        <w:rPr>
          <w:rFonts w:ascii="Arial" w:hAnsi="Arial" w:cs="Arial"/>
          <w:i/>
          <w:color w:val="000000" w:themeColor="text1"/>
          <w:sz w:val="18"/>
          <w:szCs w:val="18"/>
          <w:u w:val="single"/>
        </w:rPr>
        <w:t>“Artículo </w:t>
      </w:r>
      <w:hyperlink r:id="rId7" w:anchor="17" w:history="1">
        <w:r w:rsidRPr="007633EC">
          <w:rPr>
            <w:rStyle w:val="Hipervnculo"/>
            <w:rFonts w:ascii="Arial" w:hAnsi="Arial" w:cs="Arial"/>
            <w:i/>
            <w:color w:val="000000" w:themeColor="text1"/>
            <w:sz w:val="18"/>
            <w:szCs w:val="18"/>
          </w:rPr>
          <w:t>17</w:t>
        </w:r>
      </w:hyperlink>
      <w:r w:rsidRPr="007633EC">
        <w:rPr>
          <w:rFonts w:ascii="Arial" w:hAnsi="Arial" w:cs="Arial"/>
          <w:i/>
          <w:color w:val="000000" w:themeColor="text1"/>
          <w:sz w:val="18"/>
          <w:szCs w:val="18"/>
          <w:u w:val="single"/>
        </w:rPr>
        <w:t>. </w:t>
      </w:r>
      <w:r w:rsidRPr="007633EC">
        <w:rPr>
          <w:rStyle w:val="iaj"/>
          <w:rFonts w:ascii="Arial" w:hAnsi="Arial" w:cs="Arial"/>
          <w:i/>
          <w:iCs/>
          <w:color w:val="000000" w:themeColor="text1"/>
          <w:sz w:val="18"/>
          <w:szCs w:val="18"/>
          <w:u w:val="single"/>
        </w:rPr>
        <w:t xml:space="preserve">Peticiones incompletas y desistimiento tácito. (…) </w:t>
      </w:r>
      <w:r w:rsidRPr="007633EC">
        <w:rPr>
          <w:rFonts w:ascii="Arial" w:eastAsia="Times New Roman" w:hAnsi="Arial" w:cs="Arial"/>
          <w:i/>
          <w:color w:val="000000" w:themeColor="text1"/>
          <w:sz w:val="18"/>
          <w:szCs w:val="18"/>
          <w:u w:val="single"/>
          <w:lang w:val="es-CO" w:eastAsia="es-ES_tradnl"/>
        </w:rPr>
        <w:t>Se entenderá que el peticionario ha desistido de su solicitud o de la actuación cuando no satisfaga el requerimiento, salvo que antes de vencer el plazo concedido solicite prórroga hasta por un término igual.</w:t>
      </w:r>
    </w:p>
    <w:p w14:paraId="36B0F3FE" w14:textId="77777777" w:rsidR="007B2D48" w:rsidRPr="007633EC" w:rsidRDefault="007B2D48" w:rsidP="007B2D48">
      <w:pPr>
        <w:ind w:left="720"/>
        <w:jc w:val="both"/>
        <w:rPr>
          <w:rFonts w:ascii="Arial" w:hAnsi="Arial" w:cs="Arial"/>
          <w:i/>
          <w:color w:val="000000" w:themeColor="text1"/>
          <w:sz w:val="18"/>
          <w:szCs w:val="18"/>
          <w:u w:val="single"/>
          <w:lang w:val="es-CO"/>
        </w:rPr>
      </w:pPr>
    </w:p>
    <w:p w14:paraId="3D8D1730" w14:textId="77777777" w:rsidR="007B2D48" w:rsidRPr="007633EC" w:rsidRDefault="007B2D48" w:rsidP="007B2D48">
      <w:pPr>
        <w:ind w:left="720"/>
        <w:jc w:val="both"/>
        <w:rPr>
          <w:rFonts w:ascii="Arial" w:eastAsia="Times New Roman" w:hAnsi="Arial" w:cs="Arial"/>
          <w:color w:val="000000" w:themeColor="text1"/>
          <w:sz w:val="18"/>
          <w:szCs w:val="18"/>
          <w:lang w:val="es-CO" w:eastAsia="es-ES_tradnl"/>
        </w:rPr>
      </w:pPr>
      <w:r w:rsidRPr="007633EC">
        <w:rPr>
          <w:rFonts w:ascii="Arial" w:eastAsia="Times New Roman" w:hAnsi="Arial" w:cs="Arial"/>
          <w:i/>
          <w:color w:val="000000" w:themeColor="text1"/>
          <w:sz w:val="18"/>
          <w:szCs w:val="18"/>
          <w:u w:val="single"/>
          <w:lang w:val="es-CO" w:eastAsia="es-ES_tradnl"/>
        </w:rPr>
        <w:t xml:space="preserve">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 </w:t>
      </w:r>
      <w:r w:rsidRPr="007633EC">
        <w:rPr>
          <w:rFonts w:ascii="Arial" w:eastAsia="Times New Roman" w:hAnsi="Arial" w:cs="Arial"/>
          <w:color w:val="000000" w:themeColor="text1"/>
          <w:sz w:val="18"/>
          <w:szCs w:val="18"/>
          <w:lang w:val="es-CO" w:eastAsia="es-ES_tradnl"/>
        </w:rPr>
        <w:t>(Subrayado por esta Autoridad Ambiental).</w:t>
      </w:r>
    </w:p>
    <w:p w14:paraId="68BF63F4" w14:textId="77777777" w:rsidR="007B2D48" w:rsidRDefault="007B2D48" w:rsidP="007B2D48">
      <w:pPr>
        <w:jc w:val="both"/>
        <w:rPr>
          <w:rFonts w:ascii="Arial" w:eastAsia="Times New Roman" w:hAnsi="Arial" w:cs="Arial"/>
          <w:color w:val="4B4949"/>
          <w:sz w:val="18"/>
          <w:szCs w:val="18"/>
          <w:lang w:val="es-CO" w:eastAsia="es-ES_tradnl"/>
        </w:rPr>
      </w:pPr>
    </w:p>
    <w:p w14:paraId="116A677A" w14:textId="6D03A377" w:rsidR="007B2D48" w:rsidRPr="002E51C1" w:rsidRDefault="007B2D48" w:rsidP="007B2D48">
      <w:pPr>
        <w:jc w:val="both"/>
        <w:rPr>
          <w:rFonts w:ascii="Arial" w:eastAsia="Times New Roman" w:hAnsi="Arial" w:cs="Arial"/>
          <w:color w:val="000000" w:themeColor="text1"/>
          <w:szCs w:val="18"/>
          <w:lang w:val="es-CO" w:eastAsia="es-ES_tradnl"/>
        </w:rPr>
      </w:pPr>
      <w:r w:rsidRPr="002E51C1">
        <w:rPr>
          <w:rFonts w:ascii="Arial" w:eastAsia="Times New Roman" w:hAnsi="Arial" w:cs="Arial"/>
          <w:color w:val="000000" w:themeColor="text1"/>
          <w:szCs w:val="18"/>
          <w:lang w:val="es-CO" w:eastAsia="es-ES_tradnl"/>
        </w:rPr>
        <w:t>Una vez el usuario presente los requerimientos antes señalados, se procederá a continuar con la evaluación jurídica, técnica y ambiental del trámite administrativo al Plan de Contingencias.</w:t>
      </w:r>
    </w:p>
    <w:p w14:paraId="3A107303" w14:textId="77777777" w:rsidR="007B2D48" w:rsidRPr="002E51C1" w:rsidRDefault="007B2D48" w:rsidP="007B2D48">
      <w:pPr>
        <w:jc w:val="both"/>
        <w:rPr>
          <w:rFonts w:ascii="Arial" w:eastAsia="Times New Roman" w:hAnsi="Arial" w:cs="Arial"/>
          <w:color w:val="000000" w:themeColor="text1"/>
          <w:szCs w:val="18"/>
          <w:lang w:val="es-CO" w:eastAsia="es-ES_tradnl"/>
        </w:rPr>
      </w:pPr>
    </w:p>
    <w:p w14:paraId="2418FCB4" w14:textId="77777777" w:rsidR="007B2D48" w:rsidRPr="002E51C1" w:rsidRDefault="007B2D48" w:rsidP="007B2D48">
      <w:pPr>
        <w:jc w:val="both"/>
        <w:rPr>
          <w:rFonts w:ascii="Arial" w:eastAsia="Times New Roman" w:hAnsi="Arial" w:cs="Arial"/>
          <w:color w:val="000000" w:themeColor="text1"/>
          <w:szCs w:val="18"/>
          <w:lang w:val="es-CO" w:eastAsia="es-ES_tradnl"/>
        </w:rPr>
      </w:pPr>
      <w:r w:rsidRPr="002E51C1">
        <w:rPr>
          <w:rFonts w:ascii="Arial" w:eastAsia="Times New Roman" w:hAnsi="Arial" w:cs="Arial"/>
          <w:color w:val="000000" w:themeColor="text1"/>
          <w:szCs w:val="18"/>
          <w:lang w:val="es-CO" w:eastAsia="es-ES_tradnl"/>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1617D354" w14:textId="77777777" w:rsidR="007B2D48" w:rsidRPr="000D4935" w:rsidRDefault="007B2D48" w:rsidP="000D4935">
      <w:pPr>
        <w:ind w:right="-234"/>
        <w:jc w:val="both"/>
        <w:rPr>
          <w:rFonts w:ascii="Arial" w:hAnsi="Arial" w:cs="Arial"/>
          <w:lang w:val="es-CO"/>
        </w:rPr>
      </w:pPr>
    </w:p>
    <w:p w14:paraId="7C87554D" w14:textId="77777777" w:rsidR="00D33D7F" w:rsidRPr="00201166" w:rsidRDefault="00D33D7F" w:rsidP="00E34853">
      <w:pPr>
        <w:jc w:val="both"/>
        <w:rPr>
          <w:rFonts w:ascii="Arial" w:eastAsia="Times New Roman" w:hAnsi="Arial" w:cs="Arial"/>
          <w:color w:val="000000"/>
          <w:sz w:val="22"/>
          <w:lang w:val="es-CO" w:eastAsia="es-CO"/>
        </w:rPr>
      </w:pPr>
    </w:p>
    <w:p w14:paraId="75F1746C" w14:textId="5C2D7059" w:rsidR="004A34A5" w:rsidRDefault="009F11E1" w:rsidP="004A34A5">
      <w:pPr>
        <w:pStyle w:val="Textoindependiente"/>
        <w:tabs>
          <w:tab w:val="left" w:pos="5544"/>
        </w:tabs>
        <w:spacing w:after="0"/>
        <w:jc w:val="both"/>
      </w:pPr>
      <w:r>
        <w:t xml:space="preserve">Cordialmente, </w:t>
      </w:r>
    </w:p>
    <w:p w14:paraId="6A492F61" w14:textId="77777777" w:rsidR="00725C98" w:rsidRPr="00943BBC" w:rsidRDefault="00725C98" w:rsidP="004A34A5">
      <w:pPr>
        <w:pStyle w:val="Textoindependiente"/>
        <w:tabs>
          <w:tab w:val="left" w:pos="5544"/>
        </w:tabs>
        <w:spacing w:after="0"/>
        <w:jc w:val="both"/>
      </w:pPr>
    </w:p>
    <w:p w14:paraId="14D0A907" w14:textId="7101077A" w:rsidR="003D755D" w:rsidRPr="00FA704B" w:rsidRDefault="00FA704B" w:rsidP="00FA704B">
      <w:pPr>
        <w:rPr>
          <w:rFonts w:ascii="Arial" w:hAnsi="Arial" w:cs="Arial"/>
        </w:rPr>
      </w:pPr>
      <w:r w:rsidRPr="00FA704B">
        <w:rPr>
          <w:rFonts w:ascii="Arial" w:hAnsi="Arial" w:cs="Arial"/>
        </w:rPr>
        <w:t>{{firma-</w:t>
      </w:r>
      <w:proofErr w:type="spellStart"/>
      <w:r w:rsidRPr="00FA704B">
        <w:rPr>
          <w:rFonts w:ascii="Arial" w:hAnsi="Arial" w:cs="Arial"/>
        </w:rPr>
        <w:t>coor</w:t>
      </w:r>
      <w:proofErr w:type="spellEnd"/>
      <w:r w:rsidRPr="00FA704B">
        <w:rPr>
          <w:rFonts w:ascii="Arial" w:hAnsi="Arial" w:cs="Arial"/>
        </w:rPr>
        <w:t>-</w:t>
      </w:r>
      <w:proofErr w:type="spellStart"/>
      <w:r w:rsidRPr="00FA704B">
        <w:rPr>
          <w:rFonts w:ascii="Arial" w:hAnsi="Arial" w:cs="Arial"/>
        </w:rPr>
        <w:t>subgestion</w:t>
      </w:r>
      <w:proofErr w:type="spellEnd"/>
      <w:r w:rsidRPr="00FA704B">
        <w:rPr>
          <w:rFonts w:ascii="Arial" w:hAnsi="Arial" w:cs="Arial"/>
        </w:rPr>
        <w:t>}}</w:t>
      </w:r>
    </w:p>
    <w:p w14:paraId="19B934BA" w14:textId="13C6FBE7" w:rsidR="001B48D8" w:rsidRPr="00FA704B" w:rsidRDefault="00FA704B" w:rsidP="001B48D8">
      <w:pPr>
        <w:pStyle w:val="Textoindependiente"/>
        <w:tabs>
          <w:tab w:val="left" w:pos="5544"/>
        </w:tabs>
        <w:spacing w:after="0"/>
      </w:pPr>
      <w:r w:rsidRPr="00FA704B">
        <w:t>{{nombre-</w:t>
      </w:r>
      <w:proofErr w:type="spellStart"/>
      <w:r w:rsidRPr="00FA704B">
        <w:t>coor</w:t>
      </w:r>
      <w:proofErr w:type="spellEnd"/>
      <w:r w:rsidRPr="00FA704B">
        <w:t>-</w:t>
      </w:r>
      <w:proofErr w:type="spellStart"/>
      <w:r w:rsidRPr="00FA704B">
        <w:t>subgestion</w:t>
      </w:r>
      <w:proofErr w:type="spellEnd"/>
      <w:r w:rsidRPr="00FA704B">
        <w:t>}}</w:t>
      </w:r>
    </w:p>
    <w:p w14:paraId="1DE363BB" w14:textId="32EFB436" w:rsidR="00FA704B" w:rsidRPr="00FA704B" w:rsidRDefault="00FA704B" w:rsidP="001B48D8">
      <w:pPr>
        <w:pStyle w:val="Textoindependiente"/>
        <w:tabs>
          <w:tab w:val="left" w:pos="5544"/>
        </w:tabs>
        <w:spacing w:after="0"/>
      </w:pPr>
      <w:r w:rsidRPr="00FA704B">
        <w:t>{{rol-</w:t>
      </w:r>
      <w:proofErr w:type="spellStart"/>
      <w:r w:rsidRPr="00FA704B">
        <w:t>coor</w:t>
      </w:r>
      <w:proofErr w:type="spellEnd"/>
      <w:r w:rsidRPr="00FA704B">
        <w:t>-</w:t>
      </w:r>
      <w:proofErr w:type="spellStart"/>
      <w:r w:rsidRPr="00FA704B">
        <w:t>subgestion</w:t>
      </w:r>
      <w:proofErr w:type="spellEnd"/>
      <w:r w:rsidRPr="00FA704B">
        <w:t>}}</w:t>
      </w:r>
    </w:p>
    <w:p w14:paraId="3ECE51C9" w14:textId="77777777" w:rsidR="00FA704B" w:rsidRPr="001B48D8" w:rsidRDefault="00FA704B" w:rsidP="00A10A11">
      <w:pPr>
        <w:pStyle w:val="Textoindependiente"/>
        <w:tabs>
          <w:tab w:val="left" w:pos="5544"/>
        </w:tabs>
        <w:spacing w:after="0"/>
      </w:pPr>
    </w:p>
    <w:tbl>
      <w:tblPr>
        <w:tblpPr w:leftFromText="141" w:rightFromText="141" w:vertAnchor="text" w:horzAnchor="margin" w:tblpX="137" w:tblpY="57"/>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4377"/>
        <w:gridCol w:w="2294"/>
      </w:tblGrid>
      <w:tr w:rsidR="00A10A11" w:rsidRPr="00A646B8" w14:paraId="2166004A" w14:textId="77777777" w:rsidTr="00FA704B">
        <w:trPr>
          <w:trHeight w:val="214"/>
        </w:trPr>
        <w:tc>
          <w:tcPr>
            <w:tcW w:w="2685" w:type="dxa"/>
            <w:tcBorders>
              <w:top w:val="single" w:sz="4" w:space="0" w:color="auto"/>
              <w:left w:val="single" w:sz="4" w:space="0" w:color="auto"/>
              <w:bottom w:val="single" w:sz="4" w:space="0" w:color="auto"/>
              <w:right w:val="single" w:sz="4" w:space="0" w:color="auto"/>
            </w:tcBorders>
            <w:vAlign w:val="center"/>
            <w:hideMark/>
          </w:tcPr>
          <w:p w14:paraId="2D29DD7E" w14:textId="77777777" w:rsidR="00A10A11" w:rsidRPr="00A646B8" w:rsidRDefault="00A10A11" w:rsidP="00FA704B">
            <w:pPr>
              <w:jc w:val="both"/>
              <w:rPr>
                <w:rFonts w:ascii="Arial" w:hAnsi="Arial" w:cs="Arial"/>
                <w:sz w:val="18"/>
                <w:szCs w:val="18"/>
              </w:rPr>
            </w:pPr>
            <w:r w:rsidRPr="00A646B8">
              <w:rPr>
                <w:rFonts w:ascii="Arial" w:hAnsi="Arial" w:cs="Arial"/>
                <w:sz w:val="18"/>
                <w:szCs w:val="18"/>
              </w:rPr>
              <w:t>NOMBRES Y APELLIDOS</w:t>
            </w:r>
          </w:p>
        </w:tc>
        <w:tc>
          <w:tcPr>
            <w:tcW w:w="4377" w:type="dxa"/>
            <w:tcBorders>
              <w:top w:val="single" w:sz="4" w:space="0" w:color="auto"/>
              <w:left w:val="single" w:sz="4" w:space="0" w:color="auto"/>
              <w:bottom w:val="single" w:sz="4" w:space="0" w:color="auto"/>
              <w:right w:val="single" w:sz="4" w:space="0" w:color="auto"/>
            </w:tcBorders>
            <w:vAlign w:val="center"/>
            <w:hideMark/>
          </w:tcPr>
          <w:p w14:paraId="3A22E9CA" w14:textId="77777777" w:rsidR="00A10A11" w:rsidRPr="00A646B8" w:rsidRDefault="00A10A11" w:rsidP="00FA704B">
            <w:pPr>
              <w:jc w:val="both"/>
              <w:rPr>
                <w:rFonts w:ascii="Arial" w:hAnsi="Arial" w:cs="Arial"/>
                <w:sz w:val="18"/>
                <w:szCs w:val="18"/>
              </w:rPr>
            </w:pPr>
            <w:r w:rsidRPr="00A646B8">
              <w:rPr>
                <w:rFonts w:ascii="Arial" w:hAnsi="Arial" w:cs="Arial"/>
                <w:sz w:val="18"/>
                <w:szCs w:val="18"/>
              </w:rPr>
              <w:t>CARGO</w:t>
            </w:r>
          </w:p>
        </w:tc>
        <w:tc>
          <w:tcPr>
            <w:tcW w:w="2294" w:type="dxa"/>
            <w:tcBorders>
              <w:top w:val="single" w:sz="4" w:space="0" w:color="auto"/>
              <w:left w:val="single" w:sz="4" w:space="0" w:color="auto"/>
              <w:bottom w:val="single" w:sz="4" w:space="0" w:color="auto"/>
              <w:right w:val="single" w:sz="4" w:space="0" w:color="auto"/>
            </w:tcBorders>
            <w:vAlign w:val="center"/>
            <w:hideMark/>
          </w:tcPr>
          <w:p w14:paraId="686FBB01" w14:textId="77777777" w:rsidR="00A10A11" w:rsidRPr="00A646B8" w:rsidRDefault="00A10A11" w:rsidP="00FA704B">
            <w:pPr>
              <w:jc w:val="center"/>
              <w:rPr>
                <w:rFonts w:ascii="Arial" w:hAnsi="Arial" w:cs="Arial"/>
                <w:sz w:val="18"/>
                <w:szCs w:val="18"/>
              </w:rPr>
            </w:pPr>
            <w:r w:rsidRPr="00A646B8">
              <w:rPr>
                <w:rFonts w:ascii="Arial" w:hAnsi="Arial" w:cs="Arial"/>
                <w:sz w:val="18"/>
                <w:szCs w:val="18"/>
              </w:rPr>
              <w:t>FIRMA</w:t>
            </w:r>
          </w:p>
        </w:tc>
      </w:tr>
      <w:tr w:rsidR="00A646B8" w:rsidRPr="00A646B8" w14:paraId="01D7447F" w14:textId="77777777" w:rsidTr="00FA704B">
        <w:trPr>
          <w:trHeight w:val="288"/>
        </w:trPr>
        <w:tc>
          <w:tcPr>
            <w:tcW w:w="2685" w:type="dxa"/>
            <w:tcBorders>
              <w:top w:val="single" w:sz="4" w:space="0" w:color="auto"/>
              <w:left w:val="single" w:sz="4" w:space="0" w:color="auto"/>
              <w:bottom w:val="single" w:sz="4" w:space="0" w:color="auto"/>
              <w:right w:val="single" w:sz="4" w:space="0" w:color="auto"/>
            </w:tcBorders>
          </w:tcPr>
          <w:p w14:paraId="02CB421E" w14:textId="77777777" w:rsidR="00FA704B" w:rsidRDefault="00A646B8" w:rsidP="00FA704B">
            <w:pPr>
              <w:jc w:val="both"/>
              <w:rPr>
                <w:rFonts w:ascii="Arial" w:hAnsi="Arial" w:cs="Arial"/>
                <w:sz w:val="18"/>
                <w:szCs w:val="18"/>
              </w:rPr>
            </w:pPr>
            <w:r w:rsidRPr="00FA704B">
              <w:rPr>
                <w:rFonts w:ascii="Arial" w:hAnsi="Arial" w:cs="Arial"/>
                <w:sz w:val="18"/>
                <w:szCs w:val="18"/>
              </w:rPr>
              <w:t>Proyectó:</w:t>
            </w:r>
          </w:p>
          <w:p w14:paraId="0D584E6B" w14:textId="41660B46" w:rsidR="00A646B8" w:rsidRPr="00FA704B" w:rsidRDefault="00DB6080" w:rsidP="00FA704B">
            <w:pPr>
              <w:jc w:val="both"/>
              <w:rPr>
                <w:rFonts w:ascii="Arial" w:hAnsi="Arial" w:cs="Arial"/>
                <w:sz w:val="18"/>
                <w:szCs w:val="18"/>
              </w:rPr>
            </w:pPr>
            <w:r w:rsidRPr="00FA704B">
              <w:rPr>
                <w:rFonts w:ascii="Arial" w:hAnsi="Arial" w:cs="Arial"/>
                <w:sz w:val="18"/>
                <w:szCs w:val="18"/>
              </w:rPr>
              <w:t>{{nombre-</w:t>
            </w:r>
            <w:proofErr w:type="spellStart"/>
            <w:r w:rsidRPr="00FA704B">
              <w:rPr>
                <w:rFonts w:ascii="Arial" w:hAnsi="Arial" w:cs="Arial"/>
                <w:sz w:val="18"/>
                <w:szCs w:val="18"/>
              </w:rPr>
              <w:t>tecnico</w:t>
            </w:r>
            <w:proofErr w:type="spellEnd"/>
            <w:r w:rsidRPr="00FA704B">
              <w:rPr>
                <w:rFonts w:ascii="Arial" w:hAnsi="Arial" w:cs="Arial"/>
                <w:sz w:val="18"/>
                <w:szCs w:val="18"/>
              </w:rPr>
              <w:t>-</w:t>
            </w:r>
            <w:proofErr w:type="spellStart"/>
            <w:r w:rsidRPr="00FA704B">
              <w:rPr>
                <w:rFonts w:ascii="Arial" w:hAnsi="Arial" w:cs="Arial"/>
                <w:sz w:val="18"/>
                <w:szCs w:val="18"/>
              </w:rPr>
              <w:t>juridico</w:t>
            </w:r>
            <w:proofErr w:type="spellEnd"/>
            <w:r w:rsidRPr="00FA704B">
              <w:rPr>
                <w:rFonts w:ascii="Arial" w:hAnsi="Arial" w:cs="Arial"/>
                <w:sz w:val="18"/>
                <w:szCs w:val="18"/>
              </w:rPr>
              <w:t>}}</w:t>
            </w:r>
          </w:p>
        </w:tc>
        <w:tc>
          <w:tcPr>
            <w:tcW w:w="4377" w:type="dxa"/>
            <w:tcBorders>
              <w:top w:val="single" w:sz="4" w:space="0" w:color="auto"/>
              <w:left w:val="single" w:sz="4" w:space="0" w:color="auto"/>
              <w:bottom w:val="single" w:sz="4" w:space="0" w:color="auto"/>
              <w:right w:val="single" w:sz="4" w:space="0" w:color="auto"/>
            </w:tcBorders>
          </w:tcPr>
          <w:p w14:paraId="0FC51A11" w14:textId="6BEFE071" w:rsidR="00A646B8" w:rsidRPr="00FA704B" w:rsidRDefault="00DB6080" w:rsidP="00FA704B">
            <w:pPr>
              <w:jc w:val="both"/>
              <w:rPr>
                <w:rFonts w:ascii="Arial" w:hAnsi="Arial" w:cs="Arial"/>
                <w:sz w:val="18"/>
                <w:szCs w:val="18"/>
              </w:rPr>
            </w:pPr>
            <w:r w:rsidRPr="00FA704B">
              <w:rPr>
                <w:rFonts w:ascii="Arial" w:hAnsi="Arial" w:cs="Arial"/>
                <w:sz w:val="18"/>
                <w:szCs w:val="18"/>
              </w:rPr>
              <w:t>{{rol-</w:t>
            </w:r>
            <w:proofErr w:type="spellStart"/>
            <w:r w:rsidRPr="00FA704B">
              <w:rPr>
                <w:rFonts w:ascii="Arial" w:hAnsi="Arial" w:cs="Arial"/>
                <w:sz w:val="18"/>
                <w:szCs w:val="18"/>
              </w:rPr>
              <w:t>tecnico</w:t>
            </w:r>
            <w:proofErr w:type="spellEnd"/>
            <w:r w:rsidRPr="00FA704B">
              <w:rPr>
                <w:rFonts w:ascii="Arial" w:hAnsi="Arial" w:cs="Arial"/>
                <w:sz w:val="18"/>
                <w:szCs w:val="18"/>
              </w:rPr>
              <w:t>-</w:t>
            </w:r>
            <w:proofErr w:type="spellStart"/>
            <w:r w:rsidRPr="00FA704B">
              <w:rPr>
                <w:rFonts w:ascii="Arial" w:hAnsi="Arial" w:cs="Arial"/>
                <w:sz w:val="18"/>
                <w:szCs w:val="18"/>
              </w:rPr>
              <w:t>juridico</w:t>
            </w:r>
            <w:proofErr w:type="spellEnd"/>
            <w:r w:rsidRPr="00FA704B">
              <w:rPr>
                <w:rFonts w:ascii="Arial" w:hAnsi="Arial" w:cs="Arial"/>
                <w:sz w:val="18"/>
                <w:szCs w:val="18"/>
              </w:rPr>
              <w:t>}}</w:t>
            </w:r>
          </w:p>
        </w:tc>
        <w:tc>
          <w:tcPr>
            <w:tcW w:w="2294" w:type="dxa"/>
            <w:tcBorders>
              <w:top w:val="single" w:sz="4" w:space="0" w:color="auto"/>
              <w:left w:val="single" w:sz="4" w:space="0" w:color="auto"/>
              <w:bottom w:val="single" w:sz="4" w:space="0" w:color="auto"/>
              <w:right w:val="single" w:sz="4" w:space="0" w:color="auto"/>
            </w:tcBorders>
          </w:tcPr>
          <w:p w14:paraId="1785C4B0" w14:textId="370BB78C" w:rsidR="00A646B8" w:rsidRPr="00FA704B" w:rsidRDefault="00DB6080" w:rsidP="00FA704B">
            <w:pPr>
              <w:jc w:val="center"/>
              <w:rPr>
                <w:rFonts w:ascii="Arial" w:hAnsi="Arial" w:cs="Arial"/>
                <w:sz w:val="18"/>
                <w:szCs w:val="18"/>
              </w:rPr>
            </w:pPr>
            <w:r w:rsidRPr="00FA704B">
              <w:rPr>
                <w:rFonts w:ascii="Arial" w:hAnsi="Arial" w:cs="Arial"/>
                <w:sz w:val="18"/>
                <w:szCs w:val="18"/>
              </w:rPr>
              <w:t>{{firma-</w:t>
            </w:r>
            <w:proofErr w:type="spellStart"/>
            <w:r w:rsidRPr="00FA704B">
              <w:rPr>
                <w:rFonts w:ascii="Arial" w:hAnsi="Arial" w:cs="Arial"/>
                <w:sz w:val="18"/>
                <w:szCs w:val="18"/>
              </w:rPr>
              <w:t>tecnico</w:t>
            </w:r>
            <w:proofErr w:type="spellEnd"/>
            <w:r w:rsidRPr="00FA704B">
              <w:rPr>
                <w:rFonts w:ascii="Arial" w:hAnsi="Arial" w:cs="Arial"/>
                <w:sz w:val="18"/>
                <w:szCs w:val="18"/>
              </w:rPr>
              <w:t>-</w:t>
            </w:r>
            <w:proofErr w:type="spellStart"/>
            <w:r w:rsidRPr="00FA704B">
              <w:rPr>
                <w:rFonts w:ascii="Arial" w:hAnsi="Arial" w:cs="Arial"/>
                <w:sz w:val="18"/>
                <w:szCs w:val="18"/>
              </w:rPr>
              <w:t>juridico</w:t>
            </w:r>
            <w:proofErr w:type="spellEnd"/>
            <w:r w:rsidRPr="00FA704B">
              <w:rPr>
                <w:rFonts w:ascii="Arial" w:hAnsi="Arial" w:cs="Arial"/>
                <w:sz w:val="18"/>
                <w:szCs w:val="18"/>
              </w:rPr>
              <w:t>}}</w:t>
            </w:r>
          </w:p>
        </w:tc>
      </w:tr>
      <w:tr w:rsidR="00A646B8" w:rsidRPr="00A646B8" w14:paraId="6863B6B2" w14:textId="77777777" w:rsidTr="00FA704B">
        <w:trPr>
          <w:trHeight w:val="288"/>
        </w:trPr>
        <w:tc>
          <w:tcPr>
            <w:tcW w:w="2685" w:type="dxa"/>
            <w:tcBorders>
              <w:top w:val="single" w:sz="4" w:space="0" w:color="auto"/>
              <w:left w:val="single" w:sz="4" w:space="0" w:color="auto"/>
              <w:bottom w:val="single" w:sz="4" w:space="0" w:color="auto"/>
              <w:right w:val="single" w:sz="4" w:space="0" w:color="auto"/>
            </w:tcBorders>
          </w:tcPr>
          <w:p w14:paraId="7CA9F576" w14:textId="77777777" w:rsidR="00FA704B" w:rsidRDefault="00A646B8" w:rsidP="00FA704B">
            <w:pPr>
              <w:jc w:val="both"/>
              <w:rPr>
                <w:rFonts w:ascii="Arial" w:hAnsi="Arial" w:cs="Arial"/>
                <w:sz w:val="18"/>
                <w:szCs w:val="18"/>
              </w:rPr>
            </w:pPr>
            <w:r w:rsidRPr="00FA704B">
              <w:rPr>
                <w:rFonts w:ascii="Arial" w:hAnsi="Arial" w:cs="Arial"/>
                <w:sz w:val="18"/>
                <w:szCs w:val="18"/>
              </w:rPr>
              <w:t>Revisión</w:t>
            </w:r>
            <w:r w:rsidR="009F11E1" w:rsidRPr="00FA704B">
              <w:rPr>
                <w:rFonts w:ascii="Arial" w:hAnsi="Arial" w:cs="Arial"/>
                <w:sz w:val="18"/>
                <w:szCs w:val="18"/>
              </w:rPr>
              <w:t xml:space="preserve"> técnica</w:t>
            </w:r>
            <w:r w:rsidRPr="00FA704B">
              <w:rPr>
                <w:rFonts w:ascii="Arial" w:hAnsi="Arial" w:cs="Arial"/>
                <w:sz w:val="18"/>
                <w:szCs w:val="18"/>
              </w:rPr>
              <w:t xml:space="preserve">: </w:t>
            </w:r>
          </w:p>
          <w:p w14:paraId="1CF48953" w14:textId="4AB42987" w:rsidR="00A646B8" w:rsidRPr="00FA704B" w:rsidRDefault="00FA704B" w:rsidP="00FA704B">
            <w:pPr>
              <w:jc w:val="both"/>
              <w:rPr>
                <w:rFonts w:ascii="Arial" w:hAnsi="Arial" w:cs="Arial"/>
                <w:sz w:val="18"/>
                <w:szCs w:val="18"/>
              </w:rPr>
            </w:pPr>
            <w:r w:rsidRPr="00FA704B">
              <w:rPr>
                <w:rFonts w:ascii="Arial" w:hAnsi="Arial" w:cs="Arial"/>
                <w:sz w:val="18"/>
                <w:szCs w:val="18"/>
              </w:rPr>
              <w:t>{{nombre-pro-coordinador}}</w:t>
            </w:r>
          </w:p>
        </w:tc>
        <w:tc>
          <w:tcPr>
            <w:tcW w:w="4377" w:type="dxa"/>
            <w:tcBorders>
              <w:top w:val="single" w:sz="4" w:space="0" w:color="auto"/>
              <w:left w:val="single" w:sz="4" w:space="0" w:color="auto"/>
              <w:bottom w:val="single" w:sz="4" w:space="0" w:color="auto"/>
              <w:right w:val="single" w:sz="4" w:space="0" w:color="auto"/>
            </w:tcBorders>
          </w:tcPr>
          <w:p w14:paraId="6C44FB95" w14:textId="2795F938" w:rsidR="00A646B8" w:rsidRPr="00FA704B" w:rsidRDefault="00FA704B" w:rsidP="00FA704B">
            <w:pPr>
              <w:jc w:val="both"/>
              <w:rPr>
                <w:rFonts w:ascii="Arial" w:hAnsi="Arial" w:cs="Arial"/>
                <w:sz w:val="18"/>
                <w:szCs w:val="18"/>
              </w:rPr>
            </w:pPr>
            <w:r w:rsidRPr="00FA704B">
              <w:rPr>
                <w:rFonts w:ascii="Arial" w:hAnsi="Arial" w:cs="Arial"/>
                <w:sz w:val="18"/>
                <w:szCs w:val="18"/>
              </w:rPr>
              <w:t>{{rol-pro-coordinador}}</w:t>
            </w:r>
          </w:p>
        </w:tc>
        <w:tc>
          <w:tcPr>
            <w:tcW w:w="2294" w:type="dxa"/>
            <w:tcBorders>
              <w:top w:val="single" w:sz="4" w:space="0" w:color="auto"/>
              <w:left w:val="single" w:sz="4" w:space="0" w:color="auto"/>
              <w:bottom w:val="single" w:sz="4" w:space="0" w:color="auto"/>
              <w:right w:val="single" w:sz="4" w:space="0" w:color="auto"/>
            </w:tcBorders>
          </w:tcPr>
          <w:p w14:paraId="2D747971" w14:textId="2C14D496" w:rsidR="00A646B8" w:rsidRPr="00FA704B" w:rsidRDefault="00FA704B" w:rsidP="00FA704B">
            <w:pPr>
              <w:rPr>
                <w:rFonts w:ascii="Arial" w:hAnsi="Arial" w:cs="Arial"/>
                <w:sz w:val="18"/>
                <w:szCs w:val="18"/>
              </w:rPr>
            </w:pPr>
            <w:r w:rsidRPr="00FA704B">
              <w:rPr>
                <w:rFonts w:ascii="Arial" w:hAnsi="Arial" w:cs="Arial"/>
                <w:sz w:val="18"/>
                <w:szCs w:val="18"/>
              </w:rPr>
              <w:t>{{firma-pro-coordinador}}</w:t>
            </w:r>
          </w:p>
        </w:tc>
      </w:tr>
      <w:tr w:rsidR="00A646B8" w:rsidRPr="00A646B8" w14:paraId="7FF25DE3" w14:textId="77777777" w:rsidTr="00FA704B">
        <w:trPr>
          <w:trHeight w:val="288"/>
        </w:trPr>
        <w:tc>
          <w:tcPr>
            <w:tcW w:w="2685" w:type="dxa"/>
            <w:tcBorders>
              <w:top w:val="single" w:sz="4" w:space="0" w:color="auto"/>
              <w:left w:val="single" w:sz="4" w:space="0" w:color="auto"/>
              <w:bottom w:val="single" w:sz="4" w:space="0" w:color="auto"/>
              <w:right w:val="single" w:sz="4" w:space="0" w:color="auto"/>
            </w:tcBorders>
          </w:tcPr>
          <w:p w14:paraId="6151DDFA" w14:textId="142FF462" w:rsidR="00A646B8" w:rsidRPr="00FA704B" w:rsidRDefault="009F11E1" w:rsidP="00FA704B">
            <w:pPr>
              <w:jc w:val="both"/>
              <w:rPr>
                <w:rFonts w:ascii="Arial" w:hAnsi="Arial" w:cs="Arial"/>
                <w:sz w:val="18"/>
                <w:szCs w:val="18"/>
              </w:rPr>
            </w:pPr>
            <w:r w:rsidRPr="00FA704B">
              <w:rPr>
                <w:rFonts w:ascii="Arial" w:hAnsi="Arial" w:cs="Arial"/>
                <w:sz w:val="18"/>
                <w:szCs w:val="18"/>
              </w:rPr>
              <w:t>Revisión</w:t>
            </w:r>
            <w:r w:rsidR="004A34A5" w:rsidRPr="00FA704B">
              <w:rPr>
                <w:rFonts w:ascii="Arial" w:hAnsi="Arial" w:cs="Arial"/>
                <w:sz w:val="18"/>
                <w:szCs w:val="18"/>
              </w:rPr>
              <w:t xml:space="preserve"> Subdirección</w:t>
            </w:r>
            <w:r w:rsidR="00A646B8" w:rsidRPr="00FA704B">
              <w:rPr>
                <w:rFonts w:ascii="Arial" w:hAnsi="Arial" w:cs="Arial"/>
                <w:sz w:val="18"/>
                <w:szCs w:val="18"/>
              </w:rPr>
              <w:t xml:space="preserve">: </w:t>
            </w:r>
            <w:r w:rsidR="00FA704B" w:rsidRPr="00FA704B">
              <w:rPr>
                <w:rFonts w:ascii="Arial" w:hAnsi="Arial" w:cs="Arial"/>
                <w:sz w:val="18"/>
                <w:szCs w:val="18"/>
              </w:rPr>
              <w:t>{{nombre-pro-</w:t>
            </w:r>
            <w:proofErr w:type="spellStart"/>
            <w:r w:rsidR="00FA704B" w:rsidRPr="00FA704B">
              <w:rPr>
                <w:rFonts w:ascii="Arial" w:hAnsi="Arial" w:cs="Arial"/>
                <w:sz w:val="18"/>
                <w:szCs w:val="18"/>
              </w:rPr>
              <w:t>subgestion</w:t>
            </w:r>
            <w:proofErr w:type="spellEnd"/>
            <w:r w:rsidR="00FA704B" w:rsidRPr="00FA704B">
              <w:rPr>
                <w:rFonts w:ascii="Arial" w:hAnsi="Arial" w:cs="Arial"/>
                <w:sz w:val="18"/>
                <w:szCs w:val="18"/>
              </w:rPr>
              <w:t>}}</w:t>
            </w:r>
          </w:p>
        </w:tc>
        <w:tc>
          <w:tcPr>
            <w:tcW w:w="4377" w:type="dxa"/>
            <w:tcBorders>
              <w:top w:val="single" w:sz="4" w:space="0" w:color="auto"/>
              <w:left w:val="single" w:sz="4" w:space="0" w:color="auto"/>
              <w:bottom w:val="single" w:sz="4" w:space="0" w:color="auto"/>
              <w:right w:val="single" w:sz="4" w:space="0" w:color="auto"/>
            </w:tcBorders>
          </w:tcPr>
          <w:p w14:paraId="1CBDB0BD" w14:textId="0D163D64" w:rsidR="00A646B8" w:rsidRPr="00FA704B" w:rsidRDefault="00FA704B" w:rsidP="00FA704B">
            <w:pPr>
              <w:jc w:val="both"/>
              <w:rPr>
                <w:rFonts w:ascii="Arial" w:hAnsi="Arial" w:cs="Arial"/>
                <w:sz w:val="18"/>
                <w:szCs w:val="18"/>
              </w:rPr>
            </w:pPr>
            <w:r w:rsidRPr="00FA704B">
              <w:rPr>
                <w:rFonts w:ascii="Arial" w:hAnsi="Arial" w:cs="Arial"/>
                <w:sz w:val="18"/>
                <w:szCs w:val="18"/>
              </w:rPr>
              <w:t>{{rol-pro-</w:t>
            </w:r>
            <w:proofErr w:type="spellStart"/>
            <w:r w:rsidRPr="00FA704B">
              <w:rPr>
                <w:rFonts w:ascii="Arial" w:hAnsi="Arial" w:cs="Arial"/>
                <w:sz w:val="18"/>
                <w:szCs w:val="18"/>
              </w:rPr>
              <w:t>subgestion</w:t>
            </w:r>
            <w:proofErr w:type="spellEnd"/>
            <w:r w:rsidRPr="00FA704B">
              <w:rPr>
                <w:rFonts w:ascii="Arial" w:hAnsi="Arial" w:cs="Arial"/>
                <w:sz w:val="18"/>
                <w:szCs w:val="18"/>
              </w:rPr>
              <w:t>}}</w:t>
            </w:r>
          </w:p>
        </w:tc>
        <w:tc>
          <w:tcPr>
            <w:tcW w:w="2294" w:type="dxa"/>
            <w:tcBorders>
              <w:top w:val="single" w:sz="4" w:space="0" w:color="auto"/>
              <w:left w:val="single" w:sz="4" w:space="0" w:color="auto"/>
              <w:bottom w:val="single" w:sz="4" w:space="0" w:color="auto"/>
              <w:right w:val="single" w:sz="4" w:space="0" w:color="auto"/>
            </w:tcBorders>
          </w:tcPr>
          <w:p w14:paraId="3432123C" w14:textId="1223E397" w:rsidR="00A646B8" w:rsidRPr="00FA704B" w:rsidRDefault="00FA704B" w:rsidP="00FA704B">
            <w:pPr>
              <w:jc w:val="center"/>
              <w:rPr>
                <w:rFonts w:ascii="Arial" w:hAnsi="Arial" w:cs="Arial"/>
                <w:sz w:val="18"/>
                <w:szCs w:val="18"/>
              </w:rPr>
            </w:pPr>
            <w:r w:rsidRPr="00FA704B">
              <w:rPr>
                <w:rFonts w:ascii="Arial" w:hAnsi="Arial" w:cs="Arial"/>
                <w:sz w:val="18"/>
                <w:szCs w:val="18"/>
              </w:rPr>
              <w:t>{{firma-pro-</w:t>
            </w:r>
            <w:proofErr w:type="spellStart"/>
            <w:r w:rsidRPr="00FA704B">
              <w:rPr>
                <w:rFonts w:ascii="Arial" w:hAnsi="Arial" w:cs="Arial"/>
                <w:sz w:val="18"/>
                <w:szCs w:val="18"/>
              </w:rPr>
              <w:t>subgestion</w:t>
            </w:r>
            <w:proofErr w:type="spellEnd"/>
            <w:r w:rsidRPr="00FA704B">
              <w:rPr>
                <w:rFonts w:ascii="Arial" w:hAnsi="Arial" w:cs="Arial"/>
                <w:sz w:val="18"/>
                <w:szCs w:val="18"/>
              </w:rPr>
              <w:t>}}</w:t>
            </w:r>
          </w:p>
        </w:tc>
      </w:tr>
    </w:tbl>
    <w:p w14:paraId="0B072366" w14:textId="77777777" w:rsidR="00EF6844" w:rsidRDefault="00EF6844" w:rsidP="00BF3EA7">
      <w:pPr>
        <w:jc w:val="both"/>
        <w:rPr>
          <w:rFonts w:ascii="Arial" w:hAnsi="Arial" w:cs="Arial"/>
          <w:sz w:val="16"/>
          <w:szCs w:val="16"/>
        </w:rPr>
      </w:pPr>
    </w:p>
    <w:p w14:paraId="13AD3D6E" w14:textId="30B90C08" w:rsidR="00384111" w:rsidRPr="00A646B8" w:rsidRDefault="00384111" w:rsidP="00BF3EA7">
      <w:pPr>
        <w:jc w:val="both"/>
        <w:rPr>
          <w:rFonts w:ascii="Arial" w:hAnsi="Arial" w:cs="Arial"/>
          <w:sz w:val="18"/>
          <w:szCs w:val="18"/>
        </w:rPr>
      </w:pPr>
      <w:r w:rsidRPr="00A646B8">
        <w:rPr>
          <w:rFonts w:ascii="Arial" w:hAnsi="Arial" w:cs="Arial"/>
          <w:sz w:val="18"/>
          <w:szCs w:val="18"/>
        </w:rPr>
        <w:t xml:space="preserve">Anexo: </w:t>
      </w:r>
      <w:r w:rsidR="000E6497" w:rsidRPr="00A646B8">
        <w:rPr>
          <w:rFonts w:ascii="Arial" w:hAnsi="Arial" w:cs="Arial"/>
          <w:sz w:val="18"/>
          <w:szCs w:val="18"/>
        </w:rPr>
        <w:t>C</w:t>
      </w:r>
      <w:r w:rsidRPr="00A646B8">
        <w:rPr>
          <w:rFonts w:ascii="Arial" w:hAnsi="Arial" w:cs="Arial"/>
          <w:sz w:val="18"/>
          <w:szCs w:val="18"/>
        </w:rPr>
        <w:t xml:space="preserve">oncepto </w:t>
      </w:r>
      <w:r w:rsidR="000E6497" w:rsidRPr="00A646B8">
        <w:rPr>
          <w:rFonts w:ascii="Arial" w:hAnsi="Arial" w:cs="Arial"/>
          <w:sz w:val="18"/>
          <w:szCs w:val="18"/>
        </w:rPr>
        <w:t>t</w:t>
      </w:r>
      <w:r w:rsidRPr="00A646B8">
        <w:rPr>
          <w:rFonts w:ascii="Arial" w:hAnsi="Arial" w:cs="Arial"/>
          <w:sz w:val="18"/>
          <w:szCs w:val="18"/>
        </w:rPr>
        <w:t>écnico N</w:t>
      </w:r>
      <w:r w:rsidR="004A34A5">
        <w:rPr>
          <w:rFonts w:ascii="Arial" w:hAnsi="Arial" w:cs="Arial"/>
          <w:sz w:val="18"/>
          <w:szCs w:val="18"/>
        </w:rPr>
        <w:t>o.</w:t>
      </w:r>
      <w:r w:rsidRPr="00A646B8">
        <w:rPr>
          <w:rFonts w:ascii="Arial" w:hAnsi="Arial" w:cs="Arial"/>
          <w:sz w:val="18"/>
          <w:szCs w:val="18"/>
        </w:rPr>
        <w:t xml:space="preserve"> </w:t>
      </w:r>
      <w:r w:rsidR="00253AB7" w:rsidRPr="00253AB7">
        <w:rPr>
          <w:rFonts w:ascii="Arial" w:hAnsi="Arial" w:cs="Arial"/>
          <w:sz w:val="18"/>
          <w:szCs w:val="18"/>
        </w:rPr>
        <w:t>PM-GA.3.44.2</w:t>
      </w:r>
      <w:r w:rsidR="007515AE">
        <w:rPr>
          <w:rFonts w:ascii="Arial" w:hAnsi="Arial" w:cs="Arial"/>
          <w:sz w:val="18"/>
          <w:szCs w:val="18"/>
        </w:rPr>
        <w:t>3</w:t>
      </w:r>
      <w:r w:rsidR="00253AB7" w:rsidRPr="00FA704B">
        <w:rPr>
          <w:rFonts w:ascii="Arial" w:hAnsi="Arial" w:cs="Arial"/>
          <w:sz w:val="18"/>
          <w:szCs w:val="18"/>
        </w:rPr>
        <w:t>.</w:t>
      </w:r>
      <w:r w:rsidR="00FA704B" w:rsidRPr="00FA704B">
        <w:rPr>
          <w:rFonts w:ascii="Arial" w:hAnsi="Arial" w:cs="Arial"/>
          <w:sz w:val="18"/>
          <w:szCs w:val="18"/>
        </w:rPr>
        <w:t xml:space="preserve"> {{</w:t>
      </w:r>
      <w:proofErr w:type="spellStart"/>
      <w:r w:rsidR="00FA704B" w:rsidRPr="00FA704B">
        <w:rPr>
          <w:rFonts w:ascii="Arial" w:hAnsi="Arial" w:cs="Arial"/>
          <w:sz w:val="18"/>
          <w:szCs w:val="18"/>
        </w:rPr>
        <w:t>CTecni</w:t>
      </w:r>
      <w:proofErr w:type="spellEnd"/>
      <w:r w:rsidR="00FA704B" w:rsidRPr="00FA704B">
        <w:rPr>
          <w:rFonts w:ascii="Arial" w:hAnsi="Arial" w:cs="Arial"/>
          <w:sz w:val="18"/>
          <w:szCs w:val="18"/>
        </w:rPr>
        <w:t>}}</w:t>
      </w:r>
    </w:p>
    <w:sectPr w:rsidR="00384111" w:rsidRPr="00A646B8" w:rsidSect="007B2D48">
      <w:headerReference w:type="default" r:id="rId8"/>
      <w:footerReference w:type="default" r:id="rId9"/>
      <w:pgSz w:w="12240" w:h="15840"/>
      <w:pgMar w:top="1985"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E85E" w14:textId="77777777" w:rsidR="00C83FFB" w:rsidRDefault="00C83FFB" w:rsidP="00CD42A1">
      <w:r>
        <w:separator/>
      </w:r>
    </w:p>
  </w:endnote>
  <w:endnote w:type="continuationSeparator" w:id="0">
    <w:p w14:paraId="49AB8BFE" w14:textId="77777777" w:rsidR="00C83FFB" w:rsidRDefault="00C83FFB" w:rsidP="00CD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EndPr/>
    <w:sdtContent>
      <w:sdt>
        <w:sdtPr>
          <w:id w:val="-1769616900"/>
          <w:docPartObj>
            <w:docPartGallery w:val="Page Numbers (Top of Page)"/>
            <w:docPartUnique/>
          </w:docPartObj>
        </w:sdtPr>
        <w:sdtEndPr/>
        <w:sdtContent>
          <w:p w14:paraId="19B8B2BD" w14:textId="77777777" w:rsidR="009F11E1" w:rsidRDefault="009F11E1">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sidR="0012021E">
              <w:rPr>
                <w:rFonts w:ascii="Arial" w:hAnsi="Arial" w:cs="Arial"/>
                <w:b/>
                <w:bCs/>
                <w:noProof/>
                <w:sz w:val="20"/>
                <w:szCs w:val="20"/>
              </w:rPr>
              <w:t>1</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sidR="0012021E">
              <w:rPr>
                <w:rFonts w:ascii="Arial" w:hAnsi="Arial" w:cs="Arial"/>
                <w:b/>
                <w:bCs/>
                <w:noProof/>
                <w:sz w:val="20"/>
                <w:szCs w:val="20"/>
              </w:rPr>
              <w:t>4</w:t>
            </w:r>
            <w:r w:rsidRPr="009F11E1">
              <w:rPr>
                <w:rFonts w:ascii="Arial" w:hAnsi="Arial" w:cs="Arial"/>
                <w:b/>
                <w:bCs/>
                <w:sz w:val="20"/>
                <w:szCs w:val="20"/>
              </w:rPr>
              <w:fldChar w:fldCharType="end"/>
            </w:r>
          </w:p>
          <w:p w14:paraId="43037714" w14:textId="77777777" w:rsidR="009F11E1" w:rsidRDefault="009F11E1">
            <w:pPr>
              <w:pStyle w:val="Piedepgina"/>
              <w:jc w:val="right"/>
              <w:rPr>
                <w:b/>
                <w:bCs/>
              </w:rPr>
            </w:pPr>
          </w:p>
          <w:p w14:paraId="2F44EDA4" w14:textId="1B91CA1D" w:rsidR="009F11E1" w:rsidRDefault="00C83FFB">
            <w:pPr>
              <w:pStyle w:val="Piedepgina"/>
              <w:jc w:val="right"/>
            </w:pPr>
          </w:p>
        </w:sdtContent>
      </w:sdt>
    </w:sdtContent>
  </w:sdt>
  <w:p w14:paraId="6735CBE6" w14:textId="77777777" w:rsidR="00CD42A1" w:rsidRDefault="00CD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0A93" w14:textId="77777777" w:rsidR="00C83FFB" w:rsidRDefault="00C83FFB" w:rsidP="00CD42A1">
      <w:r>
        <w:separator/>
      </w:r>
    </w:p>
  </w:footnote>
  <w:footnote w:type="continuationSeparator" w:id="0">
    <w:p w14:paraId="26B1D565" w14:textId="77777777" w:rsidR="00C83FFB" w:rsidRDefault="00C83FFB" w:rsidP="00CD4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E1EF" w14:textId="77AD0B35" w:rsidR="00CD42A1" w:rsidRDefault="00CD42A1">
    <w:pPr>
      <w:pStyle w:val="Encabezado"/>
    </w:pPr>
    <w:r>
      <w:rPr>
        <w:noProof/>
        <w:lang w:val="es-ES" w:eastAsia="es-ES"/>
      </w:rPr>
      <w:drawing>
        <wp:anchor distT="0" distB="0" distL="114300" distR="114300" simplePos="0" relativeHeight="251661312" behindDoc="1" locked="0" layoutInCell="1" allowOverlap="1" wp14:anchorId="75A6B9AB" wp14:editId="4493F5C7">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877F8" w14:textId="5AEAAAF3" w:rsidR="00CD42A1" w:rsidRDefault="00CD42A1">
    <w:pPr>
      <w:pStyle w:val="Encabezado"/>
    </w:pPr>
    <w:r>
      <w:rPr>
        <w:noProof/>
        <w:lang w:val="es-ES" w:eastAsia="es-ES"/>
      </w:rPr>
      <w:drawing>
        <wp:anchor distT="0" distB="0" distL="114300" distR="114300" simplePos="0" relativeHeight="251659264" behindDoc="1" locked="0" layoutInCell="1" allowOverlap="1" wp14:anchorId="55911038" wp14:editId="0D0F6467">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6FCB"/>
    <w:multiLevelType w:val="hybridMultilevel"/>
    <w:tmpl w:val="69BA8A3E"/>
    <w:lvl w:ilvl="0" w:tplc="24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765446"/>
    <w:multiLevelType w:val="hybridMultilevel"/>
    <w:tmpl w:val="794856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C46BB3"/>
    <w:multiLevelType w:val="hybridMultilevel"/>
    <w:tmpl w:val="CE9A75CE"/>
    <w:lvl w:ilvl="0" w:tplc="00A6270E">
      <w:start w:val="1"/>
      <w:numFmt w:val="decimal"/>
      <w:lvlText w:val="%1."/>
      <w:lvlJc w:val="left"/>
      <w:pPr>
        <w:ind w:left="720" w:hanging="360"/>
      </w:pPr>
      <w:rPr>
        <w:rFonts w:eastAsia="Calibr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6020E3D"/>
    <w:multiLevelType w:val="hybridMultilevel"/>
    <w:tmpl w:val="BD480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A571A6"/>
    <w:multiLevelType w:val="hybridMultilevel"/>
    <w:tmpl w:val="CE065836"/>
    <w:lvl w:ilvl="0" w:tplc="6EFC45D8">
      <w:start w:val="2"/>
      <w:numFmt w:val="decimal"/>
      <w:lvlText w:val="%1."/>
      <w:lvlJc w:val="left"/>
      <w:pPr>
        <w:ind w:left="644"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8A223DA"/>
    <w:multiLevelType w:val="hybridMultilevel"/>
    <w:tmpl w:val="3300FEC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2943E99"/>
    <w:multiLevelType w:val="hybridMultilevel"/>
    <w:tmpl w:val="6C8E21EE"/>
    <w:lvl w:ilvl="0" w:tplc="275EC9F6">
      <w:start w:val="1"/>
      <w:numFmt w:val="bullet"/>
      <w:lvlText w:val="-"/>
      <w:lvlJc w:val="left"/>
      <w:pPr>
        <w:ind w:left="360" w:hanging="360"/>
      </w:pPr>
      <w:rPr>
        <w:rFonts w:ascii="Arial" w:eastAsia="Times New Roman" w:hAnsi="Arial" w:cs="Arial" w:hint="default"/>
        <w:color w:val="00000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6151FAC"/>
    <w:multiLevelType w:val="hybridMultilevel"/>
    <w:tmpl w:val="5ED45E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84F1C15"/>
    <w:multiLevelType w:val="hybridMultilevel"/>
    <w:tmpl w:val="AA6C6930"/>
    <w:lvl w:ilvl="0" w:tplc="B7F838E4">
      <w:start w:val="1"/>
      <w:numFmt w:val="decimal"/>
      <w:lvlText w:val="%1."/>
      <w:lvlJc w:val="left"/>
      <w:pPr>
        <w:ind w:left="720" w:hanging="360"/>
      </w:pPr>
      <w:rPr>
        <w:rFonts w:hint="default"/>
        <w:b/>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93F08C6"/>
    <w:multiLevelType w:val="hybridMultilevel"/>
    <w:tmpl w:val="22300D56"/>
    <w:lvl w:ilvl="0" w:tplc="24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D18224B"/>
    <w:multiLevelType w:val="hybridMultilevel"/>
    <w:tmpl w:val="3B00F6D6"/>
    <w:lvl w:ilvl="0" w:tplc="25D60ED0">
      <w:start w:val="1"/>
      <w:numFmt w:val="decimal"/>
      <w:lvlText w:val="%1."/>
      <w:lvlJc w:val="left"/>
      <w:pPr>
        <w:ind w:left="360" w:hanging="360"/>
      </w:pPr>
      <w:rPr>
        <w:rFonts w:ascii="Arial" w:eastAsiaTheme="minorHAnsi"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A93AFE"/>
    <w:multiLevelType w:val="hybridMultilevel"/>
    <w:tmpl w:val="CD2A3C26"/>
    <w:lvl w:ilvl="0" w:tplc="EF308AE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3F620BF"/>
    <w:multiLevelType w:val="hybridMultilevel"/>
    <w:tmpl w:val="F37442D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E41A46"/>
    <w:multiLevelType w:val="hybridMultilevel"/>
    <w:tmpl w:val="580E83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2735AE"/>
    <w:multiLevelType w:val="hybridMultilevel"/>
    <w:tmpl w:val="AA6C6930"/>
    <w:lvl w:ilvl="0" w:tplc="B7F838E4">
      <w:start w:val="1"/>
      <w:numFmt w:val="decimal"/>
      <w:lvlText w:val="%1."/>
      <w:lvlJc w:val="left"/>
      <w:pPr>
        <w:ind w:left="720" w:hanging="360"/>
      </w:pPr>
      <w:rPr>
        <w:rFonts w:hint="default"/>
        <w:b/>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B3F31D9"/>
    <w:multiLevelType w:val="hybridMultilevel"/>
    <w:tmpl w:val="38E654CC"/>
    <w:lvl w:ilvl="0" w:tplc="09E64146">
      <w:numFmt w:val="bullet"/>
      <w:lvlText w:val="-"/>
      <w:lvlJc w:val="left"/>
      <w:pPr>
        <w:ind w:left="720" w:hanging="360"/>
      </w:pPr>
      <w:rPr>
        <w:rFonts w:ascii="Arial" w:eastAsia="Times New Roman"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BC246F0"/>
    <w:multiLevelType w:val="hybridMultilevel"/>
    <w:tmpl w:val="2D7670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C06E43"/>
    <w:multiLevelType w:val="hybridMultilevel"/>
    <w:tmpl w:val="9A703E3A"/>
    <w:lvl w:ilvl="0" w:tplc="09E6414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AF5F74"/>
    <w:multiLevelType w:val="multilevel"/>
    <w:tmpl w:val="563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E2365"/>
    <w:multiLevelType w:val="hybridMultilevel"/>
    <w:tmpl w:val="CD6E74A0"/>
    <w:lvl w:ilvl="0" w:tplc="417A3E0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B07C83"/>
    <w:multiLevelType w:val="hybridMultilevel"/>
    <w:tmpl w:val="7012C6A4"/>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C1E34A7"/>
    <w:multiLevelType w:val="hybridMultilevel"/>
    <w:tmpl w:val="807C7A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614C733B"/>
    <w:multiLevelType w:val="hybridMultilevel"/>
    <w:tmpl w:val="CFDE326C"/>
    <w:lvl w:ilvl="0" w:tplc="52B08198">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3527469"/>
    <w:multiLevelType w:val="hybridMultilevel"/>
    <w:tmpl w:val="668C5F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0B10D9"/>
    <w:multiLevelType w:val="hybridMultilevel"/>
    <w:tmpl w:val="F230E0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8244DF1"/>
    <w:multiLevelType w:val="hybridMultilevel"/>
    <w:tmpl w:val="FC2829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B0002BA"/>
    <w:multiLevelType w:val="hybridMultilevel"/>
    <w:tmpl w:val="726CF9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3"/>
  </w:num>
  <w:num w:numId="3">
    <w:abstractNumId w:val="23"/>
  </w:num>
  <w:num w:numId="4">
    <w:abstractNumId w:val="6"/>
  </w:num>
  <w:num w:numId="5">
    <w:abstractNumId w:val="5"/>
  </w:num>
  <w:num w:numId="6">
    <w:abstractNumId w:val="11"/>
  </w:num>
  <w:num w:numId="7">
    <w:abstractNumId w:val="19"/>
  </w:num>
  <w:num w:numId="8">
    <w:abstractNumId w:val="17"/>
  </w:num>
  <w:num w:numId="9">
    <w:abstractNumId w:val="0"/>
  </w:num>
  <w:num w:numId="10">
    <w:abstractNumId w:val="22"/>
  </w:num>
  <w:num w:numId="11">
    <w:abstractNumId w:val="15"/>
  </w:num>
  <w:num w:numId="12">
    <w:abstractNumId w:val="20"/>
  </w:num>
  <w:num w:numId="13">
    <w:abstractNumId w:val="16"/>
  </w:num>
  <w:num w:numId="14">
    <w:abstractNumId w:val="8"/>
  </w:num>
  <w:num w:numId="15">
    <w:abstractNumId w:val="14"/>
  </w:num>
  <w:num w:numId="16">
    <w:abstractNumId w:val="21"/>
  </w:num>
  <w:num w:numId="17">
    <w:abstractNumId w:val="13"/>
  </w:num>
  <w:num w:numId="18">
    <w:abstractNumId w:val="24"/>
  </w:num>
  <w:num w:numId="19">
    <w:abstractNumId w:val="25"/>
  </w:num>
  <w:num w:numId="20">
    <w:abstractNumId w:val="9"/>
  </w:num>
  <w:num w:numId="21">
    <w:abstractNumId w:val="12"/>
  </w:num>
  <w:num w:numId="22">
    <w:abstractNumId w:val="4"/>
  </w:num>
  <w:num w:numId="23">
    <w:abstractNumId w:val="2"/>
  </w:num>
  <w:num w:numId="24">
    <w:abstractNumId w:val="7"/>
  </w:num>
  <w:num w:numId="25">
    <w:abstractNumId w:val="10"/>
  </w:num>
  <w:num w:numId="26">
    <w:abstractNumId w:val="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A1"/>
    <w:rsid w:val="00002346"/>
    <w:rsid w:val="00014ED1"/>
    <w:rsid w:val="00020C9F"/>
    <w:rsid w:val="00030130"/>
    <w:rsid w:val="00031497"/>
    <w:rsid w:val="00041BC9"/>
    <w:rsid w:val="00042554"/>
    <w:rsid w:val="00060813"/>
    <w:rsid w:val="000644C9"/>
    <w:rsid w:val="000711DE"/>
    <w:rsid w:val="00085965"/>
    <w:rsid w:val="000A10B3"/>
    <w:rsid w:val="000A58A5"/>
    <w:rsid w:val="000B2CC5"/>
    <w:rsid w:val="000B6E79"/>
    <w:rsid w:val="000D4935"/>
    <w:rsid w:val="000D760F"/>
    <w:rsid w:val="000E6497"/>
    <w:rsid w:val="000F7CF4"/>
    <w:rsid w:val="001005AE"/>
    <w:rsid w:val="0012021E"/>
    <w:rsid w:val="001421F9"/>
    <w:rsid w:val="00151391"/>
    <w:rsid w:val="0015146A"/>
    <w:rsid w:val="001656D9"/>
    <w:rsid w:val="00166B62"/>
    <w:rsid w:val="001750B1"/>
    <w:rsid w:val="00196A69"/>
    <w:rsid w:val="001A151C"/>
    <w:rsid w:val="001B3EA2"/>
    <w:rsid w:val="001B48D8"/>
    <w:rsid w:val="001C2915"/>
    <w:rsid w:val="001C677E"/>
    <w:rsid w:val="001C7BFA"/>
    <w:rsid w:val="001D7CAC"/>
    <w:rsid w:val="001F5FDA"/>
    <w:rsid w:val="00201166"/>
    <w:rsid w:val="00203FDE"/>
    <w:rsid w:val="0020611E"/>
    <w:rsid w:val="002137A6"/>
    <w:rsid w:val="00215C19"/>
    <w:rsid w:val="00231571"/>
    <w:rsid w:val="002377D2"/>
    <w:rsid w:val="00245D18"/>
    <w:rsid w:val="002525B6"/>
    <w:rsid w:val="00253AB7"/>
    <w:rsid w:val="00257F68"/>
    <w:rsid w:val="00261392"/>
    <w:rsid w:val="00275E11"/>
    <w:rsid w:val="002820CD"/>
    <w:rsid w:val="002A60AE"/>
    <w:rsid w:val="002D38E7"/>
    <w:rsid w:val="002E51C1"/>
    <w:rsid w:val="00313365"/>
    <w:rsid w:val="00323FE9"/>
    <w:rsid w:val="003403CC"/>
    <w:rsid w:val="0035527B"/>
    <w:rsid w:val="00371365"/>
    <w:rsid w:val="00384111"/>
    <w:rsid w:val="003849FC"/>
    <w:rsid w:val="003864C4"/>
    <w:rsid w:val="003B5920"/>
    <w:rsid w:val="003B7881"/>
    <w:rsid w:val="003C1B99"/>
    <w:rsid w:val="003D0F62"/>
    <w:rsid w:val="003D755D"/>
    <w:rsid w:val="003E467F"/>
    <w:rsid w:val="003E4B0C"/>
    <w:rsid w:val="00444B9E"/>
    <w:rsid w:val="00451907"/>
    <w:rsid w:val="00452EF3"/>
    <w:rsid w:val="0048700F"/>
    <w:rsid w:val="004A34A5"/>
    <w:rsid w:val="004C4175"/>
    <w:rsid w:val="004F100D"/>
    <w:rsid w:val="00521970"/>
    <w:rsid w:val="00537B04"/>
    <w:rsid w:val="00552C9D"/>
    <w:rsid w:val="00557FAE"/>
    <w:rsid w:val="00563552"/>
    <w:rsid w:val="00573129"/>
    <w:rsid w:val="00594CF7"/>
    <w:rsid w:val="005969DA"/>
    <w:rsid w:val="005A5C88"/>
    <w:rsid w:val="005A666B"/>
    <w:rsid w:val="005A7FA9"/>
    <w:rsid w:val="005B4EDE"/>
    <w:rsid w:val="005D15B6"/>
    <w:rsid w:val="005D6F90"/>
    <w:rsid w:val="005D7444"/>
    <w:rsid w:val="005E3D06"/>
    <w:rsid w:val="00616EB6"/>
    <w:rsid w:val="006364AB"/>
    <w:rsid w:val="00641EBB"/>
    <w:rsid w:val="00645AB2"/>
    <w:rsid w:val="006605B7"/>
    <w:rsid w:val="006834BA"/>
    <w:rsid w:val="006838C7"/>
    <w:rsid w:val="00685C04"/>
    <w:rsid w:val="006916C1"/>
    <w:rsid w:val="006A0281"/>
    <w:rsid w:val="006A0D79"/>
    <w:rsid w:val="006B2B92"/>
    <w:rsid w:val="006B3CD4"/>
    <w:rsid w:val="006F0F8D"/>
    <w:rsid w:val="006F2382"/>
    <w:rsid w:val="006F6968"/>
    <w:rsid w:val="00710A08"/>
    <w:rsid w:val="00710F40"/>
    <w:rsid w:val="00720E90"/>
    <w:rsid w:val="007243C8"/>
    <w:rsid w:val="00725C98"/>
    <w:rsid w:val="007515AE"/>
    <w:rsid w:val="007633EC"/>
    <w:rsid w:val="007751D8"/>
    <w:rsid w:val="007867E4"/>
    <w:rsid w:val="007A3AE4"/>
    <w:rsid w:val="007B256F"/>
    <w:rsid w:val="007B2D48"/>
    <w:rsid w:val="007C6DDD"/>
    <w:rsid w:val="007D6F55"/>
    <w:rsid w:val="007E0C73"/>
    <w:rsid w:val="007F7951"/>
    <w:rsid w:val="00831B5C"/>
    <w:rsid w:val="00860404"/>
    <w:rsid w:val="00861FD9"/>
    <w:rsid w:val="00862E43"/>
    <w:rsid w:val="00877A05"/>
    <w:rsid w:val="00895255"/>
    <w:rsid w:val="00895674"/>
    <w:rsid w:val="00896B8A"/>
    <w:rsid w:val="00897090"/>
    <w:rsid w:val="008A474B"/>
    <w:rsid w:val="008A6460"/>
    <w:rsid w:val="008D2BC8"/>
    <w:rsid w:val="008D675D"/>
    <w:rsid w:val="008E38B4"/>
    <w:rsid w:val="009010D2"/>
    <w:rsid w:val="0091313F"/>
    <w:rsid w:val="00916356"/>
    <w:rsid w:val="00943BBC"/>
    <w:rsid w:val="00945C46"/>
    <w:rsid w:val="00960E99"/>
    <w:rsid w:val="00973727"/>
    <w:rsid w:val="00994773"/>
    <w:rsid w:val="009B508A"/>
    <w:rsid w:val="009E4C36"/>
    <w:rsid w:val="009F0327"/>
    <w:rsid w:val="009F11E1"/>
    <w:rsid w:val="00A03F1B"/>
    <w:rsid w:val="00A10A11"/>
    <w:rsid w:val="00A128C2"/>
    <w:rsid w:val="00A1773A"/>
    <w:rsid w:val="00A30512"/>
    <w:rsid w:val="00A45FD2"/>
    <w:rsid w:val="00A646B8"/>
    <w:rsid w:val="00A6591B"/>
    <w:rsid w:val="00A66E35"/>
    <w:rsid w:val="00A75B35"/>
    <w:rsid w:val="00A82EEE"/>
    <w:rsid w:val="00AC47FB"/>
    <w:rsid w:val="00AF671A"/>
    <w:rsid w:val="00B128F4"/>
    <w:rsid w:val="00B13AAB"/>
    <w:rsid w:val="00B52D11"/>
    <w:rsid w:val="00B60F42"/>
    <w:rsid w:val="00B62B9A"/>
    <w:rsid w:val="00B70465"/>
    <w:rsid w:val="00BB13A7"/>
    <w:rsid w:val="00BC55A4"/>
    <w:rsid w:val="00BC5B9D"/>
    <w:rsid w:val="00BC6C91"/>
    <w:rsid w:val="00BD5FA9"/>
    <w:rsid w:val="00BD63E7"/>
    <w:rsid w:val="00BE158E"/>
    <w:rsid w:val="00BE600F"/>
    <w:rsid w:val="00BF261F"/>
    <w:rsid w:val="00BF3EA7"/>
    <w:rsid w:val="00BF5383"/>
    <w:rsid w:val="00C010DC"/>
    <w:rsid w:val="00C35936"/>
    <w:rsid w:val="00C464AC"/>
    <w:rsid w:val="00C658E0"/>
    <w:rsid w:val="00C74FC6"/>
    <w:rsid w:val="00C829A9"/>
    <w:rsid w:val="00C83FFB"/>
    <w:rsid w:val="00C84358"/>
    <w:rsid w:val="00CA78C0"/>
    <w:rsid w:val="00CB605B"/>
    <w:rsid w:val="00CC0154"/>
    <w:rsid w:val="00CC1FED"/>
    <w:rsid w:val="00CD42A1"/>
    <w:rsid w:val="00CE05E9"/>
    <w:rsid w:val="00CF5563"/>
    <w:rsid w:val="00D034BE"/>
    <w:rsid w:val="00D24C6D"/>
    <w:rsid w:val="00D2654D"/>
    <w:rsid w:val="00D33D7F"/>
    <w:rsid w:val="00D361EE"/>
    <w:rsid w:val="00D41974"/>
    <w:rsid w:val="00D45BC3"/>
    <w:rsid w:val="00D56696"/>
    <w:rsid w:val="00D56933"/>
    <w:rsid w:val="00D70847"/>
    <w:rsid w:val="00D71AD5"/>
    <w:rsid w:val="00D842A8"/>
    <w:rsid w:val="00DB6080"/>
    <w:rsid w:val="00DC6D86"/>
    <w:rsid w:val="00DC7218"/>
    <w:rsid w:val="00DD2BDF"/>
    <w:rsid w:val="00DD2E6F"/>
    <w:rsid w:val="00DD310F"/>
    <w:rsid w:val="00DE44E4"/>
    <w:rsid w:val="00DF1681"/>
    <w:rsid w:val="00E11C29"/>
    <w:rsid w:val="00E25F37"/>
    <w:rsid w:val="00E319CB"/>
    <w:rsid w:val="00E334E3"/>
    <w:rsid w:val="00E34853"/>
    <w:rsid w:val="00E735B8"/>
    <w:rsid w:val="00E97AB2"/>
    <w:rsid w:val="00EF5FAA"/>
    <w:rsid w:val="00EF6844"/>
    <w:rsid w:val="00F05393"/>
    <w:rsid w:val="00F06464"/>
    <w:rsid w:val="00F15124"/>
    <w:rsid w:val="00F25FAB"/>
    <w:rsid w:val="00F42C2A"/>
    <w:rsid w:val="00F50C4B"/>
    <w:rsid w:val="00F778F7"/>
    <w:rsid w:val="00FA59BC"/>
    <w:rsid w:val="00FA704B"/>
    <w:rsid w:val="00FE16AE"/>
    <w:rsid w:val="00FE40BE"/>
    <w:rsid w:val="00FF1F80"/>
    <w:rsid w:val="00FF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5A8F"/>
  <w15:chartTrackingRefBased/>
  <w15:docId w15:val="{58F29F5B-6990-4B17-8311-E390347D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4B"/>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42A1"/>
    <w:rPr>
      <w:color w:val="0563C1" w:themeColor="hyperlink"/>
      <w:u w:val="single"/>
    </w:rPr>
  </w:style>
  <w:style w:type="paragraph" w:styleId="Encabezado">
    <w:name w:val="header"/>
    <w:basedOn w:val="Normal"/>
    <w:link w:val="EncabezadoCar"/>
    <w:uiPriority w:val="99"/>
    <w:unhideWhenUsed/>
    <w:rsid w:val="00CD42A1"/>
    <w:pPr>
      <w:tabs>
        <w:tab w:val="center" w:pos="4419"/>
        <w:tab w:val="right" w:pos="8838"/>
      </w:tabs>
    </w:pPr>
  </w:style>
  <w:style w:type="character" w:customStyle="1" w:styleId="EncabezadoCar">
    <w:name w:val="Encabezado Car"/>
    <w:basedOn w:val="Fuentedeprrafopredeter"/>
    <w:link w:val="Encabezado"/>
    <w:uiPriority w:val="99"/>
    <w:rsid w:val="00CD42A1"/>
    <w:rPr>
      <w:sz w:val="24"/>
      <w:szCs w:val="24"/>
      <w:lang w:val="es-ES_tradnl"/>
    </w:rPr>
  </w:style>
  <w:style w:type="paragraph" w:styleId="Piedepgina">
    <w:name w:val="footer"/>
    <w:basedOn w:val="Normal"/>
    <w:link w:val="PiedepginaCar"/>
    <w:uiPriority w:val="99"/>
    <w:unhideWhenUsed/>
    <w:rsid w:val="00CD42A1"/>
    <w:pPr>
      <w:tabs>
        <w:tab w:val="center" w:pos="4419"/>
        <w:tab w:val="right" w:pos="8838"/>
      </w:tabs>
    </w:pPr>
  </w:style>
  <w:style w:type="character" w:customStyle="1" w:styleId="PiedepginaCar">
    <w:name w:val="Pie de página Car"/>
    <w:basedOn w:val="Fuentedeprrafopredeter"/>
    <w:link w:val="Piedepgina"/>
    <w:uiPriority w:val="99"/>
    <w:rsid w:val="00CD42A1"/>
    <w:rPr>
      <w:sz w:val="24"/>
      <w:szCs w:val="24"/>
      <w:lang w:val="es-ES_tradnl"/>
    </w:rPr>
  </w:style>
  <w:style w:type="paragraph" w:styleId="NormalWeb">
    <w:name w:val="Normal (Web)"/>
    <w:basedOn w:val="Normal"/>
    <w:uiPriority w:val="99"/>
    <w:unhideWhenUsed/>
    <w:rsid w:val="00831B5C"/>
    <w:pPr>
      <w:spacing w:before="100" w:beforeAutospacing="1" w:after="100" w:afterAutospacing="1"/>
    </w:pPr>
    <w:rPr>
      <w:rFonts w:ascii="Times New Roman" w:eastAsia="Times New Roman" w:hAnsi="Times New Roman" w:cs="Times New Roman"/>
      <w:lang w:val="es-CO" w:eastAsia="es-CO"/>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1"/>
    <w:qFormat/>
    <w:rsid w:val="00D41974"/>
    <w:pPr>
      <w:ind w:left="720"/>
      <w:contextualSpacing/>
    </w:pPr>
  </w:style>
  <w:style w:type="paragraph" w:styleId="Textoindependiente">
    <w:name w:val="Body Text"/>
    <w:basedOn w:val="Normal"/>
    <w:link w:val="TextoindependienteCar"/>
    <w:uiPriority w:val="99"/>
    <w:unhideWhenUsed/>
    <w:rsid w:val="001B48D8"/>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B48D8"/>
    <w:rPr>
      <w:rFonts w:ascii="Arial" w:eastAsia="Times New Roman" w:hAnsi="Arial" w:cs="Arial"/>
      <w:sz w:val="24"/>
      <w:szCs w:val="24"/>
      <w:lang w:val="es-ES" w:eastAsia="es-ES"/>
    </w:rPr>
  </w:style>
  <w:style w:type="table" w:styleId="Tablaconcuadrcula">
    <w:name w:val="Table Grid"/>
    <w:aliases w:val="SGI,sin cuadricula,Petrominerales,Tabla GEOCOL,petro,Tabla sin cuadrícula,Capítulo 1 PMA,Tabla con cuadrícula-1,Capítulo 4 EIA - Fotografía,ASI,Personal,Tabla GEOCOL1,Tabla GEOCOL2,Tabla GEOCOL3,Tabla GEOCOL4,Tabla GEOCOL11"/>
    <w:basedOn w:val="Tablanormal"/>
    <w:uiPriority w:val="39"/>
    <w:qFormat/>
    <w:rsid w:val="00A6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646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6B3CD4"/>
    <w:rPr>
      <w:color w:val="605E5C"/>
      <w:shd w:val="clear" w:color="auto" w:fill="E1DFDD"/>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1"/>
    <w:qFormat/>
    <w:rsid w:val="001B3EA2"/>
    <w:rPr>
      <w:sz w:val="24"/>
      <w:szCs w:val="24"/>
      <w:lang w:val="es-ES_tradnl"/>
    </w:rPr>
  </w:style>
  <w:style w:type="paragraph" w:customStyle="1" w:styleId="Default">
    <w:name w:val="Default"/>
    <w:link w:val="DefaultCar"/>
    <w:qFormat/>
    <w:rsid w:val="001B3EA2"/>
    <w:pPr>
      <w:autoSpaceDE w:val="0"/>
      <w:autoSpaceDN w:val="0"/>
      <w:adjustRightInd w:val="0"/>
      <w:spacing w:after="0" w:line="240" w:lineRule="auto"/>
    </w:pPr>
    <w:rPr>
      <w:rFonts w:ascii="Arial" w:hAnsi="Arial" w:cs="Arial"/>
      <w:color w:val="000000"/>
      <w:sz w:val="24"/>
      <w:szCs w:val="24"/>
      <w:lang w:val="es-CO"/>
    </w:rPr>
  </w:style>
  <w:style w:type="paragraph" w:customStyle="1" w:styleId="m4374039489011624499gmail-msolistparagraph">
    <w:name w:val="m_4374039489011624499gmail-msolistparagraph"/>
    <w:basedOn w:val="Normal"/>
    <w:rsid w:val="00945C46"/>
    <w:pPr>
      <w:spacing w:before="100" w:beforeAutospacing="1" w:after="100" w:afterAutospacing="1"/>
    </w:pPr>
    <w:rPr>
      <w:rFonts w:ascii="Times New Roman" w:eastAsia="Times New Roman" w:hAnsi="Times New Roman" w:cs="Times New Roman"/>
      <w:lang w:val="es-CO" w:eastAsia="es-CO"/>
    </w:rPr>
  </w:style>
  <w:style w:type="table" w:customStyle="1" w:styleId="Tablaconcuadrcula4-nfasis51">
    <w:name w:val="Tabla con cuadrícula 4 - Énfasis 51"/>
    <w:basedOn w:val="Tablanormal"/>
    <w:uiPriority w:val="49"/>
    <w:rsid w:val="00945C46"/>
    <w:pPr>
      <w:spacing w:after="0" w:line="240" w:lineRule="auto"/>
    </w:pPr>
    <w:rPr>
      <w:lang w:val="es-CO"/>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aliases w:val="Epígrafe foto,Epígrafe Tabla,Car,Car1,Car2,Car3,Car11,Car4,Car5,Car12,Car21,Car31,Car111,Car41,Car6,Car7,Car13,Car22,Car32,Car112,Car42,Car51,Car8,Car9,Car14,Car23,Car33,Car113,Car43 Car,Car10,Car15,Car24,Car34,Car114,Car44,Car52,Car121,A,Ca"/>
    <w:basedOn w:val="Normal"/>
    <w:next w:val="Normal"/>
    <w:link w:val="DescripcinCar"/>
    <w:uiPriority w:val="35"/>
    <w:unhideWhenUsed/>
    <w:qFormat/>
    <w:rsid w:val="000D4935"/>
    <w:pPr>
      <w:widowControl w:val="0"/>
      <w:autoSpaceDE w:val="0"/>
      <w:autoSpaceDN w:val="0"/>
      <w:spacing w:after="200"/>
    </w:pPr>
    <w:rPr>
      <w:rFonts w:ascii="Arial" w:eastAsia="Arial" w:hAnsi="Arial" w:cs="Arial"/>
      <w:i/>
      <w:iCs/>
      <w:color w:val="44546A" w:themeColor="text2"/>
      <w:sz w:val="18"/>
      <w:szCs w:val="18"/>
      <w:lang w:val="es-ES"/>
    </w:rPr>
  </w:style>
  <w:style w:type="character" w:customStyle="1" w:styleId="DescripcinCar">
    <w:name w:val="Descripción Car"/>
    <w:aliases w:val="Epígrafe foto Car,Epígrafe Tabla Car,Car Car,Car1 Car,Car2 Car,Car3 Car,Car11 Car,Car4 Car,Car5 Car,Car12 Car,Car21 Car,Car31 Car,Car111 Car,Car41 Car,Car6 Car,Car7 Car,Car13 Car,Car22 Car,Car32 Car,Car112 Car,Car42 Car,Car51 Car,A Car"/>
    <w:basedOn w:val="Fuentedeprrafopredeter"/>
    <w:link w:val="Descripcin"/>
    <w:uiPriority w:val="35"/>
    <w:qFormat/>
    <w:locked/>
    <w:rsid w:val="000D4935"/>
    <w:rPr>
      <w:rFonts w:ascii="Arial" w:eastAsia="Arial" w:hAnsi="Arial" w:cs="Arial"/>
      <w:i/>
      <w:iCs/>
      <w:color w:val="44546A" w:themeColor="text2"/>
      <w:sz w:val="18"/>
      <w:szCs w:val="18"/>
      <w:lang w:val="es-ES"/>
    </w:rPr>
  </w:style>
  <w:style w:type="character" w:customStyle="1" w:styleId="DefaultCar">
    <w:name w:val="Default Car"/>
    <w:link w:val="Default"/>
    <w:rsid w:val="000D4935"/>
    <w:rPr>
      <w:rFonts w:ascii="Arial" w:hAnsi="Arial" w:cs="Arial"/>
      <w:color w:val="000000"/>
      <w:sz w:val="24"/>
      <w:szCs w:val="24"/>
      <w:lang w:val="es-CO"/>
    </w:rPr>
  </w:style>
  <w:style w:type="character" w:customStyle="1" w:styleId="iaj">
    <w:name w:val="i_aj"/>
    <w:basedOn w:val="Fuentedeprrafopredeter"/>
    <w:rsid w:val="007B2D48"/>
  </w:style>
  <w:style w:type="character" w:styleId="Refdecomentario">
    <w:name w:val="annotation reference"/>
    <w:basedOn w:val="Fuentedeprrafopredeter"/>
    <w:uiPriority w:val="99"/>
    <w:semiHidden/>
    <w:unhideWhenUsed/>
    <w:rsid w:val="001F5FDA"/>
    <w:rPr>
      <w:sz w:val="16"/>
      <w:szCs w:val="16"/>
    </w:rPr>
  </w:style>
  <w:style w:type="paragraph" w:styleId="Textocomentario">
    <w:name w:val="annotation text"/>
    <w:basedOn w:val="Normal"/>
    <w:link w:val="TextocomentarioCar"/>
    <w:uiPriority w:val="99"/>
    <w:semiHidden/>
    <w:unhideWhenUsed/>
    <w:rsid w:val="001F5FDA"/>
    <w:rPr>
      <w:sz w:val="20"/>
      <w:szCs w:val="20"/>
    </w:rPr>
  </w:style>
  <w:style w:type="character" w:customStyle="1" w:styleId="TextocomentarioCar">
    <w:name w:val="Texto comentario Car"/>
    <w:basedOn w:val="Fuentedeprrafopredeter"/>
    <w:link w:val="Textocomentario"/>
    <w:uiPriority w:val="99"/>
    <w:semiHidden/>
    <w:rsid w:val="001F5FDA"/>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F5FDA"/>
    <w:rPr>
      <w:b/>
      <w:bCs/>
    </w:rPr>
  </w:style>
  <w:style w:type="character" w:customStyle="1" w:styleId="AsuntodelcomentarioCar">
    <w:name w:val="Asunto del comentario Car"/>
    <w:basedOn w:val="TextocomentarioCar"/>
    <w:link w:val="Asuntodelcomentario"/>
    <w:uiPriority w:val="99"/>
    <w:semiHidden/>
    <w:rsid w:val="001F5FDA"/>
    <w:rPr>
      <w:b/>
      <w:bCs/>
      <w:sz w:val="20"/>
      <w:szCs w:val="20"/>
      <w:lang w:val="es-ES_tradnl"/>
    </w:rPr>
  </w:style>
  <w:style w:type="paragraph" w:styleId="Textodeglobo">
    <w:name w:val="Balloon Text"/>
    <w:basedOn w:val="Normal"/>
    <w:link w:val="TextodegloboCar"/>
    <w:uiPriority w:val="99"/>
    <w:semiHidden/>
    <w:unhideWhenUsed/>
    <w:rsid w:val="001F5FD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F5FDA"/>
    <w:rPr>
      <w:rFonts w:ascii="Times New Roman" w:hAnsi="Times New Roman" w:cs="Times New Roman"/>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0083">
      <w:bodyDiv w:val="1"/>
      <w:marLeft w:val="0"/>
      <w:marRight w:val="0"/>
      <w:marTop w:val="0"/>
      <w:marBottom w:val="0"/>
      <w:divBdr>
        <w:top w:val="none" w:sz="0" w:space="0" w:color="auto"/>
        <w:left w:val="none" w:sz="0" w:space="0" w:color="auto"/>
        <w:bottom w:val="none" w:sz="0" w:space="0" w:color="auto"/>
        <w:right w:val="none" w:sz="0" w:space="0" w:color="auto"/>
      </w:divBdr>
    </w:div>
    <w:div w:id="787357939">
      <w:bodyDiv w:val="1"/>
      <w:marLeft w:val="0"/>
      <w:marRight w:val="0"/>
      <w:marTop w:val="0"/>
      <w:marBottom w:val="0"/>
      <w:divBdr>
        <w:top w:val="none" w:sz="0" w:space="0" w:color="auto"/>
        <w:left w:val="none" w:sz="0" w:space="0" w:color="auto"/>
        <w:bottom w:val="none" w:sz="0" w:space="0" w:color="auto"/>
        <w:right w:val="none" w:sz="0" w:space="0" w:color="auto"/>
      </w:divBdr>
    </w:div>
    <w:div w:id="1043595457">
      <w:bodyDiv w:val="1"/>
      <w:marLeft w:val="0"/>
      <w:marRight w:val="0"/>
      <w:marTop w:val="0"/>
      <w:marBottom w:val="0"/>
      <w:divBdr>
        <w:top w:val="none" w:sz="0" w:space="0" w:color="auto"/>
        <w:left w:val="none" w:sz="0" w:space="0" w:color="auto"/>
        <w:bottom w:val="none" w:sz="0" w:space="0" w:color="auto"/>
        <w:right w:val="none" w:sz="0" w:space="0" w:color="auto"/>
      </w:divBdr>
    </w:div>
    <w:div w:id="1164512513">
      <w:bodyDiv w:val="1"/>
      <w:marLeft w:val="0"/>
      <w:marRight w:val="0"/>
      <w:marTop w:val="0"/>
      <w:marBottom w:val="0"/>
      <w:divBdr>
        <w:top w:val="none" w:sz="0" w:space="0" w:color="auto"/>
        <w:left w:val="none" w:sz="0" w:space="0" w:color="auto"/>
        <w:bottom w:val="none" w:sz="0" w:space="0" w:color="auto"/>
        <w:right w:val="none" w:sz="0" w:space="0" w:color="auto"/>
      </w:divBdr>
    </w:div>
    <w:div w:id="21473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cretariasenado.gov.co/senado/basedoc/ley_1437_20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Ruiz</dc:creator>
  <cp:keywords/>
  <dc:description/>
  <cp:lastModifiedBy>ING ESTEBAN</cp:lastModifiedBy>
  <cp:revision>2</cp:revision>
  <dcterms:created xsi:type="dcterms:W3CDTF">2024-04-27T02:23:00Z</dcterms:created>
  <dcterms:modified xsi:type="dcterms:W3CDTF">2024-04-27T02:23:00Z</dcterms:modified>
</cp:coreProperties>
</file>