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1995C" w14:textId="77777777" w:rsidR="00652F9D" w:rsidRPr="00380E0C" w:rsidRDefault="00652F9D" w:rsidP="00652F9D">
      <w:pPr>
        <w:pStyle w:val="Ttulo8"/>
        <w:spacing w:before="0"/>
        <w:jc w:val="center"/>
        <w:rPr>
          <w:rFonts w:ascii="Arial" w:hAnsi="Arial" w:cs="Arial"/>
          <w:sz w:val="24"/>
          <w:szCs w:val="24"/>
        </w:rPr>
      </w:pPr>
    </w:p>
    <w:p w14:paraId="7EF52DC4" w14:textId="77777777" w:rsidR="00652F9D" w:rsidRPr="006F25A9" w:rsidRDefault="00652F9D" w:rsidP="00652F9D">
      <w:pPr>
        <w:pStyle w:val="Ttulo8"/>
        <w:spacing w:before="0"/>
        <w:jc w:val="center"/>
        <w:rPr>
          <w:rFonts w:ascii="Arial" w:hAnsi="Arial" w:cs="Arial"/>
          <w:i/>
          <w:sz w:val="24"/>
          <w:szCs w:val="24"/>
        </w:rPr>
      </w:pPr>
      <w:r w:rsidRPr="006F25A9">
        <w:rPr>
          <w:rFonts w:ascii="Arial" w:hAnsi="Arial" w:cs="Arial"/>
          <w:sz w:val="24"/>
          <w:szCs w:val="24"/>
        </w:rPr>
        <w:t>RESOLUCION No. PS-GJ.1.2.6.23._______</w:t>
      </w:r>
    </w:p>
    <w:p w14:paraId="1EE9C61F" w14:textId="661EA35E" w:rsidR="00652F9D" w:rsidRPr="006F25A9" w:rsidRDefault="00652F9D" w:rsidP="00652F9D">
      <w:pPr>
        <w:tabs>
          <w:tab w:val="left" w:pos="2268"/>
        </w:tabs>
        <w:jc w:val="center"/>
      </w:pPr>
      <w:r w:rsidRPr="006F25A9">
        <w:t>EXPEDIENTE No.</w:t>
      </w:r>
      <w:r w:rsidRPr="00F86FC2">
        <w:rPr>
          <w:color w:val="000000"/>
        </w:rPr>
        <w:t xml:space="preserve"> </w:t>
      </w:r>
      <w:r>
        <w:rPr>
          <w:color w:val="000000"/>
        </w:rPr>
        <w:t>PM-GA</w:t>
      </w:r>
      <w:r w:rsidRPr="006F25A9">
        <w:t xml:space="preserve"> </w:t>
      </w:r>
      <w:r w:rsidR="002E4A7D">
        <w:t>{{</w:t>
      </w:r>
      <w:proofErr w:type="spellStart"/>
      <w:r w:rsidR="002E4A7D" w:rsidRPr="002E4A7D">
        <w:t>NumExp</w:t>
      </w:r>
      <w:proofErr w:type="spellEnd"/>
      <w:r w:rsidR="002E4A7D">
        <w:t>}}</w:t>
      </w:r>
    </w:p>
    <w:p w14:paraId="096247F1" w14:textId="77777777" w:rsidR="00652F9D" w:rsidRPr="006F25A9" w:rsidRDefault="00652F9D" w:rsidP="00652F9D">
      <w:pPr>
        <w:tabs>
          <w:tab w:val="left" w:pos="2268"/>
        </w:tabs>
        <w:jc w:val="both"/>
      </w:pPr>
    </w:p>
    <w:p w14:paraId="1A6E9044" w14:textId="12B0FBE4" w:rsidR="00652F9D" w:rsidRPr="00652F9D" w:rsidRDefault="00652F9D" w:rsidP="00652F9D">
      <w:pPr>
        <w:pStyle w:val="Sinespaciado"/>
        <w:jc w:val="center"/>
        <w:rPr>
          <w:rFonts w:ascii="Arial" w:hAnsi="Arial" w:cs="Arial"/>
          <w:i/>
          <w:sz w:val="24"/>
          <w:szCs w:val="24"/>
        </w:rPr>
      </w:pPr>
      <w:r w:rsidRPr="00652F9D">
        <w:rPr>
          <w:rFonts w:ascii="Arial" w:hAnsi="Arial" w:cs="Arial"/>
          <w:i/>
          <w:sz w:val="24"/>
          <w:szCs w:val="24"/>
        </w:rPr>
        <w:t>“POR MEDIO DE LA CUAL SE ACLARA Y MODIFICA EL PLAN DE EMERGENCIA Y CONTINGENCIA PARA EL MANEJO DE DERRAMES DE HIDROCARBUROS, DERIVADOS Y SUSTANCIAS NOCIVAS</w:t>
      </w:r>
      <w:r>
        <w:rPr>
          <w:rFonts w:ascii="Arial" w:hAnsi="Arial" w:cs="Arial"/>
          <w:i/>
          <w:sz w:val="24"/>
          <w:szCs w:val="24"/>
        </w:rPr>
        <w:t xml:space="preserve"> APROBADO </w:t>
      </w:r>
      <w:r w:rsidRPr="007F3014">
        <w:rPr>
          <w:rFonts w:ascii="Arial" w:hAnsi="Arial" w:cs="Arial"/>
          <w:i/>
          <w:color w:val="000000"/>
          <w:sz w:val="24"/>
          <w:szCs w:val="24"/>
        </w:rPr>
        <w:t xml:space="preserve">MEDIANTE RESOLUCION PS-GJ.1.2.6. </w:t>
      </w:r>
      <w:r w:rsidRPr="007F3014">
        <w:rPr>
          <w:rFonts w:ascii="Arial" w:hAnsi="Arial" w:cs="Arial"/>
          <w:i/>
          <w:color w:val="FF0000"/>
          <w:sz w:val="24"/>
          <w:szCs w:val="24"/>
        </w:rPr>
        <w:t>XXXXXXX</w:t>
      </w:r>
      <w:r w:rsidRPr="007F3014">
        <w:rPr>
          <w:rFonts w:ascii="Arial" w:hAnsi="Arial" w:cs="Arial"/>
          <w:i/>
          <w:color w:val="000000"/>
          <w:sz w:val="24"/>
          <w:szCs w:val="24"/>
        </w:rPr>
        <w:t xml:space="preserve">    </w:t>
      </w:r>
      <w:r w:rsidRPr="007F3014">
        <w:rPr>
          <w:rFonts w:ascii="Arial" w:hAnsi="Arial" w:cs="Arial"/>
          <w:i/>
          <w:color w:val="FF0000"/>
          <w:sz w:val="24"/>
          <w:szCs w:val="24"/>
        </w:rPr>
        <w:t>XXXXXX</w:t>
      </w:r>
      <w:r w:rsidRPr="00652F9D">
        <w:rPr>
          <w:rFonts w:ascii="Arial" w:hAnsi="Arial" w:cs="Arial"/>
          <w:i/>
          <w:sz w:val="24"/>
          <w:szCs w:val="24"/>
        </w:rPr>
        <w:t>, Y SE DICTAN OTRAS DISPOSICIONES”</w:t>
      </w:r>
    </w:p>
    <w:p w14:paraId="1EA13E85" w14:textId="77777777" w:rsidR="00652F9D" w:rsidRPr="006F25A9" w:rsidRDefault="00652F9D" w:rsidP="00652F9D">
      <w:pPr>
        <w:pStyle w:val="Sinespaciado"/>
        <w:jc w:val="both"/>
        <w:rPr>
          <w:rFonts w:ascii="Arial" w:hAnsi="Arial" w:cs="Arial"/>
          <w:sz w:val="24"/>
          <w:szCs w:val="24"/>
        </w:rPr>
      </w:pPr>
    </w:p>
    <w:p w14:paraId="2AE8488A" w14:textId="77777777" w:rsidR="00652F9D" w:rsidRPr="006F25A9" w:rsidRDefault="00652F9D" w:rsidP="00652F9D">
      <w:pPr>
        <w:jc w:val="both"/>
      </w:pPr>
      <w:r w:rsidRPr="006F25A9">
        <w:t>El Director General de la Corporación para el Desarrollo Sostenible del Área de Manejo Especial La Macarena “CORMACARENA”, en desarrollo de sus funciones legales y las indicadas en la Ley 99 de 1993 y el Decreto 1076 de 2015, y con fundamento en los siguientes considerandos, resolverá:</w:t>
      </w:r>
    </w:p>
    <w:p w14:paraId="2C338FE7" w14:textId="77777777" w:rsidR="00652F9D" w:rsidRPr="006F25A9" w:rsidRDefault="00652F9D" w:rsidP="00652F9D">
      <w:pPr>
        <w:jc w:val="both"/>
      </w:pPr>
    </w:p>
    <w:p w14:paraId="51246C7B" w14:textId="77777777" w:rsidR="00652F9D" w:rsidRPr="006F25A9" w:rsidRDefault="00652F9D" w:rsidP="00652F9D">
      <w:pPr>
        <w:jc w:val="center"/>
      </w:pPr>
      <w:r w:rsidRPr="006F25A9">
        <w:t>CONSIDERANDOS</w:t>
      </w:r>
    </w:p>
    <w:p w14:paraId="7D62832C" w14:textId="77777777" w:rsidR="00652F9D" w:rsidRPr="006F25A9" w:rsidRDefault="00652F9D" w:rsidP="00652F9D">
      <w:pPr>
        <w:jc w:val="both"/>
      </w:pPr>
    </w:p>
    <w:p w14:paraId="474F1CAE" w14:textId="77777777" w:rsidR="00652F9D" w:rsidRPr="006F25A9" w:rsidRDefault="00652F9D" w:rsidP="00652F9D">
      <w:pPr>
        <w:pStyle w:val="Prrafodelista"/>
        <w:numPr>
          <w:ilvl w:val="0"/>
          <w:numId w:val="1"/>
        </w:numPr>
        <w:spacing w:after="160" w:line="259" w:lineRule="auto"/>
        <w:contextualSpacing/>
        <w:jc w:val="both"/>
      </w:pPr>
      <w:r w:rsidRPr="006F25A9">
        <w:t>Antecedentes</w:t>
      </w:r>
    </w:p>
    <w:p w14:paraId="410C160E" w14:textId="77777777" w:rsidR="00652F9D" w:rsidRPr="006F25A9" w:rsidRDefault="00652F9D" w:rsidP="00652F9D">
      <w:pPr>
        <w:jc w:val="both"/>
        <w:rPr>
          <w:color w:val="FF0000"/>
        </w:rPr>
      </w:pPr>
      <w:r w:rsidRPr="006F25A9">
        <w:rPr>
          <w:color w:val="FF0000"/>
        </w:rPr>
        <w:t>INFORMACIÓN REFERENTE A LA TRAZABILIDAD QUE EXISTA DEL PERMSO DENTRO DEL EXPEDIENTE.</w:t>
      </w:r>
    </w:p>
    <w:p w14:paraId="625A4969" w14:textId="77777777" w:rsidR="00652F9D" w:rsidRPr="00DF38FD" w:rsidRDefault="00652F9D" w:rsidP="00652F9D">
      <w:pPr>
        <w:jc w:val="both"/>
        <w:rPr>
          <w:i/>
          <w:sz w:val="18"/>
          <w:szCs w:val="18"/>
        </w:rPr>
      </w:pPr>
    </w:p>
    <w:p w14:paraId="3CBF3F2D" w14:textId="77777777" w:rsidR="00652F9D" w:rsidRDefault="00652F9D" w:rsidP="00652F9D">
      <w:pPr>
        <w:pStyle w:val="Textoindependiente2"/>
        <w:jc w:val="center"/>
      </w:pPr>
      <w:r w:rsidRPr="00380E0C">
        <w:t xml:space="preserve">FUNDAMENTOS </w:t>
      </w:r>
      <w:r>
        <w:t>DE DERECHO</w:t>
      </w:r>
    </w:p>
    <w:p w14:paraId="0FE768C2" w14:textId="77777777" w:rsidR="00652F9D" w:rsidRPr="00DD677C" w:rsidRDefault="00652F9D" w:rsidP="00652F9D">
      <w:pPr>
        <w:pStyle w:val="Prrafodelista"/>
        <w:numPr>
          <w:ilvl w:val="0"/>
          <w:numId w:val="2"/>
        </w:numPr>
        <w:spacing w:after="160" w:line="259" w:lineRule="auto"/>
        <w:contextualSpacing/>
        <w:rPr>
          <w:rFonts w:eastAsia="Calibri"/>
          <w:lang w:val="es-CO"/>
        </w:rPr>
      </w:pPr>
      <w:r w:rsidRPr="00DD677C">
        <w:rPr>
          <w:rFonts w:eastAsia="Calibri"/>
          <w:lang w:val="es-CO"/>
        </w:rPr>
        <w:t>Fundamentos constitucionales</w:t>
      </w:r>
    </w:p>
    <w:p w14:paraId="3BAA91ED" w14:textId="77777777" w:rsidR="00652F9D" w:rsidRPr="007047E4" w:rsidRDefault="00652F9D" w:rsidP="00652F9D">
      <w:pPr>
        <w:jc w:val="both"/>
        <w:rPr>
          <w:rFonts w:eastAsia="Calibri"/>
          <w:lang w:val="es-CO"/>
        </w:rPr>
      </w:pPr>
      <w:r w:rsidRPr="007047E4">
        <w:rPr>
          <w:rFonts w:eastAsia="Calibri"/>
          <w:lang w:val="es-CO"/>
        </w:rPr>
        <w:t>Que el artículo 8 de la Constitución Política de 1991 establece la obligación del Estado y de las personas de proteger las riquezas culturales y naturales de la Nación, estableciendo una carga al Estado</w:t>
      </w:r>
      <w:r>
        <w:rPr>
          <w:rFonts w:eastAsia="Calibri"/>
          <w:lang w:val="es-CO"/>
        </w:rPr>
        <w:t xml:space="preserve"> de</w:t>
      </w:r>
      <w:r w:rsidRPr="007047E4">
        <w:rPr>
          <w:rFonts w:eastAsia="Calibri"/>
          <w:lang w:val="es-CO"/>
        </w:rPr>
        <w:t xml:space="preserve"> desplegar toda una acción que procura por la protección del patrimonio ecológico y cultural de la Nación, extendiendo esta carga a las personas.  </w:t>
      </w:r>
    </w:p>
    <w:p w14:paraId="19ACF476" w14:textId="77777777" w:rsidR="00652F9D" w:rsidRPr="007047E4" w:rsidRDefault="00652F9D" w:rsidP="00652F9D">
      <w:pPr>
        <w:pStyle w:val="Prrafodelista"/>
        <w:ind w:left="720"/>
        <w:jc w:val="both"/>
        <w:rPr>
          <w:rFonts w:eastAsia="Calibri"/>
          <w:lang w:val="es-CO"/>
        </w:rPr>
      </w:pPr>
    </w:p>
    <w:p w14:paraId="1B2B11A9" w14:textId="77777777" w:rsidR="00652F9D" w:rsidRPr="007047E4" w:rsidRDefault="00652F9D" w:rsidP="00652F9D">
      <w:pPr>
        <w:jc w:val="both"/>
        <w:rPr>
          <w:rFonts w:eastAsia="Calibri"/>
          <w:lang w:val="es-CO"/>
        </w:rPr>
      </w:pPr>
      <w:r w:rsidRPr="007047E4">
        <w:rPr>
          <w:rFonts w:eastAsia="Calibri"/>
          <w:lang w:val="es-CO"/>
        </w:rPr>
        <w:t xml:space="preserve">Que el artículo 79 </w:t>
      </w:r>
      <w:bookmarkStart w:id="0" w:name="_Hlk91604724"/>
      <w:r w:rsidRPr="007047E4">
        <w:rPr>
          <w:rFonts w:eastAsia="Calibri"/>
          <w:lang w:val="es-CO"/>
        </w:rPr>
        <w:t>ibidem,</w:t>
      </w:r>
      <w:bookmarkEnd w:id="0"/>
      <w:r w:rsidRPr="007047E4">
        <w:rPr>
          <w:rFonts w:eastAsia="Calibri"/>
          <w:lang w:val="es-CO"/>
        </w:rPr>
        <w:t xml:space="preserve"> establece como deber del Estado, proteger la diversidad e integridad del ambiente, conservar las áreas de especial importancia ecológica y fomentar la educación para el logro de estos fines. A su vez, consagra el derecho de todas las personas a gozar de un ambiente sano, considerado como un derecho humano básico, condición </w:t>
      </w:r>
      <w:r w:rsidRPr="007047E4">
        <w:rPr>
          <w:rFonts w:eastAsia="Calibri"/>
          <w:i/>
          <w:iCs/>
          <w:lang w:val="es-CO"/>
        </w:rPr>
        <w:t>sine qua non</w:t>
      </w:r>
      <w:r w:rsidRPr="007047E4">
        <w:rPr>
          <w:rFonts w:eastAsia="Calibri"/>
          <w:lang w:val="es-CO"/>
        </w:rPr>
        <w:t xml:space="preserve"> de la vida misma.</w:t>
      </w:r>
    </w:p>
    <w:p w14:paraId="5E513C1C" w14:textId="77777777" w:rsidR="00652F9D" w:rsidRPr="007047E4" w:rsidRDefault="00652F9D" w:rsidP="00652F9D">
      <w:pPr>
        <w:pStyle w:val="Prrafodelista"/>
        <w:ind w:left="720"/>
        <w:jc w:val="both"/>
        <w:rPr>
          <w:rFonts w:eastAsia="Calibri"/>
          <w:lang w:val="es-CO"/>
        </w:rPr>
      </w:pPr>
    </w:p>
    <w:p w14:paraId="6D7BF575" w14:textId="77777777" w:rsidR="00652F9D" w:rsidRDefault="00652F9D" w:rsidP="00652F9D">
      <w:pPr>
        <w:jc w:val="both"/>
        <w:rPr>
          <w:rFonts w:eastAsia="Calibri"/>
          <w:lang w:val="es-CO"/>
        </w:rPr>
      </w:pPr>
      <w:r w:rsidRPr="007047E4">
        <w:rPr>
          <w:rFonts w:eastAsia="Calibri"/>
          <w:lang w:val="es-CO"/>
        </w:rPr>
        <w:t xml:space="preserve">Que el artículo 80 ibidem,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 Deber que se materializa a través de la función de planificación en el manejo y aprovechamiento de los recursos, que permita </w:t>
      </w:r>
      <w:r w:rsidRPr="007047E4">
        <w:rPr>
          <w:rFonts w:eastAsia="Calibri"/>
          <w:lang w:val="es-CO"/>
        </w:rPr>
        <w:lastRenderedPageBreak/>
        <w:t xml:space="preserve">garantizar el desarrollo sostenible, concepto originado en el Informe Brundtland; a través de su conservación, restauración o sustitución. </w:t>
      </w:r>
    </w:p>
    <w:p w14:paraId="478469F0" w14:textId="77777777" w:rsidR="00652F9D" w:rsidRDefault="00652F9D" w:rsidP="00652F9D">
      <w:pPr>
        <w:jc w:val="both"/>
        <w:rPr>
          <w:rFonts w:eastAsia="Calibri"/>
          <w:lang w:val="es-CO"/>
        </w:rPr>
      </w:pPr>
    </w:p>
    <w:p w14:paraId="3DE0ED56" w14:textId="77777777" w:rsidR="00652F9D" w:rsidRPr="007047E4" w:rsidRDefault="00652F9D" w:rsidP="00652F9D">
      <w:pPr>
        <w:pStyle w:val="Prrafodelista"/>
        <w:numPr>
          <w:ilvl w:val="0"/>
          <w:numId w:val="2"/>
        </w:numPr>
        <w:jc w:val="both"/>
        <w:rPr>
          <w:rFonts w:eastAsia="Calibri"/>
          <w:lang w:val="es-CO"/>
        </w:rPr>
      </w:pPr>
      <w:r w:rsidRPr="007047E4">
        <w:rPr>
          <w:lang w:val="es-CO"/>
        </w:rPr>
        <w:t>Fundamentos legales y reglamentarios</w:t>
      </w:r>
    </w:p>
    <w:p w14:paraId="78FDCB37" w14:textId="77777777" w:rsidR="00652F9D" w:rsidRDefault="00652F9D" w:rsidP="00652F9D">
      <w:pPr>
        <w:jc w:val="both"/>
        <w:rPr>
          <w:lang w:val="es-CO"/>
        </w:rPr>
      </w:pPr>
    </w:p>
    <w:p w14:paraId="3B69E80E" w14:textId="77777777" w:rsidR="00652F9D" w:rsidRPr="00AA7216" w:rsidRDefault="00652F9D" w:rsidP="00652F9D">
      <w:pPr>
        <w:jc w:val="both"/>
        <w:rPr>
          <w:lang w:val="es-CO"/>
        </w:rPr>
      </w:pPr>
      <w:r w:rsidRPr="00AA7216">
        <w:rPr>
          <w:lang w:val="es-CO"/>
        </w:rPr>
        <w:t xml:space="preserve">Que el artículo 38 de la Ley 99 de 1993, creó la Corporación para el Desarrollo Sostenible del Área de Manejo Especial </w:t>
      </w:r>
      <w:r>
        <w:rPr>
          <w:lang w:val="es-CO"/>
        </w:rPr>
        <w:t>La</w:t>
      </w:r>
      <w:r w:rsidRPr="00AA7216">
        <w:rPr>
          <w:lang w:val="es-CO"/>
        </w:rPr>
        <w:t xml:space="preserve"> Macarena CORMACARENA, como organismo rector de la administración del medio ambiente y los recursos naturales renovables de su jurisdicción, la cual se encuentra demarcada en el artículo 2 de la Ley 1938 del 21 de septiembre de 2018, que modificó el artículo 38 de la Ley 99 de 1993, estableciéndola sobre todo el territorio del departamento del Meta, con excepción de las zonas del Área de Manejo Especial incluidas en la jurisdicción de la </w:t>
      </w:r>
      <w:r>
        <w:rPr>
          <w:lang w:val="es-CO"/>
        </w:rPr>
        <w:t>Corporación para el Desarrollo S</w:t>
      </w:r>
      <w:r w:rsidRPr="00AA7216">
        <w:rPr>
          <w:lang w:val="es-CO"/>
        </w:rPr>
        <w:t xml:space="preserve">ostenible del Oriente Amazónico –CDA. </w:t>
      </w:r>
    </w:p>
    <w:p w14:paraId="68F82A4A" w14:textId="77777777" w:rsidR="00652F9D" w:rsidRPr="00AA7216" w:rsidRDefault="00652F9D" w:rsidP="00652F9D">
      <w:pPr>
        <w:shd w:val="clear" w:color="auto" w:fill="FFFFFF"/>
        <w:jc w:val="both"/>
        <w:rPr>
          <w:i/>
          <w:lang w:val="es-CO"/>
        </w:rPr>
      </w:pPr>
    </w:p>
    <w:p w14:paraId="137B447C" w14:textId="77777777" w:rsidR="00652F9D" w:rsidRPr="00AA7216" w:rsidRDefault="00652F9D" w:rsidP="00652F9D">
      <w:pPr>
        <w:jc w:val="both"/>
        <w:rPr>
          <w:rFonts w:eastAsia="Calibri"/>
          <w:lang w:val="es-CO"/>
        </w:rPr>
      </w:pPr>
      <w:r w:rsidRPr="00AA7216">
        <w:rPr>
          <w:rFonts w:eastAsia="Calibri"/>
          <w:lang w:val="es-CO"/>
        </w:rPr>
        <w:t>Que es deber del Estado velar por el cumplimiento de la normativ</w:t>
      </w:r>
      <w:r>
        <w:rPr>
          <w:rFonts w:eastAsia="Calibri"/>
          <w:lang w:val="es-CO"/>
        </w:rPr>
        <w:t>a</w:t>
      </w:r>
      <w:r w:rsidRPr="00AA7216">
        <w:rPr>
          <w:rFonts w:eastAsia="Calibri"/>
          <w:lang w:val="es-CO"/>
        </w:rPr>
        <w:t xml:space="preserve"> ambiental y propender por la conservación y preservación de los recursos naturales, a fin de garantizar una mejor calidad de vida para sus habitantes. En consecuencia, las Corporaciones Autónomas Regionales y de Desarrollo Sostenible en uso de las facultades otorgadas por la Ley 99 de 1993, a través de actos administrativos realizan las diferentes recomendaciones de orden técnico y jurídico para que las diferentes actividades desarrolladas en el área de su jurisdicción se ajusten a la normativ</w:t>
      </w:r>
      <w:r>
        <w:rPr>
          <w:rFonts w:eastAsia="Calibri"/>
          <w:lang w:val="es-CO"/>
        </w:rPr>
        <w:t>a</w:t>
      </w:r>
      <w:r w:rsidRPr="00AA7216">
        <w:rPr>
          <w:rFonts w:eastAsia="Calibri"/>
          <w:lang w:val="es-CO"/>
        </w:rPr>
        <w:t xml:space="preserve"> ambiental vigente y al principio de desarrollo sostenible. </w:t>
      </w:r>
    </w:p>
    <w:p w14:paraId="7AFEF63A" w14:textId="77777777" w:rsidR="00652F9D" w:rsidRPr="00AA7216" w:rsidRDefault="00652F9D" w:rsidP="00652F9D">
      <w:pPr>
        <w:jc w:val="both"/>
        <w:rPr>
          <w:rFonts w:eastAsia="Calibri"/>
          <w:lang w:val="es-CO"/>
        </w:rPr>
      </w:pPr>
    </w:p>
    <w:p w14:paraId="2238FD38" w14:textId="77777777" w:rsidR="00652F9D" w:rsidRPr="00AA7216" w:rsidRDefault="00652F9D" w:rsidP="00652F9D">
      <w:pPr>
        <w:jc w:val="both"/>
        <w:rPr>
          <w:rFonts w:eastAsia="Calibri"/>
          <w:lang w:val="es-CO"/>
        </w:rPr>
      </w:pPr>
      <w:r w:rsidRPr="00AA7216">
        <w:rPr>
          <w:rFonts w:eastAsia="Calibri"/>
          <w:bCs/>
          <w:lang w:val="es-CO"/>
        </w:rPr>
        <w:t xml:space="preserve">Que </w:t>
      </w:r>
      <w:r>
        <w:rPr>
          <w:rFonts w:eastAsia="Calibri"/>
          <w:bCs/>
          <w:lang w:val="es-CO"/>
        </w:rPr>
        <w:t xml:space="preserve">el </w:t>
      </w:r>
      <w:r w:rsidRPr="00AA7216">
        <w:rPr>
          <w:rFonts w:eastAsia="Calibri"/>
          <w:bCs/>
          <w:lang w:val="es-CO"/>
        </w:rPr>
        <w:t>artículo 31 de la Ley 99 de 1993,</w:t>
      </w:r>
      <w:r w:rsidRPr="00AA7216">
        <w:rPr>
          <w:rFonts w:eastAsia="Calibri"/>
          <w:b/>
          <w:bCs/>
          <w:lang w:val="es-CO"/>
        </w:rPr>
        <w:t xml:space="preserve"> </w:t>
      </w:r>
      <w:r w:rsidRPr="00AA7216">
        <w:rPr>
          <w:rFonts w:eastAsia="Calibri"/>
          <w:bCs/>
          <w:lang w:val="es-CO"/>
        </w:rPr>
        <w:t>establece las funciones de las Corporaciones Autónomas Regionales, que para el caso que aborda este acto administrativo resulta indispensable resaltar la función esta</w:t>
      </w:r>
      <w:r>
        <w:rPr>
          <w:rFonts w:eastAsia="Calibri"/>
          <w:bCs/>
          <w:lang w:val="es-CO"/>
        </w:rPr>
        <w:t>blecida en el numeral 12 ibidem.</w:t>
      </w:r>
      <w:r w:rsidRPr="00AA7216">
        <w:rPr>
          <w:rFonts w:eastAsia="Calibri"/>
          <w:bCs/>
          <w:lang w:val="es-CO"/>
        </w:rPr>
        <w:t xml:space="preserve"> </w:t>
      </w:r>
      <w:r w:rsidRPr="00AA7216">
        <w:rPr>
          <w:rFonts w:eastAsia="Calibri"/>
          <w:lang w:val="es-CO"/>
        </w:rPr>
        <w:t xml:space="preserve"> </w:t>
      </w:r>
    </w:p>
    <w:p w14:paraId="7F57016A" w14:textId="77777777" w:rsidR="00652F9D" w:rsidRPr="00AA7216" w:rsidRDefault="00652F9D" w:rsidP="00652F9D">
      <w:pPr>
        <w:jc w:val="both"/>
        <w:rPr>
          <w:rFonts w:eastAsia="Calibri"/>
          <w:lang w:val="es-CO"/>
        </w:rPr>
      </w:pPr>
    </w:p>
    <w:p w14:paraId="47DE48ED" w14:textId="77777777" w:rsidR="00652F9D" w:rsidRPr="00AA7216" w:rsidRDefault="00652F9D" w:rsidP="00652F9D">
      <w:pPr>
        <w:ind w:left="567"/>
        <w:jc w:val="both"/>
        <w:rPr>
          <w:rFonts w:eastAsia="Calibri"/>
          <w:i/>
          <w:lang w:val="es-CO"/>
        </w:rPr>
      </w:pPr>
      <w:r w:rsidRPr="00AA7216">
        <w:rPr>
          <w:rFonts w:eastAsia="Calibri"/>
          <w:i/>
          <w:sz w:val="18"/>
          <w:szCs w:val="18"/>
          <w:lang w:val="es-CO"/>
        </w:rPr>
        <w:t>“12.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35A08B08" w14:textId="77777777" w:rsidR="00652F9D" w:rsidRPr="002778B2" w:rsidRDefault="00652F9D" w:rsidP="00652F9D">
      <w:pPr>
        <w:jc w:val="both"/>
        <w:rPr>
          <w:color w:val="000000"/>
        </w:rPr>
      </w:pPr>
    </w:p>
    <w:p w14:paraId="6B029110" w14:textId="77777777" w:rsidR="00652F9D" w:rsidRPr="002B118C" w:rsidRDefault="00652F9D" w:rsidP="00652F9D">
      <w:pPr>
        <w:autoSpaceDE w:val="0"/>
        <w:autoSpaceDN w:val="0"/>
        <w:adjustRightInd w:val="0"/>
        <w:jc w:val="both"/>
        <w:rPr>
          <w:rFonts w:eastAsia="Calibri"/>
          <w:i/>
        </w:rPr>
      </w:pPr>
      <w:r w:rsidRPr="002B118C">
        <w:rPr>
          <w:rFonts w:eastAsia="Calibri"/>
          <w:bCs/>
        </w:rPr>
        <w:t xml:space="preserve">Que el Artículo 2.2.5.1.9.3. Del </w:t>
      </w:r>
      <w:r w:rsidRPr="002B118C">
        <w:rPr>
          <w:rFonts w:eastAsia="Calibri"/>
        </w:rPr>
        <w:t xml:space="preserve">decreto único reglamentario del sector ambiente y desarrollo sostenible 1076 del 26 de mayo de 2015, establece, </w:t>
      </w:r>
      <w:r w:rsidRPr="002B118C">
        <w:rPr>
          <w:rStyle w:val="nfasis"/>
          <w:bCs/>
          <w:shd w:val="clear" w:color="auto" w:fill="FFFFFF"/>
        </w:rPr>
        <w:t>Obligación de planes de contingencia.</w:t>
      </w:r>
      <w:r w:rsidRPr="002B118C">
        <w:rPr>
          <w:shd w:val="clear" w:color="auto" w:fill="FFFFFF"/>
        </w:rPr>
        <w:t> </w:t>
      </w:r>
      <w:r w:rsidRPr="002B118C">
        <w:rPr>
          <w:i/>
          <w:shd w:val="clear" w:color="auto" w:fill="FFFFFF"/>
        </w:rPr>
        <w:t xml:space="preserve">sin perjuicio de la facultad de la autoridad ambiental para establecer otros casos, quienes exploren, exploten, manufacturen, refinen, transformen, procesen, transporten, o almacenen hidrocarburos o sustancias tóxicas que puedan ser nocivas para la salud, los recursos naturales renovables o el ambiente, deberán estar provistos de un plan de contingencia que contemple todo el sistema de seguridad, prevención, organización de respuesta, equipos, personal capacitado y presupuesto para la prevención y control de emisiones contaminantes </w:t>
      </w:r>
      <w:r w:rsidRPr="002B118C">
        <w:rPr>
          <w:i/>
          <w:shd w:val="clear" w:color="auto" w:fill="FFFFFF"/>
        </w:rPr>
        <w:lastRenderedPageBreak/>
        <w:t>y reparación de daños, que deberá ser presentado a la Autoridad Ambiental Competente para su aprobación.</w:t>
      </w:r>
    </w:p>
    <w:p w14:paraId="5C8406E0" w14:textId="77777777" w:rsidR="00652F9D" w:rsidRPr="002B118C" w:rsidRDefault="00652F9D" w:rsidP="00652F9D">
      <w:pPr>
        <w:jc w:val="both"/>
        <w:rPr>
          <w:rFonts w:eastAsia="Calibri"/>
        </w:rPr>
      </w:pPr>
    </w:p>
    <w:p w14:paraId="5008A726" w14:textId="77777777" w:rsidR="00652F9D" w:rsidRPr="002B118C" w:rsidRDefault="00652F9D" w:rsidP="00652F9D">
      <w:pPr>
        <w:jc w:val="both"/>
        <w:rPr>
          <w:rFonts w:eastAsia="Arial"/>
        </w:rPr>
      </w:pPr>
      <w:r w:rsidRPr="002B118C">
        <w:t xml:space="preserve">Conforme a los lineamientos legales antes expuestos y la potestad otorgada a </w:t>
      </w:r>
      <w:proofErr w:type="spellStart"/>
      <w:r w:rsidRPr="002B118C">
        <w:t>Cormacarena</w:t>
      </w:r>
      <w:proofErr w:type="spellEnd"/>
      <w:r w:rsidRPr="002B118C">
        <w:t xml:space="preserve">, esta Autoridad Ambiental emana </w:t>
      </w:r>
      <w:r w:rsidRPr="002B118C">
        <w:rPr>
          <w:rFonts w:eastAsia="Arial"/>
        </w:rPr>
        <w:t>Resolución PS.GJ.1.2.61.13.317 de 13 de marzo de 2013, “</w:t>
      </w:r>
      <w:r w:rsidRPr="002B118C">
        <w:rPr>
          <w:rFonts w:eastAsia="Arial"/>
          <w:i/>
        </w:rPr>
        <w:t>Por medio del cual se generan los términos de referencia para la elaboración de planes de contingencia para el derrame de hidrocarburos, derivados y sustancias nocivas”.</w:t>
      </w:r>
      <w:r w:rsidRPr="002B118C">
        <w:rPr>
          <w:rFonts w:eastAsia="Arial"/>
        </w:rPr>
        <w:t xml:space="preserve"> </w:t>
      </w:r>
    </w:p>
    <w:p w14:paraId="77014C98" w14:textId="77777777" w:rsidR="00652F9D" w:rsidRPr="002B118C" w:rsidRDefault="00652F9D" w:rsidP="00652F9D">
      <w:pPr>
        <w:pStyle w:val="NormalWeb"/>
        <w:spacing w:before="0" w:beforeAutospacing="0" w:after="0" w:afterAutospacing="0"/>
        <w:jc w:val="both"/>
        <w:rPr>
          <w:rFonts w:ascii="Arial" w:hAnsi="Arial" w:cs="Arial"/>
          <w:i/>
        </w:rPr>
      </w:pPr>
    </w:p>
    <w:p w14:paraId="07E463B9" w14:textId="77777777" w:rsidR="00652F9D" w:rsidRPr="002B118C" w:rsidRDefault="00652F9D" w:rsidP="00652F9D">
      <w:pPr>
        <w:pStyle w:val="Ttulo"/>
        <w:spacing w:before="0" w:after="0"/>
        <w:jc w:val="both"/>
        <w:rPr>
          <w:rFonts w:ascii="Arial" w:hAnsi="Arial" w:cs="Arial"/>
          <w:b w:val="0"/>
          <w:bCs w:val="0"/>
          <w:caps w:val="0"/>
          <w:color w:val="000000"/>
          <w:sz w:val="24"/>
          <w:szCs w:val="24"/>
        </w:rPr>
      </w:pPr>
      <w:r w:rsidRPr="002B118C">
        <w:rPr>
          <w:rFonts w:ascii="Arial" w:hAnsi="Arial" w:cs="Arial"/>
          <w:b w:val="0"/>
          <w:bCs w:val="0"/>
          <w:caps w:val="0"/>
          <w:color w:val="000000"/>
          <w:sz w:val="24"/>
          <w:szCs w:val="24"/>
        </w:rPr>
        <w:t xml:space="preserve">Que el procedimiento administrativo adelantado por CORMACARENA ha sido desarrollado con sujeción al principio de legalidad y a lo dispuesto por el decreto 1076 del 26 de mayo de 2015, por medio del cual se expide el decreto único reglamentario del sector ambiente y desarrollo sostenible, así como bajo la observancia de los principios generales ambientales señalados en el artículo primero (1°) de la ley 99 de 1993. </w:t>
      </w:r>
    </w:p>
    <w:p w14:paraId="5FD27776" w14:textId="77777777" w:rsidR="00652F9D" w:rsidRPr="002B118C" w:rsidRDefault="00652F9D" w:rsidP="00652F9D">
      <w:pPr>
        <w:pStyle w:val="Ttulo"/>
        <w:spacing w:before="0" w:after="0"/>
        <w:jc w:val="both"/>
        <w:rPr>
          <w:rFonts w:ascii="Arial" w:hAnsi="Arial" w:cs="Arial"/>
          <w:b w:val="0"/>
          <w:bCs w:val="0"/>
          <w:caps w:val="0"/>
          <w:color w:val="000000"/>
          <w:sz w:val="24"/>
          <w:szCs w:val="24"/>
        </w:rPr>
      </w:pPr>
    </w:p>
    <w:p w14:paraId="283DE01B" w14:textId="77777777" w:rsidR="00652F9D" w:rsidRPr="002B118C" w:rsidRDefault="00652F9D" w:rsidP="00652F9D">
      <w:pPr>
        <w:jc w:val="both"/>
        <w:rPr>
          <w:rFonts w:eastAsia="Calibri"/>
          <w:shd w:val="clear" w:color="auto" w:fill="FFFFFF"/>
          <w:lang w:val="es-CO"/>
        </w:rPr>
      </w:pPr>
      <w:r w:rsidRPr="002B118C">
        <w:rPr>
          <w:rFonts w:eastAsia="Calibri"/>
          <w:lang w:val="es-CO"/>
        </w:rPr>
        <w:t xml:space="preserve">Que, </w:t>
      </w:r>
      <w:r w:rsidRPr="002B118C">
        <w:rPr>
          <w:lang w:val="es-CO"/>
        </w:rPr>
        <w:t>LA CORPORACIÓN PARA EL DESARROLLO SOSTENIBLE DEL ÁREA ESPECIAL LA MACARENA, “CORMACARENA”</w:t>
      </w:r>
      <w:r w:rsidRPr="002B118C">
        <w:rPr>
          <w:rFonts w:eastAsia="Calibri"/>
          <w:lang w:val="es-CO"/>
        </w:rPr>
        <w:t xml:space="preserve"> como máxima autoridad ambiental en el Departamento del Meta, tiene la facultad de adelantar acciones orientadas a prevenir, controlar y mitigar los impactos ambientales y a preservar, administrar y conservar el medio ambiente y los recursos naturales en el área bajo su jurisdicción.</w:t>
      </w:r>
    </w:p>
    <w:p w14:paraId="68CB3769" w14:textId="77777777" w:rsidR="00652F9D" w:rsidRPr="006F25A9" w:rsidRDefault="00652F9D" w:rsidP="00652F9D">
      <w:pPr>
        <w:pStyle w:val="Ttulo"/>
        <w:spacing w:before="0" w:after="0"/>
        <w:jc w:val="both"/>
        <w:rPr>
          <w:rFonts w:ascii="Arial" w:hAnsi="Arial" w:cs="Arial"/>
          <w:b w:val="0"/>
          <w:bCs w:val="0"/>
          <w:color w:val="000000"/>
          <w:sz w:val="24"/>
          <w:szCs w:val="24"/>
        </w:rPr>
      </w:pPr>
    </w:p>
    <w:p w14:paraId="57199B8C" w14:textId="77777777" w:rsidR="00652F9D" w:rsidRPr="006F25A9" w:rsidRDefault="00652F9D" w:rsidP="00652F9D">
      <w:pPr>
        <w:pStyle w:val="Ttulo"/>
        <w:spacing w:before="0" w:after="0"/>
        <w:rPr>
          <w:rFonts w:ascii="Arial" w:hAnsi="Arial" w:cs="Arial"/>
          <w:b w:val="0"/>
          <w:caps w:val="0"/>
          <w:color w:val="000000"/>
          <w:sz w:val="24"/>
          <w:szCs w:val="24"/>
        </w:rPr>
      </w:pPr>
      <w:r w:rsidRPr="006F25A9">
        <w:rPr>
          <w:rFonts w:ascii="Arial" w:hAnsi="Arial" w:cs="Arial"/>
          <w:b w:val="0"/>
          <w:caps w:val="0"/>
          <w:color w:val="000000"/>
          <w:sz w:val="24"/>
          <w:szCs w:val="24"/>
        </w:rPr>
        <w:t>CONSIDERACIONES DE CORMACARENA</w:t>
      </w:r>
    </w:p>
    <w:p w14:paraId="0C7132FD" w14:textId="77777777" w:rsidR="00652F9D" w:rsidRPr="006F25A9" w:rsidRDefault="00652F9D" w:rsidP="00652F9D">
      <w:pPr>
        <w:pStyle w:val="Ttulo"/>
        <w:spacing w:before="0" w:after="0"/>
        <w:rPr>
          <w:rFonts w:ascii="Arial" w:hAnsi="Arial" w:cs="Arial"/>
          <w:b w:val="0"/>
          <w:caps w:val="0"/>
          <w:color w:val="000000"/>
          <w:sz w:val="24"/>
          <w:szCs w:val="24"/>
        </w:rPr>
      </w:pPr>
    </w:p>
    <w:p w14:paraId="6DBDC150" w14:textId="77777777" w:rsidR="00652F9D" w:rsidRPr="006F25A9" w:rsidRDefault="00652F9D" w:rsidP="00652F9D">
      <w:pPr>
        <w:pStyle w:val="NormalWeb"/>
        <w:spacing w:before="0" w:beforeAutospacing="0" w:after="0" w:afterAutospacing="0"/>
        <w:ind w:right="-234"/>
        <w:jc w:val="both"/>
        <w:rPr>
          <w:rFonts w:ascii="Arial" w:hAnsi="Arial" w:cs="Arial"/>
        </w:rPr>
      </w:pPr>
      <w:r w:rsidRPr="006F25A9">
        <w:rPr>
          <w:rFonts w:ascii="Arial" w:hAnsi="Arial" w:cs="Arial"/>
          <w:color w:val="FF0000"/>
        </w:rPr>
        <w:t>INFORMACIÓN REFERENTE A LA TRAZABILIDAD QUE EXISTA DEL PERMSO DENTRO DEL EXPEDIENTE.</w:t>
      </w:r>
    </w:p>
    <w:p w14:paraId="23AE1D1D" w14:textId="77777777" w:rsidR="00652F9D" w:rsidRPr="006F25A9" w:rsidRDefault="00652F9D" w:rsidP="00652F9D">
      <w:pPr>
        <w:jc w:val="both"/>
        <w:rPr>
          <w:bCs/>
          <w:caps/>
          <w:color w:val="000000"/>
          <w:lang w:val="es-MX"/>
        </w:rPr>
      </w:pPr>
    </w:p>
    <w:p w14:paraId="699FAF89" w14:textId="77777777" w:rsidR="00652F9D" w:rsidRPr="006F25A9" w:rsidRDefault="00652F9D" w:rsidP="00652F9D">
      <w:pPr>
        <w:rPr>
          <w:lang w:val="es-CO"/>
        </w:rPr>
      </w:pPr>
      <w:r w:rsidRPr="006F25A9">
        <w:rPr>
          <w:lang w:val="es-CO"/>
        </w:rPr>
        <w:t>En mérito de lo expuesto el Director General de la Corporación para el Desarrollo Sostenible del Área de Manejo Especial La Macarena (CORMACARENA);</w:t>
      </w:r>
    </w:p>
    <w:p w14:paraId="2E1DF7FB" w14:textId="77777777" w:rsidR="00652F9D" w:rsidRPr="006F25A9" w:rsidRDefault="00652F9D" w:rsidP="00652F9D">
      <w:pPr>
        <w:pStyle w:val="Ttulo"/>
        <w:rPr>
          <w:rFonts w:ascii="Arial" w:hAnsi="Arial" w:cs="Arial"/>
          <w:b w:val="0"/>
          <w:sz w:val="24"/>
          <w:szCs w:val="24"/>
        </w:rPr>
      </w:pPr>
      <w:r w:rsidRPr="006F25A9">
        <w:rPr>
          <w:rFonts w:ascii="Arial" w:hAnsi="Arial" w:cs="Arial"/>
          <w:b w:val="0"/>
          <w:sz w:val="24"/>
          <w:szCs w:val="24"/>
        </w:rPr>
        <w:t>RESUELVE</w:t>
      </w:r>
    </w:p>
    <w:p w14:paraId="24DAFBC6" w14:textId="7EB09E7C" w:rsidR="00652F9D" w:rsidRPr="00652F9D" w:rsidRDefault="00652F9D" w:rsidP="00652F9D">
      <w:pPr>
        <w:pStyle w:val="Sinespaciado"/>
        <w:jc w:val="both"/>
        <w:rPr>
          <w:rFonts w:ascii="Arial" w:hAnsi="Arial" w:cs="Arial"/>
          <w:sz w:val="24"/>
          <w:szCs w:val="24"/>
        </w:rPr>
      </w:pPr>
      <w:r w:rsidRPr="00652F9D">
        <w:rPr>
          <w:rFonts w:ascii="Arial" w:hAnsi="Arial" w:cs="Arial"/>
          <w:sz w:val="24"/>
          <w:szCs w:val="24"/>
        </w:rPr>
        <w:t xml:space="preserve">ARTÍCULO 1º: </w:t>
      </w:r>
      <w:r w:rsidRPr="00652F9D">
        <w:rPr>
          <w:rFonts w:ascii="Arial" w:hAnsi="Arial" w:cs="Arial"/>
          <w:color w:val="000000"/>
          <w:sz w:val="24"/>
          <w:szCs w:val="24"/>
        </w:rPr>
        <w:t>ACLARAR y MODIFICAR el</w:t>
      </w:r>
      <w:r w:rsidRPr="00652F9D">
        <w:rPr>
          <w:rFonts w:ascii="Arial" w:hAnsi="Arial" w:cs="Arial"/>
          <w:sz w:val="24"/>
          <w:szCs w:val="24"/>
        </w:rPr>
        <w:t xml:space="preserve"> Plan de Contingencias para el manejo de derrames de hidrocarburos o sustancias nocivas</w:t>
      </w:r>
      <w:r w:rsidRPr="00652F9D">
        <w:rPr>
          <w:rFonts w:ascii="Arial" w:hAnsi="Arial" w:cs="Arial"/>
          <w:color w:val="000000"/>
          <w:sz w:val="24"/>
          <w:szCs w:val="24"/>
        </w:rPr>
        <w:t xml:space="preserve">, </w:t>
      </w:r>
      <w:r w:rsidRPr="00652F9D">
        <w:rPr>
          <w:rFonts w:ascii="Arial" w:hAnsi="Arial" w:cs="Arial"/>
          <w:iCs/>
          <w:sz w:val="24"/>
          <w:szCs w:val="24"/>
        </w:rPr>
        <w:t xml:space="preserve">aprobado </w:t>
      </w:r>
      <w:r w:rsidRPr="00652F9D">
        <w:rPr>
          <w:rFonts w:ascii="Arial" w:hAnsi="Arial" w:cs="Arial"/>
          <w:iCs/>
          <w:color w:val="000000"/>
          <w:sz w:val="24"/>
          <w:szCs w:val="24"/>
        </w:rPr>
        <w:t xml:space="preserve">mediante la Resolución PS-GJ.1.2.6. </w:t>
      </w:r>
      <w:r w:rsidRPr="00652F9D">
        <w:rPr>
          <w:rFonts w:ascii="Arial" w:hAnsi="Arial" w:cs="Arial"/>
          <w:iCs/>
          <w:color w:val="FF0000"/>
          <w:sz w:val="24"/>
          <w:szCs w:val="24"/>
        </w:rPr>
        <w:t>XXXXXXX</w:t>
      </w:r>
      <w:r w:rsidRPr="00652F9D">
        <w:rPr>
          <w:rFonts w:ascii="Arial" w:hAnsi="Arial" w:cs="Arial"/>
          <w:iCs/>
          <w:color w:val="000000"/>
          <w:sz w:val="24"/>
          <w:szCs w:val="24"/>
        </w:rPr>
        <w:t xml:space="preserve">    </w:t>
      </w:r>
      <w:r w:rsidRPr="00652F9D">
        <w:rPr>
          <w:rFonts w:ascii="Arial" w:hAnsi="Arial" w:cs="Arial"/>
          <w:iCs/>
          <w:color w:val="FF0000"/>
          <w:sz w:val="24"/>
          <w:szCs w:val="24"/>
        </w:rPr>
        <w:t>XXXXXX,</w:t>
      </w:r>
      <w:r w:rsidRPr="00652F9D">
        <w:rPr>
          <w:rFonts w:ascii="Arial" w:hAnsi="Arial" w:cs="Arial"/>
          <w:i/>
          <w:color w:val="FF0000"/>
          <w:sz w:val="24"/>
          <w:szCs w:val="24"/>
        </w:rPr>
        <w:t xml:space="preserve"> </w:t>
      </w:r>
      <w:r w:rsidRPr="00652F9D">
        <w:rPr>
          <w:rFonts w:ascii="Arial" w:hAnsi="Arial" w:cs="Arial"/>
          <w:iCs/>
          <w:sz w:val="24"/>
          <w:szCs w:val="24"/>
        </w:rPr>
        <w:t xml:space="preserve">a favor de </w:t>
      </w:r>
      <w:r w:rsidRPr="00652F9D">
        <w:rPr>
          <w:rFonts w:ascii="Arial" w:hAnsi="Arial" w:cs="Arial"/>
          <w:sz w:val="24"/>
          <w:szCs w:val="24"/>
        </w:rPr>
        <w:t xml:space="preserve">la empresa </w:t>
      </w:r>
      <w:r w:rsidR="002E4A7D">
        <w:rPr>
          <w:rFonts w:ascii="Arial" w:hAnsi="Arial" w:cs="Arial"/>
          <w:sz w:val="24"/>
          <w:szCs w:val="24"/>
        </w:rPr>
        <w:t>{{</w:t>
      </w:r>
      <w:r w:rsidR="002E4A7D" w:rsidRPr="002E4A7D">
        <w:rPr>
          <w:rFonts w:ascii="Arial" w:hAnsi="Arial" w:cs="Arial"/>
          <w:sz w:val="24"/>
          <w:szCs w:val="24"/>
        </w:rPr>
        <w:t>Nombre</w:t>
      </w:r>
      <w:r w:rsidR="002E4A7D">
        <w:rPr>
          <w:rFonts w:ascii="Arial" w:hAnsi="Arial" w:cs="Arial"/>
          <w:sz w:val="24"/>
          <w:szCs w:val="24"/>
        </w:rPr>
        <w:t>}} {{</w:t>
      </w:r>
      <w:proofErr w:type="spellStart"/>
      <w:r w:rsidR="002E4A7D" w:rsidRPr="002E4A7D">
        <w:rPr>
          <w:rFonts w:ascii="Arial" w:hAnsi="Arial" w:cs="Arial"/>
          <w:sz w:val="24"/>
          <w:szCs w:val="24"/>
        </w:rPr>
        <w:t>NomRepLeg</w:t>
      </w:r>
      <w:proofErr w:type="spellEnd"/>
      <w:r w:rsidR="002E4A7D">
        <w:rPr>
          <w:rFonts w:ascii="Arial" w:hAnsi="Arial" w:cs="Arial"/>
          <w:sz w:val="24"/>
          <w:szCs w:val="24"/>
        </w:rPr>
        <w:t>}}</w:t>
      </w:r>
      <w:r w:rsidRPr="00652F9D">
        <w:rPr>
          <w:rFonts w:ascii="Arial" w:hAnsi="Arial" w:cs="Arial"/>
          <w:sz w:val="24"/>
          <w:szCs w:val="24"/>
        </w:rPr>
        <w:t xml:space="preserve">, identificada con </w:t>
      </w:r>
      <w:r w:rsidR="002E4A7D">
        <w:rPr>
          <w:rFonts w:ascii="Arial" w:hAnsi="Arial" w:cs="Arial"/>
          <w:sz w:val="24"/>
          <w:szCs w:val="24"/>
        </w:rPr>
        <w:t>{{</w:t>
      </w:r>
      <w:proofErr w:type="spellStart"/>
      <w:r w:rsidR="002E4A7D" w:rsidRPr="002E4A7D">
        <w:rPr>
          <w:rFonts w:ascii="Arial" w:hAnsi="Arial" w:cs="Arial"/>
          <w:sz w:val="24"/>
          <w:szCs w:val="24"/>
        </w:rPr>
        <w:t>TIdentificacion</w:t>
      </w:r>
      <w:proofErr w:type="spellEnd"/>
      <w:r w:rsidR="002E4A7D">
        <w:rPr>
          <w:rFonts w:ascii="Arial" w:hAnsi="Arial" w:cs="Arial"/>
          <w:sz w:val="24"/>
          <w:szCs w:val="24"/>
        </w:rPr>
        <w:t>}}</w:t>
      </w:r>
      <w:r w:rsidRPr="00652F9D">
        <w:rPr>
          <w:rFonts w:ascii="Arial" w:hAnsi="Arial" w:cs="Arial"/>
          <w:sz w:val="24"/>
          <w:szCs w:val="24"/>
        </w:rPr>
        <w:t xml:space="preserve">. No. </w:t>
      </w:r>
      <w:r w:rsidR="002E4A7D">
        <w:rPr>
          <w:rFonts w:ascii="Arial" w:hAnsi="Arial" w:cs="Arial"/>
          <w:sz w:val="24"/>
          <w:szCs w:val="24"/>
        </w:rPr>
        <w:t>{{</w:t>
      </w:r>
      <w:proofErr w:type="spellStart"/>
      <w:r w:rsidR="002E4A7D" w:rsidRPr="002E4A7D">
        <w:rPr>
          <w:rFonts w:ascii="Arial" w:hAnsi="Arial" w:cs="Arial"/>
          <w:sz w:val="24"/>
          <w:szCs w:val="24"/>
        </w:rPr>
        <w:t>NIdenticion</w:t>
      </w:r>
      <w:proofErr w:type="spellEnd"/>
      <w:r w:rsidR="002E4A7D">
        <w:rPr>
          <w:rFonts w:ascii="Arial" w:hAnsi="Arial" w:cs="Arial"/>
          <w:sz w:val="24"/>
          <w:szCs w:val="24"/>
        </w:rPr>
        <w:t>}}</w:t>
      </w:r>
      <w:r w:rsidRPr="00652F9D">
        <w:rPr>
          <w:rFonts w:ascii="Arial" w:hAnsi="Arial" w:cs="Arial"/>
          <w:sz w:val="24"/>
          <w:szCs w:val="24"/>
        </w:rPr>
        <w:t>, en beneficio de la</w:t>
      </w:r>
      <w:r w:rsidR="002E4A7D">
        <w:rPr>
          <w:rFonts w:ascii="Arial" w:hAnsi="Arial" w:cs="Arial"/>
          <w:sz w:val="24"/>
          <w:szCs w:val="24"/>
        </w:rPr>
        <w:t xml:space="preserve"> {{</w:t>
      </w:r>
      <w:proofErr w:type="spellStart"/>
      <w:r w:rsidR="002E4A7D" w:rsidRPr="002E4A7D">
        <w:rPr>
          <w:rFonts w:ascii="Arial" w:hAnsi="Arial" w:cs="Arial"/>
          <w:sz w:val="24"/>
          <w:szCs w:val="24"/>
        </w:rPr>
        <w:t>nameProject</w:t>
      </w:r>
      <w:proofErr w:type="spellEnd"/>
      <w:r w:rsidR="002E4A7D">
        <w:rPr>
          <w:rFonts w:ascii="Arial" w:hAnsi="Arial" w:cs="Arial"/>
          <w:sz w:val="24"/>
          <w:szCs w:val="24"/>
        </w:rPr>
        <w:t>}}</w:t>
      </w:r>
      <w:r w:rsidRPr="00652F9D">
        <w:rPr>
          <w:rFonts w:ascii="Arial" w:hAnsi="Arial" w:cs="Arial"/>
          <w:sz w:val="24"/>
          <w:szCs w:val="24"/>
        </w:rPr>
        <w:t xml:space="preserve">, ubicada en </w:t>
      </w:r>
      <w:r w:rsidR="002E4A7D">
        <w:rPr>
          <w:rFonts w:ascii="Arial" w:hAnsi="Arial" w:cs="Arial"/>
          <w:sz w:val="24"/>
          <w:szCs w:val="24"/>
        </w:rPr>
        <w:t>{{</w:t>
      </w:r>
      <w:r w:rsidR="002E4A7D" w:rsidRPr="002E4A7D">
        <w:rPr>
          <w:rFonts w:ascii="Arial" w:hAnsi="Arial" w:cs="Arial"/>
          <w:sz w:val="24"/>
          <w:szCs w:val="24"/>
        </w:rPr>
        <w:t>nomenclatura</w:t>
      </w:r>
      <w:r w:rsidR="002E4A7D">
        <w:rPr>
          <w:rFonts w:ascii="Arial" w:hAnsi="Arial" w:cs="Arial"/>
          <w:sz w:val="24"/>
          <w:szCs w:val="24"/>
        </w:rPr>
        <w:t>}}</w:t>
      </w:r>
      <w:r w:rsidRPr="00652F9D">
        <w:rPr>
          <w:rFonts w:ascii="Arial" w:hAnsi="Arial" w:cs="Arial"/>
          <w:sz w:val="24"/>
          <w:szCs w:val="24"/>
        </w:rPr>
        <w:t xml:space="preserve">, jurisdicción del municipio de </w:t>
      </w:r>
      <w:r w:rsidR="001C73F1">
        <w:rPr>
          <w:rFonts w:ascii="Arial" w:hAnsi="Arial" w:cs="Arial"/>
          <w:sz w:val="24"/>
          <w:szCs w:val="24"/>
        </w:rPr>
        <w:t>{{</w:t>
      </w:r>
      <w:r w:rsidR="001C73F1" w:rsidRPr="001C73F1">
        <w:rPr>
          <w:rFonts w:ascii="Arial" w:hAnsi="Arial" w:cs="Arial"/>
          <w:sz w:val="24"/>
          <w:szCs w:val="24"/>
        </w:rPr>
        <w:t>Municipio</w:t>
      </w:r>
      <w:r w:rsidR="001C73F1">
        <w:rPr>
          <w:rFonts w:ascii="Arial" w:hAnsi="Arial" w:cs="Arial"/>
          <w:sz w:val="24"/>
          <w:szCs w:val="24"/>
        </w:rPr>
        <w:t>}}</w:t>
      </w:r>
      <w:r w:rsidRPr="00652F9D">
        <w:rPr>
          <w:rFonts w:ascii="Arial" w:hAnsi="Arial" w:cs="Arial"/>
          <w:sz w:val="24"/>
          <w:szCs w:val="24"/>
        </w:rPr>
        <w:t xml:space="preserve">, departamento del Meta. </w:t>
      </w:r>
      <w:r w:rsidRPr="00652F9D">
        <w:rPr>
          <w:rFonts w:ascii="Arial" w:hAnsi="Arial" w:cs="Arial"/>
          <w:color w:val="000000"/>
          <w:sz w:val="24"/>
          <w:szCs w:val="24"/>
        </w:rPr>
        <w:t>Lo anterior con fundamento en las consideraciones del presente acto administrativo.</w:t>
      </w:r>
    </w:p>
    <w:p w14:paraId="7FF9A1A9" w14:textId="77777777" w:rsidR="00652F9D" w:rsidRPr="006F25A9" w:rsidRDefault="00652F9D" w:rsidP="00652F9D">
      <w:pPr>
        <w:tabs>
          <w:tab w:val="left" w:pos="450"/>
        </w:tabs>
        <w:jc w:val="both"/>
        <w:rPr>
          <w:rFonts w:eastAsia="SimSun"/>
          <w:bCs/>
          <w:lang w:eastAsia="zh-CN"/>
        </w:rPr>
      </w:pPr>
    </w:p>
    <w:p w14:paraId="0B9F59D4" w14:textId="0AFF17B4" w:rsidR="00652F9D" w:rsidRPr="007F3014" w:rsidRDefault="00652F9D" w:rsidP="00652F9D">
      <w:pPr>
        <w:tabs>
          <w:tab w:val="center" w:pos="4277"/>
          <w:tab w:val="left" w:pos="5790"/>
        </w:tabs>
        <w:jc w:val="both"/>
      </w:pPr>
      <w:r w:rsidRPr="006F25A9">
        <w:rPr>
          <w:rFonts w:eastAsia="SimSun"/>
          <w:bCs/>
          <w:lang w:eastAsia="zh-CN"/>
        </w:rPr>
        <w:t xml:space="preserve">ARTÍCULO </w:t>
      </w:r>
      <w:r>
        <w:rPr>
          <w:rFonts w:eastAsia="SimSun"/>
          <w:bCs/>
          <w:lang w:eastAsia="zh-CN"/>
        </w:rPr>
        <w:t>2</w:t>
      </w:r>
      <w:r w:rsidRPr="006F25A9">
        <w:rPr>
          <w:rFonts w:eastAsia="SimSun"/>
          <w:bCs/>
          <w:lang w:eastAsia="zh-CN"/>
        </w:rPr>
        <w:t>º:</w:t>
      </w:r>
      <w:r w:rsidRPr="006F25A9">
        <w:t xml:space="preserve"> </w:t>
      </w:r>
      <w:r w:rsidRPr="007F3014">
        <w:rPr>
          <w:color w:val="000000"/>
        </w:rPr>
        <w:t xml:space="preserve">MODIFICAR el Artículo XXXXXX de la </w:t>
      </w:r>
      <w:r w:rsidRPr="007F3014">
        <w:rPr>
          <w:iCs/>
          <w:color w:val="000000"/>
        </w:rPr>
        <w:t>Resolución</w:t>
      </w:r>
      <w:r w:rsidRPr="007F3014">
        <w:rPr>
          <w:i/>
          <w:color w:val="000000"/>
        </w:rPr>
        <w:t xml:space="preserve"> </w:t>
      </w:r>
      <w:r w:rsidRPr="007F3014">
        <w:rPr>
          <w:iCs/>
          <w:color w:val="000000"/>
        </w:rPr>
        <w:t xml:space="preserve">PS-GJ.1.2.6. </w:t>
      </w:r>
      <w:r w:rsidRPr="00652F9D">
        <w:rPr>
          <w:iCs/>
          <w:color w:val="FF0000"/>
        </w:rPr>
        <w:t>XXXXXXX</w:t>
      </w:r>
      <w:r w:rsidRPr="00652F9D">
        <w:rPr>
          <w:iCs/>
          <w:color w:val="000000"/>
        </w:rPr>
        <w:t xml:space="preserve">    </w:t>
      </w:r>
      <w:r w:rsidRPr="00652F9D">
        <w:rPr>
          <w:iCs/>
          <w:color w:val="FF0000"/>
        </w:rPr>
        <w:t>XXXXXX</w:t>
      </w:r>
      <w:r w:rsidRPr="007F3014">
        <w:rPr>
          <w:rFonts w:eastAsia="Calibri"/>
        </w:rPr>
        <w:t xml:space="preserve">, </w:t>
      </w:r>
      <w:r w:rsidRPr="007F3014">
        <w:t>el cual quedara de la siguiente manera:</w:t>
      </w:r>
    </w:p>
    <w:p w14:paraId="7B45C95E" w14:textId="77777777" w:rsidR="00652F9D" w:rsidRPr="007F3014" w:rsidRDefault="00652F9D" w:rsidP="00652F9D">
      <w:pPr>
        <w:jc w:val="both"/>
      </w:pPr>
    </w:p>
    <w:p w14:paraId="3F4B138F" w14:textId="77777777" w:rsidR="00652F9D" w:rsidRDefault="00652F9D" w:rsidP="00652F9D">
      <w:pPr>
        <w:ind w:left="567"/>
        <w:jc w:val="both"/>
        <w:rPr>
          <w:rFonts w:eastAsia="Calibri"/>
          <w:b/>
          <w:color w:val="000000"/>
        </w:rPr>
      </w:pPr>
      <w:r>
        <w:rPr>
          <w:rFonts w:eastAsia="Calibri"/>
          <w:b/>
          <w:color w:val="000000"/>
        </w:rPr>
        <w:t>“………………………………………………………………”</w:t>
      </w:r>
    </w:p>
    <w:p w14:paraId="29AA164F" w14:textId="3CCECC3C" w:rsidR="00652F9D" w:rsidRDefault="00652F9D" w:rsidP="00652F9D">
      <w:pPr>
        <w:jc w:val="both"/>
        <w:rPr>
          <w:rFonts w:eastAsia="Calibri"/>
        </w:rPr>
      </w:pPr>
      <w:r w:rsidRPr="006F25A9">
        <w:rPr>
          <w:rFonts w:eastAsia="Calibri"/>
          <w:lang w:eastAsia="es-CO"/>
        </w:rPr>
        <w:lastRenderedPageBreak/>
        <w:t xml:space="preserve">ARTÍCULO </w:t>
      </w:r>
      <w:r>
        <w:rPr>
          <w:rFonts w:eastAsia="Calibri"/>
          <w:lang w:eastAsia="es-CO"/>
        </w:rPr>
        <w:t>4</w:t>
      </w:r>
      <w:r w:rsidRPr="006F25A9">
        <w:rPr>
          <w:rFonts w:eastAsia="Calibri"/>
          <w:lang w:eastAsia="es-CO"/>
        </w:rPr>
        <w:t>º:</w:t>
      </w:r>
      <w:r w:rsidRPr="006F25A9">
        <w:t xml:space="preserve"> </w:t>
      </w:r>
      <w:bookmarkStart w:id="1" w:name="_Hlk83314801"/>
      <w:r w:rsidRPr="007F3014">
        <w:t xml:space="preserve">El contenido restante de la </w:t>
      </w:r>
      <w:r w:rsidRPr="007F3014">
        <w:rPr>
          <w:iCs/>
          <w:color w:val="000000"/>
        </w:rPr>
        <w:t>Resolución</w:t>
      </w:r>
      <w:r w:rsidRPr="007F3014">
        <w:rPr>
          <w:i/>
          <w:color w:val="000000"/>
        </w:rPr>
        <w:t xml:space="preserve"> </w:t>
      </w:r>
      <w:r w:rsidRPr="007F3014">
        <w:rPr>
          <w:iCs/>
          <w:color w:val="000000"/>
        </w:rPr>
        <w:t xml:space="preserve">PS-GJ.1.2.6. </w:t>
      </w:r>
      <w:r w:rsidRPr="00652F9D">
        <w:rPr>
          <w:iCs/>
          <w:color w:val="FF0000"/>
        </w:rPr>
        <w:t>XXXXXXX</w:t>
      </w:r>
      <w:r w:rsidRPr="00652F9D">
        <w:rPr>
          <w:iCs/>
          <w:color w:val="000000"/>
        </w:rPr>
        <w:t xml:space="preserve">    </w:t>
      </w:r>
      <w:r w:rsidRPr="00652F9D">
        <w:rPr>
          <w:iCs/>
          <w:color w:val="FF0000"/>
        </w:rPr>
        <w:t>XXXXXX</w:t>
      </w:r>
      <w:r w:rsidRPr="007F3014">
        <w:rPr>
          <w:lang w:val="es-ES_tradnl"/>
        </w:rPr>
        <w:t xml:space="preserve">, no sufre ningún tipo de modificación, por lo tanto, la </w:t>
      </w:r>
      <w:r w:rsidRPr="007F3014">
        <w:t xml:space="preserve">empresa </w:t>
      </w:r>
      <w:r w:rsidR="001C73F1">
        <w:t>{{</w:t>
      </w:r>
      <w:r w:rsidR="001C73F1" w:rsidRPr="002E4A7D">
        <w:t>Nombre</w:t>
      </w:r>
      <w:r w:rsidR="001C73F1">
        <w:t>}} {{</w:t>
      </w:r>
      <w:proofErr w:type="spellStart"/>
      <w:r w:rsidR="001C73F1" w:rsidRPr="002E4A7D">
        <w:t>NomRepLeg</w:t>
      </w:r>
      <w:proofErr w:type="spellEnd"/>
      <w:r w:rsidR="001C73F1">
        <w:t>}}</w:t>
      </w:r>
      <w:r w:rsidRPr="00652F9D">
        <w:t xml:space="preserve">, identificada con </w:t>
      </w:r>
      <w:r w:rsidR="001C73F1">
        <w:t>{{</w:t>
      </w:r>
      <w:proofErr w:type="spellStart"/>
      <w:r w:rsidR="001C73F1" w:rsidRPr="002E4A7D">
        <w:t>TIdentificacion</w:t>
      </w:r>
      <w:proofErr w:type="spellEnd"/>
      <w:r w:rsidR="001C73F1">
        <w:t>}}</w:t>
      </w:r>
      <w:r w:rsidR="001C73F1" w:rsidRPr="00652F9D">
        <w:t xml:space="preserve">. No. </w:t>
      </w:r>
      <w:r w:rsidR="001C73F1">
        <w:t>{{</w:t>
      </w:r>
      <w:proofErr w:type="spellStart"/>
      <w:r w:rsidR="001C73F1" w:rsidRPr="002E4A7D">
        <w:t>NIdenticion</w:t>
      </w:r>
      <w:proofErr w:type="spellEnd"/>
      <w:r w:rsidR="001C73F1">
        <w:t>}}</w:t>
      </w:r>
      <w:r w:rsidRPr="007F3014">
        <w:t>,</w:t>
      </w:r>
      <w:r w:rsidRPr="007F3014">
        <w:rPr>
          <w:rFonts w:eastAsia="Calibri"/>
        </w:rPr>
        <w:t xml:space="preserve"> a través de su representante legal o quien haga de sus veces, deberá cumplir las obligaciones y condiciones en ellas fijadas, en los términos allí dispuestos.</w:t>
      </w:r>
    </w:p>
    <w:p w14:paraId="5A1C0953" w14:textId="77777777" w:rsidR="00652F9D" w:rsidRPr="006F25A9" w:rsidRDefault="00652F9D" w:rsidP="00652F9D">
      <w:pPr>
        <w:pStyle w:val="Prrafodelista"/>
        <w:tabs>
          <w:tab w:val="left" w:pos="450"/>
        </w:tabs>
        <w:ind w:left="0"/>
        <w:jc w:val="both"/>
      </w:pPr>
    </w:p>
    <w:p w14:paraId="009EA673" w14:textId="58ABCE1E" w:rsidR="00652F9D" w:rsidRPr="006F25A9" w:rsidRDefault="00652F9D" w:rsidP="00652F9D">
      <w:pPr>
        <w:jc w:val="both"/>
        <w:rPr>
          <w:i/>
          <w:iCs/>
          <w:color w:val="FF0000"/>
        </w:rPr>
      </w:pPr>
      <w:r w:rsidRPr="006F25A9">
        <w:rPr>
          <w:bCs/>
        </w:rPr>
        <w:t xml:space="preserve">ARTÍCULO </w:t>
      </w:r>
      <w:r>
        <w:rPr>
          <w:bCs/>
        </w:rPr>
        <w:t>5</w:t>
      </w:r>
      <w:r w:rsidRPr="006F25A9">
        <w:rPr>
          <w:bCs/>
        </w:rPr>
        <w:t>º:</w:t>
      </w:r>
      <w:bookmarkEnd w:id="1"/>
      <w:r w:rsidRPr="006F25A9">
        <w:rPr>
          <w:bCs/>
        </w:rPr>
        <w:t xml:space="preserve"> </w:t>
      </w:r>
      <w:r>
        <w:t xml:space="preserve">El incumplimiento de los términos, condiciones y obligaciones previstos en los actos administrativos emitidos por esta Corporación, así como las obligaciones </w:t>
      </w:r>
      <w:r w:rsidRPr="00D834DC">
        <w:rPr>
          <w:rFonts w:eastAsia="Calibri"/>
          <w:lang w:eastAsia="es-CO"/>
        </w:rPr>
        <w:t>las previstas en el Decreto único Ambiental 1076 de 2015 y demás disposiciones aplicables</w:t>
      </w:r>
      <w:r>
        <w:t>, dará lugar a la imposición de las medidas preventivas y sancionatorias, de acuerdo con el procedimiento establecido en la Ley 1333 de 2009 o la norma que la adicione, modifique o sustituya.</w:t>
      </w:r>
    </w:p>
    <w:p w14:paraId="61642F77" w14:textId="77777777" w:rsidR="00652F9D" w:rsidRPr="006F25A9" w:rsidRDefault="00652F9D" w:rsidP="00652F9D">
      <w:pPr>
        <w:jc w:val="both"/>
        <w:rPr>
          <w:rFonts w:eastAsia="SimSun"/>
          <w:lang w:eastAsia="zh-CN"/>
        </w:rPr>
      </w:pPr>
    </w:p>
    <w:p w14:paraId="04A4917F" w14:textId="3B53BC2D" w:rsidR="00652F9D" w:rsidRDefault="00652F9D" w:rsidP="00652F9D">
      <w:pPr>
        <w:tabs>
          <w:tab w:val="left" w:pos="450"/>
        </w:tabs>
        <w:jc w:val="both"/>
      </w:pPr>
      <w:r w:rsidRPr="006F25A9">
        <w:t xml:space="preserve">ARTÍCULO </w:t>
      </w:r>
      <w:r>
        <w:t>6</w:t>
      </w:r>
      <w:r w:rsidRPr="006F25A9">
        <w:t xml:space="preserve">º: </w:t>
      </w:r>
      <w:r w:rsidRPr="00085209">
        <w:t>La presente Resolución una vez ejecutoriada constituye en sujeto de derecho y obligaciones al beneficiario del presente permiso ambiental.</w:t>
      </w:r>
    </w:p>
    <w:p w14:paraId="0C991E18" w14:textId="77777777" w:rsidR="00652F9D" w:rsidRPr="006F25A9" w:rsidRDefault="00652F9D" w:rsidP="00652F9D">
      <w:pPr>
        <w:tabs>
          <w:tab w:val="left" w:pos="450"/>
        </w:tabs>
        <w:jc w:val="both"/>
        <w:rPr>
          <w:rFonts w:eastAsia="SimSun"/>
          <w:lang w:eastAsia="zh-CN"/>
        </w:rPr>
      </w:pPr>
    </w:p>
    <w:p w14:paraId="386E5CC6" w14:textId="54CF59BF" w:rsidR="00652F9D" w:rsidRPr="006F25A9" w:rsidRDefault="00652F9D" w:rsidP="00652F9D">
      <w:pPr>
        <w:tabs>
          <w:tab w:val="left" w:pos="450"/>
        </w:tabs>
        <w:jc w:val="both"/>
        <w:rPr>
          <w:i/>
          <w:iCs/>
          <w:color w:val="FF0000"/>
        </w:rPr>
      </w:pPr>
      <w:r w:rsidRPr="006F25A9">
        <w:rPr>
          <w:rFonts w:eastAsia="SimSun"/>
          <w:lang w:eastAsia="zh-CN"/>
        </w:rPr>
        <w:t xml:space="preserve">ARTÍCULO </w:t>
      </w:r>
      <w:r>
        <w:rPr>
          <w:rFonts w:eastAsia="SimSun"/>
          <w:lang w:eastAsia="zh-CN"/>
        </w:rPr>
        <w:t>7</w:t>
      </w:r>
      <w:r w:rsidRPr="006F25A9">
        <w:rPr>
          <w:rFonts w:eastAsia="SimSun"/>
          <w:lang w:eastAsia="zh-CN"/>
        </w:rPr>
        <w:t xml:space="preserve">º: </w:t>
      </w:r>
      <w:r w:rsidRPr="00085209">
        <w:t xml:space="preserve">El beneficiario del presente permiso ambiental, deberá publicar en un periódico de alta circulación Nacional o Regional, el encabezado y la parte </w:t>
      </w:r>
      <w:r w:rsidRPr="00085209">
        <w:rPr>
          <w:lang w:val="es-CO"/>
        </w:rPr>
        <w:t>resolutiva del presente acto administrativo, dentro de los diez (10) días hábiles siguientes a la notificación del mismo, acreditando la ejecución mediante envío de una copia del ejemplar respectivo dentro de los tres (3) días siguientes a la fecha de su publicación, con destino al expediente de referencia.</w:t>
      </w:r>
    </w:p>
    <w:p w14:paraId="7CE9F523" w14:textId="77777777" w:rsidR="00652F9D" w:rsidRPr="006F25A9" w:rsidRDefault="00652F9D" w:rsidP="00652F9D">
      <w:pPr>
        <w:tabs>
          <w:tab w:val="left" w:pos="450"/>
        </w:tabs>
        <w:jc w:val="both"/>
      </w:pPr>
    </w:p>
    <w:p w14:paraId="366E3E6B" w14:textId="15CE65BD" w:rsidR="00652F9D" w:rsidRPr="00652F9D" w:rsidRDefault="00652F9D" w:rsidP="00652F9D">
      <w:pPr>
        <w:pStyle w:val="NormalWeb"/>
        <w:spacing w:before="0" w:beforeAutospacing="0" w:after="0" w:afterAutospacing="0"/>
        <w:ind w:right="-234"/>
        <w:jc w:val="both"/>
        <w:rPr>
          <w:rFonts w:ascii="Arial" w:hAnsi="Arial" w:cs="Arial"/>
        </w:rPr>
      </w:pPr>
      <w:r w:rsidRPr="00652F9D">
        <w:rPr>
          <w:rFonts w:ascii="Arial" w:hAnsi="Arial" w:cs="Arial"/>
        </w:rPr>
        <w:t>ARTÍCULO 8º:</w:t>
      </w:r>
      <w:r w:rsidRPr="00652F9D">
        <w:rPr>
          <w:rFonts w:ascii="Arial" w:hAnsi="Arial" w:cs="Arial"/>
          <w:b/>
        </w:rPr>
        <w:t xml:space="preserve"> </w:t>
      </w:r>
      <w:r w:rsidRPr="00652F9D">
        <w:rPr>
          <w:rFonts w:ascii="Arial" w:hAnsi="Arial" w:cs="Arial"/>
          <w:lang w:val="es-ES_tradnl"/>
        </w:rPr>
        <w:t xml:space="preserve">Notificar el presente acto administrativo </w:t>
      </w:r>
      <w:r w:rsidRPr="00652F9D">
        <w:rPr>
          <w:rFonts w:ascii="Arial" w:hAnsi="Arial" w:cs="Arial"/>
        </w:rPr>
        <w:t xml:space="preserve">a </w:t>
      </w:r>
      <w:r w:rsidRPr="00652F9D">
        <w:rPr>
          <w:rFonts w:ascii="Arial" w:eastAsia="Calibri" w:hAnsi="Arial" w:cs="Arial"/>
          <w:lang w:eastAsia="en-US"/>
        </w:rPr>
        <w:t>la empresa</w:t>
      </w:r>
      <w:r w:rsidR="001C73F1">
        <w:rPr>
          <w:rFonts w:ascii="Arial" w:hAnsi="Arial" w:cs="Arial"/>
        </w:rPr>
        <w:t xml:space="preserve"> </w:t>
      </w:r>
      <w:r w:rsidR="001C73F1">
        <w:rPr>
          <w:rFonts w:ascii="Arial" w:hAnsi="Arial" w:cs="Arial"/>
        </w:rPr>
        <w:t>{{</w:t>
      </w:r>
      <w:r w:rsidR="001C73F1" w:rsidRPr="002E4A7D">
        <w:rPr>
          <w:rFonts w:ascii="Arial" w:hAnsi="Arial" w:cs="Arial"/>
        </w:rPr>
        <w:t>Nombre</w:t>
      </w:r>
      <w:r w:rsidR="001C73F1">
        <w:rPr>
          <w:rFonts w:ascii="Arial" w:hAnsi="Arial" w:cs="Arial"/>
        </w:rPr>
        <w:t>}} {{</w:t>
      </w:r>
      <w:proofErr w:type="spellStart"/>
      <w:r w:rsidR="001C73F1" w:rsidRPr="002E4A7D">
        <w:rPr>
          <w:rFonts w:ascii="Arial" w:hAnsi="Arial" w:cs="Arial"/>
        </w:rPr>
        <w:t>NomRepLeg</w:t>
      </w:r>
      <w:proofErr w:type="spellEnd"/>
      <w:r w:rsidR="001C73F1">
        <w:rPr>
          <w:rFonts w:ascii="Arial" w:hAnsi="Arial" w:cs="Arial"/>
        </w:rPr>
        <w:t>}}</w:t>
      </w:r>
      <w:r w:rsidRPr="00652F9D">
        <w:rPr>
          <w:rFonts w:ascii="Arial" w:hAnsi="Arial" w:cs="Arial"/>
        </w:rPr>
        <w:t xml:space="preserve">, identificada con </w:t>
      </w:r>
      <w:r w:rsidR="001C73F1">
        <w:rPr>
          <w:rFonts w:ascii="Arial" w:hAnsi="Arial" w:cs="Arial"/>
        </w:rPr>
        <w:t>{{</w:t>
      </w:r>
      <w:proofErr w:type="spellStart"/>
      <w:r w:rsidR="001C73F1" w:rsidRPr="002E4A7D">
        <w:rPr>
          <w:rFonts w:ascii="Arial" w:hAnsi="Arial" w:cs="Arial"/>
        </w:rPr>
        <w:t>TIdentificacion</w:t>
      </w:r>
      <w:proofErr w:type="spellEnd"/>
      <w:r w:rsidR="001C73F1">
        <w:rPr>
          <w:rFonts w:ascii="Arial" w:hAnsi="Arial" w:cs="Arial"/>
        </w:rPr>
        <w:t>}}</w:t>
      </w:r>
      <w:r w:rsidR="001C73F1" w:rsidRPr="00652F9D">
        <w:rPr>
          <w:rFonts w:ascii="Arial" w:hAnsi="Arial" w:cs="Arial"/>
        </w:rPr>
        <w:t xml:space="preserve">. No. </w:t>
      </w:r>
      <w:r w:rsidR="001C73F1">
        <w:rPr>
          <w:rFonts w:ascii="Arial" w:hAnsi="Arial" w:cs="Arial"/>
        </w:rPr>
        <w:t>{{</w:t>
      </w:r>
      <w:proofErr w:type="spellStart"/>
      <w:r w:rsidR="001C73F1" w:rsidRPr="002E4A7D">
        <w:rPr>
          <w:rFonts w:ascii="Arial" w:hAnsi="Arial" w:cs="Arial"/>
        </w:rPr>
        <w:t>NIdenticion</w:t>
      </w:r>
      <w:proofErr w:type="spellEnd"/>
      <w:r w:rsidR="001C73F1">
        <w:rPr>
          <w:rFonts w:ascii="Arial" w:hAnsi="Arial" w:cs="Arial"/>
        </w:rPr>
        <w:t>}}</w:t>
      </w:r>
      <w:r w:rsidRPr="00652F9D">
        <w:rPr>
          <w:rFonts w:ascii="Arial" w:hAnsi="Arial" w:cs="Arial"/>
        </w:rPr>
        <w:t xml:space="preserve">., a través de su representante legal, o quien haga sus veces, en la </w:t>
      </w:r>
      <w:r w:rsidR="001C73F1">
        <w:rPr>
          <w:rFonts w:ascii="Arial" w:hAnsi="Arial" w:cs="Arial"/>
        </w:rPr>
        <w:t>{{</w:t>
      </w:r>
      <w:proofErr w:type="spellStart"/>
      <w:r w:rsidR="001C73F1" w:rsidRPr="001C73F1">
        <w:rPr>
          <w:rFonts w:ascii="Arial" w:hAnsi="Arial" w:cs="Arial"/>
        </w:rPr>
        <w:t>Direccion</w:t>
      </w:r>
      <w:proofErr w:type="spellEnd"/>
      <w:r w:rsidR="001C73F1">
        <w:rPr>
          <w:rFonts w:ascii="Arial" w:hAnsi="Arial" w:cs="Arial"/>
        </w:rPr>
        <w:t>}}</w:t>
      </w:r>
      <w:r w:rsidRPr="00652F9D">
        <w:rPr>
          <w:rFonts w:ascii="Arial" w:hAnsi="Arial" w:cs="Arial"/>
        </w:rPr>
        <w:t xml:space="preserve">, en la ciudad de </w:t>
      </w:r>
      <w:r w:rsidR="001C73F1">
        <w:rPr>
          <w:rFonts w:ascii="Arial" w:hAnsi="Arial" w:cs="Arial"/>
        </w:rPr>
        <w:t>{{</w:t>
      </w:r>
      <w:r w:rsidR="001C73F1" w:rsidRPr="001C73F1">
        <w:rPr>
          <w:rFonts w:ascii="Arial" w:hAnsi="Arial" w:cs="Arial"/>
        </w:rPr>
        <w:t>Municipio</w:t>
      </w:r>
      <w:r w:rsidR="001C73F1">
        <w:rPr>
          <w:rFonts w:ascii="Arial" w:hAnsi="Arial" w:cs="Arial"/>
        </w:rPr>
        <w:t>}}</w:t>
      </w:r>
      <w:r w:rsidRPr="00652F9D">
        <w:rPr>
          <w:rFonts w:ascii="Arial" w:hAnsi="Arial" w:cs="Arial"/>
        </w:rPr>
        <w:t xml:space="preserve">, teléfono </w:t>
      </w:r>
      <w:r w:rsidR="001C73F1">
        <w:rPr>
          <w:rFonts w:ascii="Arial" w:hAnsi="Arial" w:cs="Arial"/>
        </w:rPr>
        <w:t>{{</w:t>
      </w:r>
      <w:proofErr w:type="spellStart"/>
      <w:r w:rsidR="001C73F1" w:rsidRPr="001C73F1">
        <w:rPr>
          <w:rFonts w:ascii="Arial" w:hAnsi="Arial" w:cs="Arial"/>
        </w:rPr>
        <w:t>Ntelefono</w:t>
      </w:r>
      <w:proofErr w:type="spellEnd"/>
      <w:r w:rsidR="001C73F1">
        <w:rPr>
          <w:rFonts w:ascii="Arial" w:hAnsi="Arial" w:cs="Arial"/>
        </w:rPr>
        <w:t>}}</w:t>
      </w:r>
      <w:r w:rsidRPr="00652F9D">
        <w:rPr>
          <w:rFonts w:ascii="Arial" w:hAnsi="Arial" w:cs="Arial"/>
        </w:rPr>
        <w:t>, correo electrónico</w:t>
      </w:r>
      <w:r w:rsidR="001C73F1">
        <w:rPr>
          <w:rFonts w:ascii="Arial" w:hAnsi="Arial" w:cs="Arial"/>
        </w:rPr>
        <w:t xml:space="preserve"> {{</w:t>
      </w:r>
      <w:r w:rsidR="001C73F1" w:rsidRPr="001C73F1">
        <w:rPr>
          <w:rFonts w:ascii="Arial" w:hAnsi="Arial" w:cs="Arial"/>
        </w:rPr>
        <w:t>Correo</w:t>
      </w:r>
      <w:r w:rsidR="001C73F1">
        <w:rPr>
          <w:rFonts w:ascii="Arial" w:hAnsi="Arial" w:cs="Arial"/>
        </w:rPr>
        <w:t>}}</w:t>
      </w:r>
      <w:r w:rsidRPr="00652F9D">
        <w:rPr>
          <w:rFonts w:ascii="Arial" w:hAnsi="Arial" w:cs="Arial"/>
        </w:rPr>
        <w:t xml:space="preserve">. </w:t>
      </w:r>
      <w:r w:rsidRPr="00652F9D">
        <w:rPr>
          <w:rFonts w:ascii="Arial" w:hAnsi="Arial" w:cs="Arial"/>
          <w:iCs/>
          <w:color w:val="222222"/>
          <w:shd w:val="clear" w:color="auto" w:fill="FFFFFF"/>
        </w:rPr>
        <w:t>conforme con las reglas previstas en los artículos 67 y 69 de la Ley 1437 de 2011.</w:t>
      </w:r>
    </w:p>
    <w:p w14:paraId="3E5D6EB4" w14:textId="77777777" w:rsidR="00652F9D" w:rsidRPr="006F25A9" w:rsidRDefault="00652F9D" w:rsidP="00652F9D">
      <w:pPr>
        <w:pStyle w:val="NormalWeb"/>
        <w:spacing w:before="0" w:beforeAutospacing="0" w:after="0" w:afterAutospacing="0"/>
        <w:jc w:val="both"/>
        <w:rPr>
          <w:rFonts w:ascii="Arial" w:hAnsi="Arial" w:cs="Arial"/>
          <w:b/>
        </w:rPr>
      </w:pPr>
    </w:p>
    <w:p w14:paraId="216CD572" w14:textId="04F23E6B" w:rsidR="00652F9D" w:rsidRPr="00652F9D" w:rsidRDefault="00652F9D" w:rsidP="00652F9D">
      <w:pPr>
        <w:pStyle w:val="NormalWeb"/>
        <w:spacing w:before="0" w:beforeAutospacing="0" w:after="0" w:afterAutospacing="0"/>
        <w:jc w:val="both"/>
        <w:rPr>
          <w:rFonts w:ascii="Arial" w:hAnsi="Arial" w:cs="Arial"/>
        </w:rPr>
      </w:pPr>
      <w:r w:rsidRPr="00652F9D">
        <w:rPr>
          <w:rFonts w:ascii="Arial" w:hAnsi="Arial" w:cs="Arial"/>
        </w:rPr>
        <w:t xml:space="preserve">ARTÍCULO 9º: </w:t>
      </w:r>
      <w:r w:rsidRPr="00652F9D">
        <w:rPr>
          <w:rFonts w:ascii="Arial" w:hAnsi="Arial" w:cs="Arial"/>
          <w:color w:val="000000"/>
        </w:rPr>
        <w:t>CORMACARENA publicará en la página web www.cormacarena.gov.co, el presente acto administrativo de conformidad con lo dispuesto en el artículo 37 de la Ley 1437 de 2011 -Código de Procedimiento Administrativo y de lo Contencioso Administrativo-, con el fin de dar cumplimiento a los principios de publicidad y transparencia de los actos administrativos emitidos por autoridades administrativas.</w:t>
      </w:r>
    </w:p>
    <w:p w14:paraId="65A98760" w14:textId="66CD7055" w:rsidR="00652F9D" w:rsidRPr="006F25A9" w:rsidRDefault="00652F9D" w:rsidP="00652F9D">
      <w:pPr>
        <w:jc w:val="both"/>
        <w:rPr>
          <w:bCs/>
        </w:rPr>
      </w:pPr>
    </w:p>
    <w:p w14:paraId="33BB52CE" w14:textId="6102A51E" w:rsidR="00652F9D" w:rsidRPr="006F25A9" w:rsidRDefault="00652F9D" w:rsidP="00652F9D">
      <w:pPr>
        <w:jc w:val="both"/>
        <w:rPr>
          <w:bCs/>
        </w:rPr>
      </w:pPr>
      <w:r w:rsidRPr="006F25A9">
        <w:rPr>
          <w:bCs/>
        </w:rPr>
        <w:t xml:space="preserve">ARTÍCULO </w:t>
      </w:r>
      <w:r>
        <w:rPr>
          <w:bCs/>
        </w:rPr>
        <w:t>10</w:t>
      </w:r>
      <w:r w:rsidRPr="006F25A9">
        <w:rPr>
          <w:bCs/>
        </w:rPr>
        <w:t xml:space="preserve">º.- </w:t>
      </w:r>
      <w:r w:rsidRPr="00380E0C">
        <w:t xml:space="preserve">Contra </w:t>
      </w:r>
      <w:r>
        <w:t>el presente acto administrativo</w:t>
      </w:r>
      <w:r w:rsidRPr="00380E0C">
        <w:t xml:space="preserve"> procede el recurso de reposición, el cual podrá interponerse por escrito, en diligencia de notificación personal o dentro de los diez (10) días siguientes a ella, o a la notificación por aviso o la publicación, según sea el caso ante la Dirección General de </w:t>
      </w:r>
      <w:r>
        <w:t>CORMACARENA, de conformidad con el a</w:t>
      </w:r>
      <w:r w:rsidRPr="00380E0C">
        <w:t>rt. 74 del Código de Procedimiento Administrativo y de lo Contencioso Administrativo.</w:t>
      </w:r>
    </w:p>
    <w:p w14:paraId="34647603" w14:textId="77777777" w:rsidR="00652F9D" w:rsidRPr="006F25A9" w:rsidRDefault="00652F9D" w:rsidP="00652F9D">
      <w:pPr>
        <w:pStyle w:val="Sinespaciado"/>
        <w:jc w:val="both"/>
        <w:rPr>
          <w:rFonts w:ascii="Arial" w:hAnsi="Arial" w:cs="Arial"/>
          <w:sz w:val="24"/>
          <w:szCs w:val="24"/>
        </w:rPr>
      </w:pPr>
    </w:p>
    <w:p w14:paraId="10FFC2CD" w14:textId="77777777" w:rsidR="00652F9D" w:rsidRPr="006F25A9" w:rsidRDefault="00652F9D" w:rsidP="00652F9D">
      <w:pPr>
        <w:jc w:val="both"/>
      </w:pPr>
    </w:p>
    <w:p w14:paraId="3EE0DEAE" w14:textId="77777777" w:rsidR="00652F9D" w:rsidRPr="006F25A9" w:rsidRDefault="00652F9D" w:rsidP="00652F9D">
      <w:pPr>
        <w:jc w:val="center"/>
      </w:pPr>
      <w:r w:rsidRPr="006F25A9">
        <w:lastRenderedPageBreak/>
        <w:t>NOTIFÍQUESE, PUBLÍQUESE Y CÚMPLASE</w:t>
      </w:r>
    </w:p>
    <w:p w14:paraId="53CB997E" w14:textId="77777777" w:rsidR="00652F9D" w:rsidRPr="006F25A9" w:rsidRDefault="00652F9D" w:rsidP="00652F9D">
      <w:pPr>
        <w:jc w:val="both"/>
      </w:pPr>
    </w:p>
    <w:p w14:paraId="44CC6046" w14:textId="77777777" w:rsidR="00652F9D" w:rsidRPr="006F25A9" w:rsidRDefault="00652F9D" w:rsidP="00652F9D">
      <w:pPr>
        <w:jc w:val="both"/>
      </w:pPr>
    </w:p>
    <w:p w14:paraId="6F962DAD" w14:textId="77777777" w:rsidR="00652F9D" w:rsidRPr="006F25A9" w:rsidRDefault="00652F9D" w:rsidP="00652F9D">
      <w:pPr>
        <w:jc w:val="both"/>
      </w:pPr>
    </w:p>
    <w:p w14:paraId="188BBEB0" w14:textId="77777777" w:rsidR="001C73F1" w:rsidRDefault="001C73F1" w:rsidP="001C73F1">
      <w:pPr>
        <w:jc w:val="center"/>
        <w:rPr>
          <w:b/>
        </w:rPr>
      </w:pPr>
      <w:r>
        <w:t>{{firma-director-</w:t>
      </w:r>
      <w:proofErr w:type="spellStart"/>
      <w:r>
        <w:t>cormacarena</w:t>
      </w:r>
      <w:proofErr w:type="spellEnd"/>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1C73F1" w14:paraId="7B6EC306" w14:textId="77777777" w:rsidTr="003926D7">
        <w:trPr>
          <w:jc w:val="center"/>
        </w:trPr>
        <w:tc>
          <w:tcPr>
            <w:tcW w:w="4535" w:type="dxa"/>
            <w:tcBorders>
              <w:top w:val="single" w:sz="4" w:space="0" w:color="000000"/>
            </w:tcBorders>
            <w:vAlign w:val="center"/>
          </w:tcPr>
          <w:p w14:paraId="441F2F84" w14:textId="003162B9" w:rsidR="001C73F1" w:rsidRPr="00465C45" w:rsidRDefault="001C73F1" w:rsidP="003926D7">
            <w:pPr>
              <w:spacing w:line="276" w:lineRule="auto"/>
              <w:jc w:val="center"/>
              <w:rPr>
                <w:b/>
              </w:rPr>
            </w:pPr>
            <w:r w:rsidRPr="00465C45">
              <w:rPr>
                <w:b/>
              </w:rPr>
              <w:t>{{nombre-director-</w:t>
            </w:r>
            <w:proofErr w:type="spellStart"/>
            <w:r w:rsidRPr="00465C45">
              <w:rPr>
                <w:b/>
              </w:rPr>
              <w:t>cormacarena</w:t>
            </w:r>
            <w:proofErr w:type="spellEnd"/>
            <w:r w:rsidRPr="00465C45">
              <w:rPr>
                <w:b/>
              </w:rPr>
              <w:t>}}</w:t>
            </w:r>
          </w:p>
        </w:tc>
      </w:tr>
      <w:tr w:rsidR="001C73F1" w14:paraId="2DF1F67D" w14:textId="77777777" w:rsidTr="003926D7">
        <w:trPr>
          <w:jc w:val="center"/>
        </w:trPr>
        <w:tc>
          <w:tcPr>
            <w:tcW w:w="4535" w:type="dxa"/>
            <w:vAlign w:val="center"/>
          </w:tcPr>
          <w:p w14:paraId="633CC8D8" w14:textId="40EA865D" w:rsidR="001C73F1" w:rsidRPr="00465C45" w:rsidRDefault="001C73F1" w:rsidP="003926D7">
            <w:pPr>
              <w:spacing w:line="276" w:lineRule="auto"/>
              <w:jc w:val="center"/>
              <w:rPr>
                <w:b/>
              </w:rPr>
            </w:pPr>
            <w:r w:rsidRPr="00465C45">
              <w:rPr>
                <w:b/>
              </w:rPr>
              <w:t>{{rol-director-</w:t>
            </w:r>
            <w:proofErr w:type="spellStart"/>
            <w:r w:rsidRPr="00465C45">
              <w:rPr>
                <w:b/>
              </w:rPr>
              <w:t>cormacarena</w:t>
            </w:r>
            <w:proofErr w:type="spellEnd"/>
            <w:r w:rsidRPr="00465C45">
              <w:rPr>
                <w:b/>
              </w:rPr>
              <w:t>}}</w:t>
            </w:r>
          </w:p>
        </w:tc>
      </w:tr>
      <w:tr w:rsidR="001C73F1" w14:paraId="62B36D89" w14:textId="77777777" w:rsidTr="003926D7">
        <w:trPr>
          <w:jc w:val="center"/>
        </w:trPr>
        <w:tc>
          <w:tcPr>
            <w:tcW w:w="4535" w:type="dxa"/>
            <w:vAlign w:val="center"/>
          </w:tcPr>
          <w:p w14:paraId="3689E217" w14:textId="77777777" w:rsidR="001C73F1" w:rsidRDefault="001C73F1" w:rsidP="003926D7">
            <w:pPr>
              <w:spacing w:line="276" w:lineRule="auto"/>
              <w:jc w:val="center"/>
              <w:rPr>
                <w:b/>
              </w:rPr>
            </w:pPr>
            <w:r w:rsidRPr="006F25A9">
              <w:rPr>
                <w:bCs/>
                <w:lang w:val="es-MX"/>
              </w:rPr>
              <w:t xml:space="preserve">Director General de </w:t>
            </w:r>
            <w:proofErr w:type="spellStart"/>
            <w:r w:rsidRPr="006F25A9">
              <w:rPr>
                <w:bCs/>
                <w:lang w:val="es-MX"/>
              </w:rPr>
              <w:t>Cormacarena</w:t>
            </w:r>
            <w:proofErr w:type="spellEnd"/>
          </w:p>
        </w:tc>
      </w:tr>
    </w:tbl>
    <w:p w14:paraId="187E112A" w14:textId="77777777" w:rsidR="001C73F1" w:rsidRPr="006F25A9" w:rsidRDefault="001C73F1" w:rsidP="001C73F1">
      <w:pPr>
        <w:pStyle w:val="Textoindependiente"/>
        <w:jc w:val="center"/>
        <w:rPr>
          <w:rFonts w:ascii="Arial" w:hAnsi="Arial" w:cs="Arial"/>
          <w:sz w:val="24"/>
          <w:szCs w:val="24"/>
        </w:rPr>
      </w:pPr>
    </w:p>
    <w:p w14:paraId="37653D6B" w14:textId="77777777" w:rsidR="001C73F1" w:rsidRPr="00F93610" w:rsidRDefault="001C73F1" w:rsidP="001C73F1">
      <w:pPr>
        <w:jc w:val="center"/>
        <w:rPr>
          <w:bCs/>
          <w:lang w:val="es-MX"/>
        </w:rPr>
      </w:pPr>
    </w:p>
    <w:p w14:paraId="41F1FE73" w14:textId="315272CB" w:rsidR="001C73F1" w:rsidRDefault="001C73F1" w:rsidP="001C73F1">
      <w:pPr>
        <w:spacing w:line="276" w:lineRule="auto"/>
      </w:pPr>
      <w:bookmarkStart w:id="2" w:name="_Hlk154489826"/>
      <w:r>
        <w:t>{{firma-coordinador-</w:t>
      </w:r>
      <w:proofErr w:type="spellStart"/>
      <w:r>
        <w:t>juridico</w:t>
      </w:r>
      <w:proofErr w:type="spellEnd"/>
      <w:r>
        <w:t>}}                                     {{firma-</w:t>
      </w:r>
      <w:r w:rsidR="00ED1F89">
        <w:t>pro</w:t>
      </w:r>
      <w:r w:rsidR="009B0EAD" w:rsidRPr="00482993">
        <w:t>-</w:t>
      </w:r>
      <w:proofErr w:type="spellStart"/>
      <w:r w:rsidR="009B0EAD" w:rsidRPr="00482993">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1C73F1" w14:paraId="26312FF9" w14:textId="77777777" w:rsidTr="003926D7">
        <w:tc>
          <w:tcPr>
            <w:tcW w:w="4535" w:type="dxa"/>
            <w:tcBorders>
              <w:top w:val="single" w:sz="4" w:space="0" w:color="000000"/>
            </w:tcBorders>
            <w:vAlign w:val="center"/>
          </w:tcPr>
          <w:p w14:paraId="7BBB4DAD" w14:textId="77777777" w:rsidR="001C73F1" w:rsidRDefault="001C73F1" w:rsidP="003926D7">
            <w:pPr>
              <w:jc w:val="center"/>
              <w:rPr>
                <w:b/>
              </w:rPr>
            </w:pPr>
            <w:r>
              <w:rPr>
                <w:b/>
              </w:rPr>
              <w:t>{{nombre-</w:t>
            </w:r>
            <w:r w:rsidRPr="00BE0412">
              <w:rPr>
                <w:b/>
              </w:rPr>
              <w:t>coordinador-</w:t>
            </w:r>
            <w:proofErr w:type="spellStart"/>
            <w:r w:rsidRPr="00BE0412">
              <w:rPr>
                <w:b/>
              </w:rPr>
              <w:t>juridico</w:t>
            </w:r>
            <w:proofErr w:type="spellEnd"/>
            <w:r>
              <w:rPr>
                <w:b/>
              </w:rPr>
              <w:t>}}</w:t>
            </w:r>
          </w:p>
        </w:tc>
        <w:tc>
          <w:tcPr>
            <w:tcW w:w="567" w:type="dxa"/>
          </w:tcPr>
          <w:p w14:paraId="5B9FE620" w14:textId="77777777" w:rsidR="001C73F1" w:rsidRDefault="001C73F1" w:rsidP="003926D7">
            <w:pPr>
              <w:spacing w:line="276" w:lineRule="auto"/>
              <w:jc w:val="center"/>
            </w:pPr>
          </w:p>
        </w:tc>
        <w:tc>
          <w:tcPr>
            <w:tcW w:w="4535" w:type="dxa"/>
            <w:tcBorders>
              <w:top w:val="single" w:sz="4" w:space="0" w:color="000000"/>
            </w:tcBorders>
            <w:vAlign w:val="center"/>
          </w:tcPr>
          <w:p w14:paraId="204C3244" w14:textId="69E5880B" w:rsidR="001C73F1" w:rsidRDefault="001C73F1" w:rsidP="003926D7">
            <w:pPr>
              <w:jc w:val="center"/>
              <w:rPr>
                <w:b/>
              </w:rPr>
            </w:pPr>
            <w:r>
              <w:rPr>
                <w:b/>
              </w:rPr>
              <w:t>{{</w:t>
            </w:r>
            <w:r w:rsidR="00ED1F89">
              <w:rPr>
                <w:b/>
              </w:rPr>
              <w:t>nombre-</w:t>
            </w:r>
            <w:r w:rsidR="00ED1F89">
              <w:rPr>
                <w:b/>
                <w:bCs/>
              </w:rPr>
              <w:t>pro</w:t>
            </w:r>
            <w:r w:rsidR="00ED1F89" w:rsidRPr="009B0EAD">
              <w:rPr>
                <w:b/>
                <w:bCs/>
              </w:rPr>
              <w:t>-</w:t>
            </w:r>
            <w:proofErr w:type="spellStart"/>
            <w:r w:rsidR="00ED1F89" w:rsidRPr="009B0EAD">
              <w:rPr>
                <w:b/>
                <w:bCs/>
              </w:rPr>
              <w:t>juridico</w:t>
            </w:r>
            <w:proofErr w:type="spellEnd"/>
            <w:r>
              <w:rPr>
                <w:b/>
              </w:rPr>
              <w:t>}}</w:t>
            </w:r>
          </w:p>
        </w:tc>
      </w:tr>
      <w:tr w:rsidR="001C73F1" w14:paraId="6530CFAB" w14:textId="77777777" w:rsidTr="003926D7">
        <w:tc>
          <w:tcPr>
            <w:tcW w:w="4535" w:type="dxa"/>
            <w:vAlign w:val="center"/>
          </w:tcPr>
          <w:p w14:paraId="480A320F" w14:textId="77777777" w:rsidR="001C73F1" w:rsidRDefault="001C73F1" w:rsidP="003926D7">
            <w:pPr>
              <w:jc w:val="center"/>
              <w:rPr>
                <w:b/>
              </w:rPr>
            </w:pPr>
            <w:r>
              <w:rPr>
                <w:b/>
              </w:rPr>
              <w:t>{{rol-</w:t>
            </w:r>
            <w:r w:rsidRPr="00BE0412">
              <w:rPr>
                <w:b/>
              </w:rPr>
              <w:t>coordinador-</w:t>
            </w:r>
            <w:proofErr w:type="spellStart"/>
            <w:r w:rsidRPr="00BE0412">
              <w:rPr>
                <w:b/>
              </w:rPr>
              <w:t>juridico</w:t>
            </w:r>
            <w:proofErr w:type="spellEnd"/>
            <w:r>
              <w:rPr>
                <w:b/>
              </w:rPr>
              <w:t>}}</w:t>
            </w:r>
          </w:p>
        </w:tc>
        <w:tc>
          <w:tcPr>
            <w:tcW w:w="567" w:type="dxa"/>
          </w:tcPr>
          <w:p w14:paraId="4A2F31AE" w14:textId="77777777" w:rsidR="001C73F1" w:rsidRDefault="001C73F1" w:rsidP="003926D7">
            <w:pPr>
              <w:spacing w:line="276" w:lineRule="auto"/>
              <w:jc w:val="center"/>
            </w:pPr>
          </w:p>
        </w:tc>
        <w:tc>
          <w:tcPr>
            <w:tcW w:w="4535" w:type="dxa"/>
            <w:vAlign w:val="center"/>
          </w:tcPr>
          <w:p w14:paraId="0F91BDF3" w14:textId="75022C17" w:rsidR="001C73F1" w:rsidRDefault="001C73F1" w:rsidP="003926D7">
            <w:pPr>
              <w:spacing w:line="276" w:lineRule="auto"/>
              <w:jc w:val="center"/>
              <w:rPr>
                <w:b/>
              </w:rPr>
            </w:pPr>
            <w:r>
              <w:rPr>
                <w:b/>
              </w:rPr>
              <w:t>{{rol-</w:t>
            </w:r>
            <w:r w:rsidR="00ED1F89">
              <w:rPr>
                <w:b/>
                <w:bCs/>
              </w:rPr>
              <w:t>pro</w:t>
            </w:r>
            <w:r w:rsidR="009B0EAD" w:rsidRPr="009B0EAD">
              <w:rPr>
                <w:b/>
                <w:bCs/>
              </w:rPr>
              <w:t>-</w:t>
            </w:r>
            <w:proofErr w:type="spellStart"/>
            <w:r w:rsidR="009B0EAD" w:rsidRPr="009B0EAD">
              <w:rPr>
                <w:b/>
                <w:bCs/>
              </w:rPr>
              <w:t>juridico</w:t>
            </w:r>
            <w:proofErr w:type="spellEnd"/>
            <w:r>
              <w:rPr>
                <w:b/>
              </w:rPr>
              <w:t>}}</w:t>
            </w:r>
          </w:p>
        </w:tc>
      </w:tr>
      <w:tr w:rsidR="001C73F1" w14:paraId="4282562D" w14:textId="77777777" w:rsidTr="003926D7">
        <w:tc>
          <w:tcPr>
            <w:tcW w:w="4535" w:type="dxa"/>
            <w:vAlign w:val="center"/>
          </w:tcPr>
          <w:p w14:paraId="1C9BBC66" w14:textId="77777777" w:rsidR="001C73F1" w:rsidRDefault="001C73F1" w:rsidP="003926D7">
            <w:pPr>
              <w:spacing w:line="276" w:lineRule="auto"/>
              <w:jc w:val="center"/>
              <w:rPr>
                <w:b/>
              </w:rPr>
            </w:pPr>
            <w:r>
              <w:rPr>
                <w:b/>
              </w:rPr>
              <w:t>Grupo</w:t>
            </w:r>
          </w:p>
        </w:tc>
        <w:tc>
          <w:tcPr>
            <w:tcW w:w="567" w:type="dxa"/>
          </w:tcPr>
          <w:p w14:paraId="1D975066" w14:textId="77777777" w:rsidR="001C73F1" w:rsidRDefault="001C73F1" w:rsidP="003926D7">
            <w:pPr>
              <w:spacing w:line="276" w:lineRule="auto"/>
              <w:jc w:val="center"/>
            </w:pPr>
          </w:p>
        </w:tc>
        <w:tc>
          <w:tcPr>
            <w:tcW w:w="4535" w:type="dxa"/>
            <w:vAlign w:val="center"/>
          </w:tcPr>
          <w:p w14:paraId="50F42D80" w14:textId="77777777" w:rsidR="001C73F1" w:rsidRDefault="001C73F1" w:rsidP="003926D7">
            <w:pPr>
              <w:spacing w:line="276" w:lineRule="auto"/>
              <w:jc w:val="center"/>
              <w:rPr>
                <w:b/>
              </w:rPr>
            </w:pPr>
            <w:r>
              <w:rPr>
                <w:b/>
              </w:rPr>
              <w:t>Grupo</w:t>
            </w:r>
          </w:p>
        </w:tc>
      </w:tr>
    </w:tbl>
    <w:p w14:paraId="1D30CB8D" w14:textId="77777777" w:rsidR="001C73F1" w:rsidRDefault="001C73F1" w:rsidP="001C73F1">
      <w:pPr>
        <w:jc w:val="both"/>
        <w:rPr>
          <w:b/>
        </w:rPr>
      </w:pPr>
    </w:p>
    <w:p w14:paraId="4A933813" w14:textId="77777777" w:rsidR="00ED1F89" w:rsidRPr="00F93610" w:rsidRDefault="00ED1F89" w:rsidP="00ED1F89">
      <w:pPr>
        <w:jc w:val="center"/>
        <w:rPr>
          <w:bCs/>
          <w:lang w:val="es-MX"/>
        </w:rPr>
      </w:pPr>
    </w:p>
    <w:p w14:paraId="0CDB06B3" w14:textId="7FA2816E" w:rsidR="00ED1F89" w:rsidRDefault="00ED1F89" w:rsidP="00ED1F89">
      <w:pPr>
        <w:spacing w:line="276" w:lineRule="auto"/>
      </w:pPr>
      <w:r>
        <w:t>{{firma-</w:t>
      </w:r>
      <w:r w:rsidRPr="00C53363">
        <w:t>pro-coordinador</w:t>
      </w:r>
      <w:r>
        <w:t>}}                                     {{firma-</w:t>
      </w:r>
      <w:proofErr w:type="spellStart"/>
      <w:r w:rsidRPr="00482993">
        <w:t>tecnico</w:t>
      </w:r>
      <w:proofErr w:type="spellEnd"/>
      <w:r w:rsidRPr="00482993">
        <w:t>-</w:t>
      </w:r>
      <w:proofErr w:type="spellStart"/>
      <w:r w:rsidRPr="00482993">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ED1F89" w14:paraId="614D17E3" w14:textId="77777777" w:rsidTr="003926D7">
        <w:tc>
          <w:tcPr>
            <w:tcW w:w="4535" w:type="dxa"/>
            <w:tcBorders>
              <w:top w:val="single" w:sz="4" w:space="0" w:color="000000"/>
            </w:tcBorders>
            <w:vAlign w:val="center"/>
          </w:tcPr>
          <w:p w14:paraId="499CB3AE" w14:textId="708BB48F" w:rsidR="00ED1F89" w:rsidRDefault="00ED1F89" w:rsidP="003926D7">
            <w:pPr>
              <w:jc w:val="center"/>
              <w:rPr>
                <w:b/>
              </w:rPr>
            </w:pPr>
            <w:r>
              <w:rPr>
                <w:b/>
              </w:rPr>
              <w:t>{{no</w:t>
            </w:r>
            <w:r w:rsidRPr="00ED1F89">
              <w:rPr>
                <w:b/>
              </w:rPr>
              <w:t>mbre-pro-coordinador</w:t>
            </w:r>
            <w:r>
              <w:rPr>
                <w:b/>
              </w:rPr>
              <w:t>}}</w:t>
            </w:r>
          </w:p>
        </w:tc>
        <w:tc>
          <w:tcPr>
            <w:tcW w:w="567" w:type="dxa"/>
          </w:tcPr>
          <w:p w14:paraId="1BA5EBF6" w14:textId="77777777" w:rsidR="00ED1F89" w:rsidRDefault="00ED1F89" w:rsidP="003926D7">
            <w:pPr>
              <w:spacing w:line="276" w:lineRule="auto"/>
              <w:jc w:val="center"/>
            </w:pPr>
          </w:p>
        </w:tc>
        <w:tc>
          <w:tcPr>
            <w:tcW w:w="4535" w:type="dxa"/>
            <w:tcBorders>
              <w:top w:val="single" w:sz="4" w:space="0" w:color="000000"/>
            </w:tcBorders>
            <w:vAlign w:val="center"/>
          </w:tcPr>
          <w:p w14:paraId="4759F65D" w14:textId="23201041" w:rsidR="00ED1F89" w:rsidRDefault="00ED1F89" w:rsidP="003926D7">
            <w:pPr>
              <w:jc w:val="center"/>
              <w:rPr>
                <w:b/>
              </w:rPr>
            </w:pPr>
            <w:r>
              <w:rPr>
                <w:b/>
              </w:rPr>
              <w:t>{{nombre</w:t>
            </w:r>
            <w:r w:rsidRPr="00ED1F89">
              <w:rPr>
                <w:b/>
                <w:bCs/>
              </w:rPr>
              <w:t>-</w:t>
            </w:r>
            <w:proofErr w:type="spellStart"/>
            <w:r w:rsidRPr="00ED1F89">
              <w:rPr>
                <w:b/>
                <w:bCs/>
              </w:rPr>
              <w:t>tecnico</w:t>
            </w:r>
            <w:proofErr w:type="spellEnd"/>
            <w:r w:rsidRPr="00ED1F89">
              <w:rPr>
                <w:b/>
                <w:bCs/>
              </w:rPr>
              <w:t>-</w:t>
            </w:r>
            <w:proofErr w:type="spellStart"/>
            <w:r w:rsidRPr="00ED1F89">
              <w:rPr>
                <w:b/>
                <w:bCs/>
              </w:rPr>
              <w:t>juridico</w:t>
            </w:r>
            <w:proofErr w:type="spellEnd"/>
            <w:r>
              <w:rPr>
                <w:b/>
              </w:rPr>
              <w:t>}}</w:t>
            </w:r>
          </w:p>
        </w:tc>
      </w:tr>
      <w:tr w:rsidR="00ED1F89" w14:paraId="6F525CFB" w14:textId="77777777" w:rsidTr="003926D7">
        <w:tc>
          <w:tcPr>
            <w:tcW w:w="4535" w:type="dxa"/>
            <w:vAlign w:val="center"/>
          </w:tcPr>
          <w:p w14:paraId="659A51F4" w14:textId="335E3204" w:rsidR="00ED1F89" w:rsidRDefault="00ED1F89" w:rsidP="003926D7">
            <w:pPr>
              <w:jc w:val="center"/>
              <w:rPr>
                <w:b/>
              </w:rPr>
            </w:pPr>
            <w:r>
              <w:rPr>
                <w:b/>
              </w:rPr>
              <w:t>{{rol</w:t>
            </w:r>
            <w:r w:rsidRPr="00ED1F89">
              <w:rPr>
                <w:b/>
              </w:rPr>
              <w:t>-pro-coordinador</w:t>
            </w:r>
            <w:r>
              <w:rPr>
                <w:b/>
              </w:rPr>
              <w:t>}}</w:t>
            </w:r>
          </w:p>
        </w:tc>
        <w:tc>
          <w:tcPr>
            <w:tcW w:w="567" w:type="dxa"/>
          </w:tcPr>
          <w:p w14:paraId="6C46EC75" w14:textId="77777777" w:rsidR="00ED1F89" w:rsidRDefault="00ED1F89" w:rsidP="003926D7">
            <w:pPr>
              <w:spacing w:line="276" w:lineRule="auto"/>
              <w:jc w:val="center"/>
            </w:pPr>
          </w:p>
        </w:tc>
        <w:tc>
          <w:tcPr>
            <w:tcW w:w="4535" w:type="dxa"/>
            <w:vAlign w:val="center"/>
          </w:tcPr>
          <w:p w14:paraId="77EA3724" w14:textId="77777777" w:rsidR="00ED1F89" w:rsidRDefault="00ED1F89" w:rsidP="003926D7">
            <w:pPr>
              <w:spacing w:line="276" w:lineRule="auto"/>
              <w:jc w:val="center"/>
              <w:rPr>
                <w:b/>
              </w:rPr>
            </w:pPr>
            <w:r>
              <w:rPr>
                <w:b/>
              </w:rPr>
              <w:t>{{rol-</w:t>
            </w:r>
            <w:proofErr w:type="spellStart"/>
            <w:r w:rsidRPr="009B0EAD">
              <w:rPr>
                <w:b/>
                <w:bCs/>
              </w:rPr>
              <w:t>tecnico</w:t>
            </w:r>
            <w:proofErr w:type="spellEnd"/>
            <w:r w:rsidRPr="009B0EAD">
              <w:rPr>
                <w:b/>
                <w:bCs/>
              </w:rPr>
              <w:t>-</w:t>
            </w:r>
            <w:proofErr w:type="spellStart"/>
            <w:r w:rsidRPr="009B0EAD">
              <w:rPr>
                <w:b/>
                <w:bCs/>
              </w:rPr>
              <w:t>juridico</w:t>
            </w:r>
            <w:proofErr w:type="spellEnd"/>
            <w:r>
              <w:rPr>
                <w:b/>
              </w:rPr>
              <w:t>}}</w:t>
            </w:r>
          </w:p>
        </w:tc>
      </w:tr>
      <w:tr w:rsidR="00ED1F89" w14:paraId="623F9756" w14:textId="77777777" w:rsidTr="003926D7">
        <w:tc>
          <w:tcPr>
            <w:tcW w:w="4535" w:type="dxa"/>
            <w:vAlign w:val="center"/>
          </w:tcPr>
          <w:p w14:paraId="45C60198" w14:textId="77777777" w:rsidR="00ED1F89" w:rsidRDefault="00ED1F89" w:rsidP="003926D7">
            <w:pPr>
              <w:spacing w:line="276" w:lineRule="auto"/>
              <w:jc w:val="center"/>
              <w:rPr>
                <w:b/>
              </w:rPr>
            </w:pPr>
            <w:r>
              <w:rPr>
                <w:b/>
              </w:rPr>
              <w:t>Grupo</w:t>
            </w:r>
          </w:p>
        </w:tc>
        <w:tc>
          <w:tcPr>
            <w:tcW w:w="567" w:type="dxa"/>
          </w:tcPr>
          <w:p w14:paraId="5837FA29" w14:textId="77777777" w:rsidR="00ED1F89" w:rsidRDefault="00ED1F89" w:rsidP="003926D7">
            <w:pPr>
              <w:spacing w:line="276" w:lineRule="auto"/>
              <w:jc w:val="center"/>
            </w:pPr>
          </w:p>
        </w:tc>
        <w:tc>
          <w:tcPr>
            <w:tcW w:w="4535" w:type="dxa"/>
            <w:vAlign w:val="center"/>
          </w:tcPr>
          <w:p w14:paraId="7684DDD8" w14:textId="77777777" w:rsidR="00ED1F89" w:rsidRDefault="00ED1F89" w:rsidP="003926D7">
            <w:pPr>
              <w:spacing w:line="276" w:lineRule="auto"/>
              <w:jc w:val="center"/>
              <w:rPr>
                <w:b/>
              </w:rPr>
            </w:pPr>
            <w:r>
              <w:rPr>
                <w:b/>
              </w:rPr>
              <w:t>Grupo</w:t>
            </w:r>
          </w:p>
        </w:tc>
      </w:tr>
    </w:tbl>
    <w:p w14:paraId="73FD9379" w14:textId="77777777" w:rsidR="001C73F1" w:rsidRDefault="001C73F1" w:rsidP="001C73F1">
      <w:pPr>
        <w:jc w:val="both"/>
        <w:rPr>
          <w:b/>
        </w:rPr>
      </w:pPr>
    </w:p>
    <w:p w14:paraId="620F6C16" w14:textId="77777777" w:rsidR="001C73F1" w:rsidRDefault="001C73F1" w:rsidP="001C73F1"/>
    <w:bookmarkEnd w:id="2"/>
    <w:p w14:paraId="0382E47E" w14:textId="77777777" w:rsidR="00652F9D" w:rsidRDefault="00652F9D" w:rsidP="00652F9D">
      <w:pPr>
        <w:jc w:val="both"/>
        <w:rPr>
          <w:bCs/>
        </w:rPr>
        <w:sectPr w:rsidR="00652F9D" w:rsidSect="004A56E5">
          <w:headerReference w:type="default" r:id="rId7"/>
          <w:footerReference w:type="default" r:id="rId8"/>
          <w:pgSz w:w="12240" w:h="15840"/>
          <w:pgMar w:top="1985" w:right="1701" w:bottom="1418" w:left="1701" w:header="709" w:footer="907" w:gutter="0"/>
          <w:cols w:space="708"/>
          <w:docGrid w:linePitch="360"/>
        </w:sectPr>
      </w:pPr>
    </w:p>
    <w:p w14:paraId="4F845DA2" w14:textId="77777777" w:rsidR="00652F9D" w:rsidRDefault="00652F9D" w:rsidP="00652F9D"/>
    <w:p w14:paraId="240901F8" w14:textId="77777777" w:rsidR="00652F9D" w:rsidRDefault="00652F9D"/>
    <w:sectPr w:rsidR="00652F9D" w:rsidSect="00380E0C">
      <w:headerReference w:type="default" r:id="rId9"/>
      <w:footerReference w:type="default" r:id="rId10"/>
      <w:pgSz w:w="12240" w:h="15840"/>
      <w:pgMar w:top="1134" w:right="1418" w:bottom="1418" w:left="1418" w:header="709" w:footer="6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EC118" w14:textId="77777777" w:rsidR="00293D4D" w:rsidRDefault="00293D4D">
      <w:r>
        <w:separator/>
      </w:r>
    </w:p>
  </w:endnote>
  <w:endnote w:type="continuationSeparator" w:id="0">
    <w:p w14:paraId="5B966A8C" w14:textId="77777777" w:rsidR="00293D4D" w:rsidRDefault="00293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egrita">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8DFB" w14:textId="77777777" w:rsidR="00A77CF2" w:rsidRDefault="00A77CF2">
    <w:pPr>
      <w:pStyle w:val="Piedepgina"/>
      <w:jc w:val="center"/>
      <w:rPr>
        <w:color w:val="000000" w:themeColor="text1"/>
        <w:sz w:val="18"/>
        <w:szCs w:val="18"/>
      </w:rPr>
    </w:pPr>
  </w:p>
  <w:p w14:paraId="73DA9C3D" w14:textId="77777777" w:rsidR="00A77CF2" w:rsidRDefault="00A77CF2">
    <w:pPr>
      <w:pStyle w:val="Piedepgina"/>
      <w:jc w:val="center"/>
      <w:rPr>
        <w:color w:val="000000" w:themeColor="text1"/>
        <w:sz w:val="18"/>
        <w:szCs w:val="18"/>
      </w:rPr>
    </w:pPr>
  </w:p>
  <w:p w14:paraId="24A8C9FF" w14:textId="77777777" w:rsidR="00A77CF2" w:rsidRPr="00380E0C" w:rsidRDefault="00293D4D">
    <w:pPr>
      <w:pStyle w:val="Piedepgina"/>
      <w:jc w:val="center"/>
      <w:rPr>
        <w:color w:val="000000" w:themeColor="text1"/>
        <w:sz w:val="18"/>
        <w:szCs w:val="18"/>
      </w:rPr>
    </w:pPr>
    <w:r>
      <w:rPr>
        <w:color w:val="000000" w:themeColor="text1"/>
        <w:sz w:val="18"/>
        <w:szCs w:val="18"/>
      </w:rPr>
      <w:t xml:space="preserve">                                                                                                                                                </w:t>
    </w:r>
    <w:r w:rsidRPr="00BF2E88">
      <w:rPr>
        <w:color w:val="000000" w:themeColor="text1"/>
        <w:sz w:val="18"/>
        <w:szCs w:val="18"/>
      </w:rPr>
      <w:t xml:space="preserve">Página </w:t>
    </w:r>
    <w:r w:rsidRPr="00BF2E88">
      <w:rPr>
        <w:color w:val="000000" w:themeColor="text1"/>
        <w:sz w:val="18"/>
        <w:szCs w:val="18"/>
      </w:rPr>
      <w:fldChar w:fldCharType="begin"/>
    </w:r>
    <w:r w:rsidRPr="00BF2E88">
      <w:rPr>
        <w:color w:val="000000" w:themeColor="text1"/>
        <w:sz w:val="18"/>
        <w:szCs w:val="18"/>
      </w:rPr>
      <w:instrText>PAGE  \* Arabic  \* MERGEFORMAT</w:instrText>
    </w:r>
    <w:r w:rsidRPr="00BF2E88">
      <w:rPr>
        <w:color w:val="000000" w:themeColor="text1"/>
        <w:sz w:val="18"/>
        <w:szCs w:val="18"/>
      </w:rPr>
      <w:fldChar w:fldCharType="separate"/>
    </w:r>
    <w:r>
      <w:rPr>
        <w:noProof/>
        <w:color w:val="000000" w:themeColor="text1"/>
        <w:sz w:val="18"/>
        <w:szCs w:val="18"/>
      </w:rPr>
      <w:t>4</w:t>
    </w:r>
    <w:r w:rsidRPr="00BF2E88">
      <w:rPr>
        <w:color w:val="000000" w:themeColor="text1"/>
        <w:sz w:val="18"/>
        <w:szCs w:val="18"/>
      </w:rPr>
      <w:fldChar w:fldCharType="end"/>
    </w:r>
    <w:r w:rsidRPr="00BF2E88">
      <w:rPr>
        <w:color w:val="000000" w:themeColor="text1"/>
        <w:sz w:val="18"/>
        <w:szCs w:val="18"/>
      </w:rPr>
      <w:t xml:space="preserve"> de </w:t>
    </w:r>
    <w:r>
      <w:rPr>
        <w:color w:val="000000" w:themeColor="text1"/>
        <w:sz w:val="18"/>
        <w:szCs w:val="18"/>
      </w:rPr>
      <w:t>10</w:t>
    </w:r>
  </w:p>
  <w:p w14:paraId="7A59FC99" w14:textId="77777777" w:rsidR="00A77CF2" w:rsidRPr="0060176F" w:rsidRDefault="00A77CF2" w:rsidP="00D6126C">
    <w:pPr>
      <w:pStyle w:val="Piedepgina"/>
      <w:rPr>
        <w:sz w:val="14"/>
        <w:szCs w:val="14"/>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CBC9F" w14:textId="77777777" w:rsidR="00A77CF2" w:rsidRDefault="00A77CF2">
    <w:pPr>
      <w:pStyle w:val="Piedepgina"/>
      <w:jc w:val="center"/>
      <w:rPr>
        <w:color w:val="000000" w:themeColor="text1"/>
        <w:sz w:val="18"/>
        <w:szCs w:val="18"/>
      </w:rPr>
    </w:pPr>
  </w:p>
  <w:p w14:paraId="2F6CD9D5" w14:textId="77777777" w:rsidR="00A77CF2" w:rsidRPr="0060176F" w:rsidRDefault="00A77CF2" w:rsidP="00D6126C">
    <w:pPr>
      <w:pStyle w:val="Piedepgina"/>
      <w:rPr>
        <w:sz w:val="14"/>
        <w:szCs w:val="14"/>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4988F" w14:textId="77777777" w:rsidR="00293D4D" w:rsidRDefault="00293D4D">
      <w:r>
        <w:separator/>
      </w:r>
    </w:p>
  </w:footnote>
  <w:footnote w:type="continuationSeparator" w:id="0">
    <w:p w14:paraId="79E7D8BE" w14:textId="77777777" w:rsidR="00293D4D" w:rsidRDefault="00293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06018" w14:textId="77777777" w:rsidR="00A77CF2" w:rsidRDefault="00293D4D" w:rsidP="00F82944">
    <w:pPr>
      <w:pStyle w:val="Encabezado"/>
      <w:rPr>
        <w:szCs w:val="20"/>
      </w:rPr>
    </w:pPr>
    <w:r>
      <w:rPr>
        <w:noProof/>
        <w:lang w:val="es-CO" w:eastAsia="es-CO"/>
      </w:rPr>
      <w:drawing>
        <wp:anchor distT="0" distB="0" distL="114300" distR="114300" simplePos="0" relativeHeight="251659264" behindDoc="1" locked="0" layoutInCell="1" allowOverlap="1" wp14:anchorId="60256266" wp14:editId="153CC1D8">
          <wp:simplePos x="0" y="0"/>
          <wp:positionH relativeFrom="column">
            <wp:posOffset>-1070792</wp:posOffset>
          </wp:positionH>
          <wp:positionV relativeFrom="paragraph">
            <wp:posOffset>-466725</wp:posOffset>
          </wp:positionV>
          <wp:extent cx="7762875" cy="10345479"/>
          <wp:effectExtent l="0" t="0" r="0" b="508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3454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35794" w14:textId="77777777" w:rsidR="00A77CF2" w:rsidRDefault="00A77CF2" w:rsidP="00D6126C">
    <w:pPr>
      <w:pStyle w:val="Encabezado"/>
      <w:tabs>
        <w:tab w:val="clear" w:pos="4419"/>
        <w:tab w:val="clear" w:pos="8838"/>
        <w:tab w:val="left" w:pos="3349"/>
      </w:tabs>
      <w:rPr>
        <w:szCs w:val="20"/>
      </w:rPr>
    </w:pPr>
  </w:p>
  <w:p w14:paraId="0DE3A0F6" w14:textId="77777777" w:rsidR="00A77CF2" w:rsidRDefault="00A77CF2" w:rsidP="00D6126C">
    <w:pPr>
      <w:pStyle w:val="Encabezado"/>
      <w:tabs>
        <w:tab w:val="clear" w:pos="4419"/>
        <w:tab w:val="clear" w:pos="8838"/>
        <w:tab w:val="left" w:pos="3349"/>
      </w:tabs>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281D" w14:textId="77777777" w:rsidR="00A77CF2" w:rsidRDefault="00A77CF2" w:rsidP="00F82944">
    <w:pPr>
      <w:pStyle w:val="Encabezado"/>
      <w:rPr>
        <w:szCs w:val="20"/>
      </w:rPr>
    </w:pPr>
  </w:p>
  <w:p w14:paraId="3F52B368" w14:textId="77777777" w:rsidR="00A77CF2" w:rsidRDefault="00A77CF2" w:rsidP="00D6126C">
    <w:pPr>
      <w:pStyle w:val="Encabezado"/>
      <w:tabs>
        <w:tab w:val="clear" w:pos="4419"/>
        <w:tab w:val="clear" w:pos="8838"/>
        <w:tab w:val="left" w:pos="3349"/>
      </w:tabs>
      <w:rPr>
        <w:szCs w:val="20"/>
      </w:rPr>
    </w:pPr>
  </w:p>
  <w:p w14:paraId="62B97293" w14:textId="77777777" w:rsidR="00A77CF2" w:rsidRDefault="00A77CF2" w:rsidP="00D6126C">
    <w:pPr>
      <w:pStyle w:val="Encabezado"/>
      <w:tabs>
        <w:tab w:val="clear" w:pos="4419"/>
        <w:tab w:val="clear" w:pos="8838"/>
        <w:tab w:val="left" w:pos="3349"/>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195"/>
    <w:multiLevelType w:val="hybridMultilevel"/>
    <w:tmpl w:val="515206C0"/>
    <w:lvl w:ilvl="0" w:tplc="7FA20F96">
      <w:start w:val="100"/>
      <w:numFmt w:val="bullet"/>
      <w:lvlText w:val="-"/>
      <w:lvlJc w:val="left"/>
      <w:pPr>
        <w:ind w:left="720" w:hanging="360"/>
      </w:pPr>
      <w:rPr>
        <w:rFonts w:ascii="Arial" w:eastAsia="Calibr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57770FB"/>
    <w:multiLevelType w:val="hybridMultilevel"/>
    <w:tmpl w:val="E6B2BC00"/>
    <w:lvl w:ilvl="0" w:tplc="72B8819C">
      <w:start w:val="1"/>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9D"/>
    <w:rsid w:val="001C73F1"/>
    <w:rsid w:val="00293D4D"/>
    <w:rsid w:val="002E4A7D"/>
    <w:rsid w:val="00551D94"/>
    <w:rsid w:val="005F25CB"/>
    <w:rsid w:val="00652F9D"/>
    <w:rsid w:val="009B0EAD"/>
    <w:rsid w:val="00A77CF2"/>
    <w:rsid w:val="00C11367"/>
    <w:rsid w:val="00DB5501"/>
    <w:rsid w:val="00ED1F89"/>
    <w:rsid w:val="00FE28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2654"/>
  <w15:chartTrackingRefBased/>
  <w15:docId w15:val="{0429A42B-9696-44BA-B6B1-36DCF483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F9D"/>
    <w:pPr>
      <w:spacing w:after="0" w:line="240" w:lineRule="auto"/>
    </w:pPr>
    <w:rPr>
      <w:rFonts w:ascii="Arial" w:eastAsia="Times New Roman" w:hAnsi="Arial" w:cs="Arial"/>
      <w:kern w:val="0"/>
      <w:sz w:val="24"/>
      <w:szCs w:val="24"/>
      <w:lang w:val="es-ES" w:eastAsia="es-ES"/>
      <w14:ligatures w14:val="none"/>
    </w:rPr>
  </w:style>
  <w:style w:type="paragraph" w:styleId="Ttulo8">
    <w:name w:val="heading 8"/>
    <w:basedOn w:val="Normal"/>
    <w:next w:val="Normal"/>
    <w:link w:val="Ttulo8Car"/>
    <w:uiPriority w:val="9"/>
    <w:unhideWhenUsed/>
    <w:qFormat/>
    <w:rsid w:val="00652F9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8Car">
    <w:name w:val="Título 8 Car"/>
    <w:basedOn w:val="Fuentedeprrafopredeter"/>
    <w:link w:val="Ttulo8"/>
    <w:uiPriority w:val="9"/>
    <w:rsid w:val="00652F9D"/>
    <w:rPr>
      <w:rFonts w:asciiTheme="majorHAnsi" w:eastAsiaTheme="majorEastAsia" w:hAnsiTheme="majorHAnsi" w:cstheme="majorBidi"/>
      <w:color w:val="272727" w:themeColor="text1" w:themeTint="D8"/>
      <w:kern w:val="0"/>
      <w:sz w:val="21"/>
      <w:szCs w:val="21"/>
      <w:lang w:val="es-ES" w:eastAsia="es-ES"/>
      <w14:ligatures w14:val="none"/>
    </w:rPr>
  </w:style>
  <w:style w:type="paragraph" w:styleId="Encabezado">
    <w:name w:val="header"/>
    <w:aliases w:val="encabezado,Encabezado1,Encabezado Car Car,Tablas,Encabezado Car Car Car Car Car,Encabezado Car Car Car,Encabezado2,Haut de page,h,Header Bold,TENDER,Encabezado11,encabezado1,Encabezado12,encabezado2,Encabezado111"/>
    <w:basedOn w:val="Normal"/>
    <w:link w:val="EncabezadoCar"/>
    <w:uiPriority w:val="99"/>
    <w:unhideWhenUsed/>
    <w:qFormat/>
    <w:rsid w:val="00652F9D"/>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Encabezado2 Car,Haut de page Car,h Car,Header Bold Car,TENDER Car,Encabezado11 Car,encabezado1 Car"/>
    <w:basedOn w:val="Fuentedeprrafopredeter"/>
    <w:link w:val="Encabezado"/>
    <w:uiPriority w:val="99"/>
    <w:rsid w:val="00652F9D"/>
    <w:rPr>
      <w:rFonts w:ascii="Arial" w:eastAsia="Times New Roman" w:hAnsi="Arial" w:cs="Arial"/>
      <w:kern w:val="0"/>
      <w:sz w:val="24"/>
      <w:szCs w:val="24"/>
      <w:lang w:val="es-ES" w:eastAsia="es-ES"/>
      <w14:ligatures w14:val="none"/>
    </w:rPr>
  </w:style>
  <w:style w:type="paragraph" w:styleId="Piedepgina">
    <w:name w:val="footer"/>
    <w:aliases w:val="Bas de page,Referencia de Documento,pie de página"/>
    <w:basedOn w:val="Normal"/>
    <w:link w:val="PiedepginaCar"/>
    <w:uiPriority w:val="99"/>
    <w:unhideWhenUsed/>
    <w:rsid w:val="00652F9D"/>
    <w:pPr>
      <w:tabs>
        <w:tab w:val="center" w:pos="4419"/>
        <w:tab w:val="right" w:pos="8838"/>
      </w:tabs>
    </w:pPr>
  </w:style>
  <w:style w:type="character" w:customStyle="1" w:styleId="PiedepginaCar">
    <w:name w:val="Pie de página Car"/>
    <w:aliases w:val="Bas de page Car,Referencia de Documento Car,pie de página Car"/>
    <w:basedOn w:val="Fuentedeprrafopredeter"/>
    <w:link w:val="Piedepgina"/>
    <w:uiPriority w:val="99"/>
    <w:rsid w:val="00652F9D"/>
    <w:rPr>
      <w:rFonts w:ascii="Arial" w:eastAsia="Times New Roman" w:hAnsi="Arial" w:cs="Arial"/>
      <w:kern w:val="0"/>
      <w:sz w:val="24"/>
      <w:szCs w:val="24"/>
      <w:lang w:val="es-ES" w:eastAsia="es-ES"/>
      <w14:ligatures w14:val="none"/>
    </w:rPr>
  </w:style>
  <w:style w:type="character" w:styleId="Hipervnculo">
    <w:name w:val="Hyperlink"/>
    <w:rsid w:val="00652F9D"/>
    <w:rPr>
      <w:color w:val="0000FF"/>
      <w:u w:val="single"/>
    </w:rPr>
  </w:style>
  <w:style w:type="paragraph" w:styleId="Prrafodelista">
    <w:name w:val="List Paragraph"/>
    <w:aliases w:val="BOLA,Párrafo de lista21,BOLADEF,Guión,Párrafo de lista31,ViÃ±eta 2,Bolita,Párrafo de lista3,List Paragraph,Párrafo de lista2,bolita,Titulo 8,BOLITA,Viñeta 6,Colorful List - Accent 11,Lista vistosa - Énfasis 11,MIBEX B,bola,titulo 5,HOJ"/>
    <w:basedOn w:val="Normal"/>
    <w:link w:val="PrrafodelistaCar"/>
    <w:uiPriority w:val="34"/>
    <w:qFormat/>
    <w:rsid w:val="00652F9D"/>
    <w:pPr>
      <w:ind w:left="708"/>
    </w:pPr>
  </w:style>
  <w:style w:type="character" w:customStyle="1" w:styleId="PrrafodelistaCar">
    <w:name w:val="Párrafo de lista Car"/>
    <w:aliases w:val="BOLA Car,Párrafo de lista21 Car,BOLADEF Car,Guión Car,Párrafo de lista31 Car,ViÃ±eta 2 Car,Bolita Car,Párrafo de lista3 Car,List Paragraph Car,Párrafo de lista2 Car,bolita Car,Titulo 8 Car,BOLITA Car,Viñeta 6 Car,MIBEX B Car,HOJ Car"/>
    <w:link w:val="Prrafodelista"/>
    <w:uiPriority w:val="34"/>
    <w:qFormat/>
    <w:rsid w:val="00652F9D"/>
    <w:rPr>
      <w:rFonts w:ascii="Arial" w:eastAsia="Times New Roman" w:hAnsi="Arial" w:cs="Arial"/>
      <w:kern w:val="0"/>
      <w:sz w:val="24"/>
      <w:szCs w:val="24"/>
      <w:lang w:val="es-ES" w:eastAsia="es-ES"/>
      <w14:ligatures w14:val="none"/>
    </w:rPr>
  </w:style>
  <w:style w:type="paragraph" w:styleId="Ttulo">
    <w:name w:val="Title"/>
    <w:aliases w:val="Título Car Car,Título1,Título Car Car Car"/>
    <w:basedOn w:val="Normal"/>
    <w:link w:val="TtuloCar"/>
    <w:uiPriority w:val="10"/>
    <w:qFormat/>
    <w:rsid w:val="00652F9D"/>
    <w:pPr>
      <w:spacing w:before="240" w:after="240"/>
      <w:jc w:val="center"/>
    </w:pPr>
    <w:rPr>
      <w:rFonts w:ascii="Arial Negrita" w:hAnsi="Arial Negrita" w:cs="Times New Roman"/>
      <w:b/>
      <w:bCs/>
      <w:caps/>
      <w:sz w:val="28"/>
      <w:szCs w:val="20"/>
      <w:lang w:val="es-MX"/>
    </w:rPr>
  </w:style>
  <w:style w:type="character" w:customStyle="1" w:styleId="TtuloCar">
    <w:name w:val="Título Car"/>
    <w:aliases w:val="Título Car Car Car1,Título1 Car,Título Car Car Car Car"/>
    <w:basedOn w:val="Fuentedeprrafopredeter"/>
    <w:link w:val="Ttulo"/>
    <w:uiPriority w:val="10"/>
    <w:rsid w:val="00652F9D"/>
    <w:rPr>
      <w:rFonts w:ascii="Arial Negrita" w:eastAsia="Times New Roman" w:hAnsi="Arial Negrita" w:cs="Times New Roman"/>
      <w:b/>
      <w:bCs/>
      <w:caps/>
      <w:kern w:val="0"/>
      <w:sz w:val="28"/>
      <w:szCs w:val="20"/>
      <w:lang w:val="es-MX" w:eastAsia="es-ES"/>
      <w14:ligatures w14:val="none"/>
    </w:rPr>
  </w:style>
  <w:style w:type="paragraph" w:styleId="Textoindependiente">
    <w:name w:val="Body Text"/>
    <w:aliases w:val="body text Char Char,body text Char,body text"/>
    <w:basedOn w:val="Normal"/>
    <w:link w:val="TextoindependienteCar"/>
    <w:uiPriority w:val="99"/>
    <w:unhideWhenUsed/>
    <w:qFormat/>
    <w:rsid w:val="00652F9D"/>
    <w:pPr>
      <w:spacing w:after="120"/>
    </w:pPr>
    <w:rPr>
      <w:rFonts w:ascii="Times New Roman" w:hAnsi="Times New Roman" w:cs="Times New Roman"/>
      <w:sz w:val="20"/>
      <w:szCs w:val="20"/>
      <w:lang w:val="es-CO"/>
    </w:rPr>
  </w:style>
  <w:style w:type="character" w:customStyle="1" w:styleId="TextoindependienteCar">
    <w:name w:val="Texto independiente Car"/>
    <w:aliases w:val="body text Char Char Car,body text Char Car,body text Car"/>
    <w:basedOn w:val="Fuentedeprrafopredeter"/>
    <w:link w:val="Textoindependiente"/>
    <w:uiPriority w:val="99"/>
    <w:rsid w:val="00652F9D"/>
    <w:rPr>
      <w:rFonts w:ascii="Times New Roman" w:eastAsia="Times New Roman" w:hAnsi="Times New Roman" w:cs="Times New Roman"/>
      <w:kern w:val="0"/>
      <w:sz w:val="20"/>
      <w:szCs w:val="20"/>
      <w:lang w:eastAsia="es-ES"/>
      <w14:ligatures w14:val="none"/>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652F9D"/>
    <w:pPr>
      <w:spacing w:after="0" w:line="240" w:lineRule="auto"/>
    </w:pPr>
    <w:rPr>
      <w:rFonts w:ascii="Calibri" w:eastAsia="Calibri" w:hAnsi="Calibri" w:cs="Times New Roman"/>
      <w:kern w:val="0"/>
      <w14:ligatures w14:val="none"/>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basedOn w:val="Fuentedeprrafopredeter"/>
    <w:link w:val="Sinespaciado"/>
    <w:uiPriority w:val="1"/>
    <w:rsid w:val="00652F9D"/>
    <w:rPr>
      <w:rFonts w:ascii="Calibri" w:eastAsia="Calibri" w:hAnsi="Calibri" w:cs="Times New Roman"/>
      <w:kern w:val="0"/>
      <w14:ligatures w14:val="none"/>
    </w:rPr>
  </w:style>
  <w:style w:type="paragraph" w:styleId="Textoindependiente2">
    <w:name w:val="Body Text 2"/>
    <w:basedOn w:val="Normal"/>
    <w:link w:val="Textoindependiente2Car"/>
    <w:unhideWhenUsed/>
    <w:rsid w:val="00652F9D"/>
    <w:pPr>
      <w:spacing w:after="120" w:line="480" w:lineRule="auto"/>
    </w:pPr>
  </w:style>
  <w:style w:type="character" w:customStyle="1" w:styleId="Textoindependiente2Car">
    <w:name w:val="Texto independiente 2 Car"/>
    <w:basedOn w:val="Fuentedeprrafopredeter"/>
    <w:link w:val="Textoindependiente2"/>
    <w:rsid w:val="00652F9D"/>
    <w:rPr>
      <w:rFonts w:ascii="Arial" w:eastAsia="Times New Roman" w:hAnsi="Arial" w:cs="Arial"/>
      <w:kern w:val="0"/>
      <w:sz w:val="24"/>
      <w:szCs w:val="24"/>
      <w:lang w:val="es-ES" w:eastAsia="es-ES"/>
      <w14:ligatures w14:val="none"/>
    </w:rPr>
  </w:style>
  <w:style w:type="character" w:styleId="Refdecomentario">
    <w:name w:val="annotation reference"/>
    <w:basedOn w:val="Fuentedeprrafopredeter"/>
    <w:uiPriority w:val="99"/>
    <w:semiHidden/>
    <w:unhideWhenUsed/>
    <w:rsid w:val="00652F9D"/>
    <w:rPr>
      <w:sz w:val="16"/>
      <w:szCs w:val="16"/>
    </w:rPr>
  </w:style>
  <w:style w:type="paragraph" w:styleId="Textocomentario">
    <w:name w:val="annotation text"/>
    <w:basedOn w:val="Normal"/>
    <w:link w:val="TextocomentarioCar"/>
    <w:uiPriority w:val="99"/>
    <w:unhideWhenUsed/>
    <w:rsid w:val="00652F9D"/>
    <w:rPr>
      <w:rFonts w:asciiTheme="minorHAnsi" w:eastAsiaTheme="minorHAnsi" w:hAnsiTheme="minorHAnsi" w:cstheme="minorBidi"/>
      <w:sz w:val="20"/>
      <w:szCs w:val="20"/>
      <w:lang w:val="es-ES_tradnl" w:eastAsia="en-US"/>
    </w:rPr>
  </w:style>
  <w:style w:type="character" w:customStyle="1" w:styleId="TextocomentarioCar">
    <w:name w:val="Texto comentario Car"/>
    <w:basedOn w:val="Fuentedeprrafopredeter"/>
    <w:link w:val="Textocomentario"/>
    <w:uiPriority w:val="99"/>
    <w:rsid w:val="00652F9D"/>
    <w:rPr>
      <w:kern w:val="0"/>
      <w:sz w:val="20"/>
      <w:szCs w:val="20"/>
      <w:lang w:val="es-ES_tradnl"/>
      <w14:ligatures w14:val="none"/>
    </w:rPr>
  </w:style>
  <w:style w:type="paragraph" w:styleId="NormalWeb">
    <w:name w:val="Normal (Web)"/>
    <w:aliases w:val="Normal (Web) Car Car"/>
    <w:basedOn w:val="Normal"/>
    <w:link w:val="NormalWebCar"/>
    <w:uiPriority w:val="99"/>
    <w:semiHidden/>
    <w:unhideWhenUsed/>
    <w:rsid w:val="00652F9D"/>
    <w:pPr>
      <w:spacing w:before="100" w:beforeAutospacing="1" w:after="100" w:afterAutospacing="1"/>
    </w:pPr>
    <w:rPr>
      <w:rFonts w:ascii="Times New Roman" w:hAnsi="Times New Roman" w:cs="Times New Roman"/>
      <w:lang w:val="es-CO" w:eastAsia="es-CO"/>
    </w:rPr>
  </w:style>
  <w:style w:type="character" w:customStyle="1" w:styleId="NormalWebCar">
    <w:name w:val="Normal (Web) Car"/>
    <w:aliases w:val="Normal (Web) Car Car Car"/>
    <w:link w:val="NormalWeb"/>
    <w:uiPriority w:val="99"/>
    <w:semiHidden/>
    <w:locked/>
    <w:rsid w:val="00652F9D"/>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652F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1629</Words>
  <Characters>8963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pcenreparacion</dc:creator>
  <cp:keywords/>
  <dc:description/>
  <cp:lastModifiedBy>Miguel Angel Mejia Sanchez</cp:lastModifiedBy>
  <cp:revision>9</cp:revision>
  <dcterms:created xsi:type="dcterms:W3CDTF">2024-01-03T13:42:00Z</dcterms:created>
  <dcterms:modified xsi:type="dcterms:W3CDTF">2024-01-03T18:59:00Z</dcterms:modified>
</cp:coreProperties>
</file>