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009314" w14:textId="77777777" w:rsidR="00082914" w:rsidRPr="00380E0C" w:rsidRDefault="00082914" w:rsidP="00082914">
      <w:pPr>
        <w:pStyle w:val="Ttulo8"/>
        <w:spacing w:before="0"/>
        <w:jc w:val="center"/>
        <w:rPr>
          <w:rFonts w:ascii="Arial" w:hAnsi="Arial" w:cs="Arial"/>
          <w:sz w:val="24"/>
          <w:szCs w:val="24"/>
        </w:rPr>
      </w:pPr>
    </w:p>
    <w:p w14:paraId="47172E46" w14:textId="0E2DCCC1" w:rsidR="00082914" w:rsidRPr="00380E0C" w:rsidRDefault="00082914" w:rsidP="00082914">
      <w:pPr>
        <w:pStyle w:val="Ttulo8"/>
        <w:spacing w:before="0"/>
        <w:jc w:val="center"/>
        <w:rPr>
          <w:rFonts w:ascii="Arial" w:hAnsi="Arial" w:cs="Arial"/>
          <w:i/>
          <w:sz w:val="24"/>
          <w:szCs w:val="24"/>
        </w:rPr>
      </w:pPr>
      <w:r w:rsidRPr="00380E0C">
        <w:rPr>
          <w:rFonts w:ascii="Arial" w:hAnsi="Arial" w:cs="Arial"/>
          <w:sz w:val="24"/>
          <w:szCs w:val="24"/>
        </w:rPr>
        <w:t>RESOLUCION No. PS-GJ.1.2.6.</w:t>
      </w:r>
      <w:proofErr w:type="gramStart"/>
      <w:r w:rsidRPr="00380E0C">
        <w:rPr>
          <w:rFonts w:ascii="Arial" w:hAnsi="Arial" w:cs="Arial"/>
          <w:sz w:val="24"/>
          <w:szCs w:val="24"/>
        </w:rPr>
        <w:t>2</w:t>
      </w:r>
      <w:r>
        <w:rPr>
          <w:rFonts w:ascii="Arial" w:hAnsi="Arial" w:cs="Arial"/>
          <w:sz w:val="24"/>
          <w:szCs w:val="24"/>
        </w:rPr>
        <w:t>3</w:t>
      </w:r>
      <w:r w:rsidRPr="00380E0C">
        <w:rPr>
          <w:rFonts w:ascii="Arial" w:hAnsi="Arial" w:cs="Arial"/>
          <w:sz w:val="24"/>
          <w:szCs w:val="24"/>
        </w:rPr>
        <w:t>.</w:t>
      </w:r>
      <w:r w:rsidR="00711494">
        <w:rPr>
          <w:rFonts w:ascii="Arial" w:hAnsi="Arial" w:cs="Arial"/>
          <w:sz w:val="24"/>
          <w:szCs w:val="24"/>
        </w:rPr>
        <w:t>{</w:t>
      </w:r>
      <w:proofErr w:type="gramEnd"/>
      <w:r w:rsidR="00711494">
        <w:rPr>
          <w:rFonts w:ascii="Arial" w:hAnsi="Arial" w:cs="Arial"/>
          <w:sz w:val="24"/>
          <w:szCs w:val="24"/>
        </w:rPr>
        <w:t>{</w:t>
      </w:r>
      <w:proofErr w:type="spellStart"/>
      <w:r w:rsidR="00711494" w:rsidRPr="00711494">
        <w:rPr>
          <w:rFonts w:ascii="Arial" w:hAnsi="Arial" w:cs="Arial"/>
          <w:sz w:val="24"/>
          <w:szCs w:val="24"/>
        </w:rPr>
        <w:t>NumResol</w:t>
      </w:r>
      <w:proofErr w:type="spellEnd"/>
      <w:r w:rsidR="00711494">
        <w:rPr>
          <w:rFonts w:ascii="Arial" w:hAnsi="Arial" w:cs="Arial"/>
          <w:sz w:val="24"/>
          <w:szCs w:val="24"/>
        </w:rPr>
        <w:t>}}</w:t>
      </w:r>
    </w:p>
    <w:p w14:paraId="5F56FC42" w14:textId="6E44FE7B" w:rsidR="00082914" w:rsidRPr="00380E0C" w:rsidRDefault="00082914" w:rsidP="00082914">
      <w:pPr>
        <w:tabs>
          <w:tab w:val="left" w:pos="2268"/>
        </w:tabs>
        <w:jc w:val="center"/>
      </w:pPr>
      <w:r w:rsidRPr="00380E0C">
        <w:t>EXPEDIENTE No.</w:t>
      </w:r>
      <w:r w:rsidR="00293FD4">
        <w:t xml:space="preserve"> </w:t>
      </w:r>
      <w:r w:rsidR="00293FD4">
        <w:rPr>
          <w:lang w:val="es-CO"/>
        </w:rPr>
        <w:t>PM-GA</w:t>
      </w:r>
      <w:r w:rsidRPr="00380E0C">
        <w:t xml:space="preserve"> </w:t>
      </w:r>
      <w:r w:rsidR="009A7277">
        <w:t>{{</w:t>
      </w:r>
      <w:proofErr w:type="spellStart"/>
      <w:r w:rsidR="009A7277" w:rsidRPr="009A7277">
        <w:t>NumExp</w:t>
      </w:r>
      <w:proofErr w:type="spellEnd"/>
      <w:r w:rsidR="009A7277">
        <w:t>}}</w:t>
      </w:r>
    </w:p>
    <w:p w14:paraId="27185F19" w14:textId="77777777" w:rsidR="00082914" w:rsidRPr="00380E0C" w:rsidRDefault="00082914" w:rsidP="00082914">
      <w:pPr>
        <w:tabs>
          <w:tab w:val="left" w:pos="2268"/>
        </w:tabs>
        <w:jc w:val="both"/>
      </w:pPr>
    </w:p>
    <w:p w14:paraId="6D0503DE" w14:textId="5BBF6F05" w:rsidR="00082914" w:rsidRPr="006C54F3" w:rsidRDefault="00082914" w:rsidP="00082914">
      <w:pPr>
        <w:pStyle w:val="Sinespaciado"/>
        <w:jc w:val="center"/>
        <w:rPr>
          <w:rFonts w:ascii="Arial" w:hAnsi="Arial" w:cs="Arial"/>
          <w:i/>
          <w:sz w:val="24"/>
          <w:szCs w:val="24"/>
        </w:rPr>
      </w:pPr>
      <w:r w:rsidRPr="006C54F3">
        <w:rPr>
          <w:rFonts w:ascii="Arial" w:hAnsi="Arial" w:cs="Arial"/>
          <w:i/>
          <w:sz w:val="24"/>
          <w:szCs w:val="24"/>
        </w:rPr>
        <w:t xml:space="preserve">“POR MEDIO DE LA CUAL </w:t>
      </w:r>
      <w:r>
        <w:rPr>
          <w:rFonts w:ascii="Arial" w:hAnsi="Arial" w:cs="Arial"/>
          <w:i/>
          <w:sz w:val="24"/>
          <w:szCs w:val="24"/>
        </w:rPr>
        <w:t xml:space="preserve">SE ACOGE EL CONCEPTO TECNICO No. </w:t>
      </w:r>
      <w:r w:rsidRPr="001C03A7">
        <w:rPr>
          <w:rFonts w:ascii="Arial" w:hAnsi="Arial" w:cs="Arial"/>
        </w:rPr>
        <w:t>PM-GA.3.</w:t>
      </w:r>
      <w:proofErr w:type="gramStart"/>
      <w:r w:rsidRPr="001C03A7">
        <w:rPr>
          <w:rFonts w:ascii="Arial" w:hAnsi="Arial" w:cs="Arial"/>
        </w:rPr>
        <w:t>44.</w:t>
      </w:r>
      <w:r w:rsidR="009A7277">
        <w:rPr>
          <w:rFonts w:ascii="Arial" w:hAnsi="Arial" w:cs="Arial"/>
        </w:rPr>
        <w:t>{</w:t>
      </w:r>
      <w:proofErr w:type="gramEnd"/>
      <w:r w:rsidR="009A7277">
        <w:rPr>
          <w:rFonts w:ascii="Arial" w:hAnsi="Arial" w:cs="Arial"/>
        </w:rPr>
        <w:t>{</w:t>
      </w:r>
      <w:proofErr w:type="spellStart"/>
      <w:r w:rsidR="009A7277" w:rsidRPr="009A7277">
        <w:rPr>
          <w:rFonts w:ascii="Arial" w:hAnsi="Arial" w:cs="Arial"/>
        </w:rPr>
        <w:t>CTecni</w:t>
      </w:r>
      <w:proofErr w:type="spellEnd"/>
      <w:r w:rsidR="009A7277">
        <w:rPr>
          <w:rFonts w:ascii="Arial" w:hAnsi="Arial" w:cs="Arial"/>
        </w:rPr>
        <w:t xml:space="preserve">}} </w:t>
      </w:r>
      <w:r>
        <w:rPr>
          <w:rFonts w:ascii="Arial" w:hAnsi="Arial" w:cs="Arial"/>
        </w:rPr>
        <w:t xml:space="preserve">del </w:t>
      </w:r>
      <w:r w:rsidR="009A7277">
        <w:rPr>
          <w:rFonts w:ascii="Arial" w:hAnsi="Arial" w:cs="Arial"/>
        </w:rPr>
        <w:t>{{</w:t>
      </w:r>
      <w:proofErr w:type="spellStart"/>
      <w:r w:rsidR="009A7277" w:rsidRPr="009A7277">
        <w:rPr>
          <w:rFonts w:ascii="Arial" w:hAnsi="Arial" w:cs="Arial"/>
        </w:rPr>
        <w:t>FVisita</w:t>
      </w:r>
      <w:proofErr w:type="spellEnd"/>
      <w:r w:rsidR="009A7277">
        <w:rPr>
          <w:rFonts w:ascii="Arial" w:hAnsi="Arial" w:cs="Arial"/>
        </w:rPr>
        <w:t>}}</w:t>
      </w:r>
      <w:r>
        <w:rPr>
          <w:rFonts w:ascii="Arial" w:hAnsi="Arial" w:cs="Arial"/>
          <w:i/>
          <w:sz w:val="24"/>
          <w:szCs w:val="24"/>
        </w:rPr>
        <w:t>, NIEGA</w:t>
      </w:r>
      <w:r w:rsidRPr="006C54F3">
        <w:rPr>
          <w:rFonts w:ascii="Arial" w:hAnsi="Arial" w:cs="Arial"/>
          <w:i/>
          <w:sz w:val="24"/>
          <w:szCs w:val="24"/>
        </w:rPr>
        <w:t xml:space="preserve"> PERMISO DE </w:t>
      </w:r>
      <w:r>
        <w:rPr>
          <w:rFonts w:ascii="Arial" w:hAnsi="Arial" w:cs="Arial"/>
          <w:i/>
          <w:sz w:val="24"/>
          <w:szCs w:val="24"/>
        </w:rPr>
        <w:t>EMISIONES ATMOSFÉRICAS</w:t>
      </w:r>
      <w:r w:rsidRPr="006C54F3">
        <w:rPr>
          <w:rFonts w:ascii="Arial" w:hAnsi="Arial" w:cs="Arial"/>
          <w:i/>
          <w:sz w:val="24"/>
          <w:szCs w:val="24"/>
        </w:rPr>
        <w:t>, Y SE DICTAN OTRAS DISPOSICIONES”</w:t>
      </w:r>
    </w:p>
    <w:p w14:paraId="747247EB" w14:textId="77777777" w:rsidR="00082914" w:rsidRPr="00380E0C" w:rsidRDefault="00082914" w:rsidP="00082914">
      <w:pPr>
        <w:pStyle w:val="Sinespaciado"/>
        <w:jc w:val="both"/>
        <w:rPr>
          <w:rFonts w:ascii="Arial" w:hAnsi="Arial" w:cs="Arial"/>
          <w:sz w:val="24"/>
          <w:szCs w:val="24"/>
        </w:rPr>
      </w:pPr>
    </w:p>
    <w:p w14:paraId="5F3DEE57" w14:textId="77777777" w:rsidR="00082914" w:rsidRDefault="00082914" w:rsidP="00082914">
      <w:pPr>
        <w:jc w:val="both"/>
      </w:pPr>
      <w:r w:rsidRPr="00AA7216">
        <w:t xml:space="preserve">El </w:t>
      </w:r>
      <w:proofErr w:type="gramStart"/>
      <w:r w:rsidRPr="00AA7216">
        <w:t>Director General</w:t>
      </w:r>
      <w:proofErr w:type="gramEnd"/>
      <w:r w:rsidRPr="00AA7216">
        <w:t xml:space="preserve"> de la Corporación para el Desarrollo Sostenible del Área de Manejo Especial La Macarena “CORMACARENA”, en desarrollo de sus funciones legales y las indicadas en la Ley 99 de 1993 y el Decreto 1076 de 2015</w:t>
      </w:r>
      <w:r>
        <w:t>, y con fundamento en los siguientes considerandos, resolverá:</w:t>
      </w:r>
    </w:p>
    <w:p w14:paraId="65ED7611" w14:textId="77777777" w:rsidR="00082914" w:rsidRDefault="00082914" w:rsidP="00082914">
      <w:pPr>
        <w:jc w:val="both"/>
      </w:pPr>
    </w:p>
    <w:p w14:paraId="61D74AAF" w14:textId="77777777" w:rsidR="00082914" w:rsidRDefault="00082914" w:rsidP="00082914">
      <w:pPr>
        <w:jc w:val="center"/>
      </w:pPr>
      <w:r>
        <w:t>CONSIDERANDOS</w:t>
      </w:r>
    </w:p>
    <w:p w14:paraId="1B58F39E" w14:textId="77777777" w:rsidR="00082914" w:rsidRDefault="00082914" w:rsidP="00082914">
      <w:pPr>
        <w:jc w:val="both"/>
      </w:pPr>
    </w:p>
    <w:p w14:paraId="3E86B849" w14:textId="77777777" w:rsidR="00082914" w:rsidRPr="00380E0C" w:rsidRDefault="00082914" w:rsidP="00082914">
      <w:pPr>
        <w:pStyle w:val="Prrafodelista"/>
        <w:numPr>
          <w:ilvl w:val="0"/>
          <w:numId w:val="1"/>
        </w:numPr>
        <w:spacing w:after="160" w:line="259" w:lineRule="auto"/>
        <w:contextualSpacing/>
        <w:jc w:val="both"/>
      </w:pPr>
      <w:r w:rsidRPr="00092F57">
        <w:t>Antecedentes</w:t>
      </w:r>
    </w:p>
    <w:p w14:paraId="515891B9" w14:textId="77777777" w:rsidR="00082914" w:rsidRDefault="00082914" w:rsidP="00082914">
      <w:pPr>
        <w:jc w:val="both"/>
        <w:rPr>
          <w:color w:val="FF0000"/>
        </w:rPr>
      </w:pPr>
      <w:r>
        <w:rPr>
          <w:color w:val="FF0000"/>
        </w:rPr>
        <w:t>INFORMACIÓN REFERENTE A LA TRAZABILIDAD QUE EXISTA DEL PERMSO DENTRO DEL EXPEDIENTE.</w:t>
      </w:r>
    </w:p>
    <w:p w14:paraId="4DDB51CE" w14:textId="77777777" w:rsidR="00082914" w:rsidRDefault="00082914" w:rsidP="00082914">
      <w:pPr>
        <w:jc w:val="both"/>
        <w:rPr>
          <w:color w:val="FF0000"/>
        </w:rPr>
      </w:pPr>
    </w:p>
    <w:p w14:paraId="71DE1F61" w14:textId="77777777" w:rsidR="00082914" w:rsidRDefault="00082914" w:rsidP="00082914">
      <w:pPr>
        <w:jc w:val="both"/>
        <w:rPr>
          <w:color w:val="000000"/>
        </w:rPr>
      </w:pPr>
      <w:r>
        <w:rPr>
          <w:color w:val="000000"/>
        </w:rPr>
        <w:t>Abro comillas “[…]</w:t>
      </w:r>
    </w:p>
    <w:p w14:paraId="7166BA61" w14:textId="77777777" w:rsidR="00082914" w:rsidRPr="0005161F" w:rsidRDefault="00082914" w:rsidP="00082914">
      <w:pPr>
        <w:jc w:val="both"/>
        <w:rPr>
          <w:i/>
          <w:sz w:val="18"/>
          <w:szCs w:val="18"/>
        </w:rPr>
      </w:pPr>
    </w:p>
    <w:p w14:paraId="0D091C0B" w14:textId="1815539A" w:rsidR="00082914" w:rsidRPr="00992A60" w:rsidRDefault="00082914" w:rsidP="00082914">
      <w:pPr>
        <w:pStyle w:val="NormalWeb"/>
        <w:spacing w:before="0" w:beforeAutospacing="0" w:after="0" w:afterAutospacing="0"/>
        <w:ind w:right="-234"/>
        <w:jc w:val="center"/>
      </w:pPr>
      <w:r w:rsidRPr="00992A60">
        <w:rPr>
          <w:rFonts w:ascii="Arial" w:hAnsi="Arial" w:cs="Arial"/>
          <w:i/>
          <w:iCs/>
          <w:color w:val="000000"/>
          <w:sz w:val="22"/>
          <w:szCs w:val="22"/>
        </w:rPr>
        <w:t>“Concepto técnico No. PM-GA.3.44.</w:t>
      </w:r>
      <w:proofErr w:type="gramStart"/>
      <w:r w:rsidRPr="00992A60">
        <w:rPr>
          <w:rFonts w:ascii="Arial" w:hAnsi="Arial" w:cs="Arial"/>
          <w:i/>
          <w:iCs/>
          <w:color w:val="000000"/>
          <w:sz w:val="22"/>
          <w:szCs w:val="22"/>
        </w:rPr>
        <w:t>23.</w:t>
      </w:r>
      <w:r w:rsidR="009A7277" w:rsidRPr="009A7277">
        <w:rPr>
          <w:rFonts w:ascii="Arial" w:hAnsi="Arial" w:cs="Arial"/>
          <w:i/>
          <w:iCs/>
          <w:color w:val="000000"/>
          <w:sz w:val="22"/>
          <w:szCs w:val="22"/>
        </w:rPr>
        <w:t>{</w:t>
      </w:r>
      <w:proofErr w:type="gramEnd"/>
      <w:r w:rsidR="009A7277">
        <w:rPr>
          <w:rFonts w:ascii="Arial" w:hAnsi="Arial" w:cs="Arial"/>
          <w:i/>
          <w:iCs/>
          <w:color w:val="000000"/>
          <w:sz w:val="22"/>
          <w:szCs w:val="22"/>
        </w:rPr>
        <w:t>{</w:t>
      </w:r>
      <w:proofErr w:type="spellStart"/>
      <w:r w:rsidR="009A7277" w:rsidRPr="009A7277">
        <w:rPr>
          <w:rFonts w:ascii="Arial" w:hAnsi="Arial" w:cs="Arial"/>
          <w:i/>
          <w:iCs/>
          <w:color w:val="000000"/>
          <w:sz w:val="22"/>
          <w:szCs w:val="22"/>
        </w:rPr>
        <w:t>CTecni</w:t>
      </w:r>
      <w:proofErr w:type="spellEnd"/>
      <w:r w:rsidR="009A7277" w:rsidRPr="009A7277">
        <w:rPr>
          <w:rFonts w:ascii="Arial" w:hAnsi="Arial" w:cs="Arial"/>
          <w:i/>
          <w:iCs/>
          <w:color w:val="000000"/>
          <w:sz w:val="22"/>
          <w:szCs w:val="22"/>
        </w:rPr>
        <w:t>}}</w:t>
      </w:r>
      <w:r w:rsidRPr="00992A60">
        <w:rPr>
          <w:rFonts w:ascii="Arial" w:hAnsi="Arial" w:cs="Arial"/>
          <w:i/>
          <w:iCs/>
          <w:color w:val="000000"/>
          <w:sz w:val="22"/>
          <w:szCs w:val="22"/>
        </w:rPr>
        <w:t xml:space="preserve"> </w:t>
      </w:r>
      <w:r>
        <w:rPr>
          <w:rFonts w:ascii="Arial" w:hAnsi="Arial" w:cs="Arial"/>
          <w:sz w:val="22"/>
          <w:szCs w:val="22"/>
        </w:rPr>
        <w:t xml:space="preserve">del </w:t>
      </w:r>
      <w:r w:rsidR="009A7277" w:rsidRPr="009A7277">
        <w:rPr>
          <w:rFonts w:ascii="Arial" w:hAnsi="Arial" w:cs="Arial"/>
          <w:sz w:val="22"/>
          <w:szCs w:val="22"/>
        </w:rPr>
        <w:t>{{</w:t>
      </w:r>
      <w:proofErr w:type="spellStart"/>
      <w:r w:rsidR="009A7277" w:rsidRPr="009A7277">
        <w:rPr>
          <w:rFonts w:ascii="Arial" w:hAnsi="Arial" w:cs="Arial"/>
          <w:sz w:val="22"/>
          <w:szCs w:val="22"/>
        </w:rPr>
        <w:t>FVisita</w:t>
      </w:r>
      <w:proofErr w:type="spellEnd"/>
      <w:r w:rsidR="009A7277" w:rsidRPr="009A7277">
        <w:rPr>
          <w:rFonts w:ascii="Arial" w:hAnsi="Arial" w:cs="Arial"/>
          <w:sz w:val="22"/>
          <w:szCs w:val="22"/>
        </w:rPr>
        <w:t>}}</w:t>
      </w:r>
      <w:r w:rsidRPr="00992A60">
        <w:rPr>
          <w:rFonts w:ascii="Arial" w:hAnsi="Arial" w:cs="Arial"/>
          <w:i/>
          <w:iCs/>
          <w:color w:val="000000"/>
          <w:sz w:val="22"/>
          <w:szCs w:val="22"/>
        </w:rPr>
        <w:t>”</w:t>
      </w:r>
    </w:p>
    <w:p w14:paraId="31858EC4" w14:textId="77777777" w:rsidR="00082914" w:rsidRPr="00992A60" w:rsidRDefault="00082914" w:rsidP="00082914">
      <w:pPr>
        <w:rPr>
          <w:rFonts w:ascii="Times New Roman" w:hAnsi="Times New Roman" w:cs="Times New Roman"/>
          <w:lang w:val="es-CO" w:eastAsia="es-CO"/>
        </w:rPr>
      </w:pPr>
    </w:p>
    <w:p w14:paraId="6BC2B497" w14:textId="77777777" w:rsidR="00082914" w:rsidRPr="00992A60" w:rsidRDefault="00082914" w:rsidP="00082914">
      <w:pPr>
        <w:spacing w:before="120" w:after="160"/>
        <w:ind w:right="-234"/>
        <w:jc w:val="both"/>
        <w:rPr>
          <w:rFonts w:ascii="Times New Roman" w:hAnsi="Times New Roman" w:cs="Times New Roman"/>
          <w:lang w:val="es-CO" w:eastAsia="es-CO"/>
        </w:rPr>
      </w:pPr>
      <w:r w:rsidRPr="00992A60">
        <w:rPr>
          <w:i/>
          <w:iCs/>
          <w:color w:val="FF0000"/>
          <w:sz w:val="20"/>
          <w:szCs w:val="20"/>
          <w:lang w:val="es-CO" w:eastAsia="es-CO"/>
        </w:rPr>
        <w:t>INFORMACIÓN REFERENTE AL NUMERAL DEL CONCEPTO TÉCNICO DENOMINADO DE LA MISMA FORMA. </w:t>
      </w:r>
    </w:p>
    <w:p w14:paraId="2796F852" w14:textId="77777777" w:rsidR="00082914" w:rsidRPr="00DF38FD" w:rsidRDefault="00082914" w:rsidP="00082914">
      <w:pPr>
        <w:jc w:val="both"/>
        <w:rPr>
          <w:i/>
          <w:sz w:val="18"/>
          <w:szCs w:val="18"/>
        </w:rPr>
      </w:pPr>
      <w:r>
        <w:rPr>
          <w:i/>
          <w:iCs/>
          <w:color w:val="000000"/>
        </w:rPr>
        <w:t xml:space="preserve">[…]” </w:t>
      </w:r>
      <w:r>
        <w:rPr>
          <w:color w:val="000000"/>
        </w:rPr>
        <w:t>Cierro comillas.</w:t>
      </w:r>
    </w:p>
    <w:p w14:paraId="65C1382E" w14:textId="77777777" w:rsidR="00082914" w:rsidRDefault="00082914" w:rsidP="00082914">
      <w:pPr>
        <w:pStyle w:val="Textoindependiente2"/>
        <w:jc w:val="center"/>
      </w:pPr>
      <w:r w:rsidRPr="00380E0C">
        <w:t xml:space="preserve">FUNDAMENTOS </w:t>
      </w:r>
      <w:r>
        <w:t>DE DERECHO</w:t>
      </w:r>
    </w:p>
    <w:p w14:paraId="4095271C" w14:textId="77777777" w:rsidR="00082914" w:rsidRPr="00DD677C" w:rsidRDefault="00082914" w:rsidP="00082914">
      <w:pPr>
        <w:pStyle w:val="Prrafodelista"/>
        <w:numPr>
          <w:ilvl w:val="0"/>
          <w:numId w:val="2"/>
        </w:numPr>
        <w:spacing w:after="160" w:line="259" w:lineRule="auto"/>
        <w:contextualSpacing/>
        <w:rPr>
          <w:rFonts w:eastAsia="Calibri"/>
          <w:lang w:val="es-CO"/>
        </w:rPr>
      </w:pPr>
      <w:r w:rsidRPr="00DD677C">
        <w:rPr>
          <w:rFonts w:eastAsia="Calibri"/>
          <w:lang w:val="es-CO"/>
        </w:rPr>
        <w:t>Fundamentos constitucionales</w:t>
      </w:r>
    </w:p>
    <w:p w14:paraId="350A3451" w14:textId="77777777" w:rsidR="00082914" w:rsidRPr="007047E4" w:rsidRDefault="00082914" w:rsidP="00082914">
      <w:pPr>
        <w:jc w:val="both"/>
        <w:rPr>
          <w:rFonts w:eastAsia="Calibri"/>
          <w:lang w:val="es-CO"/>
        </w:rPr>
      </w:pPr>
      <w:r w:rsidRPr="007047E4">
        <w:rPr>
          <w:rFonts w:eastAsia="Calibri"/>
          <w:lang w:val="es-CO"/>
        </w:rPr>
        <w:t>Que el artículo 8 de la Constitución Política de 1991 establece la obligación del Estado y de las personas de proteger las riquezas culturales y naturales de la Nación, estableciendo una carga al Estado</w:t>
      </w:r>
      <w:r>
        <w:rPr>
          <w:rFonts w:eastAsia="Calibri"/>
          <w:lang w:val="es-CO"/>
        </w:rPr>
        <w:t xml:space="preserve"> de</w:t>
      </w:r>
      <w:r w:rsidRPr="007047E4">
        <w:rPr>
          <w:rFonts w:eastAsia="Calibri"/>
          <w:lang w:val="es-CO"/>
        </w:rPr>
        <w:t xml:space="preserve"> desplegar toda una acción que procura por la protección del patrimonio ecológico y cultural de la Nación, extendiendo esta carga a las personas.  </w:t>
      </w:r>
    </w:p>
    <w:p w14:paraId="6385C46A" w14:textId="77777777" w:rsidR="00082914" w:rsidRPr="007047E4" w:rsidRDefault="00082914" w:rsidP="00082914">
      <w:pPr>
        <w:pStyle w:val="Prrafodelista"/>
        <w:ind w:left="720"/>
        <w:jc w:val="both"/>
        <w:rPr>
          <w:rFonts w:eastAsia="Calibri"/>
          <w:lang w:val="es-CO"/>
        </w:rPr>
      </w:pPr>
    </w:p>
    <w:p w14:paraId="1DCD112B" w14:textId="77777777" w:rsidR="00082914" w:rsidRPr="007047E4" w:rsidRDefault="00082914" w:rsidP="00082914">
      <w:pPr>
        <w:jc w:val="both"/>
        <w:rPr>
          <w:rFonts w:eastAsia="Calibri"/>
          <w:lang w:val="es-CO"/>
        </w:rPr>
      </w:pPr>
      <w:r w:rsidRPr="007047E4">
        <w:rPr>
          <w:rFonts w:eastAsia="Calibri"/>
          <w:lang w:val="es-CO"/>
        </w:rPr>
        <w:t xml:space="preserve">Que el artículo 79 </w:t>
      </w:r>
      <w:bookmarkStart w:id="0" w:name="_Hlk91604724"/>
      <w:r w:rsidRPr="007047E4">
        <w:rPr>
          <w:rFonts w:eastAsia="Calibri"/>
          <w:lang w:val="es-CO"/>
        </w:rPr>
        <w:t>ibidem,</w:t>
      </w:r>
      <w:bookmarkEnd w:id="0"/>
      <w:r w:rsidRPr="007047E4">
        <w:rPr>
          <w:rFonts w:eastAsia="Calibri"/>
          <w:lang w:val="es-CO"/>
        </w:rPr>
        <w:t xml:space="preserve"> establece como deber del Estado, proteger la diversidad e integridad del ambiente, conservar las áreas de especial importancia ecológica y fomentar la educación para el logro de estos fines. A su vez, consagra el derecho de todas las personas a gozar de un ambiente sano, considerado como un derecho humano básico, condición </w:t>
      </w:r>
      <w:r w:rsidRPr="007047E4">
        <w:rPr>
          <w:rFonts w:eastAsia="Calibri"/>
          <w:i/>
          <w:iCs/>
          <w:lang w:val="es-CO"/>
        </w:rPr>
        <w:t>sine qua non</w:t>
      </w:r>
      <w:r w:rsidRPr="007047E4">
        <w:rPr>
          <w:rFonts w:eastAsia="Calibri"/>
          <w:lang w:val="es-CO"/>
        </w:rPr>
        <w:t xml:space="preserve"> de la vida misma.</w:t>
      </w:r>
    </w:p>
    <w:p w14:paraId="5F185F5C" w14:textId="77777777" w:rsidR="00082914" w:rsidRPr="007047E4" w:rsidRDefault="00082914" w:rsidP="00082914">
      <w:pPr>
        <w:pStyle w:val="Prrafodelista"/>
        <w:ind w:left="720"/>
        <w:jc w:val="both"/>
        <w:rPr>
          <w:rFonts w:eastAsia="Calibri"/>
          <w:lang w:val="es-CO"/>
        </w:rPr>
      </w:pPr>
    </w:p>
    <w:p w14:paraId="450F23DD" w14:textId="77777777" w:rsidR="00082914" w:rsidRDefault="00082914" w:rsidP="00082914">
      <w:pPr>
        <w:jc w:val="both"/>
        <w:rPr>
          <w:rFonts w:eastAsia="Calibri"/>
          <w:lang w:val="es-CO"/>
        </w:rPr>
      </w:pPr>
      <w:r w:rsidRPr="007047E4">
        <w:rPr>
          <w:rFonts w:eastAsia="Calibri"/>
          <w:lang w:val="es-CO"/>
        </w:rPr>
        <w:lastRenderedPageBreak/>
        <w:t xml:space="preserve">Que el artículo 80 ibidem, señala que el Estado planificará el manejo y aprovechamiento de los recursos naturales, para garantizar el desarrollo sostenible, su conservación, restauración o sustitución. Además, deberá prevenir y controlar los factores de deterioro ambiental, imponer las sanciones legales y exigir la reparación de los daños causados. Deber que se materializa a través de la función de planificación en el manejo y aprovechamiento de los recursos, que permita garantizar el desarrollo sostenible, concepto originado en el Informe Brundtland; a través de su conservación, restauración o sustitución. </w:t>
      </w:r>
    </w:p>
    <w:p w14:paraId="70DFAE26" w14:textId="77777777" w:rsidR="00082914" w:rsidRDefault="00082914" w:rsidP="00082914">
      <w:pPr>
        <w:jc w:val="both"/>
        <w:rPr>
          <w:rFonts w:eastAsia="Calibri"/>
          <w:lang w:val="es-CO"/>
        </w:rPr>
      </w:pPr>
    </w:p>
    <w:p w14:paraId="5028D1FA" w14:textId="77777777" w:rsidR="00082914" w:rsidRPr="007047E4" w:rsidRDefault="00082914" w:rsidP="00082914">
      <w:pPr>
        <w:pStyle w:val="Prrafodelista"/>
        <w:numPr>
          <w:ilvl w:val="0"/>
          <w:numId w:val="2"/>
        </w:numPr>
        <w:jc w:val="both"/>
        <w:rPr>
          <w:rFonts w:eastAsia="Calibri"/>
          <w:lang w:val="es-CO"/>
        </w:rPr>
      </w:pPr>
      <w:r w:rsidRPr="007047E4">
        <w:rPr>
          <w:lang w:val="es-CO"/>
        </w:rPr>
        <w:t>Fundamentos legales y reglamentarios</w:t>
      </w:r>
    </w:p>
    <w:p w14:paraId="490C4C7F" w14:textId="77777777" w:rsidR="00082914" w:rsidRDefault="00082914" w:rsidP="00082914">
      <w:pPr>
        <w:jc w:val="both"/>
        <w:rPr>
          <w:lang w:val="es-CO"/>
        </w:rPr>
      </w:pPr>
    </w:p>
    <w:p w14:paraId="77DF7475" w14:textId="77777777" w:rsidR="00082914" w:rsidRPr="00AA7216" w:rsidRDefault="00082914" w:rsidP="00082914">
      <w:pPr>
        <w:jc w:val="both"/>
        <w:rPr>
          <w:lang w:val="es-CO"/>
        </w:rPr>
      </w:pPr>
      <w:r w:rsidRPr="00AA7216">
        <w:rPr>
          <w:lang w:val="es-CO"/>
        </w:rPr>
        <w:t xml:space="preserve">Que el artículo 38 de la Ley 99 de 1993, creó la Corporación para el Desarrollo Sostenible del Área de Manejo Especial </w:t>
      </w:r>
      <w:r>
        <w:rPr>
          <w:lang w:val="es-CO"/>
        </w:rPr>
        <w:t>La</w:t>
      </w:r>
      <w:r w:rsidRPr="00AA7216">
        <w:rPr>
          <w:lang w:val="es-CO"/>
        </w:rPr>
        <w:t xml:space="preserve"> Macarena CORMACARENA, como organismo rector de la administración del medio ambiente y los recursos naturales renovables de su jurisdicción, la cual se encuentra demarcada en el artículo 2 de la Ley 1938 del 21 de septiembre de 2018, que modificó el artículo 38 de la Ley 99 de 1993, estableciéndola sobre todo el territorio del departamento del Meta, con excepción de las zonas del Área de Manejo Especial incluidas en la jurisdicción de la </w:t>
      </w:r>
      <w:r>
        <w:rPr>
          <w:lang w:val="es-CO"/>
        </w:rPr>
        <w:t>Corporación para el Desarrollo S</w:t>
      </w:r>
      <w:r w:rsidRPr="00AA7216">
        <w:rPr>
          <w:lang w:val="es-CO"/>
        </w:rPr>
        <w:t xml:space="preserve">ostenible del Oriente Amazónico –CDA. </w:t>
      </w:r>
    </w:p>
    <w:p w14:paraId="5283A1EA" w14:textId="77777777" w:rsidR="00082914" w:rsidRPr="00AA7216" w:rsidRDefault="00082914" w:rsidP="00082914">
      <w:pPr>
        <w:shd w:val="clear" w:color="auto" w:fill="FFFFFF"/>
        <w:jc w:val="both"/>
        <w:rPr>
          <w:i/>
          <w:lang w:val="es-CO"/>
        </w:rPr>
      </w:pPr>
    </w:p>
    <w:p w14:paraId="1EE78020" w14:textId="77777777" w:rsidR="00082914" w:rsidRPr="00AA7216" w:rsidRDefault="00082914" w:rsidP="00082914">
      <w:pPr>
        <w:jc w:val="both"/>
        <w:rPr>
          <w:rFonts w:eastAsia="Calibri"/>
          <w:lang w:val="es-CO"/>
        </w:rPr>
      </w:pPr>
      <w:r w:rsidRPr="00AA7216">
        <w:rPr>
          <w:rFonts w:eastAsia="Calibri"/>
          <w:lang w:val="es-CO"/>
        </w:rPr>
        <w:t>Que es deber del Estado velar por el cumplimiento de la normativ</w:t>
      </w:r>
      <w:r>
        <w:rPr>
          <w:rFonts w:eastAsia="Calibri"/>
          <w:lang w:val="es-CO"/>
        </w:rPr>
        <w:t>a</w:t>
      </w:r>
      <w:r w:rsidRPr="00AA7216">
        <w:rPr>
          <w:rFonts w:eastAsia="Calibri"/>
          <w:lang w:val="es-CO"/>
        </w:rPr>
        <w:t xml:space="preserve"> ambiental y propender por la conservación y preservación de los recursos naturales, a fin de garantizar una mejor calidad de vida para sus habitantes. En consecuencia, las Corporaciones Autónomas Regionales y de Desarrollo Sostenible en uso de las facultades otorgadas por la Ley 99 de 1993, a través de actos administrativos realizan las diferentes recomendaciones de orden técnico y jurídico para que las diferentes actividades desarrolladas en el área de su jurisdicción se ajusten a la normativ</w:t>
      </w:r>
      <w:r>
        <w:rPr>
          <w:rFonts w:eastAsia="Calibri"/>
          <w:lang w:val="es-CO"/>
        </w:rPr>
        <w:t>a</w:t>
      </w:r>
      <w:r w:rsidRPr="00AA7216">
        <w:rPr>
          <w:rFonts w:eastAsia="Calibri"/>
          <w:lang w:val="es-CO"/>
        </w:rPr>
        <w:t xml:space="preserve"> ambiental vigente y al principio de desarrollo sostenible. </w:t>
      </w:r>
    </w:p>
    <w:p w14:paraId="322B179A" w14:textId="77777777" w:rsidR="00082914" w:rsidRPr="00AA7216" w:rsidRDefault="00082914" w:rsidP="00082914">
      <w:pPr>
        <w:jc w:val="both"/>
        <w:rPr>
          <w:rFonts w:eastAsia="Calibri"/>
          <w:lang w:val="es-CO"/>
        </w:rPr>
      </w:pPr>
    </w:p>
    <w:p w14:paraId="3A354FD4" w14:textId="77777777" w:rsidR="00082914" w:rsidRPr="00AA7216" w:rsidRDefault="00082914" w:rsidP="00082914">
      <w:pPr>
        <w:jc w:val="both"/>
        <w:rPr>
          <w:rFonts w:eastAsia="Calibri"/>
          <w:lang w:val="es-CO"/>
        </w:rPr>
      </w:pPr>
      <w:r w:rsidRPr="00AA7216">
        <w:rPr>
          <w:rFonts w:eastAsia="Calibri"/>
          <w:bCs/>
          <w:lang w:val="es-CO"/>
        </w:rPr>
        <w:t xml:space="preserve">Que </w:t>
      </w:r>
      <w:r>
        <w:rPr>
          <w:rFonts w:eastAsia="Calibri"/>
          <w:bCs/>
          <w:lang w:val="es-CO"/>
        </w:rPr>
        <w:t xml:space="preserve">el </w:t>
      </w:r>
      <w:r w:rsidRPr="00AA7216">
        <w:rPr>
          <w:rFonts w:eastAsia="Calibri"/>
          <w:bCs/>
          <w:lang w:val="es-CO"/>
        </w:rPr>
        <w:t>artículo 31 de la Ley 99 de 1993,</w:t>
      </w:r>
      <w:r w:rsidRPr="00AA7216">
        <w:rPr>
          <w:rFonts w:eastAsia="Calibri"/>
          <w:b/>
          <w:bCs/>
          <w:lang w:val="es-CO"/>
        </w:rPr>
        <w:t xml:space="preserve"> </w:t>
      </w:r>
      <w:r w:rsidRPr="00AA7216">
        <w:rPr>
          <w:rFonts w:eastAsia="Calibri"/>
          <w:bCs/>
          <w:lang w:val="es-CO"/>
        </w:rPr>
        <w:t>establece las funciones de las Corporaciones Autónomas Regionales, que para el caso que aborda este acto administrativo resulta indispensable resaltar la función esta</w:t>
      </w:r>
      <w:r>
        <w:rPr>
          <w:rFonts w:eastAsia="Calibri"/>
          <w:bCs/>
          <w:lang w:val="es-CO"/>
        </w:rPr>
        <w:t>blecida en el numeral 12 ibidem.</w:t>
      </w:r>
      <w:r w:rsidRPr="00AA7216">
        <w:rPr>
          <w:rFonts w:eastAsia="Calibri"/>
          <w:bCs/>
          <w:lang w:val="es-CO"/>
        </w:rPr>
        <w:t xml:space="preserve"> </w:t>
      </w:r>
      <w:r w:rsidRPr="00AA7216">
        <w:rPr>
          <w:rFonts w:eastAsia="Calibri"/>
          <w:lang w:val="es-CO"/>
        </w:rPr>
        <w:t xml:space="preserve"> </w:t>
      </w:r>
    </w:p>
    <w:p w14:paraId="2A444C89" w14:textId="77777777" w:rsidR="00082914" w:rsidRPr="00AA7216" w:rsidRDefault="00082914" w:rsidP="00082914">
      <w:pPr>
        <w:jc w:val="both"/>
        <w:rPr>
          <w:rFonts w:eastAsia="Calibri"/>
          <w:lang w:val="es-CO"/>
        </w:rPr>
      </w:pPr>
    </w:p>
    <w:p w14:paraId="1938F96A" w14:textId="77777777" w:rsidR="00082914" w:rsidRPr="00AA7216" w:rsidRDefault="00082914" w:rsidP="00082914">
      <w:pPr>
        <w:ind w:left="567"/>
        <w:jc w:val="both"/>
        <w:rPr>
          <w:rFonts w:eastAsia="Calibri"/>
          <w:i/>
          <w:lang w:val="es-CO"/>
        </w:rPr>
      </w:pPr>
      <w:r w:rsidRPr="00AA7216">
        <w:rPr>
          <w:rFonts w:eastAsia="Calibri"/>
          <w:i/>
          <w:sz w:val="18"/>
          <w:szCs w:val="18"/>
          <w:lang w:val="es-CO"/>
        </w:rPr>
        <w:t>“12. Ejercer las funciones de evaluación, control y seguimiento ambiental de los usos del agua, el suelo, el aire y los demás recursos naturales renovables, lo cual comprenderá el vertimiento, emisión o incorporación de sustancias o residuos líquidos, sólidos y gaseosos, a las aguas a cualquiera de sus formas, al aire o a los suelos, así como los vertimientos o emisiones que puedan causar daño o poner en peligro el normal desarrollo sostenible de los recursos naturales renovables o impedir u obstaculizar su empleo para otros usos. Estas funciones comprenden la expedición de las respectivas licencias ambientales, permisos, concesiones, autorizaciones y salvoconductos;”.</w:t>
      </w:r>
    </w:p>
    <w:p w14:paraId="39C52296" w14:textId="77777777" w:rsidR="00082914" w:rsidRPr="002778B2" w:rsidRDefault="00082914" w:rsidP="00082914">
      <w:pPr>
        <w:jc w:val="both"/>
        <w:rPr>
          <w:color w:val="000000"/>
        </w:rPr>
      </w:pPr>
    </w:p>
    <w:p w14:paraId="5ACCAE7B" w14:textId="77777777" w:rsidR="00082914" w:rsidRPr="00596DA0" w:rsidRDefault="00082914" w:rsidP="00082914">
      <w:pPr>
        <w:shd w:val="clear" w:color="auto" w:fill="FFFFFF"/>
        <w:jc w:val="both"/>
        <w:rPr>
          <w:lang w:val="es-MX" w:eastAsia="es-CO"/>
        </w:rPr>
      </w:pPr>
      <w:r w:rsidRPr="00596DA0">
        <w:t xml:space="preserve">Que, el artículo </w:t>
      </w:r>
      <w:r w:rsidRPr="00596DA0">
        <w:rPr>
          <w:bCs/>
          <w:lang w:val="es-MX" w:eastAsia="es-CO"/>
        </w:rPr>
        <w:fldChar w:fldCharType="begin" w:fldLock="1"/>
      </w:r>
      <w:r w:rsidRPr="00596DA0">
        <w:rPr>
          <w:bCs/>
          <w:lang w:val="es-MX" w:eastAsia="es-CO"/>
        </w:rPr>
        <w:instrText xml:space="preserve"> STYLEREF 5 \s </w:instrText>
      </w:r>
      <w:r w:rsidRPr="00596DA0">
        <w:rPr>
          <w:bCs/>
          <w:lang w:val="es-MX" w:eastAsia="es-CO"/>
        </w:rPr>
        <w:fldChar w:fldCharType="separate"/>
      </w:r>
      <w:r w:rsidRPr="00596DA0">
        <w:rPr>
          <w:bCs/>
          <w:noProof/>
          <w:lang w:val="es-MX" w:eastAsia="es-CO"/>
        </w:rPr>
        <w:t>2.2.5.1.7</w:t>
      </w:r>
      <w:r w:rsidRPr="00596DA0">
        <w:rPr>
          <w:bCs/>
          <w:lang w:val="es-MX" w:eastAsia="es-CO"/>
        </w:rPr>
        <w:fldChar w:fldCharType="end"/>
      </w:r>
      <w:r w:rsidRPr="00596DA0">
        <w:rPr>
          <w:bCs/>
          <w:lang w:val="es-MX" w:eastAsia="es-CO"/>
        </w:rPr>
        <w:t>.</w:t>
      </w:r>
      <w:r w:rsidRPr="00596DA0">
        <w:rPr>
          <w:bCs/>
          <w:lang w:val="es-MX" w:eastAsia="es-CO"/>
        </w:rPr>
        <w:fldChar w:fldCharType="begin" w:fldLock="1"/>
      </w:r>
      <w:r w:rsidRPr="00596DA0">
        <w:rPr>
          <w:bCs/>
          <w:lang w:val="es-MX" w:eastAsia="es-CO"/>
        </w:rPr>
        <w:instrText xml:space="preserve"> SEQ ARTÍCULO \* ARABIC \s 5 </w:instrText>
      </w:r>
      <w:r w:rsidRPr="00596DA0">
        <w:rPr>
          <w:bCs/>
          <w:lang w:val="es-MX" w:eastAsia="es-CO"/>
        </w:rPr>
        <w:fldChar w:fldCharType="separate"/>
      </w:r>
      <w:r w:rsidRPr="00596DA0">
        <w:rPr>
          <w:bCs/>
          <w:noProof/>
          <w:lang w:val="es-MX" w:eastAsia="es-CO"/>
        </w:rPr>
        <w:t>1</w:t>
      </w:r>
      <w:r w:rsidRPr="00596DA0">
        <w:rPr>
          <w:bCs/>
          <w:lang w:val="es-MX" w:eastAsia="es-CO"/>
        </w:rPr>
        <w:fldChar w:fldCharType="end"/>
      </w:r>
      <w:r w:rsidRPr="00596DA0">
        <w:rPr>
          <w:bCs/>
          <w:lang w:val="es-MX" w:eastAsia="es-CO"/>
        </w:rPr>
        <w:t xml:space="preserve"> </w:t>
      </w:r>
      <w:r w:rsidRPr="00596DA0">
        <w:t>del Decreto 1076 de 2015, estableció que</w:t>
      </w:r>
      <w:r w:rsidRPr="00596DA0">
        <w:rPr>
          <w:lang w:val="es-ES_tradnl"/>
        </w:rPr>
        <w:t xml:space="preserve"> </w:t>
      </w:r>
      <w:r w:rsidRPr="00596DA0">
        <w:rPr>
          <w:lang w:val="es-MX" w:eastAsia="es-CO"/>
        </w:rPr>
        <w:t xml:space="preserve">el permiso de emisión atmosférica es el que concede la autoridad ambiental competente, mediante acto administrativo, para que una persona natural o jurídica, pública o </w:t>
      </w:r>
      <w:r w:rsidRPr="00596DA0">
        <w:rPr>
          <w:lang w:val="es-MX" w:eastAsia="es-CO"/>
        </w:rPr>
        <w:lastRenderedPageBreak/>
        <w:t>privada, dentro de los límites permisibles establecidos en las normas ambientales respectivas, pueda realizar emisiones al aire. El permiso sólo se otorgará al propietario de la obra, empresa, actividad, industria o establecimiento que origina las emisiones.</w:t>
      </w:r>
    </w:p>
    <w:p w14:paraId="794E844A" w14:textId="77777777" w:rsidR="00082914" w:rsidRPr="00596DA0" w:rsidRDefault="00082914" w:rsidP="00082914">
      <w:pPr>
        <w:pStyle w:val="Textoindependiente31"/>
        <w:tabs>
          <w:tab w:val="left" w:pos="2268"/>
        </w:tabs>
        <w:rPr>
          <w:rFonts w:ascii="Arial" w:hAnsi="Arial" w:cs="Arial"/>
          <w:sz w:val="24"/>
          <w:szCs w:val="24"/>
        </w:rPr>
      </w:pPr>
    </w:p>
    <w:p w14:paraId="54360264" w14:textId="77777777" w:rsidR="00082914" w:rsidRPr="00596DA0" w:rsidRDefault="00082914" w:rsidP="00082914">
      <w:pPr>
        <w:pStyle w:val="Textoindependiente31"/>
        <w:tabs>
          <w:tab w:val="left" w:pos="2268"/>
        </w:tabs>
        <w:rPr>
          <w:rFonts w:ascii="Arial" w:hAnsi="Arial" w:cs="Arial"/>
          <w:sz w:val="24"/>
          <w:szCs w:val="24"/>
          <w:shd w:val="clear" w:color="auto" w:fill="FFFFFF"/>
        </w:rPr>
      </w:pPr>
      <w:r w:rsidRPr="00596DA0">
        <w:rPr>
          <w:rFonts w:ascii="Arial" w:hAnsi="Arial" w:cs="Arial"/>
          <w:sz w:val="24"/>
          <w:szCs w:val="24"/>
          <w:shd w:val="clear" w:color="auto" w:fill="FFFFFF"/>
        </w:rPr>
        <w:t>Los permisos de emisión por estar relacionados con el ejercicio de actividades restringidas por razones de orden público no crean derechos adquiridos en cabeza de su respectivo titular, de modo que su modificación o suspensión, podrá ser ordenada por las autoridades ambientales competentes cuando surjan circunstancias que alteren sustancialmente aquellas que fueron tenidas en cuenta para otorgarlo, o que ameriten la declaración de los niveles de prevención, alerta o emergencia.</w:t>
      </w:r>
    </w:p>
    <w:p w14:paraId="3706ABBE" w14:textId="77777777" w:rsidR="00082914" w:rsidRPr="00596DA0" w:rsidRDefault="00082914" w:rsidP="00082914">
      <w:pPr>
        <w:pStyle w:val="Textoindependiente31"/>
        <w:tabs>
          <w:tab w:val="left" w:pos="2268"/>
        </w:tabs>
        <w:rPr>
          <w:rFonts w:ascii="Arial" w:hAnsi="Arial" w:cs="Arial"/>
          <w:sz w:val="24"/>
          <w:szCs w:val="24"/>
        </w:rPr>
      </w:pPr>
    </w:p>
    <w:p w14:paraId="15F763B4" w14:textId="77777777" w:rsidR="00082914" w:rsidRPr="00596DA0" w:rsidRDefault="00082914" w:rsidP="00082914">
      <w:pPr>
        <w:pStyle w:val="Textoindependiente31"/>
        <w:tabs>
          <w:tab w:val="left" w:pos="2268"/>
        </w:tabs>
        <w:rPr>
          <w:rFonts w:ascii="Arial" w:hAnsi="Arial" w:cs="Arial"/>
          <w:i/>
          <w:sz w:val="24"/>
          <w:szCs w:val="24"/>
        </w:rPr>
      </w:pPr>
      <w:r w:rsidRPr="00596DA0">
        <w:rPr>
          <w:rFonts w:ascii="Arial" w:hAnsi="Arial" w:cs="Arial"/>
          <w:sz w:val="24"/>
          <w:szCs w:val="24"/>
        </w:rPr>
        <w:t xml:space="preserve">Que, en el </w:t>
      </w:r>
      <w:r w:rsidRPr="00596DA0">
        <w:rPr>
          <w:rStyle w:val="Textoennegrita"/>
          <w:rFonts w:ascii="Arial" w:hAnsi="Arial" w:cs="Arial"/>
          <w:color w:val="333333"/>
          <w:sz w:val="24"/>
          <w:szCs w:val="24"/>
          <w:shd w:val="clear" w:color="auto" w:fill="FFFFFF"/>
        </w:rPr>
        <w:t>Artículo </w:t>
      </w:r>
      <w:bookmarkStart w:id="1" w:name="2.2.5.1.7.2"/>
      <w:bookmarkEnd w:id="1"/>
      <w:r w:rsidRPr="00596DA0">
        <w:rPr>
          <w:rStyle w:val="Textoennegrita"/>
          <w:rFonts w:ascii="Arial" w:hAnsi="Arial" w:cs="Arial"/>
          <w:color w:val="333333"/>
          <w:sz w:val="24"/>
          <w:szCs w:val="24"/>
          <w:shd w:val="clear" w:color="auto" w:fill="FFFFFF"/>
        </w:rPr>
        <w:t>2.2.5.1.7.2.</w:t>
      </w:r>
      <w:r w:rsidRPr="00596DA0">
        <w:rPr>
          <w:rFonts w:ascii="Arial" w:hAnsi="Arial" w:cs="Arial"/>
          <w:b/>
          <w:bCs/>
          <w:sz w:val="24"/>
          <w:szCs w:val="24"/>
        </w:rPr>
        <w:t xml:space="preserve"> </w:t>
      </w:r>
      <w:r w:rsidRPr="00596DA0">
        <w:rPr>
          <w:rFonts w:ascii="Arial" w:hAnsi="Arial" w:cs="Arial"/>
          <w:sz w:val="24"/>
          <w:szCs w:val="24"/>
        </w:rPr>
        <w:t xml:space="preserve">del Decreto 1076 de 2015, determina las </w:t>
      </w:r>
      <w:r w:rsidRPr="00596DA0">
        <w:rPr>
          <w:rFonts w:ascii="Arial" w:hAnsi="Arial" w:cs="Arial"/>
          <w:color w:val="333333"/>
          <w:sz w:val="24"/>
          <w:szCs w:val="24"/>
          <w:shd w:val="clear" w:color="auto" w:fill="FFFFFF"/>
        </w:rPr>
        <w:t xml:space="preserve">actividades, obras o servicios, públicos o privados, </w:t>
      </w:r>
      <w:r w:rsidRPr="00596DA0">
        <w:rPr>
          <w:rFonts w:ascii="Arial" w:hAnsi="Arial" w:cs="Arial"/>
          <w:sz w:val="24"/>
          <w:szCs w:val="24"/>
        </w:rPr>
        <w:t xml:space="preserve">que requieren </w:t>
      </w:r>
      <w:r w:rsidRPr="00596DA0">
        <w:rPr>
          <w:rFonts w:ascii="Arial" w:hAnsi="Arial" w:cs="Arial"/>
          <w:color w:val="333333"/>
          <w:sz w:val="24"/>
          <w:szCs w:val="24"/>
          <w:shd w:val="clear" w:color="auto" w:fill="FFFFFF"/>
        </w:rPr>
        <w:t>permiso previo de emisión atmosférica</w:t>
      </w:r>
      <w:r w:rsidRPr="00596DA0">
        <w:rPr>
          <w:rFonts w:ascii="Arial" w:hAnsi="Arial" w:cs="Arial"/>
          <w:sz w:val="24"/>
          <w:szCs w:val="24"/>
        </w:rPr>
        <w:t>.</w:t>
      </w:r>
    </w:p>
    <w:p w14:paraId="4EB8B566" w14:textId="77777777" w:rsidR="00082914" w:rsidRPr="00596DA0" w:rsidRDefault="00082914" w:rsidP="00082914">
      <w:pPr>
        <w:pStyle w:val="Textoindependiente31"/>
        <w:tabs>
          <w:tab w:val="left" w:pos="2268"/>
        </w:tabs>
        <w:rPr>
          <w:rFonts w:ascii="Arial" w:hAnsi="Arial" w:cs="Arial"/>
          <w:sz w:val="24"/>
          <w:szCs w:val="24"/>
        </w:rPr>
      </w:pPr>
    </w:p>
    <w:p w14:paraId="1F13EF0F" w14:textId="77777777" w:rsidR="00082914" w:rsidRPr="00596DA0" w:rsidRDefault="00082914" w:rsidP="00082914">
      <w:pPr>
        <w:pStyle w:val="Textoindependiente31"/>
        <w:tabs>
          <w:tab w:val="left" w:pos="2268"/>
        </w:tabs>
        <w:rPr>
          <w:rFonts w:ascii="Arial" w:hAnsi="Arial" w:cs="Arial"/>
          <w:i/>
          <w:sz w:val="24"/>
          <w:szCs w:val="24"/>
        </w:rPr>
      </w:pPr>
      <w:r w:rsidRPr="00596DA0">
        <w:rPr>
          <w:rFonts w:ascii="Arial" w:hAnsi="Arial" w:cs="Arial"/>
          <w:sz w:val="24"/>
          <w:szCs w:val="24"/>
        </w:rPr>
        <w:t>Que a través de la Resolución 619 de 1997, “</w:t>
      </w:r>
      <w:r w:rsidRPr="00596DA0">
        <w:rPr>
          <w:rFonts w:ascii="Arial" w:hAnsi="Arial" w:cs="Arial"/>
          <w:i/>
          <w:sz w:val="24"/>
          <w:szCs w:val="24"/>
        </w:rPr>
        <w:t>Por la cual se establecen parcialmente los factores a partir de los cuales se requiere permiso de emisiones atmosféricas para fuentes fijas</w:t>
      </w:r>
      <w:r w:rsidRPr="00596DA0">
        <w:rPr>
          <w:rFonts w:ascii="Arial" w:hAnsi="Arial" w:cs="Arial"/>
          <w:sz w:val="24"/>
          <w:szCs w:val="24"/>
        </w:rPr>
        <w:t>”, se determinan las industrias, obras, actividades o servicios que requieren permiso de emisión atmosférica, de conformidad con lo dispuesto en el parágrafo 1 del artículo 73 del Decreto 948 de 1995.</w:t>
      </w:r>
    </w:p>
    <w:p w14:paraId="5AC6E698" w14:textId="77777777" w:rsidR="00082914" w:rsidRPr="00596DA0" w:rsidRDefault="00082914" w:rsidP="00082914">
      <w:pPr>
        <w:pStyle w:val="Textoindependiente31"/>
        <w:tabs>
          <w:tab w:val="left" w:pos="2268"/>
        </w:tabs>
        <w:rPr>
          <w:rFonts w:ascii="Arial" w:hAnsi="Arial" w:cs="Arial"/>
          <w:sz w:val="24"/>
          <w:szCs w:val="24"/>
        </w:rPr>
      </w:pPr>
    </w:p>
    <w:p w14:paraId="1B892E63" w14:textId="77777777" w:rsidR="00082914" w:rsidRDefault="00082914" w:rsidP="00082914">
      <w:pPr>
        <w:pStyle w:val="NormalWeb"/>
        <w:spacing w:before="0" w:beforeAutospacing="0" w:after="0" w:afterAutospacing="0"/>
        <w:jc w:val="both"/>
        <w:rPr>
          <w:rFonts w:ascii="Arial" w:hAnsi="Arial" w:cs="Arial"/>
          <w:i/>
        </w:rPr>
      </w:pPr>
      <w:r w:rsidRPr="00596DA0">
        <w:rPr>
          <w:rFonts w:ascii="Arial" w:hAnsi="Arial" w:cs="Arial"/>
        </w:rPr>
        <w:t xml:space="preserve">Que por medio de la Resolución 1377 de 2015 </w:t>
      </w:r>
      <w:r w:rsidRPr="00596DA0">
        <w:rPr>
          <w:rFonts w:ascii="Arial" w:hAnsi="Arial" w:cs="Arial"/>
          <w:i/>
        </w:rPr>
        <w:t>“Por la cual se modifica la Resolución </w:t>
      </w:r>
      <w:hyperlink r:id="rId7" w:anchor="INICIO" w:history="1">
        <w:r w:rsidRPr="00596DA0">
          <w:rPr>
            <w:rStyle w:val="Hipervnculo"/>
            <w:rFonts w:ascii="Arial" w:eastAsiaTheme="majorEastAsia" w:hAnsi="Arial" w:cs="Arial"/>
            <w:i/>
          </w:rPr>
          <w:t>909</w:t>
        </w:r>
      </w:hyperlink>
      <w:r w:rsidRPr="00596DA0">
        <w:rPr>
          <w:rFonts w:ascii="Arial" w:hAnsi="Arial" w:cs="Arial"/>
          <w:i/>
        </w:rPr>
        <w:t> de 2008 y se adoptan otras disposiciones.”,</w:t>
      </w:r>
      <w:r w:rsidRPr="00596DA0">
        <w:rPr>
          <w:rFonts w:ascii="Arial" w:hAnsi="Arial" w:cs="Arial"/>
        </w:rPr>
        <w:t xml:space="preserve"> establece en su artículo 1, lo siguiente: “</w:t>
      </w:r>
      <w:r w:rsidRPr="00596DA0">
        <w:rPr>
          <w:rFonts w:ascii="Arial" w:hAnsi="Arial" w:cs="Arial"/>
          <w:i/>
        </w:rPr>
        <w:t>Adicionase el numeral 2.32 al artículo </w:t>
      </w:r>
      <w:hyperlink r:id="rId8" w:anchor="1" w:history="1">
        <w:r w:rsidRPr="00596DA0">
          <w:rPr>
            <w:rStyle w:val="Hipervnculo"/>
            <w:rFonts w:ascii="Arial" w:eastAsiaTheme="majorEastAsia" w:hAnsi="Arial" w:cs="Arial"/>
            <w:i/>
          </w:rPr>
          <w:t>1</w:t>
        </w:r>
      </w:hyperlink>
      <w:r w:rsidRPr="00596DA0">
        <w:rPr>
          <w:rFonts w:ascii="Arial" w:hAnsi="Arial" w:cs="Arial"/>
          <w:i/>
        </w:rPr>
        <w:t xml:space="preserve"> de la Resolución 619 de 1997, el cual quedará así: “2.32 EQUIPOS DE COMBUSTIÓN EN LOS QUE SE REALICE APROVECHAMIENTO ENERGÉTICO DE RESIDUOS Y/O DESECHOS NO PELIGROSOS: Todos los equipos de combustión en los cuales se realice aprovechamiento energético de residuos y/o desechos no peligrosos.”.</w:t>
      </w:r>
    </w:p>
    <w:p w14:paraId="78C54548" w14:textId="77777777" w:rsidR="00082914" w:rsidRPr="00596DA0" w:rsidRDefault="00082914" w:rsidP="00082914">
      <w:pPr>
        <w:pStyle w:val="NormalWeb"/>
        <w:spacing w:before="0" w:beforeAutospacing="0" w:after="0" w:afterAutospacing="0"/>
        <w:jc w:val="both"/>
        <w:rPr>
          <w:rFonts w:ascii="Arial" w:hAnsi="Arial" w:cs="Arial"/>
          <w:i/>
        </w:rPr>
      </w:pPr>
    </w:p>
    <w:p w14:paraId="42FFD9A3" w14:textId="77777777" w:rsidR="00082914" w:rsidRDefault="00082914" w:rsidP="00082914">
      <w:pPr>
        <w:pStyle w:val="Ttulo"/>
        <w:spacing w:before="0" w:after="0"/>
        <w:jc w:val="both"/>
        <w:rPr>
          <w:rFonts w:ascii="Arial" w:hAnsi="Arial" w:cs="Arial"/>
          <w:b w:val="0"/>
          <w:bCs w:val="0"/>
          <w:caps w:val="0"/>
          <w:color w:val="000000"/>
          <w:sz w:val="24"/>
          <w:szCs w:val="24"/>
        </w:rPr>
      </w:pPr>
      <w:r>
        <w:rPr>
          <w:rFonts w:ascii="Arial" w:hAnsi="Arial" w:cs="Arial"/>
          <w:b w:val="0"/>
          <w:bCs w:val="0"/>
          <w:caps w:val="0"/>
          <w:color w:val="000000"/>
          <w:sz w:val="24"/>
          <w:szCs w:val="24"/>
        </w:rPr>
        <w:t>Q</w:t>
      </w:r>
      <w:r w:rsidRPr="00DF3E25">
        <w:rPr>
          <w:rFonts w:ascii="Arial" w:hAnsi="Arial" w:cs="Arial"/>
          <w:b w:val="0"/>
          <w:bCs w:val="0"/>
          <w:caps w:val="0"/>
          <w:color w:val="000000"/>
          <w:sz w:val="24"/>
          <w:szCs w:val="24"/>
        </w:rPr>
        <w:t xml:space="preserve">ue el procedimiento administrativo adelantado por CORMACARENA ha sido desarrollado con sujeción al principio de legalidad y a lo dispuesto por el decreto 1076 del 26 de mayo de 2015, por medio del cual se expide el decreto único reglamentario del sector ambiente y desarrollo sostenible, así como bajo la observancia de los principios generales ambientales señalados en el artículo primero (1°) de la ley 99 de 1993. </w:t>
      </w:r>
    </w:p>
    <w:p w14:paraId="6C4D0D11" w14:textId="77777777" w:rsidR="00082914" w:rsidRPr="00DF3E25" w:rsidRDefault="00082914" w:rsidP="00082914">
      <w:pPr>
        <w:pStyle w:val="Ttulo"/>
        <w:spacing w:before="0" w:after="0"/>
        <w:jc w:val="both"/>
        <w:rPr>
          <w:rFonts w:ascii="Arial" w:hAnsi="Arial" w:cs="Arial"/>
          <w:b w:val="0"/>
          <w:bCs w:val="0"/>
          <w:color w:val="000000"/>
          <w:sz w:val="24"/>
          <w:szCs w:val="24"/>
        </w:rPr>
      </w:pPr>
    </w:p>
    <w:p w14:paraId="62FB309F" w14:textId="77777777" w:rsidR="00082914" w:rsidRDefault="00082914" w:rsidP="00082914">
      <w:pPr>
        <w:pStyle w:val="Ttulo"/>
        <w:spacing w:before="0" w:after="0"/>
        <w:rPr>
          <w:rFonts w:ascii="Arial" w:hAnsi="Arial" w:cs="Arial"/>
          <w:b w:val="0"/>
          <w:caps w:val="0"/>
          <w:color w:val="000000"/>
          <w:sz w:val="24"/>
          <w:szCs w:val="24"/>
        </w:rPr>
      </w:pPr>
      <w:r w:rsidRPr="007047E4">
        <w:rPr>
          <w:rFonts w:ascii="Arial" w:hAnsi="Arial" w:cs="Arial"/>
          <w:b w:val="0"/>
          <w:caps w:val="0"/>
          <w:color w:val="000000"/>
          <w:sz w:val="24"/>
          <w:szCs w:val="24"/>
        </w:rPr>
        <w:t xml:space="preserve">CONSIDERACIONES DE </w:t>
      </w:r>
      <w:r>
        <w:rPr>
          <w:rFonts w:ascii="Arial" w:hAnsi="Arial" w:cs="Arial"/>
          <w:b w:val="0"/>
          <w:caps w:val="0"/>
          <w:color w:val="000000"/>
          <w:sz w:val="24"/>
          <w:szCs w:val="24"/>
        </w:rPr>
        <w:t>CORMACARENA</w:t>
      </w:r>
    </w:p>
    <w:p w14:paraId="59852FE2" w14:textId="77777777" w:rsidR="00082914" w:rsidRPr="007047E4" w:rsidRDefault="00082914" w:rsidP="00082914">
      <w:pPr>
        <w:pStyle w:val="Ttulo"/>
        <w:spacing w:before="0" w:after="0"/>
        <w:rPr>
          <w:rFonts w:ascii="Arial" w:hAnsi="Arial" w:cs="Arial"/>
          <w:b w:val="0"/>
          <w:caps w:val="0"/>
          <w:color w:val="000000"/>
          <w:sz w:val="24"/>
          <w:szCs w:val="24"/>
        </w:rPr>
      </w:pPr>
    </w:p>
    <w:p w14:paraId="658ACF0F" w14:textId="77777777" w:rsidR="00082914" w:rsidRDefault="00082914" w:rsidP="00082914">
      <w:pPr>
        <w:pStyle w:val="NormalWeb"/>
        <w:spacing w:before="0" w:beforeAutospacing="0" w:after="0" w:afterAutospacing="0"/>
        <w:ind w:right="-234"/>
        <w:jc w:val="both"/>
      </w:pPr>
      <w:r>
        <w:rPr>
          <w:rFonts w:ascii="Arial" w:hAnsi="Arial" w:cs="Arial"/>
          <w:color w:val="FF0000"/>
          <w:sz w:val="22"/>
          <w:szCs w:val="22"/>
        </w:rPr>
        <w:t>INFORMACIÓN REFERENTE A LA TRAZABILIDAD QUE EXISTA DEL PERMSO DENTRO DEL EXPEDIENTE.</w:t>
      </w:r>
    </w:p>
    <w:p w14:paraId="19366A1D" w14:textId="77777777" w:rsidR="00082914" w:rsidRPr="00380E0C" w:rsidRDefault="00082914" w:rsidP="00082914">
      <w:pPr>
        <w:jc w:val="both"/>
        <w:rPr>
          <w:bCs/>
          <w:caps/>
          <w:color w:val="000000"/>
          <w:lang w:val="es-MX"/>
        </w:rPr>
      </w:pPr>
    </w:p>
    <w:p w14:paraId="57919115" w14:textId="77777777" w:rsidR="00082914" w:rsidRPr="0019768B" w:rsidRDefault="00082914" w:rsidP="00082914">
      <w:pPr>
        <w:rPr>
          <w:lang w:val="es-CO"/>
        </w:rPr>
      </w:pPr>
      <w:r w:rsidRPr="00AA7216">
        <w:rPr>
          <w:lang w:val="es-CO"/>
        </w:rPr>
        <w:lastRenderedPageBreak/>
        <w:t xml:space="preserve">En mérito de lo expuesto el </w:t>
      </w:r>
      <w:proofErr w:type="gramStart"/>
      <w:r w:rsidRPr="00AA7216">
        <w:rPr>
          <w:lang w:val="es-CO"/>
        </w:rPr>
        <w:t>Director General</w:t>
      </w:r>
      <w:proofErr w:type="gramEnd"/>
      <w:r w:rsidRPr="00AA7216">
        <w:rPr>
          <w:lang w:val="es-CO"/>
        </w:rPr>
        <w:t xml:space="preserve"> de la Corporación para el Desarrollo Sostenible del Área de Manejo Especial La Macarena (CORMACARENA);</w:t>
      </w:r>
    </w:p>
    <w:p w14:paraId="0677B577" w14:textId="77777777" w:rsidR="00082914" w:rsidRPr="00A24D2A" w:rsidRDefault="00082914" w:rsidP="00082914">
      <w:pPr>
        <w:pStyle w:val="Ttulo"/>
        <w:rPr>
          <w:rFonts w:ascii="Arial" w:hAnsi="Arial" w:cs="Arial"/>
          <w:b w:val="0"/>
          <w:sz w:val="24"/>
          <w:szCs w:val="24"/>
        </w:rPr>
      </w:pPr>
      <w:r w:rsidRPr="00A24D2A">
        <w:rPr>
          <w:rFonts w:ascii="Arial" w:hAnsi="Arial" w:cs="Arial"/>
          <w:b w:val="0"/>
          <w:sz w:val="24"/>
          <w:szCs w:val="24"/>
        </w:rPr>
        <w:t>RESUELVE</w:t>
      </w:r>
    </w:p>
    <w:p w14:paraId="397939BF" w14:textId="5083269B" w:rsidR="00082914" w:rsidRDefault="00082914" w:rsidP="00082914">
      <w:pPr>
        <w:pStyle w:val="Sinespaciado"/>
        <w:jc w:val="both"/>
        <w:rPr>
          <w:rFonts w:ascii="Arial" w:hAnsi="Arial" w:cs="Arial"/>
          <w:sz w:val="24"/>
          <w:szCs w:val="24"/>
        </w:rPr>
      </w:pPr>
      <w:r w:rsidRPr="00A24D2A">
        <w:rPr>
          <w:rFonts w:ascii="Arial" w:hAnsi="Arial" w:cs="Arial"/>
          <w:sz w:val="24"/>
          <w:szCs w:val="24"/>
        </w:rPr>
        <w:t>ARTÍCULO 1º: Acoger el Concepto Técnico PM.GA.3.</w:t>
      </w:r>
      <w:proofErr w:type="gramStart"/>
      <w:r w:rsidRPr="00A24D2A">
        <w:rPr>
          <w:rFonts w:ascii="Arial" w:hAnsi="Arial" w:cs="Arial"/>
          <w:sz w:val="24"/>
          <w:szCs w:val="24"/>
        </w:rPr>
        <w:t>44.</w:t>
      </w:r>
      <w:r w:rsidR="009A7277">
        <w:rPr>
          <w:rFonts w:ascii="Arial" w:hAnsi="Arial" w:cs="Arial"/>
        </w:rPr>
        <w:t>{</w:t>
      </w:r>
      <w:proofErr w:type="gramEnd"/>
      <w:r w:rsidR="009A7277">
        <w:rPr>
          <w:rFonts w:ascii="Arial" w:hAnsi="Arial" w:cs="Arial"/>
        </w:rPr>
        <w:t>{</w:t>
      </w:r>
      <w:proofErr w:type="spellStart"/>
      <w:r w:rsidR="009A7277" w:rsidRPr="009A7277">
        <w:rPr>
          <w:rFonts w:ascii="Arial" w:hAnsi="Arial" w:cs="Arial"/>
        </w:rPr>
        <w:t>CTecni</w:t>
      </w:r>
      <w:proofErr w:type="spellEnd"/>
      <w:r w:rsidR="009A7277">
        <w:rPr>
          <w:rFonts w:ascii="Arial" w:hAnsi="Arial" w:cs="Arial"/>
        </w:rPr>
        <w:t>}}</w:t>
      </w:r>
      <w:r>
        <w:rPr>
          <w:rFonts w:ascii="Arial" w:hAnsi="Arial" w:cs="Arial"/>
        </w:rPr>
        <w:t xml:space="preserve"> del </w:t>
      </w:r>
      <w:r w:rsidR="009A7277">
        <w:rPr>
          <w:rFonts w:ascii="Arial" w:hAnsi="Arial" w:cs="Arial"/>
        </w:rPr>
        <w:t>{{</w:t>
      </w:r>
      <w:proofErr w:type="spellStart"/>
      <w:r w:rsidR="009A7277" w:rsidRPr="009A7277">
        <w:rPr>
          <w:rFonts w:ascii="Arial" w:hAnsi="Arial" w:cs="Arial"/>
        </w:rPr>
        <w:t>FVisita</w:t>
      </w:r>
      <w:proofErr w:type="spellEnd"/>
      <w:r w:rsidR="009A7277">
        <w:rPr>
          <w:rFonts w:ascii="Arial" w:hAnsi="Arial" w:cs="Arial"/>
        </w:rPr>
        <w:t>}}</w:t>
      </w:r>
      <w:r w:rsidRPr="00A24D2A">
        <w:rPr>
          <w:rFonts w:ascii="Arial" w:hAnsi="Arial" w:cs="Arial"/>
          <w:sz w:val="24"/>
          <w:szCs w:val="24"/>
        </w:rPr>
        <w:t>, el cual hará parte integral del presente acto administrativo.</w:t>
      </w:r>
    </w:p>
    <w:p w14:paraId="7AA931F8" w14:textId="77777777" w:rsidR="00082914" w:rsidRDefault="00082914" w:rsidP="00082914">
      <w:pPr>
        <w:pStyle w:val="Sinespaciado"/>
        <w:jc w:val="both"/>
        <w:rPr>
          <w:rFonts w:ascii="Arial" w:hAnsi="Arial" w:cs="Arial"/>
          <w:sz w:val="24"/>
          <w:szCs w:val="24"/>
        </w:rPr>
      </w:pPr>
    </w:p>
    <w:p w14:paraId="47EEF247" w14:textId="7392DD99" w:rsidR="00082914" w:rsidRPr="00B92B0D" w:rsidRDefault="00082914" w:rsidP="00082914">
      <w:pPr>
        <w:jc w:val="both"/>
        <w:rPr>
          <w:sz w:val="22"/>
          <w:szCs w:val="22"/>
        </w:rPr>
      </w:pPr>
      <w:r w:rsidRPr="00A24D2A">
        <w:t>ARTÍCULO</w:t>
      </w:r>
      <w:r w:rsidRPr="00380E0C">
        <w:t xml:space="preserve"> 2º: </w:t>
      </w:r>
      <w:r>
        <w:rPr>
          <w:color w:val="000000"/>
          <w:sz w:val="23"/>
          <w:szCs w:val="23"/>
        </w:rPr>
        <w:t xml:space="preserve">NEGAR el permiso de emisiones atmosféricas, </w:t>
      </w:r>
      <w:r>
        <w:rPr>
          <w:rFonts w:eastAsia="Calibri"/>
          <w:bCs/>
          <w:sz w:val="23"/>
          <w:szCs w:val="23"/>
        </w:rPr>
        <w:t>solicitado por</w:t>
      </w:r>
      <w:r>
        <w:rPr>
          <w:sz w:val="23"/>
          <w:szCs w:val="23"/>
        </w:rPr>
        <w:t xml:space="preserve"> la empresa</w:t>
      </w:r>
      <w:r w:rsidR="009A7277">
        <w:rPr>
          <w:sz w:val="22"/>
          <w:szCs w:val="22"/>
        </w:rPr>
        <w:t xml:space="preserve"> {{Nombre}}</w:t>
      </w:r>
      <w:r>
        <w:rPr>
          <w:sz w:val="23"/>
          <w:szCs w:val="23"/>
        </w:rPr>
        <w:t xml:space="preserve">, identificada con </w:t>
      </w:r>
      <w:r w:rsidR="009A7277">
        <w:rPr>
          <w:sz w:val="22"/>
          <w:szCs w:val="22"/>
        </w:rPr>
        <w:t>{{</w:t>
      </w:r>
      <w:proofErr w:type="spellStart"/>
      <w:r w:rsidR="009A7277" w:rsidRPr="009A7277">
        <w:rPr>
          <w:sz w:val="22"/>
          <w:szCs w:val="22"/>
        </w:rPr>
        <w:t>TIdentificacion</w:t>
      </w:r>
      <w:proofErr w:type="spellEnd"/>
      <w:r w:rsidR="009A7277">
        <w:rPr>
          <w:sz w:val="22"/>
          <w:szCs w:val="22"/>
        </w:rPr>
        <w:t>}}</w:t>
      </w:r>
      <w:r>
        <w:rPr>
          <w:sz w:val="22"/>
          <w:szCs w:val="22"/>
        </w:rPr>
        <w:t xml:space="preserve"> </w:t>
      </w:r>
      <w:proofErr w:type="gramStart"/>
      <w:r>
        <w:rPr>
          <w:sz w:val="23"/>
          <w:szCs w:val="23"/>
        </w:rPr>
        <w:t>No.</w:t>
      </w:r>
      <w:r w:rsidR="009A7277">
        <w:rPr>
          <w:sz w:val="22"/>
          <w:szCs w:val="22"/>
        </w:rPr>
        <w:t>{</w:t>
      </w:r>
      <w:proofErr w:type="gramEnd"/>
      <w:r w:rsidR="009A7277">
        <w:rPr>
          <w:sz w:val="22"/>
          <w:szCs w:val="22"/>
        </w:rPr>
        <w:t>{</w:t>
      </w:r>
      <w:proofErr w:type="spellStart"/>
      <w:r w:rsidR="009A7277" w:rsidRPr="009A7277">
        <w:rPr>
          <w:sz w:val="22"/>
          <w:szCs w:val="22"/>
        </w:rPr>
        <w:t>NIdenticion</w:t>
      </w:r>
      <w:proofErr w:type="spellEnd"/>
      <w:r w:rsidR="009A7277">
        <w:rPr>
          <w:sz w:val="22"/>
          <w:szCs w:val="22"/>
        </w:rPr>
        <w:t>}}</w:t>
      </w:r>
      <w:r>
        <w:rPr>
          <w:i/>
          <w:color w:val="000000"/>
          <w:sz w:val="23"/>
          <w:szCs w:val="23"/>
        </w:rPr>
        <w:t>,</w:t>
      </w:r>
      <w:r>
        <w:rPr>
          <w:sz w:val="23"/>
          <w:szCs w:val="23"/>
        </w:rPr>
        <w:t xml:space="preserve"> </w:t>
      </w:r>
      <w:r w:rsidRPr="008C3FF7">
        <w:rPr>
          <w:color w:val="000000"/>
          <w:sz w:val="22"/>
          <w:szCs w:val="22"/>
        </w:rPr>
        <w:t>para el funcionamiento de la</w:t>
      </w:r>
      <w:r w:rsidR="009A7277">
        <w:rPr>
          <w:sz w:val="22"/>
          <w:szCs w:val="22"/>
        </w:rPr>
        <w:t xml:space="preserve"> {{</w:t>
      </w:r>
      <w:proofErr w:type="spellStart"/>
      <w:r w:rsidR="009A7277" w:rsidRPr="009A7277">
        <w:rPr>
          <w:sz w:val="22"/>
          <w:szCs w:val="22"/>
        </w:rPr>
        <w:t>Tipo_proceso_permiso_especificacion</w:t>
      </w:r>
      <w:proofErr w:type="spellEnd"/>
      <w:r w:rsidR="009A7277">
        <w:rPr>
          <w:sz w:val="22"/>
          <w:szCs w:val="22"/>
        </w:rPr>
        <w:t>}}</w:t>
      </w:r>
      <w:r>
        <w:rPr>
          <w:sz w:val="23"/>
          <w:szCs w:val="23"/>
        </w:rPr>
        <w:t xml:space="preserve">, </w:t>
      </w:r>
      <w:r>
        <w:t>ubicada en</w:t>
      </w:r>
      <w:r w:rsidR="009A7277">
        <w:rPr>
          <w:sz w:val="22"/>
          <w:szCs w:val="22"/>
        </w:rPr>
        <w:t xml:space="preserve"> {{</w:t>
      </w:r>
      <w:proofErr w:type="spellStart"/>
      <w:r w:rsidR="009A7277" w:rsidRPr="009A7277">
        <w:rPr>
          <w:sz w:val="22"/>
          <w:szCs w:val="22"/>
        </w:rPr>
        <w:t>Zon</w:t>
      </w:r>
      <w:proofErr w:type="spellEnd"/>
      <w:r w:rsidR="009A7277">
        <w:rPr>
          <w:sz w:val="22"/>
          <w:szCs w:val="22"/>
        </w:rPr>
        <w:t>}} {{</w:t>
      </w:r>
      <w:proofErr w:type="spellStart"/>
      <w:r w:rsidR="009A7277" w:rsidRPr="009A7277">
        <w:rPr>
          <w:sz w:val="22"/>
          <w:szCs w:val="22"/>
        </w:rPr>
        <w:t>Ndivision</w:t>
      </w:r>
      <w:proofErr w:type="spellEnd"/>
      <w:r w:rsidR="009A7277">
        <w:rPr>
          <w:sz w:val="22"/>
          <w:szCs w:val="22"/>
        </w:rPr>
        <w:t>}}</w:t>
      </w:r>
      <w:r w:rsidRPr="001C03A7">
        <w:rPr>
          <w:sz w:val="22"/>
          <w:szCs w:val="22"/>
        </w:rPr>
        <w:t xml:space="preserve">, </w:t>
      </w:r>
      <w:r>
        <w:t xml:space="preserve">jurisdicción del municipio </w:t>
      </w:r>
      <w:r w:rsidRPr="001C03A7">
        <w:rPr>
          <w:sz w:val="22"/>
          <w:szCs w:val="22"/>
        </w:rPr>
        <w:t xml:space="preserve">de </w:t>
      </w:r>
      <w:r w:rsidR="009A7277">
        <w:rPr>
          <w:sz w:val="22"/>
          <w:szCs w:val="22"/>
        </w:rPr>
        <w:t>{{</w:t>
      </w:r>
      <w:proofErr w:type="spellStart"/>
      <w:r w:rsidR="009A7277" w:rsidRPr="009A7277">
        <w:rPr>
          <w:sz w:val="22"/>
          <w:szCs w:val="22"/>
        </w:rPr>
        <w:t>MunPredio</w:t>
      </w:r>
      <w:proofErr w:type="spellEnd"/>
      <w:r w:rsidR="009A7277">
        <w:rPr>
          <w:sz w:val="22"/>
          <w:szCs w:val="22"/>
        </w:rPr>
        <w:t>}}</w:t>
      </w:r>
      <w:r w:rsidRPr="001C03A7">
        <w:rPr>
          <w:sz w:val="22"/>
          <w:szCs w:val="22"/>
        </w:rPr>
        <w:t>,</w:t>
      </w:r>
      <w:r>
        <w:t xml:space="preserve">, </w:t>
      </w:r>
      <w:r>
        <w:rPr>
          <w:sz w:val="23"/>
          <w:szCs w:val="23"/>
        </w:rPr>
        <w:t xml:space="preserve">departamento del Meta. </w:t>
      </w:r>
      <w:r>
        <w:rPr>
          <w:lang w:val="es-CO"/>
        </w:rPr>
        <w:t xml:space="preserve">Lo anterior con fundamento en </w:t>
      </w:r>
      <w:r w:rsidR="00B0235C">
        <w:rPr>
          <w:lang w:val="es-CO"/>
        </w:rPr>
        <w:t>las consideraciones</w:t>
      </w:r>
      <w:r>
        <w:rPr>
          <w:lang w:val="es-CO"/>
        </w:rPr>
        <w:t xml:space="preserve"> del presente acto administrativo.</w:t>
      </w:r>
    </w:p>
    <w:p w14:paraId="34D158F2" w14:textId="77777777" w:rsidR="00082914" w:rsidRDefault="00082914" w:rsidP="00082914">
      <w:pPr>
        <w:jc w:val="both"/>
        <w:rPr>
          <w:sz w:val="23"/>
          <w:szCs w:val="23"/>
        </w:rPr>
      </w:pPr>
    </w:p>
    <w:p w14:paraId="621733A1" w14:textId="1AA0D9F4" w:rsidR="00082914" w:rsidRDefault="00082914" w:rsidP="007572CA">
      <w:pPr>
        <w:jc w:val="both"/>
      </w:pPr>
      <w:r w:rsidRPr="00380E0C">
        <w:t>ARTÍCULO 3º</w:t>
      </w:r>
      <w:r w:rsidRPr="00380E0C">
        <w:rPr>
          <w:b/>
        </w:rPr>
        <w:t xml:space="preserve">: </w:t>
      </w:r>
      <w:r w:rsidR="007572CA">
        <w:t xml:space="preserve">Como consecuencia de lo anterior, la empresa denominada </w:t>
      </w:r>
      <w:r w:rsidR="009A7277">
        <w:rPr>
          <w:sz w:val="22"/>
          <w:szCs w:val="22"/>
        </w:rPr>
        <w:t>{{Nombre}</w:t>
      </w:r>
      <w:proofErr w:type="gramStart"/>
      <w:r w:rsidR="009A7277">
        <w:rPr>
          <w:sz w:val="22"/>
          <w:szCs w:val="22"/>
        </w:rPr>
        <w:t>}</w:t>
      </w:r>
      <w:r w:rsidR="007572CA">
        <w:rPr>
          <w:sz w:val="23"/>
          <w:szCs w:val="23"/>
        </w:rPr>
        <w:t>,</w:t>
      </w:r>
      <w:r w:rsidR="007572CA">
        <w:t>,</w:t>
      </w:r>
      <w:proofErr w:type="gramEnd"/>
      <w:r w:rsidR="007572CA">
        <w:t xml:space="preserve"> </w:t>
      </w:r>
      <w:r w:rsidR="00293FD4">
        <w:rPr>
          <w:sz w:val="23"/>
          <w:szCs w:val="23"/>
        </w:rPr>
        <w:t xml:space="preserve">identificada con </w:t>
      </w:r>
      <w:r w:rsidR="009A7277">
        <w:rPr>
          <w:sz w:val="22"/>
          <w:szCs w:val="22"/>
        </w:rPr>
        <w:t>{{</w:t>
      </w:r>
      <w:proofErr w:type="spellStart"/>
      <w:r w:rsidR="009A7277" w:rsidRPr="009A7277">
        <w:rPr>
          <w:sz w:val="22"/>
          <w:szCs w:val="22"/>
        </w:rPr>
        <w:t>TIdentificacion</w:t>
      </w:r>
      <w:proofErr w:type="spellEnd"/>
      <w:r w:rsidR="009A7277">
        <w:rPr>
          <w:sz w:val="22"/>
          <w:szCs w:val="22"/>
        </w:rPr>
        <w:t>}}</w:t>
      </w:r>
      <w:r w:rsidR="00293FD4">
        <w:rPr>
          <w:sz w:val="22"/>
          <w:szCs w:val="22"/>
        </w:rPr>
        <w:t xml:space="preserve"> </w:t>
      </w:r>
      <w:r w:rsidR="00293FD4">
        <w:rPr>
          <w:sz w:val="23"/>
          <w:szCs w:val="23"/>
        </w:rPr>
        <w:t xml:space="preserve">No. </w:t>
      </w:r>
      <w:r w:rsidR="009A7277">
        <w:rPr>
          <w:sz w:val="22"/>
          <w:szCs w:val="22"/>
        </w:rPr>
        <w:t>{{</w:t>
      </w:r>
      <w:proofErr w:type="spellStart"/>
      <w:r w:rsidR="009A7277" w:rsidRPr="009A7277">
        <w:rPr>
          <w:sz w:val="22"/>
          <w:szCs w:val="22"/>
        </w:rPr>
        <w:t>NIdenticion</w:t>
      </w:r>
      <w:proofErr w:type="spellEnd"/>
      <w:r w:rsidR="009A7277">
        <w:rPr>
          <w:sz w:val="22"/>
          <w:szCs w:val="22"/>
        </w:rPr>
        <w:t>}}</w:t>
      </w:r>
      <w:r w:rsidR="007572CA">
        <w:t xml:space="preserve">, no podrá iniciar la operación de la </w:t>
      </w:r>
      <w:r w:rsidR="009A7277">
        <w:rPr>
          <w:sz w:val="22"/>
          <w:szCs w:val="22"/>
        </w:rPr>
        <w:t>{{</w:t>
      </w:r>
      <w:proofErr w:type="spellStart"/>
      <w:r w:rsidR="009A7277" w:rsidRPr="009A7277">
        <w:rPr>
          <w:sz w:val="22"/>
          <w:szCs w:val="22"/>
        </w:rPr>
        <w:t>Tipo_proceso_permiso_especificacion</w:t>
      </w:r>
      <w:proofErr w:type="spellEnd"/>
      <w:r w:rsidR="009A7277">
        <w:rPr>
          <w:sz w:val="22"/>
          <w:szCs w:val="22"/>
        </w:rPr>
        <w:t>}}</w:t>
      </w:r>
      <w:r w:rsidR="00293FD4">
        <w:rPr>
          <w:sz w:val="23"/>
          <w:szCs w:val="23"/>
        </w:rPr>
        <w:t>,</w:t>
      </w:r>
      <w:r w:rsidR="007572CA">
        <w:t xml:space="preserve"> hasta que cuente con </w:t>
      </w:r>
      <w:r w:rsidR="00293FD4">
        <w:t>el respectivo p</w:t>
      </w:r>
      <w:r w:rsidR="007572CA">
        <w:t>ermiso de Emisiones</w:t>
      </w:r>
      <w:r w:rsidR="00293FD4">
        <w:t xml:space="preserve"> atmosféricas</w:t>
      </w:r>
      <w:r w:rsidR="007572CA">
        <w:t>.</w:t>
      </w:r>
    </w:p>
    <w:p w14:paraId="30EDB95D" w14:textId="77777777" w:rsidR="007572CA" w:rsidRDefault="007572CA" w:rsidP="007572CA">
      <w:pPr>
        <w:jc w:val="both"/>
        <w:rPr>
          <w:rFonts w:eastAsia="Calibri"/>
          <w:b/>
          <w:color w:val="000000"/>
        </w:rPr>
      </w:pPr>
    </w:p>
    <w:p w14:paraId="5172BFC0" w14:textId="3A4FAF12" w:rsidR="00082914" w:rsidRPr="00031A85" w:rsidRDefault="00082914" w:rsidP="00082914">
      <w:pPr>
        <w:jc w:val="both"/>
        <w:rPr>
          <w:sz w:val="22"/>
          <w:szCs w:val="22"/>
        </w:rPr>
      </w:pPr>
      <w:r w:rsidRPr="00AA7216">
        <w:t>A</w:t>
      </w:r>
      <w:r>
        <w:t>RTÍCULO</w:t>
      </w:r>
      <w:r w:rsidRPr="00AA7216">
        <w:t xml:space="preserve"> </w:t>
      </w:r>
      <w:r w:rsidR="00293FD4">
        <w:t>4</w:t>
      </w:r>
      <w:r w:rsidRPr="00AA7216">
        <w:t xml:space="preserve">°. - </w:t>
      </w:r>
      <w:r w:rsidRPr="00AA7216">
        <w:rPr>
          <w:lang w:val="es-ES_tradnl"/>
        </w:rPr>
        <w:t xml:space="preserve">Notificar el presente acto administrativo </w:t>
      </w:r>
      <w:r w:rsidRPr="00AA7216">
        <w:t xml:space="preserve">a </w:t>
      </w:r>
      <w:r w:rsidRPr="00AA7216">
        <w:rPr>
          <w:rFonts w:eastAsia="Calibri"/>
          <w:lang w:eastAsia="en-US"/>
        </w:rPr>
        <w:t xml:space="preserve">la empresa </w:t>
      </w:r>
      <w:r w:rsidR="009A7277">
        <w:rPr>
          <w:sz w:val="22"/>
          <w:szCs w:val="22"/>
        </w:rPr>
        <w:t>{{Nombre}}</w:t>
      </w:r>
      <w:r w:rsidRPr="00AA7216">
        <w:rPr>
          <w:rFonts w:eastAsia="Calibri"/>
          <w:lang w:eastAsia="en-US"/>
        </w:rPr>
        <w:t xml:space="preserve">, identificada con </w:t>
      </w:r>
      <w:r w:rsidR="009A7277">
        <w:rPr>
          <w:sz w:val="22"/>
          <w:szCs w:val="22"/>
        </w:rPr>
        <w:t>{{</w:t>
      </w:r>
      <w:proofErr w:type="spellStart"/>
      <w:r w:rsidR="009A7277" w:rsidRPr="009A7277">
        <w:rPr>
          <w:sz w:val="22"/>
          <w:szCs w:val="22"/>
        </w:rPr>
        <w:t>TIdentificacion</w:t>
      </w:r>
      <w:proofErr w:type="spellEnd"/>
      <w:r w:rsidR="009A7277">
        <w:rPr>
          <w:sz w:val="22"/>
          <w:szCs w:val="22"/>
        </w:rPr>
        <w:t>}}</w:t>
      </w:r>
      <w:r w:rsidRPr="00AA7216">
        <w:rPr>
          <w:rFonts w:eastAsia="Calibri"/>
          <w:lang w:eastAsia="en-US"/>
        </w:rPr>
        <w:t>.</w:t>
      </w:r>
      <w:r w:rsidRPr="00AA7216">
        <w:t xml:space="preserve"> </w:t>
      </w:r>
      <w:r w:rsidR="009A7277">
        <w:rPr>
          <w:sz w:val="22"/>
          <w:szCs w:val="22"/>
        </w:rPr>
        <w:t>{{</w:t>
      </w:r>
      <w:proofErr w:type="spellStart"/>
      <w:r w:rsidR="009A7277" w:rsidRPr="009A7277">
        <w:rPr>
          <w:sz w:val="22"/>
          <w:szCs w:val="22"/>
        </w:rPr>
        <w:t>NIdenticion</w:t>
      </w:r>
      <w:proofErr w:type="spellEnd"/>
      <w:r w:rsidR="009A7277">
        <w:rPr>
          <w:sz w:val="22"/>
          <w:szCs w:val="22"/>
        </w:rPr>
        <w:t>}}</w:t>
      </w:r>
      <w:r w:rsidRPr="001C03A7">
        <w:rPr>
          <w:sz w:val="22"/>
          <w:szCs w:val="22"/>
        </w:rPr>
        <w:t>.</w:t>
      </w:r>
      <w:r w:rsidRPr="00AA7216">
        <w:t xml:space="preserve">, a través de su representante legal, o quien haga sus veces, en la </w:t>
      </w:r>
      <w:r w:rsidR="009A7277">
        <w:rPr>
          <w:sz w:val="22"/>
          <w:szCs w:val="22"/>
        </w:rPr>
        <w:t>{{</w:t>
      </w:r>
      <w:proofErr w:type="spellStart"/>
      <w:r w:rsidR="009A7277" w:rsidRPr="009A7277">
        <w:rPr>
          <w:sz w:val="22"/>
          <w:szCs w:val="22"/>
        </w:rPr>
        <w:t>Direccion</w:t>
      </w:r>
      <w:proofErr w:type="spellEnd"/>
      <w:r w:rsidR="009A7277">
        <w:rPr>
          <w:sz w:val="22"/>
          <w:szCs w:val="22"/>
        </w:rPr>
        <w:t>}}</w:t>
      </w:r>
      <w:r>
        <w:rPr>
          <w:sz w:val="22"/>
          <w:szCs w:val="22"/>
        </w:rPr>
        <w:t>,</w:t>
      </w:r>
      <w:r w:rsidRPr="00AA7216">
        <w:t xml:space="preserve"> en la ciudad de </w:t>
      </w:r>
      <w:r w:rsidR="009A7277">
        <w:rPr>
          <w:sz w:val="22"/>
          <w:szCs w:val="22"/>
        </w:rPr>
        <w:t>{{</w:t>
      </w:r>
      <w:proofErr w:type="spellStart"/>
      <w:r w:rsidR="009A7277" w:rsidRPr="009A7277">
        <w:rPr>
          <w:sz w:val="22"/>
          <w:szCs w:val="22"/>
        </w:rPr>
        <w:t>MunPredio</w:t>
      </w:r>
      <w:proofErr w:type="spellEnd"/>
      <w:r w:rsidR="009A7277">
        <w:rPr>
          <w:sz w:val="22"/>
          <w:szCs w:val="22"/>
        </w:rPr>
        <w:t>}}</w:t>
      </w:r>
      <w:r w:rsidRPr="00AA7216">
        <w:t xml:space="preserve">, teléfono </w:t>
      </w:r>
      <w:r w:rsidR="009A7277">
        <w:rPr>
          <w:sz w:val="22"/>
          <w:szCs w:val="22"/>
        </w:rPr>
        <w:t>{{</w:t>
      </w:r>
      <w:proofErr w:type="spellStart"/>
      <w:r w:rsidR="009A7277" w:rsidRPr="009A7277">
        <w:rPr>
          <w:sz w:val="22"/>
          <w:szCs w:val="22"/>
        </w:rPr>
        <w:t>Ntelefono</w:t>
      </w:r>
      <w:proofErr w:type="spellEnd"/>
      <w:r w:rsidR="009A7277">
        <w:rPr>
          <w:sz w:val="22"/>
          <w:szCs w:val="22"/>
        </w:rPr>
        <w:t>}}</w:t>
      </w:r>
      <w:r w:rsidRPr="00AA7216">
        <w:t>, correo electrónico</w:t>
      </w:r>
      <w:r w:rsidR="009A7277">
        <w:t xml:space="preserve"> {{</w:t>
      </w:r>
      <w:r w:rsidR="009A7277" w:rsidRPr="009A7277">
        <w:t>Correo</w:t>
      </w:r>
      <w:r w:rsidR="009A7277">
        <w:t>}}</w:t>
      </w:r>
      <w:r w:rsidRPr="00AA7216">
        <w:t xml:space="preserve">. </w:t>
      </w:r>
      <w:r w:rsidRPr="00AA7216">
        <w:rPr>
          <w:iCs/>
          <w:color w:val="222222"/>
          <w:shd w:val="clear" w:color="auto" w:fill="FFFFFF"/>
        </w:rPr>
        <w:t>conforme con las reglas previstas en los artículos 67 y 69 de la Ley 1437 de 2011.</w:t>
      </w:r>
      <w:r w:rsidRPr="00AA7216">
        <w:rPr>
          <w:bCs/>
          <w:lang w:eastAsia="en-US"/>
        </w:rPr>
        <w:t xml:space="preserve"> </w:t>
      </w:r>
    </w:p>
    <w:p w14:paraId="3A331300" w14:textId="77777777" w:rsidR="00082914" w:rsidRPr="00AA7216" w:rsidRDefault="00082914" w:rsidP="00082914">
      <w:pPr>
        <w:jc w:val="both"/>
        <w:rPr>
          <w:bCs/>
          <w:lang w:eastAsia="en-US"/>
        </w:rPr>
      </w:pPr>
    </w:p>
    <w:p w14:paraId="546CB034" w14:textId="77777777" w:rsidR="00082914" w:rsidRDefault="00082914" w:rsidP="00082914">
      <w:pPr>
        <w:jc w:val="both"/>
        <w:rPr>
          <w:bCs/>
          <w:lang w:eastAsia="en-US"/>
        </w:rPr>
      </w:pPr>
      <w:r w:rsidRPr="00AA7216">
        <w:rPr>
          <w:bCs/>
          <w:lang w:eastAsia="en-US"/>
        </w:rPr>
        <w:t xml:space="preserve">Parágrafo. Al momento de surtirse la etapa de notificación se deberá remitir copia del concepto técnico al </w:t>
      </w:r>
      <w:r>
        <w:rPr>
          <w:bCs/>
          <w:lang w:eastAsia="en-US"/>
        </w:rPr>
        <w:t>titular</w:t>
      </w:r>
      <w:r w:rsidRPr="00AA7216">
        <w:rPr>
          <w:bCs/>
          <w:lang w:eastAsia="en-US"/>
        </w:rPr>
        <w:t>.</w:t>
      </w:r>
    </w:p>
    <w:p w14:paraId="68B0A67C" w14:textId="77777777" w:rsidR="00082914" w:rsidRDefault="00082914" w:rsidP="00082914">
      <w:pPr>
        <w:jc w:val="both"/>
        <w:rPr>
          <w:bCs/>
          <w:lang w:eastAsia="en-US"/>
        </w:rPr>
      </w:pPr>
    </w:p>
    <w:p w14:paraId="5BEFDCF4" w14:textId="44198AE3" w:rsidR="00082914" w:rsidRPr="00AA7216" w:rsidRDefault="00082914" w:rsidP="00082914">
      <w:pPr>
        <w:jc w:val="both"/>
        <w:rPr>
          <w:bCs/>
          <w:lang w:eastAsia="en-US"/>
        </w:rPr>
      </w:pPr>
      <w:r>
        <w:rPr>
          <w:bCs/>
          <w:lang w:eastAsia="en-US"/>
        </w:rPr>
        <w:t xml:space="preserve">ARTÍCULO </w:t>
      </w:r>
      <w:r w:rsidR="00FA6831">
        <w:rPr>
          <w:bCs/>
          <w:lang w:eastAsia="en-US"/>
        </w:rPr>
        <w:t>5</w:t>
      </w:r>
      <w:r>
        <w:rPr>
          <w:bCs/>
          <w:lang w:eastAsia="en-US"/>
        </w:rPr>
        <w:t xml:space="preserve">º.- </w:t>
      </w:r>
      <w:r w:rsidR="00FA6831">
        <w:rPr>
          <w:color w:val="000000"/>
        </w:rPr>
        <w:t>CORMACARENA publicará en la página web www.cormacarena.gov.co, el presente acto administrativo de conformidad con lo dispuesto en el artículo 37 de la Ley 1437 de 2011 -Código de Procedimiento Administrativo y de lo Contencioso Administrativo-, con el fin de dar cumplimiento a los principios de publicidad y transparencia de los actos administrativos emitidos por autoridades administrativas.</w:t>
      </w:r>
    </w:p>
    <w:p w14:paraId="1BFC6ACA" w14:textId="77777777" w:rsidR="00082914" w:rsidRPr="00AA7216" w:rsidRDefault="00082914" w:rsidP="00082914">
      <w:pPr>
        <w:jc w:val="both"/>
        <w:rPr>
          <w:bCs/>
          <w:lang w:eastAsia="en-US"/>
        </w:rPr>
      </w:pPr>
    </w:p>
    <w:p w14:paraId="3D997B4F" w14:textId="2C87B5A9" w:rsidR="00082914" w:rsidRPr="00AA7216" w:rsidRDefault="00082914" w:rsidP="00082914">
      <w:pPr>
        <w:jc w:val="both"/>
      </w:pPr>
      <w:r>
        <w:rPr>
          <w:bCs/>
        </w:rPr>
        <w:t xml:space="preserve">ARTÍCULO </w:t>
      </w:r>
      <w:r w:rsidR="00FA6831">
        <w:rPr>
          <w:bCs/>
        </w:rPr>
        <w:t>6</w:t>
      </w:r>
      <w:r w:rsidRPr="00AA7216">
        <w:rPr>
          <w:rFonts w:eastAsia="Calibri"/>
          <w:lang w:eastAsia="en-US"/>
        </w:rPr>
        <w:t xml:space="preserve">°. - </w:t>
      </w:r>
      <w:r w:rsidRPr="00AA7216">
        <w:rPr>
          <w:bCs/>
        </w:rPr>
        <w:t xml:space="preserve"> </w:t>
      </w:r>
      <w:r w:rsidR="00293FD4">
        <w:rPr>
          <w:lang w:val="es-CO"/>
        </w:rPr>
        <w:t>En firme la presente Resolución, por la Corporación para el Desarrollo Sostenible del Área de Manejo Especial La Macarena “CORMACARENA”, disponer el archivo del expediente PM-GA</w:t>
      </w:r>
      <w:r w:rsidR="009A7277">
        <w:t xml:space="preserve"> {{</w:t>
      </w:r>
      <w:proofErr w:type="spellStart"/>
      <w:r w:rsidR="009A7277" w:rsidRPr="009A7277">
        <w:t>NumExp</w:t>
      </w:r>
      <w:proofErr w:type="spellEnd"/>
      <w:r w:rsidR="009A7277">
        <w:t>}}</w:t>
      </w:r>
      <w:r w:rsidRPr="00AA7216">
        <w:rPr>
          <w:bCs/>
        </w:rPr>
        <w:t xml:space="preserve">. </w:t>
      </w:r>
    </w:p>
    <w:p w14:paraId="441C5AD1" w14:textId="77777777" w:rsidR="00082914" w:rsidRPr="006C54F3" w:rsidRDefault="00082914" w:rsidP="00082914">
      <w:pPr>
        <w:jc w:val="both"/>
        <w:rPr>
          <w:bCs/>
          <w:lang w:eastAsia="en-US"/>
        </w:rPr>
      </w:pPr>
    </w:p>
    <w:p w14:paraId="0ED4EAF5" w14:textId="439A87E5" w:rsidR="00082914" w:rsidRPr="00EF0E3B" w:rsidRDefault="00082914" w:rsidP="00082914">
      <w:pPr>
        <w:jc w:val="both"/>
      </w:pPr>
      <w:r w:rsidRPr="00380E0C">
        <w:t>ARTÍCULO</w:t>
      </w:r>
      <w:r w:rsidR="00FA6831">
        <w:t xml:space="preserve"> 7</w:t>
      </w:r>
      <w:r w:rsidRPr="00380E0C">
        <w:t xml:space="preserve">º: Contra </w:t>
      </w:r>
      <w:r>
        <w:t>el presente acto administrativo</w:t>
      </w:r>
      <w:r w:rsidRPr="00380E0C">
        <w:t xml:space="preserve"> procede el recurso de reposición, el cual podrá interponerse por escrito, en diligencia de notificación personal o dentro de los diez (10) días siguientes a ella, o a la notificación por aviso o la publicación, según sea el caso ante la Dirección General de </w:t>
      </w:r>
      <w:r>
        <w:t xml:space="preserve">CORMACARENA, </w:t>
      </w:r>
      <w:r>
        <w:lastRenderedPageBreak/>
        <w:t>de conformidad con el a</w:t>
      </w:r>
      <w:r w:rsidRPr="00380E0C">
        <w:t>rt. 74 del Código de Procedimiento Administrativo y de lo Contencioso Administrativo.</w:t>
      </w:r>
    </w:p>
    <w:p w14:paraId="1946631E" w14:textId="77777777" w:rsidR="00082914" w:rsidRPr="00380E0C" w:rsidRDefault="00082914" w:rsidP="00082914">
      <w:pPr>
        <w:jc w:val="both"/>
      </w:pPr>
    </w:p>
    <w:p w14:paraId="3C552C86" w14:textId="77777777" w:rsidR="00082914" w:rsidRPr="00380E0C" w:rsidRDefault="00082914" w:rsidP="00082914">
      <w:pPr>
        <w:jc w:val="center"/>
      </w:pPr>
      <w:r w:rsidRPr="00380E0C">
        <w:t>NOTIFÍQUESE, PUBLÍQUESE Y CÚMPLASE</w:t>
      </w:r>
    </w:p>
    <w:p w14:paraId="2A99D41E" w14:textId="77777777" w:rsidR="00082914" w:rsidRPr="00380E0C" w:rsidRDefault="00082914" w:rsidP="00082914">
      <w:pPr>
        <w:jc w:val="both"/>
      </w:pPr>
    </w:p>
    <w:p w14:paraId="6A6B48A8" w14:textId="77777777" w:rsidR="00082914" w:rsidRDefault="00082914" w:rsidP="00082914">
      <w:pPr>
        <w:jc w:val="both"/>
      </w:pPr>
    </w:p>
    <w:p w14:paraId="30CF32FE" w14:textId="77777777" w:rsidR="00082914" w:rsidRDefault="00082914" w:rsidP="00082914">
      <w:pPr>
        <w:jc w:val="both"/>
      </w:pPr>
    </w:p>
    <w:p w14:paraId="17E40B93" w14:textId="77777777" w:rsidR="00082914" w:rsidRPr="00380E0C" w:rsidRDefault="00082914" w:rsidP="00082914">
      <w:pPr>
        <w:jc w:val="both"/>
      </w:pPr>
    </w:p>
    <w:p w14:paraId="4CA6E4AD" w14:textId="77777777" w:rsidR="009A7277" w:rsidRDefault="009A7277" w:rsidP="009A7277">
      <w:pPr>
        <w:jc w:val="center"/>
        <w:rPr>
          <w:b/>
        </w:rPr>
      </w:pPr>
      <w:r>
        <w:t>{{firma-director-</w:t>
      </w:r>
      <w:proofErr w:type="spellStart"/>
      <w:r>
        <w:t>cormacarena</w:t>
      </w:r>
      <w:proofErr w:type="spellEnd"/>
      <w:r>
        <w:t>}}</w:t>
      </w:r>
    </w:p>
    <w:tbl>
      <w:tblPr>
        <w:tblW w:w="4535" w:type="dxa"/>
        <w:jc w:val="center"/>
        <w:tblBorders>
          <w:top w:val="nil"/>
          <w:left w:val="nil"/>
          <w:bottom w:val="nil"/>
          <w:right w:val="nil"/>
          <w:insideH w:val="nil"/>
          <w:insideV w:val="nil"/>
        </w:tblBorders>
        <w:tblLayout w:type="fixed"/>
        <w:tblLook w:val="0400" w:firstRow="0" w:lastRow="0" w:firstColumn="0" w:lastColumn="0" w:noHBand="0" w:noVBand="1"/>
      </w:tblPr>
      <w:tblGrid>
        <w:gridCol w:w="4535"/>
      </w:tblGrid>
      <w:tr w:rsidR="009A7277" w14:paraId="3AB646D8" w14:textId="77777777" w:rsidTr="00A411EE">
        <w:trPr>
          <w:jc w:val="center"/>
        </w:trPr>
        <w:tc>
          <w:tcPr>
            <w:tcW w:w="4535" w:type="dxa"/>
            <w:tcBorders>
              <w:top w:val="single" w:sz="4" w:space="0" w:color="000000"/>
            </w:tcBorders>
            <w:vAlign w:val="center"/>
          </w:tcPr>
          <w:p w14:paraId="399F98D0" w14:textId="77777777" w:rsidR="009A7277" w:rsidRPr="00465C45" w:rsidRDefault="009A7277" w:rsidP="00A411EE">
            <w:pPr>
              <w:spacing w:line="276" w:lineRule="auto"/>
              <w:jc w:val="center"/>
              <w:rPr>
                <w:b/>
              </w:rPr>
            </w:pPr>
            <w:r w:rsidRPr="00465C45">
              <w:rPr>
                <w:b/>
              </w:rPr>
              <w:t>{{nombre-director-</w:t>
            </w:r>
            <w:proofErr w:type="spellStart"/>
            <w:r w:rsidRPr="00465C45">
              <w:rPr>
                <w:b/>
              </w:rPr>
              <w:t>cormacarena</w:t>
            </w:r>
            <w:proofErr w:type="spellEnd"/>
            <w:r w:rsidRPr="00465C45">
              <w:rPr>
                <w:b/>
              </w:rPr>
              <w:t>}}</w:t>
            </w:r>
          </w:p>
        </w:tc>
      </w:tr>
      <w:tr w:rsidR="009A7277" w14:paraId="13C0EBF9" w14:textId="77777777" w:rsidTr="00A411EE">
        <w:trPr>
          <w:jc w:val="center"/>
        </w:trPr>
        <w:tc>
          <w:tcPr>
            <w:tcW w:w="4535" w:type="dxa"/>
            <w:vAlign w:val="center"/>
          </w:tcPr>
          <w:p w14:paraId="7DC899CB" w14:textId="77777777" w:rsidR="009A7277" w:rsidRPr="00465C45" w:rsidRDefault="009A7277" w:rsidP="00A411EE">
            <w:pPr>
              <w:spacing w:line="276" w:lineRule="auto"/>
              <w:jc w:val="center"/>
              <w:rPr>
                <w:b/>
              </w:rPr>
            </w:pPr>
            <w:r w:rsidRPr="00465C45">
              <w:rPr>
                <w:b/>
              </w:rPr>
              <w:t>{{rol-director-</w:t>
            </w:r>
            <w:proofErr w:type="spellStart"/>
            <w:r w:rsidRPr="00465C45">
              <w:rPr>
                <w:b/>
              </w:rPr>
              <w:t>cormacarena</w:t>
            </w:r>
            <w:proofErr w:type="spellEnd"/>
            <w:r w:rsidRPr="00465C45">
              <w:rPr>
                <w:b/>
              </w:rPr>
              <w:t>}}</w:t>
            </w:r>
          </w:p>
        </w:tc>
      </w:tr>
      <w:tr w:rsidR="009A7277" w14:paraId="2D5DC127" w14:textId="77777777" w:rsidTr="00A411EE">
        <w:trPr>
          <w:jc w:val="center"/>
        </w:trPr>
        <w:tc>
          <w:tcPr>
            <w:tcW w:w="4535" w:type="dxa"/>
            <w:vAlign w:val="center"/>
          </w:tcPr>
          <w:p w14:paraId="6B29603C" w14:textId="77777777" w:rsidR="009A7277" w:rsidRDefault="009A7277" w:rsidP="00A411EE">
            <w:pPr>
              <w:spacing w:line="276" w:lineRule="auto"/>
              <w:jc w:val="center"/>
              <w:rPr>
                <w:b/>
              </w:rPr>
            </w:pPr>
            <w:r w:rsidRPr="006F25A9">
              <w:rPr>
                <w:bCs/>
                <w:lang w:val="es-MX"/>
              </w:rPr>
              <w:t xml:space="preserve">Director General de </w:t>
            </w:r>
            <w:proofErr w:type="spellStart"/>
            <w:r w:rsidRPr="006F25A9">
              <w:rPr>
                <w:bCs/>
                <w:lang w:val="es-MX"/>
              </w:rPr>
              <w:t>Cormacarena</w:t>
            </w:r>
            <w:proofErr w:type="spellEnd"/>
          </w:p>
        </w:tc>
      </w:tr>
    </w:tbl>
    <w:p w14:paraId="00C7C99E" w14:textId="77777777" w:rsidR="009A7277" w:rsidRPr="006F25A9" w:rsidRDefault="009A7277" w:rsidP="009A7277">
      <w:pPr>
        <w:pStyle w:val="Textoindependiente"/>
        <w:jc w:val="center"/>
        <w:rPr>
          <w:rFonts w:ascii="Arial" w:hAnsi="Arial" w:cs="Arial"/>
          <w:sz w:val="24"/>
          <w:szCs w:val="24"/>
        </w:rPr>
      </w:pPr>
    </w:p>
    <w:p w14:paraId="0B8E5AB7" w14:textId="77777777" w:rsidR="009A7277" w:rsidRPr="00F93610" w:rsidRDefault="009A7277" w:rsidP="009A7277">
      <w:pPr>
        <w:jc w:val="center"/>
        <w:rPr>
          <w:bCs/>
          <w:lang w:val="es-MX"/>
        </w:rPr>
      </w:pPr>
    </w:p>
    <w:p w14:paraId="6F3AC751" w14:textId="77777777" w:rsidR="009A7277" w:rsidRPr="00F93610" w:rsidRDefault="009A7277" w:rsidP="009A7277">
      <w:pPr>
        <w:jc w:val="center"/>
        <w:rPr>
          <w:bCs/>
          <w:lang w:val="es-MX"/>
        </w:rPr>
      </w:pPr>
    </w:p>
    <w:p w14:paraId="3CFD538B" w14:textId="77777777" w:rsidR="009A7277" w:rsidRDefault="009A7277" w:rsidP="009A7277">
      <w:pPr>
        <w:spacing w:line="276" w:lineRule="auto"/>
      </w:pPr>
      <w:r>
        <w:t>{{firma-coordinador-</w:t>
      </w:r>
      <w:proofErr w:type="spellStart"/>
      <w:r>
        <w:t>juridico</w:t>
      </w:r>
      <w:proofErr w:type="spellEnd"/>
      <w:proofErr w:type="gramStart"/>
      <w:r>
        <w:t xml:space="preserve">}}   </w:t>
      </w:r>
      <w:proofErr w:type="gramEnd"/>
      <w:r>
        <w:t xml:space="preserve">                                  {{firma-pro</w:t>
      </w:r>
      <w:r w:rsidRPr="00482993">
        <w:t>-</w:t>
      </w:r>
      <w:proofErr w:type="spellStart"/>
      <w:r w:rsidRPr="00482993">
        <w:t>juridico</w:t>
      </w:r>
      <w:proofErr w:type="spellEnd"/>
      <w:r>
        <w:t>}}</w:t>
      </w:r>
    </w:p>
    <w:tbl>
      <w:tblPr>
        <w:tblW w:w="9637" w:type="dxa"/>
        <w:tblInd w:w="-108" w:type="dxa"/>
        <w:tblBorders>
          <w:top w:val="nil"/>
          <w:left w:val="nil"/>
          <w:bottom w:val="nil"/>
          <w:right w:val="nil"/>
          <w:insideH w:val="nil"/>
          <w:insideV w:val="nil"/>
        </w:tblBorders>
        <w:tblLayout w:type="fixed"/>
        <w:tblLook w:val="0400" w:firstRow="0" w:lastRow="0" w:firstColumn="0" w:lastColumn="0" w:noHBand="0" w:noVBand="1"/>
      </w:tblPr>
      <w:tblGrid>
        <w:gridCol w:w="4535"/>
        <w:gridCol w:w="567"/>
        <w:gridCol w:w="4535"/>
      </w:tblGrid>
      <w:tr w:rsidR="009A7277" w14:paraId="04E46F5A" w14:textId="77777777" w:rsidTr="00A411EE">
        <w:tc>
          <w:tcPr>
            <w:tcW w:w="4535" w:type="dxa"/>
            <w:tcBorders>
              <w:top w:val="single" w:sz="4" w:space="0" w:color="000000"/>
            </w:tcBorders>
            <w:vAlign w:val="center"/>
          </w:tcPr>
          <w:p w14:paraId="5D7AC6F3" w14:textId="77777777" w:rsidR="009A7277" w:rsidRDefault="009A7277" w:rsidP="00A411EE">
            <w:pPr>
              <w:jc w:val="center"/>
              <w:rPr>
                <w:b/>
              </w:rPr>
            </w:pPr>
            <w:r>
              <w:rPr>
                <w:b/>
              </w:rPr>
              <w:t>{{nombre-</w:t>
            </w:r>
            <w:r w:rsidRPr="00BE0412">
              <w:rPr>
                <w:b/>
              </w:rPr>
              <w:t>coordinador-</w:t>
            </w:r>
            <w:proofErr w:type="spellStart"/>
            <w:r w:rsidRPr="00BE0412">
              <w:rPr>
                <w:b/>
              </w:rPr>
              <w:t>juridico</w:t>
            </w:r>
            <w:proofErr w:type="spellEnd"/>
            <w:r>
              <w:rPr>
                <w:b/>
              </w:rPr>
              <w:t>}}</w:t>
            </w:r>
          </w:p>
        </w:tc>
        <w:tc>
          <w:tcPr>
            <w:tcW w:w="567" w:type="dxa"/>
          </w:tcPr>
          <w:p w14:paraId="4A2F2EBF" w14:textId="77777777" w:rsidR="009A7277" w:rsidRDefault="009A7277" w:rsidP="00A411EE">
            <w:pPr>
              <w:spacing w:line="276" w:lineRule="auto"/>
              <w:jc w:val="center"/>
            </w:pPr>
          </w:p>
        </w:tc>
        <w:tc>
          <w:tcPr>
            <w:tcW w:w="4535" w:type="dxa"/>
            <w:tcBorders>
              <w:top w:val="single" w:sz="4" w:space="0" w:color="000000"/>
            </w:tcBorders>
            <w:vAlign w:val="center"/>
          </w:tcPr>
          <w:p w14:paraId="0F212065" w14:textId="77777777" w:rsidR="009A7277" w:rsidRDefault="009A7277" w:rsidP="00A411EE">
            <w:pPr>
              <w:jc w:val="center"/>
              <w:rPr>
                <w:b/>
              </w:rPr>
            </w:pPr>
            <w:r>
              <w:rPr>
                <w:b/>
              </w:rPr>
              <w:t>{{nombre-</w:t>
            </w:r>
            <w:r>
              <w:rPr>
                <w:b/>
                <w:bCs/>
              </w:rPr>
              <w:t>pro</w:t>
            </w:r>
            <w:r w:rsidRPr="009B0EAD">
              <w:rPr>
                <w:b/>
                <w:bCs/>
              </w:rPr>
              <w:t>-</w:t>
            </w:r>
            <w:proofErr w:type="spellStart"/>
            <w:r w:rsidRPr="009B0EAD">
              <w:rPr>
                <w:b/>
                <w:bCs/>
              </w:rPr>
              <w:t>juridico</w:t>
            </w:r>
            <w:proofErr w:type="spellEnd"/>
            <w:r>
              <w:rPr>
                <w:b/>
              </w:rPr>
              <w:t>}}</w:t>
            </w:r>
          </w:p>
        </w:tc>
      </w:tr>
      <w:tr w:rsidR="009A7277" w14:paraId="1217863A" w14:textId="77777777" w:rsidTr="00A411EE">
        <w:tc>
          <w:tcPr>
            <w:tcW w:w="4535" w:type="dxa"/>
            <w:vAlign w:val="center"/>
          </w:tcPr>
          <w:p w14:paraId="4A908D10" w14:textId="77777777" w:rsidR="009A7277" w:rsidRDefault="009A7277" w:rsidP="00A411EE">
            <w:pPr>
              <w:jc w:val="center"/>
              <w:rPr>
                <w:b/>
              </w:rPr>
            </w:pPr>
            <w:r>
              <w:rPr>
                <w:b/>
              </w:rPr>
              <w:t>{{rol-</w:t>
            </w:r>
            <w:r w:rsidRPr="00BE0412">
              <w:rPr>
                <w:b/>
              </w:rPr>
              <w:t>coordinador-</w:t>
            </w:r>
            <w:proofErr w:type="spellStart"/>
            <w:r w:rsidRPr="00BE0412">
              <w:rPr>
                <w:b/>
              </w:rPr>
              <w:t>juridico</w:t>
            </w:r>
            <w:proofErr w:type="spellEnd"/>
            <w:r>
              <w:rPr>
                <w:b/>
              </w:rPr>
              <w:t>}}</w:t>
            </w:r>
          </w:p>
        </w:tc>
        <w:tc>
          <w:tcPr>
            <w:tcW w:w="567" w:type="dxa"/>
          </w:tcPr>
          <w:p w14:paraId="26806F96" w14:textId="77777777" w:rsidR="009A7277" w:rsidRDefault="009A7277" w:rsidP="00A411EE">
            <w:pPr>
              <w:spacing w:line="276" w:lineRule="auto"/>
              <w:jc w:val="center"/>
            </w:pPr>
          </w:p>
        </w:tc>
        <w:tc>
          <w:tcPr>
            <w:tcW w:w="4535" w:type="dxa"/>
            <w:vAlign w:val="center"/>
          </w:tcPr>
          <w:p w14:paraId="28459FFD" w14:textId="77777777" w:rsidR="009A7277" w:rsidRDefault="009A7277" w:rsidP="00A411EE">
            <w:pPr>
              <w:spacing w:line="276" w:lineRule="auto"/>
              <w:jc w:val="center"/>
              <w:rPr>
                <w:b/>
              </w:rPr>
            </w:pPr>
            <w:r>
              <w:rPr>
                <w:b/>
              </w:rPr>
              <w:t>{{rol-</w:t>
            </w:r>
            <w:r>
              <w:rPr>
                <w:b/>
                <w:bCs/>
              </w:rPr>
              <w:t>pro</w:t>
            </w:r>
            <w:r w:rsidRPr="009B0EAD">
              <w:rPr>
                <w:b/>
                <w:bCs/>
              </w:rPr>
              <w:t>-</w:t>
            </w:r>
            <w:proofErr w:type="spellStart"/>
            <w:r w:rsidRPr="009B0EAD">
              <w:rPr>
                <w:b/>
                <w:bCs/>
              </w:rPr>
              <w:t>juridico</w:t>
            </w:r>
            <w:proofErr w:type="spellEnd"/>
            <w:r>
              <w:rPr>
                <w:b/>
              </w:rPr>
              <w:t>}}</w:t>
            </w:r>
          </w:p>
        </w:tc>
      </w:tr>
      <w:tr w:rsidR="009A7277" w14:paraId="665AADDD" w14:textId="77777777" w:rsidTr="00A411EE">
        <w:tc>
          <w:tcPr>
            <w:tcW w:w="4535" w:type="dxa"/>
            <w:vAlign w:val="center"/>
          </w:tcPr>
          <w:p w14:paraId="2B852654" w14:textId="77777777" w:rsidR="009A7277" w:rsidRDefault="009A7277" w:rsidP="00A411EE">
            <w:pPr>
              <w:spacing w:line="276" w:lineRule="auto"/>
              <w:jc w:val="center"/>
              <w:rPr>
                <w:b/>
              </w:rPr>
            </w:pPr>
            <w:r>
              <w:rPr>
                <w:b/>
              </w:rPr>
              <w:t>Grupo</w:t>
            </w:r>
          </w:p>
        </w:tc>
        <w:tc>
          <w:tcPr>
            <w:tcW w:w="567" w:type="dxa"/>
          </w:tcPr>
          <w:p w14:paraId="2E1C3464" w14:textId="77777777" w:rsidR="009A7277" w:rsidRDefault="009A7277" w:rsidP="00A411EE">
            <w:pPr>
              <w:spacing w:line="276" w:lineRule="auto"/>
              <w:jc w:val="center"/>
            </w:pPr>
          </w:p>
        </w:tc>
        <w:tc>
          <w:tcPr>
            <w:tcW w:w="4535" w:type="dxa"/>
            <w:vAlign w:val="center"/>
          </w:tcPr>
          <w:p w14:paraId="0B12ABEF" w14:textId="77777777" w:rsidR="009A7277" w:rsidRDefault="009A7277" w:rsidP="00A411EE">
            <w:pPr>
              <w:spacing w:line="276" w:lineRule="auto"/>
              <w:jc w:val="center"/>
              <w:rPr>
                <w:b/>
              </w:rPr>
            </w:pPr>
            <w:r>
              <w:rPr>
                <w:b/>
              </w:rPr>
              <w:t>Grupo</w:t>
            </w:r>
          </w:p>
        </w:tc>
      </w:tr>
    </w:tbl>
    <w:p w14:paraId="3FCCE069" w14:textId="77777777" w:rsidR="009A7277" w:rsidRDefault="009A7277" w:rsidP="009A7277">
      <w:pPr>
        <w:jc w:val="both"/>
        <w:rPr>
          <w:b/>
        </w:rPr>
      </w:pPr>
    </w:p>
    <w:p w14:paraId="31C9EFEA" w14:textId="77777777" w:rsidR="009A7277" w:rsidRPr="00F93610" w:rsidRDefault="009A7277" w:rsidP="009A7277">
      <w:pPr>
        <w:jc w:val="center"/>
        <w:rPr>
          <w:bCs/>
          <w:lang w:val="es-MX"/>
        </w:rPr>
      </w:pPr>
    </w:p>
    <w:p w14:paraId="2B05C0B2" w14:textId="77777777" w:rsidR="009A7277" w:rsidRDefault="009A7277" w:rsidP="009A7277">
      <w:pPr>
        <w:spacing w:line="276" w:lineRule="auto"/>
      </w:pPr>
      <w:r>
        <w:t>{{firma-</w:t>
      </w:r>
      <w:r w:rsidRPr="00C53363">
        <w:t>pro-coordinador</w:t>
      </w:r>
      <w:proofErr w:type="gramStart"/>
      <w:r>
        <w:t xml:space="preserve">}}   </w:t>
      </w:r>
      <w:proofErr w:type="gramEnd"/>
      <w:r>
        <w:t xml:space="preserve">                                  {{firma-</w:t>
      </w:r>
      <w:proofErr w:type="spellStart"/>
      <w:r w:rsidRPr="00482993">
        <w:t>tecnico</w:t>
      </w:r>
      <w:proofErr w:type="spellEnd"/>
      <w:r w:rsidRPr="00482993">
        <w:t>-</w:t>
      </w:r>
      <w:proofErr w:type="spellStart"/>
      <w:r w:rsidRPr="00482993">
        <w:t>juridico</w:t>
      </w:r>
      <w:proofErr w:type="spellEnd"/>
      <w:r>
        <w:t>}}</w:t>
      </w:r>
    </w:p>
    <w:tbl>
      <w:tblPr>
        <w:tblW w:w="9637" w:type="dxa"/>
        <w:tblInd w:w="-108" w:type="dxa"/>
        <w:tblBorders>
          <w:top w:val="nil"/>
          <w:left w:val="nil"/>
          <w:bottom w:val="nil"/>
          <w:right w:val="nil"/>
          <w:insideH w:val="nil"/>
          <w:insideV w:val="nil"/>
        </w:tblBorders>
        <w:tblLayout w:type="fixed"/>
        <w:tblLook w:val="0400" w:firstRow="0" w:lastRow="0" w:firstColumn="0" w:lastColumn="0" w:noHBand="0" w:noVBand="1"/>
      </w:tblPr>
      <w:tblGrid>
        <w:gridCol w:w="4535"/>
        <w:gridCol w:w="567"/>
        <w:gridCol w:w="4535"/>
      </w:tblGrid>
      <w:tr w:rsidR="009A7277" w14:paraId="0AE693E2" w14:textId="77777777" w:rsidTr="00A411EE">
        <w:tc>
          <w:tcPr>
            <w:tcW w:w="4535" w:type="dxa"/>
            <w:tcBorders>
              <w:top w:val="single" w:sz="4" w:space="0" w:color="000000"/>
            </w:tcBorders>
            <w:vAlign w:val="center"/>
          </w:tcPr>
          <w:p w14:paraId="16BE3A98" w14:textId="77777777" w:rsidR="009A7277" w:rsidRDefault="009A7277" w:rsidP="00A411EE">
            <w:pPr>
              <w:jc w:val="center"/>
              <w:rPr>
                <w:b/>
              </w:rPr>
            </w:pPr>
            <w:r>
              <w:rPr>
                <w:b/>
              </w:rPr>
              <w:t>{{no</w:t>
            </w:r>
            <w:r w:rsidRPr="00ED1F89">
              <w:rPr>
                <w:b/>
              </w:rPr>
              <w:t>mbre-pro-coordinador</w:t>
            </w:r>
            <w:r>
              <w:rPr>
                <w:b/>
              </w:rPr>
              <w:t>}}</w:t>
            </w:r>
          </w:p>
        </w:tc>
        <w:tc>
          <w:tcPr>
            <w:tcW w:w="567" w:type="dxa"/>
          </w:tcPr>
          <w:p w14:paraId="1ADA891A" w14:textId="77777777" w:rsidR="009A7277" w:rsidRDefault="009A7277" w:rsidP="00A411EE">
            <w:pPr>
              <w:spacing w:line="276" w:lineRule="auto"/>
              <w:jc w:val="center"/>
            </w:pPr>
          </w:p>
        </w:tc>
        <w:tc>
          <w:tcPr>
            <w:tcW w:w="4535" w:type="dxa"/>
            <w:tcBorders>
              <w:top w:val="single" w:sz="4" w:space="0" w:color="000000"/>
            </w:tcBorders>
            <w:vAlign w:val="center"/>
          </w:tcPr>
          <w:p w14:paraId="4CCA608B" w14:textId="77777777" w:rsidR="009A7277" w:rsidRDefault="009A7277" w:rsidP="00A411EE">
            <w:pPr>
              <w:jc w:val="center"/>
              <w:rPr>
                <w:b/>
              </w:rPr>
            </w:pPr>
            <w:r>
              <w:rPr>
                <w:b/>
              </w:rPr>
              <w:t>{{nombre</w:t>
            </w:r>
            <w:r w:rsidRPr="00ED1F89">
              <w:rPr>
                <w:b/>
                <w:bCs/>
              </w:rPr>
              <w:t>-</w:t>
            </w:r>
            <w:proofErr w:type="spellStart"/>
            <w:r w:rsidRPr="00ED1F89">
              <w:rPr>
                <w:b/>
                <w:bCs/>
              </w:rPr>
              <w:t>tecnico</w:t>
            </w:r>
            <w:proofErr w:type="spellEnd"/>
            <w:r w:rsidRPr="00ED1F89">
              <w:rPr>
                <w:b/>
                <w:bCs/>
              </w:rPr>
              <w:t>-</w:t>
            </w:r>
            <w:proofErr w:type="spellStart"/>
            <w:r w:rsidRPr="00ED1F89">
              <w:rPr>
                <w:b/>
                <w:bCs/>
              </w:rPr>
              <w:t>juridico</w:t>
            </w:r>
            <w:proofErr w:type="spellEnd"/>
            <w:r>
              <w:rPr>
                <w:b/>
              </w:rPr>
              <w:t>}}</w:t>
            </w:r>
          </w:p>
        </w:tc>
      </w:tr>
      <w:tr w:rsidR="009A7277" w14:paraId="3A115E37" w14:textId="77777777" w:rsidTr="00A411EE">
        <w:tc>
          <w:tcPr>
            <w:tcW w:w="4535" w:type="dxa"/>
            <w:vAlign w:val="center"/>
          </w:tcPr>
          <w:p w14:paraId="4AC40158" w14:textId="77777777" w:rsidR="009A7277" w:rsidRDefault="009A7277" w:rsidP="00A411EE">
            <w:pPr>
              <w:jc w:val="center"/>
              <w:rPr>
                <w:b/>
              </w:rPr>
            </w:pPr>
            <w:r>
              <w:rPr>
                <w:b/>
              </w:rPr>
              <w:t>{{rol</w:t>
            </w:r>
            <w:r w:rsidRPr="00ED1F89">
              <w:rPr>
                <w:b/>
              </w:rPr>
              <w:t>-pro-coordinador</w:t>
            </w:r>
            <w:r>
              <w:rPr>
                <w:b/>
              </w:rPr>
              <w:t>}}</w:t>
            </w:r>
          </w:p>
        </w:tc>
        <w:tc>
          <w:tcPr>
            <w:tcW w:w="567" w:type="dxa"/>
          </w:tcPr>
          <w:p w14:paraId="5C74684E" w14:textId="77777777" w:rsidR="009A7277" w:rsidRDefault="009A7277" w:rsidP="00A411EE">
            <w:pPr>
              <w:spacing w:line="276" w:lineRule="auto"/>
              <w:jc w:val="center"/>
            </w:pPr>
          </w:p>
        </w:tc>
        <w:tc>
          <w:tcPr>
            <w:tcW w:w="4535" w:type="dxa"/>
            <w:vAlign w:val="center"/>
          </w:tcPr>
          <w:p w14:paraId="78D26248" w14:textId="77777777" w:rsidR="009A7277" w:rsidRDefault="009A7277" w:rsidP="00A411EE">
            <w:pPr>
              <w:spacing w:line="276" w:lineRule="auto"/>
              <w:jc w:val="center"/>
              <w:rPr>
                <w:b/>
              </w:rPr>
            </w:pPr>
            <w:r>
              <w:rPr>
                <w:b/>
              </w:rPr>
              <w:t>{{rol-</w:t>
            </w:r>
            <w:proofErr w:type="spellStart"/>
            <w:r w:rsidRPr="009B0EAD">
              <w:rPr>
                <w:b/>
                <w:bCs/>
              </w:rPr>
              <w:t>tecnico</w:t>
            </w:r>
            <w:proofErr w:type="spellEnd"/>
            <w:r w:rsidRPr="009B0EAD">
              <w:rPr>
                <w:b/>
                <w:bCs/>
              </w:rPr>
              <w:t>-</w:t>
            </w:r>
            <w:proofErr w:type="spellStart"/>
            <w:r w:rsidRPr="009B0EAD">
              <w:rPr>
                <w:b/>
                <w:bCs/>
              </w:rPr>
              <w:t>juridico</w:t>
            </w:r>
            <w:proofErr w:type="spellEnd"/>
            <w:r>
              <w:rPr>
                <w:b/>
              </w:rPr>
              <w:t>}}</w:t>
            </w:r>
          </w:p>
        </w:tc>
      </w:tr>
      <w:tr w:rsidR="009A7277" w14:paraId="452F95C1" w14:textId="77777777" w:rsidTr="00A411EE">
        <w:tc>
          <w:tcPr>
            <w:tcW w:w="4535" w:type="dxa"/>
            <w:vAlign w:val="center"/>
          </w:tcPr>
          <w:p w14:paraId="475839C6" w14:textId="77777777" w:rsidR="009A7277" w:rsidRDefault="009A7277" w:rsidP="00A411EE">
            <w:pPr>
              <w:spacing w:line="276" w:lineRule="auto"/>
              <w:jc w:val="center"/>
              <w:rPr>
                <w:b/>
              </w:rPr>
            </w:pPr>
            <w:r>
              <w:rPr>
                <w:b/>
              </w:rPr>
              <w:t>Grupo</w:t>
            </w:r>
          </w:p>
        </w:tc>
        <w:tc>
          <w:tcPr>
            <w:tcW w:w="567" w:type="dxa"/>
          </w:tcPr>
          <w:p w14:paraId="1EAD39F2" w14:textId="77777777" w:rsidR="009A7277" w:rsidRDefault="009A7277" w:rsidP="00A411EE">
            <w:pPr>
              <w:spacing w:line="276" w:lineRule="auto"/>
              <w:jc w:val="center"/>
            </w:pPr>
          </w:p>
        </w:tc>
        <w:tc>
          <w:tcPr>
            <w:tcW w:w="4535" w:type="dxa"/>
            <w:vAlign w:val="center"/>
          </w:tcPr>
          <w:p w14:paraId="7694CAA8" w14:textId="77777777" w:rsidR="009A7277" w:rsidRDefault="009A7277" w:rsidP="00A411EE">
            <w:pPr>
              <w:spacing w:line="276" w:lineRule="auto"/>
              <w:jc w:val="center"/>
              <w:rPr>
                <w:b/>
              </w:rPr>
            </w:pPr>
            <w:r>
              <w:rPr>
                <w:b/>
              </w:rPr>
              <w:t>Grupo</w:t>
            </w:r>
          </w:p>
        </w:tc>
      </w:tr>
    </w:tbl>
    <w:p w14:paraId="561A1CF8" w14:textId="77777777" w:rsidR="00082914" w:rsidRDefault="00082914" w:rsidP="00082914">
      <w:pPr>
        <w:jc w:val="both"/>
        <w:rPr>
          <w:bCs/>
        </w:rPr>
        <w:sectPr w:rsidR="00082914" w:rsidSect="004A56E5">
          <w:headerReference w:type="default" r:id="rId9"/>
          <w:footerReference w:type="default" r:id="rId10"/>
          <w:pgSz w:w="12240" w:h="15840"/>
          <w:pgMar w:top="1985" w:right="1701" w:bottom="1418" w:left="1701" w:header="709" w:footer="907" w:gutter="0"/>
          <w:cols w:space="708"/>
          <w:docGrid w:linePitch="360"/>
        </w:sectPr>
      </w:pPr>
    </w:p>
    <w:p w14:paraId="3FDBF371" w14:textId="77777777" w:rsidR="00082914" w:rsidRDefault="00082914"/>
    <w:sectPr w:rsidR="00082914" w:rsidSect="00380E0C">
      <w:headerReference w:type="default" r:id="rId11"/>
      <w:footerReference w:type="default" r:id="rId12"/>
      <w:pgSz w:w="12240" w:h="15840"/>
      <w:pgMar w:top="1134" w:right="1418" w:bottom="1418" w:left="1418" w:header="709" w:footer="62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682E52" w14:textId="77777777" w:rsidR="006E3C9B" w:rsidRDefault="006E3C9B">
      <w:r>
        <w:separator/>
      </w:r>
    </w:p>
  </w:endnote>
  <w:endnote w:type="continuationSeparator" w:id="0">
    <w:p w14:paraId="428ED173" w14:textId="77777777" w:rsidR="006E3C9B" w:rsidRDefault="006E3C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Negrita">
    <w:altName w:val="Times New Roman"/>
    <w:panose1 w:val="020B0704020202020204"/>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0C99C2" w14:textId="77777777" w:rsidR="00C00332" w:rsidRDefault="00C00332">
    <w:pPr>
      <w:pStyle w:val="Piedepgina"/>
      <w:jc w:val="center"/>
      <w:rPr>
        <w:color w:val="000000" w:themeColor="text1"/>
        <w:sz w:val="18"/>
        <w:szCs w:val="18"/>
      </w:rPr>
    </w:pPr>
  </w:p>
  <w:p w14:paraId="11737089" w14:textId="77777777" w:rsidR="00C00332" w:rsidRDefault="00C00332">
    <w:pPr>
      <w:pStyle w:val="Piedepgina"/>
      <w:jc w:val="center"/>
      <w:rPr>
        <w:color w:val="000000" w:themeColor="text1"/>
        <w:sz w:val="18"/>
        <w:szCs w:val="18"/>
      </w:rPr>
    </w:pPr>
  </w:p>
  <w:p w14:paraId="14B0EF12" w14:textId="77777777" w:rsidR="00C00332" w:rsidRPr="00380E0C" w:rsidRDefault="00867F5A">
    <w:pPr>
      <w:pStyle w:val="Piedepgina"/>
      <w:jc w:val="center"/>
      <w:rPr>
        <w:color w:val="000000" w:themeColor="text1"/>
        <w:sz w:val="18"/>
        <w:szCs w:val="18"/>
      </w:rPr>
    </w:pPr>
    <w:r>
      <w:rPr>
        <w:color w:val="000000" w:themeColor="text1"/>
        <w:sz w:val="18"/>
        <w:szCs w:val="18"/>
      </w:rPr>
      <w:t xml:space="preserve">                                                                                                                                                </w:t>
    </w:r>
    <w:r w:rsidRPr="00BF2E88">
      <w:rPr>
        <w:color w:val="000000" w:themeColor="text1"/>
        <w:sz w:val="18"/>
        <w:szCs w:val="18"/>
      </w:rPr>
      <w:t xml:space="preserve">Página </w:t>
    </w:r>
    <w:r w:rsidRPr="00BF2E88">
      <w:rPr>
        <w:color w:val="000000" w:themeColor="text1"/>
        <w:sz w:val="18"/>
        <w:szCs w:val="18"/>
      </w:rPr>
      <w:fldChar w:fldCharType="begin"/>
    </w:r>
    <w:r w:rsidRPr="00BF2E88">
      <w:rPr>
        <w:color w:val="000000" w:themeColor="text1"/>
        <w:sz w:val="18"/>
        <w:szCs w:val="18"/>
      </w:rPr>
      <w:instrText>PAGE  \* Arabic  \* MERGEFORMAT</w:instrText>
    </w:r>
    <w:r w:rsidRPr="00BF2E88">
      <w:rPr>
        <w:color w:val="000000" w:themeColor="text1"/>
        <w:sz w:val="18"/>
        <w:szCs w:val="18"/>
      </w:rPr>
      <w:fldChar w:fldCharType="separate"/>
    </w:r>
    <w:r>
      <w:rPr>
        <w:noProof/>
        <w:color w:val="000000" w:themeColor="text1"/>
        <w:sz w:val="18"/>
        <w:szCs w:val="18"/>
      </w:rPr>
      <w:t>4</w:t>
    </w:r>
    <w:r w:rsidRPr="00BF2E88">
      <w:rPr>
        <w:color w:val="000000" w:themeColor="text1"/>
        <w:sz w:val="18"/>
        <w:szCs w:val="18"/>
      </w:rPr>
      <w:fldChar w:fldCharType="end"/>
    </w:r>
    <w:r w:rsidRPr="00BF2E88">
      <w:rPr>
        <w:color w:val="000000" w:themeColor="text1"/>
        <w:sz w:val="18"/>
        <w:szCs w:val="18"/>
      </w:rPr>
      <w:t xml:space="preserve"> de </w:t>
    </w:r>
    <w:r>
      <w:rPr>
        <w:color w:val="000000" w:themeColor="text1"/>
        <w:sz w:val="18"/>
        <w:szCs w:val="18"/>
      </w:rPr>
      <w:t>10</w:t>
    </w:r>
  </w:p>
  <w:p w14:paraId="62D03AF6" w14:textId="77777777" w:rsidR="00C00332" w:rsidRPr="0060176F" w:rsidRDefault="00C00332" w:rsidP="00D6126C">
    <w:pPr>
      <w:pStyle w:val="Piedepgina"/>
      <w:rPr>
        <w:sz w:val="14"/>
        <w:szCs w:val="14"/>
        <w:lang w:val="es-MX"/>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7B55A0" w14:textId="77777777" w:rsidR="00C00332" w:rsidRDefault="00C00332">
    <w:pPr>
      <w:pStyle w:val="Piedepgina"/>
      <w:jc w:val="center"/>
      <w:rPr>
        <w:color w:val="000000" w:themeColor="text1"/>
        <w:sz w:val="18"/>
        <w:szCs w:val="18"/>
      </w:rPr>
    </w:pPr>
  </w:p>
  <w:p w14:paraId="6590AD2B" w14:textId="77777777" w:rsidR="00C00332" w:rsidRPr="0060176F" w:rsidRDefault="00C00332" w:rsidP="00D6126C">
    <w:pPr>
      <w:pStyle w:val="Piedepgina"/>
      <w:rPr>
        <w:sz w:val="14"/>
        <w:szCs w:val="14"/>
        <w:lang w:val="es-MX"/>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2430EA" w14:textId="77777777" w:rsidR="006E3C9B" w:rsidRDefault="006E3C9B">
      <w:r>
        <w:separator/>
      </w:r>
    </w:p>
  </w:footnote>
  <w:footnote w:type="continuationSeparator" w:id="0">
    <w:p w14:paraId="434D5B71" w14:textId="77777777" w:rsidR="006E3C9B" w:rsidRDefault="006E3C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9F5C30" w14:textId="77777777" w:rsidR="00C00332" w:rsidRDefault="00867F5A" w:rsidP="00F82944">
    <w:pPr>
      <w:pStyle w:val="Encabezado"/>
      <w:rPr>
        <w:szCs w:val="20"/>
      </w:rPr>
    </w:pPr>
    <w:r>
      <w:rPr>
        <w:noProof/>
        <w:lang w:val="es-CO" w:eastAsia="es-CO"/>
      </w:rPr>
      <w:drawing>
        <wp:anchor distT="0" distB="0" distL="114300" distR="114300" simplePos="0" relativeHeight="251659264" behindDoc="1" locked="0" layoutInCell="1" allowOverlap="1" wp14:anchorId="768C062B" wp14:editId="74D59DF3">
          <wp:simplePos x="0" y="0"/>
          <wp:positionH relativeFrom="column">
            <wp:posOffset>-1070792</wp:posOffset>
          </wp:positionH>
          <wp:positionV relativeFrom="paragraph">
            <wp:posOffset>-466725</wp:posOffset>
          </wp:positionV>
          <wp:extent cx="7762875" cy="10345479"/>
          <wp:effectExtent l="0" t="0" r="0" b="508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2875" cy="10345479"/>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1A06631" w14:textId="77777777" w:rsidR="00C00332" w:rsidRDefault="00C00332" w:rsidP="00D6126C">
    <w:pPr>
      <w:pStyle w:val="Encabezado"/>
      <w:tabs>
        <w:tab w:val="clear" w:pos="4419"/>
        <w:tab w:val="clear" w:pos="8838"/>
        <w:tab w:val="left" w:pos="3349"/>
      </w:tabs>
      <w:rPr>
        <w:szCs w:val="20"/>
      </w:rPr>
    </w:pPr>
  </w:p>
  <w:p w14:paraId="417D4DF4" w14:textId="77777777" w:rsidR="00C00332" w:rsidRDefault="00C00332" w:rsidP="00D6126C">
    <w:pPr>
      <w:pStyle w:val="Encabezado"/>
      <w:tabs>
        <w:tab w:val="clear" w:pos="4419"/>
        <w:tab w:val="clear" w:pos="8838"/>
        <w:tab w:val="left" w:pos="3349"/>
      </w:tabs>
      <w:rPr>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1956B5" w14:textId="77777777" w:rsidR="00C00332" w:rsidRDefault="00C00332" w:rsidP="00F82944">
    <w:pPr>
      <w:pStyle w:val="Encabezado"/>
      <w:rPr>
        <w:szCs w:val="20"/>
      </w:rPr>
    </w:pPr>
  </w:p>
  <w:p w14:paraId="61203917" w14:textId="77777777" w:rsidR="00C00332" w:rsidRDefault="00C00332" w:rsidP="00D6126C">
    <w:pPr>
      <w:pStyle w:val="Encabezado"/>
      <w:tabs>
        <w:tab w:val="clear" w:pos="4419"/>
        <w:tab w:val="clear" w:pos="8838"/>
        <w:tab w:val="left" w:pos="3349"/>
      </w:tabs>
      <w:rPr>
        <w:szCs w:val="20"/>
      </w:rPr>
    </w:pPr>
  </w:p>
  <w:p w14:paraId="2C3B114E" w14:textId="77777777" w:rsidR="00C00332" w:rsidRDefault="00C00332" w:rsidP="00D6126C">
    <w:pPr>
      <w:pStyle w:val="Encabezado"/>
      <w:tabs>
        <w:tab w:val="clear" w:pos="4419"/>
        <w:tab w:val="clear" w:pos="8838"/>
        <w:tab w:val="left" w:pos="3349"/>
      </w:tabs>
      <w:rPr>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13195"/>
    <w:multiLevelType w:val="hybridMultilevel"/>
    <w:tmpl w:val="515206C0"/>
    <w:lvl w:ilvl="0" w:tplc="7FA20F96">
      <w:start w:val="100"/>
      <w:numFmt w:val="bullet"/>
      <w:lvlText w:val="-"/>
      <w:lvlJc w:val="left"/>
      <w:pPr>
        <w:ind w:left="720" w:hanging="360"/>
      </w:pPr>
      <w:rPr>
        <w:rFonts w:ascii="Arial" w:eastAsia="Calibri" w:hAnsi="Arial" w:cs="Aria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557770FB"/>
    <w:multiLevelType w:val="hybridMultilevel"/>
    <w:tmpl w:val="E6B2BC00"/>
    <w:lvl w:ilvl="0" w:tplc="72B8819C">
      <w:start w:val="1"/>
      <w:numFmt w:val="bullet"/>
      <w:lvlText w:val="-"/>
      <w:lvlJc w:val="left"/>
      <w:pPr>
        <w:ind w:left="720" w:hanging="360"/>
      </w:pPr>
      <w:rPr>
        <w:rFonts w:ascii="Arial" w:eastAsia="Times New Roman" w:hAnsi="Arial" w:cs="Aria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914"/>
    <w:rsid w:val="00082914"/>
    <w:rsid w:val="00293FD4"/>
    <w:rsid w:val="002C4115"/>
    <w:rsid w:val="005001FE"/>
    <w:rsid w:val="006E3C9B"/>
    <w:rsid w:val="00711494"/>
    <w:rsid w:val="007572CA"/>
    <w:rsid w:val="00867F5A"/>
    <w:rsid w:val="009A7277"/>
    <w:rsid w:val="00B0235C"/>
    <w:rsid w:val="00B20FF3"/>
    <w:rsid w:val="00C00332"/>
    <w:rsid w:val="00FA683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1486B"/>
  <w15:chartTrackingRefBased/>
  <w15:docId w15:val="{BBC62426-FC33-4F61-AEC5-A05ADEA9E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2914"/>
    <w:pPr>
      <w:spacing w:after="0" w:line="240" w:lineRule="auto"/>
    </w:pPr>
    <w:rPr>
      <w:rFonts w:ascii="Arial" w:eastAsia="Times New Roman" w:hAnsi="Arial" w:cs="Arial"/>
      <w:kern w:val="0"/>
      <w:sz w:val="24"/>
      <w:szCs w:val="24"/>
      <w:lang w:val="es-ES" w:eastAsia="es-ES"/>
      <w14:ligatures w14:val="none"/>
    </w:rPr>
  </w:style>
  <w:style w:type="paragraph" w:styleId="Ttulo8">
    <w:name w:val="heading 8"/>
    <w:basedOn w:val="Normal"/>
    <w:next w:val="Normal"/>
    <w:link w:val="Ttulo8Car"/>
    <w:uiPriority w:val="9"/>
    <w:unhideWhenUsed/>
    <w:qFormat/>
    <w:rsid w:val="00082914"/>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8Car">
    <w:name w:val="Título 8 Car"/>
    <w:basedOn w:val="Fuentedeprrafopredeter"/>
    <w:link w:val="Ttulo8"/>
    <w:uiPriority w:val="9"/>
    <w:rsid w:val="00082914"/>
    <w:rPr>
      <w:rFonts w:asciiTheme="majorHAnsi" w:eastAsiaTheme="majorEastAsia" w:hAnsiTheme="majorHAnsi" w:cstheme="majorBidi"/>
      <w:color w:val="272727" w:themeColor="text1" w:themeTint="D8"/>
      <w:kern w:val="0"/>
      <w:sz w:val="21"/>
      <w:szCs w:val="21"/>
      <w:lang w:val="es-ES" w:eastAsia="es-ES"/>
      <w14:ligatures w14:val="none"/>
    </w:rPr>
  </w:style>
  <w:style w:type="paragraph" w:styleId="Encabezado">
    <w:name w:val="header"/>
    <w:aliases w:val="encabezado,Encabezado1,Encabezado Car Car,Tablas,Encabezado Car Car Car Car Car,Encabezado Car Car Car,Encabezado2,Haut de page,h,Header Bold,TENDER,Encabezado11,encabezado1,Encabezado12,encabezado2,Encabezado111"/>
    <w:basedOn w:val="Normal"/>
    <w:link w:val="EncabezadoCar"/>
    <w:uiPriority w:val="99"/>
    <w:unhideWhenUsed/>
    <w:qFormat/>
    <w:rsid w:val="00082914"/>
    <w:pPr>
      <w:tabs>
        <w:tab w:val="center" w:pos="4419"/>
        <w:tab w:val="right" w:pos="8838"/>
      </w:tabs>
    </w:pPr>
  </w:style>
  <w:style w:type="character" w:customStyle="1" w:styleId="EncabezadoCar">
    <w:name w:val="Encabezado Car"/>
    <w:aliases w:val="encabezado Car,Encabezado1 Car,Encabezado Car Car Car1,Tablas Car,Encabezado Car Car Car Car Car Car,Encabezado Car Car Car Car,Encabezado2 Car,Haut de page Car,h Car,Header Bold Car,TENDER Car,Encabezado11 Car,encabezado1 Car"/>
    <w:basedOn w:val="Fuentedeprrafopredeter"/>
    <w:link w:val="Encabezado"/>
    <w:uiPriority w:val="99"/>
    <w:rsid w:val="00082914"/>
    <w:rPr>
      <w:rFonts w:ascii="Arial" w:eastAsia="Times New Roman" w:hAnsi="Arial" w:cs="Arial"/>
      <w:kern w:val="0"/>
      <w:sz w:val="24"/>
      <w:szCs w:val="24"/>
      <w:lang w:val="es-ES" w:eastAsia="es-ES"/>
      <w14:ligatures w14:val="none"/>
    </w:rPr>
  </w:style>
  <w:style w:type="paragraph" w:styleId="Piedepgina">
    <w:name w:val="footer"/>
    <w:aliases w:val="Bas de page,Referencia de Documento,pie de página"/>
    <w:basedOn w:val="Normal"/>
    <w:link w:val="PiedepginaCar"/>
    <w:uiPriority w:val="99"/>
    <w:unhideWhenUsed/>
    <w:rsid w:val="00082914"/>
    <w:pPr>
      <w:tabs>
        <w:tab w:val="center" w:pos="4419"/>
        <w:tab w:val="right" w:pos="8838"/>
      </w:tabs>
    </w:pPr>
  </w:style>
  <w:style w:type="character" w:customStyle="1" w:styleId="PiedepginaCar">
    <w:name w:val="Pie de página Car"/>
    <w:aliases w:val="Bas de page Car,Referencia de Documento Car,pie de página Car"/>
    <w:basedOn w:val="Fuentedeprrafopredeter"/>
    <w:link w:val="Piedepgina"/>
    <w:uiPriority w:val="99"/>
    <w:rsid w:val="00082914"/>
    <w:rPr>
      <w:rFonts w:ascii="Arial" w:eastAsia="Times New Roman" w:hAnsi="Arial" w:cs="Arial"/>
      <w:kern w:val="0"/>
      <w:sz w:val="24"/>
      <w:szCs w:val="24"/>
      <w:lang w:val="es-ES" w:eastAsia="es-ES"/>
      <w14:ligatures w14:val="none"/>
    </w:rPr>
  </w:style>
  <w:style w:type="character" w:styleId="Hipervnculo">
    <w:name w:val="Hyperlink"/>
    <w:rsid w:val="00082914"/>
    <w:rPr>
      <w:color w:val="0000FF"/>
      <w:u w:val="single"/>
    </w:rPr>
  </w:style>
  <w:style w:type="paragraph" w:styleId="Prrafodelista">
    <w:name w:val="List Paragraph"/>
    <w:aliases w:val="BOLA,Párrafo de lista21,BOLADEF,Guión,Párrafo de lista31,ViÃ±eta 2,Bolita,Párrafo de lista3,List Paragraph,Párrafo de lista2,bolita,Titulo 8,BOLITA,Viñeta 6,Colorful List - Accent 11,Lista vistosa - Énfasis 11,MIBEX B,bola,titulo 5,HOJ"/>
    <w:basedOn w:val="Normal"/>
    <w:link w:val="PrrafodelistaCar"/>
    <w:uiPriority w:val="34"/>
    <w:qFormat/>
    <w:rsid w:val="00082914"/>
    <w:pPr>
      <w:ind w:left="708"/>
    </w:pPr>
  </w:style>
  <w:style w:type="character" w:customStyle="1" w:styleId="PrrafodelistaCar">
    <w:name w:val="Párrafo de lista Car"/>
    <w:aliases w:val="BOLA Car,Párrafo de lista21 Car,BOLADEF Car,Guión Car,Párrafo de lista31 Car,ViÃ±eta 2 Car,Bolita Car,Párrafo de lista3 Car,List Paragraph Car,Párrafo de lista2 Car,bolita Car,Titulo 8 Car,BOLITA Car,Viñeta 6 Car,MIBEX B Car,HOJ Car"/>
    <w:link w:val="Prrafodelista"/>
    <w:uiPriority w:val="34"/>
    <w:qFormat/>
    <w:rsid w:val="00082914"/>
    <w:rPr>
      <w:rFonts w:ascii="Arial" w:eastAsia="Times New Roman" w:hAnsi="Arial" w:cs="Arial"/>
      <w:kern w:val="0"/>
      <w:sz w:val="24"/>
      <w:szCs w:val="24"/>
      <w:lang w:val="es-ES" w:eastAsia="es-ES"/>
      <w14:ligatures w14:val="none"/>
    </w:rPr>
  </w:style>
  <w:style w:type="paragraph" w:styleId="Ttulo">
    <w:name w:val="Title"/>
    <w:aliases w:val="Título Car Car,Título1,Título Car Car Car"/>
    <w:basedOn w:val="Normal"/>
    <w:link w:val="TtuloCar"/>
    <w:uiPriority w:val="10"/>
    <w:qFormat/>
    <w:rsid w:val="00082914"/>
    <w:pPr>
      <w:spacing w:before="240" w:after="240"/>
      <w:jc w:val="center"/>
    </w:pPr>
    <w:rPr>
      <w:rFonts w:ascii="Arial Negrita" w:hAnsi="Arial Negrita" w:cs="Times New Roman"/>
      <w:b/>
      <w:bCs/>
      <w:caps/>
      <w:sz w:val="28"/>
      <w:szCs w:val="20"/>
      <w:lang w:val="es-MX"/>
    </w:rPr>
  </w:style>
  <w:style w:type="character" w:customStyle="1" w:styleId="TtuloCar">
    <w:name w:val="Título Car"/>
    <w:aliases w:val="Título Car Car Car1,Título1 Car,Título Car Car Car Car"/>
    <w:basedOn w:val="Fuentedeprrafopredeter"/>
    <w:link w:val="Ttulo"/>
    <w:uiPriority w:val="10"/>
    <w:rsid w:val="00082914"/>
    <w:rPr>
      <w:rFonts w:ascii="Arial Negrita" w:eastAsia="Times New Roman" w:hAnsi="Arial Negrita" w:cs="Times New Roman"/>
      <w:b/>
      <w:bCs/>
      <w:caps/>
      <w:kern w:val="0"/>
      <w:sz w:val="28"/>
      <w:szCs w:val="20"/>
      <w:lang w:val="es-MX" w:eastAsia="es-ES"/>
      <w14:ligatures w14:val="none"/>
    </w:rPr>
  </w:style>
  <w:style w:type="paragraph" w:styleId="Textoindependiente">
    <w:name w:val="Body Text"/>
    <w:aliases w:val="body text Char Char,body text Char,body text"/>
    <w:basedOn w:val="Normal"/>
    <w:link w:val="TextoindependienteCar"/>
    <w:uiPriority w:val="99"/>
    <w:unhideWhenUsed/>
    <w:qFormat/>
    <w:rsid w:val="00082914"/>
    <w:pPr>
      <w:spacing w:after="120"/>
    </w:pPr>
    <w:rPr>
      <w:rFonts w:ascii="Times New Roman" w:hAnsi="Times New Roman" w:cs="Times New Roman"/>
      <w:sz w:val="20"/>
      <w:szCs w:val="20"/>
      <w:lang w:val="es-CO"/>
    </w:rPr>
  </w:style>
  <w:style w:type="character" w:customStyle="1" w:styleId="TextoindependienteCar">
    <w:name w:val="Texto independiente Car"/>
    <w:aliases w:val="body text Char Char Car,body text Char Car,body text Car"/>
    <w:basedOn w:val="Fuentedeprrafopredeter"/>
    <w:link w:val="Textoindependiente"/>
    <w:uiPriority w:val="99"/>
    <w:rsid w:val="00082914"/>
    <w:rPr>
      <w:rFonts w:ascii="Times New Roman" w:eastAsia="Times New Roman" w:hAnsi="Times New Roman" w:cs="Times New Roman"/>
      <w:kern w:val="0"/>
      <w:sz w:val="20"/>
      <w:szCs w:val="20"/>
      <w:lang w:eastAsia="es-ES"/>
      <w14:ligatures w14:val="none"/>
    </w:rPr>
  </w:style>
  <w:style w:type="paragraph" w:styleId="Sinespaciado">
    <w:name w:val="No Spacing"/>
    <w:aliases w:val="FUENTE,Chulito,Segunda viñeta,NN,Sin espaciado1,VERIFI,CHULITO,Cuerpo del texto,cuerpo del texto,Texto del cuerpo,Cuerpo del TEXTO,Cuerpo del Documento,Texto del Documento"/>
    <w:link w:val="SinespaciadoCar"/>
    <w:uiPriority w:val="1"/>
    <w:qFormat/>
    <w:rsid w:val="00082914"/>
    <w:pPr>
      <w:spacing w:after="0" w:line="240" w:lineRule="auto"/>
    </w:pPr>
    <w:rPr>
      <w:rFonts w:ascii="Calibri" w:eastAsia="Calibri" w:hAnsi="Calibri" w:cs="Times New Roman"/>
      <w:kern w:val="0"/>
      <w14:ligatures w14:val="none"/>
    </w:rPr>
  </w:style>
  <w:style w:type="character" w:customStyle="1" w:styleId="SinespaciadoCar">
    <w:name w:val="Sin espaciado Car"/>
    <w:aliases w:val="FUENTE Car,Chulito Car,Segunda viñeta Car,NN Car,Sin espaciado1 Car,VERIFI Car,CHULITO Car,Cuerpo del texto Car,cuerpo del texto Car,Texto del cuerpo Car,Cuerpo del TEXTO Car,Cuerpo del Documento Car,Texto del Documento Car"/>
    <w:basedOn w:val="Fuentedeprrafopredeter"/>
    <w:link w:val="Sinespaciado"/>
    <w:uiPriority w:val="1"/>
    <w:rsid w:val="00082914"/>
    <w:rPr>
      <w:rFonts w:ascii="Calibri" w:eastAsia="Calibri" w:hAnsi="Calibri" w:cs="Times New Roman"/>
      <w:kern w:val="0"/>
      <w14:ligatures w14:val="none"/>
    </w:rPr>
  </w:style>
  <w:style w:type="paragraph" w:styleId="Textoindependiente2">
    <w:name w:val="Body Text 2"/>
    <w:basedOn w:val="Normal"/>
    <w:link w:val="Textoindependiente2Car"/>
    <w:unhideWhenUsed/>
    <w:rsid w:val="00082914"/>
    <w:pPr>
      <w:spacing w:after="120" w:line="480" w:lineRule="auto"/>
    </w:pPr>
  </w:style>
  <w:style w:type="character" w:customStyle="1" w:styleId="Textoindependiente2Car">
    <w:name w:val="Texto independiente 2 Car"/>
    <w:basedOn w:val="Fuentedeprrafopredeter"/>
    <w:link w:val="Textoindependiente2"/>
    <w:rsid w:val="00082914"/>
    <w:rPr>
      <w:rFonts w:ascii="Arial" w:eastAsia="Times New Roman" w:hAnsi="Arial" w:cs="Arial"/>
      <w:kern w:val="0"/>
      <w:sz w:val="24"/>
      <w:szCs w:val="24"/>
      <w:lang w:val="es-ES" w:eastAsia="es-ES"/>
      <w14:ligatures w14:val="none"/>
    </w:rPr>
  </w:style>
  <w:style w:type="character" w:styleId="Refdecomentario">
    <w:name w:val="annotation reference"/>
    <w:basedOn w:val="Fuentedeprrafopredeter"/>
    <w:uiPriority w:val="99"/>
    <w:semiHidden/>
    <w:unhideWhenUsed/>
    <w:rsid w:val="00082914"/>
    <w:rPr>
      <w:sz w:val="16"/>
      <w:szCs w:val="16"/>
    </w:rPr>
  </w:style>
  <w:style w:type="paragraph" w:styleId="Textocomentario">
    <w:name w:val="annotation text"/>
    <w:basedOn w:val="Normal"/>
    <w:link w:val="TextocomentarioCar"/>
    <w:uiPriority w:val="99"/>
    <w:unhideWhenUsed/>
    <w:rsid w:val="00082914"/>
    <w:rPr>
      <w:rFonts w:asciiTheme="minorHAnsi" w:eastAsiaTheme="minorHAnsi" w:hAnsiTheme="minorHAnsi" w:cstheme="minorBidi"/>
      <w:sz w:val="20"/>
      <w:szCs w:val="20"/>
      <w:lang w:val="es-ES_tradnl" w:eastAsia="en-US"/>
    </w:rPr>
  </w:style>
  <w:style w:type="character" w:customStyle="1" w:styleId="TextocomentarioCar">
    <w:name w:val="Texto comentario Car"/>
    <w:basedOn w:val="Fuentedeprrafopredeter"/>
    <w:link w:val="Textocomentario"/>
    <w:uiPriority w:val="99"/>
    <w:rsid w:val="00082914"/>
    <w:rPr>
      <w:kern w:val="0"/>
      <w:sz w:val="20"/>
      <w:szCs w:val="20"/>
      <w:lang w:val="es-ES_tradnl"/>
      <w14:ligatures w14:val="none"/>
    </w:rPr>
  </w:style>
  <w:style w:type="paragraph" w:styleId="NormalWeb">
    <w:name w:val="Normal (Web)"/>
    <w:aliases w:val="Normal (Web) Car Car"/>
    <w:basedOn w:val="Normal"/>
    <w:link w:val="NormalWebCar"/>
    <w:uiPriority w:val="99"/>
    <w:semiHidden/>
    <w:unhideWhenUsed/>
    <w:rsid w:val="00082914"/>
    <w:pPr>
      <w:spacing w:before="100" w:beforeAutospacing="1" w:after="100" w:afterAutospacing="1"/>
    </w:pPr>
    <w:rPr>
      <w:rFonts w:ascii="Times New Roman" w:hAnsi="Times New Roman" w:cs="Times New Roman"/>
      <w:lang w:val="es-CO" w:eastAsia="es-CO"/>
    </w:rPr>
  </w:style>
  <w:style w:type="character" w:customStyle="1" w:styleId="NormalWebCar">
    <w:name w:val="Normal (Web) Car"/>
    <w:aliases w:val="Normal (Web) Car Car Car"/>
    <w:link w:val="NormalWeb"/>
    <w:uiPriority w:val="99"/>
    <w:semiHidden/>
    <w:locked/>
    <w:rsid w:val="00082914"/>
    <w:rPr>
      <w:rFonts w:ascii="Times New Roman" w:eastAsia="Times New Roman" w:hAnsi="Times New Roman" w:cs="Times New Roman"/>
      <w:kern w:val="0"/>
      <w:sz w:val="24"/>
      <w:szCs w:val="24"/>
      <w:lang w:eastAsia="es-CO"/>
      <w14:ligatures w14:val="none"/>
    </w:rPr>
  </w:style>
  <w:style w:type="paragraph" w:customStyle="1" w:styleId="Textoindependiente31">
    <w:name w:val="Texto independiente 31"/>
    <w:basedOn w:val="Normal"/>
    <w:uiPriority w:val="99"/>
    <w:rsid w:val="00082914"/>
    <w:pPr>
      <w:jc w:val="both"/>
    </w:pPr>
    <w:rPr>
      <w:rFonts w:ascii="Tahoma" w:hAnsi="Tahoma" w:cs="Times New Roman"/>
      <w:sz w:val="20"/>
      <w:szCs w:val="20"/>
    </w:rPr>
  </w:style>
  <w:style w:type="character" w:styleId="Textoennegrita">
    <w:name w:val="Strong"/>
    <w:basedOn w:val="Fuentedeprrafopredeter"/>
    <w:uiPriority w:val="22"/>
    <w:qFormat/>
    <w:rsid w:val="00082914"/>
    <w:rPr>
      <w:b/>
      <w:bCs/>
    </w:rPr>
  </w:style>
  <w:style w:type="paragraph" w:styleId="Asuntodelcomentario">
    <w:name w:val="annotation subject"/>
    <w:basedOn w:val="Textocomentario"/>
    <w:next w:val="Textocomentario"/>
    <w:link w:val="AsuntodelcomentarioCar"/>
    <w:uiPriority w:val="99"/>
    <w:semiHidden/>
    <w:unhideWhenUsed/>
    <w:rsid w:val="002C4115"/>
    <w:rPr>
      <w:rFonts w:ascii="Arial" w:eastAsia="Times New Roman" w:hAnsi="Arial" w:cs="Arial"/>
      <w:b/>
      <w:bCs/>
      <w:lang w:val="es-ES" w:eastAsia="es-ES"/>
    </w:rPr>
  </w:style>
  <w:style w:type="character" w:customStyle="1" w:styleId="AsuntodelcomentarioCar">
    <w:name w:val="Asunto del comentario Car"/>
    <w:basedOn w:val="TextocomentarioCar"/>
    <w:link w:val="Asuntodelcomentario"/>
    <w:uiPriority w:val="99"/>
    <w:semiHidden/>
    <w:rsid w:val="002C4115"/>
    <w:rPr>
      <w:rFonts w:ascii="Arial" w:eastAsia="Times New Roman" w:hAnsi="Arial" w:cs="Arial"/>
      <w:b/>
      <w:bCs/>
      <w:kern w:val="0"/>
      <w:sz w:val="20"/>
      <w:szCs w:val="20"/>
      <w:lang w:val="es-ES" w:eastAsia="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8712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cbf.gov.co/cargues/avance/docs/resolucion_minambiente_rma61997.ht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icbf.gov.co/cargues/avance/docs/resolucion_minambientevdt_0909_2008.htm"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1612</Words>
  <Characters>8869</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pcenreparacion</dc:creator>
  <cp:keywords/>
  <dc:description/>
  <cp:lastModifiedBy>ING ESTEBAN</cp:lastModifiedBy>
  <cp:revision>2</cp:revision>
  <dcterms:created xsi:type="dcterms:W3CDTF">2024-04-27T03:20:00Z</dcterms:created>
  <dcterms:modified xsi:type="dcterms:W3CDTF">2024-04-27T03:20:00Z</dcterms:modified>
</cp:coreProperties>
</file>