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7E8" w14:textId="77777777" w:rsidR="00992A60" w:rsidRPr="00380E0C" w:rsidRDefault="00992A60" w:rsidP="00992A60">
      <w:pPr>
        <w:pStyle w:val="Ttulo8"/>
        <w:spacing w:before="0"/>
        <w:jc w:val="center"/>
        <w:rPr>
          <w:rFonts w:ascii="Arial" w:hAnsi="Arial" w:cs="Arial"/>
          <w:sz w:val="24"/>
          <w:szCs w:val="24"/>
        </w:rPr>
      </w:pPr>
    </w:p>
    <w:p w14:paraId="16FF49B0" w14:textId="6B674D80" w:rsidR="00992A60" w:rsidRPr="006F25A9" w:rsidRDefault="00992A60" w:rsidP="00992A60">
      <w:pPr>
        <w:pStyle w:val="Ttulo8"/>
        <w:spacing w:before="0"/>
        <w:jc w:val="center"/>
        <w:rPr>
          <w:rFonts w:ascii="Arial" w:hAnsi="Arial" w:cs="Arial"/>
          <w:i/>
          <w:sz w:val="24"/>
          <w:szCs w:val="24"/>
        </w:rPr>
      </w:pPr>
      <w:r w:rsidRPr="006F25A9">
        <w:rPr>
          <w:rFonts w:ascii="Arial" w:hAnsi="Arial" w:cs="Arial"/>
          <w:sz w:val="24"/>
          <w:szCs w:val="24"/>
        </w:rPr>
        <w:t>RESOLUCION No. PS-GJ.1.2.6.</w:t>
      </w:r>
      <w:proofErr w:type="gramStart"/>
      <w:r w:rsidRPr="006F25A9">
        <w:rPr>
          <w:rFonts w:ascii="Arial" w:hAnsi="Arial" w:cs="Arial"/>
          <w:sz w:val="24"/>
          <w:szCs w:val="24"/>
        </w:rPr>
        <w:t>23.</w:t>
      </w:r>
      <w:r w:rsidR="0000700E">
        <w:rPr>
          <w:rFonts w:ascii="Arial" w:hAnsi="Arial" w:cs="Arial"/>
          <w:sz w:val="24"/>
          <w:szCs w:val="24"/>
        </w:rPr>
        <w:t>{</w:t>
      </w:r>
      <w:proofErr w:type="gramEnd"/>
      <w:r w:rsidR="0000700E">
        <w:rPr>
          <w:rFonts w:ascii="Arial" w:hAnsi="Arial" w:cs="Arial"/>
          <w:sz w:val="24"/>
          <w:szCs w:val="24"/>
        </w:rPr>
        <w:t>{</w:t>
      </w:r>
      <w:proofErr w:type="spellStart"/>
      <w:r w:rsidR="0000700E" w:rsidRPr="0000700E">
        <w:rPr>
          <w:rFonts w:ascii="Arial" w:hAnsi="Arial" w:cs="Arial"/>
          <w:sz w:val="24"/>
          <w:szCs w:val="24"/>
        </w:rPr>
        <w:t>NumResol</w:t>
      </w:r>
      <w:proofErr w:type="spellEnd"/>
      <w:r w:rsidR="0000700E">
        <w:rPr>
          <w:rFonts w:ascii="Arial" w:hAnsi="Arial" w:cs="Arial"/>
          <w:sz w:val="24"/>
          <w:szCs w:val="24"/>
        </w:rPr>
        <w:t>}}</w:t>
      </w:r>
    </w:p>
    <w:p w14:paraId="5ABAA693" w14:textId="373FCA93" w:rsidR="00992A60" w:rsidRPr="006F25A9" w:rsidRDefault="00992A60" w:rsidP="00992A60">
      <w:pPr>
        <w:tabs>
          <w:tab w:val="left" w:pos="2268"/>
        </w:tabs>
        <w:jc w:val="center"/>
      </w:pPr>
      <w:r w:rsidRPr="006F25A9">
        <w:t>EXPEDIENTE No.</w:t>
      </w:r>
      <w:r w:rsidR="00F86FC2" w:rsidRPr="00F86FC2">
        <w:rPr>
          <w:color w:val="000000"/>
        </w:rPr>
        <w:t xml:space="preserve"> </w:t>
      </w:r>
      <w:r w:rsidR="00F86FC2">
        <w:rPr>
          <w:color w:val="000000"/>
        </w:rPr>
        <w:t>PM-GA</w:t>
      </w:r>
      <w:r w:rsidRPr="006F25A9">
        <w:t xml:space="preserve"> </w:t>
      </w:r>
      <w:r w:rsidR="00622E9B">
        <w:t>{{</w:t>
      </w:r>
      <w:proofErr w:type="spellStart"/>
      <w:r w:rsidR="00622E9B" w:rsidRPr="00622E9B">
        <w:t>NumExp</w:t>
      </w:r>
      <w:proofErr w:type="spellEnd"/>
      <w:r w:rsidR="00622E9B">
        <w:t>}}</w:t>
      </w:r>
    </w:p>
    <w:p w14:paraId="459533BD" w14:textId="77777777" w:rsidR="00992A60" w:rsidRPr="006F25A9" w:rsidRDefault="00992A60" w:rsidP="00992A60">
      <w:pPr>
        <w:tabs>
          <w:tab w:val="left" w:pos="2268"/>
        </w:tabs>
        <w:jc w:val="both"/>
      </w:pPr>
    </w:p>
    <w:p w14:paraId="07EEA771" w14:textId="240F01AA" w:rsidR="00992A60" w:rsidRPr="006F25A9" w:rsidRDefault="00992A60" w:rsidP="00992A60">
      <w:pPr>
        <w:pStyle w:val="Sinespaciado"/>
        <w:jc w:val="center"/>
        <w:rPr>
          <w:rFonts w:ascii="Arial" w:hAnsi="Arial" w:cs="Arial"/>
          <w:i/>
          <w:sz w:val="24"/>
          <w:szCs w:val="24"/>
        </w:rPr>
      </w:pPr>
      <w:r w:rsidRPr="006F25A9">
        <w:rPr>
          <w:rFonts w:ascii="Arial" w:hAnsi="Arial" w:cs="Arial"/>
          <w:i/>
          <w:sz w:val="24"/>
          <w:szCs w:val="24"/>
        </w:rPr>
        <w:t xml:space="preserve">“POR MEDIO DE LA CUAL SE ACOGE EL CONCEPTO TECNICO No. </w:t>
      </w:r>
      <w:r w:rsidRPr="006F25A9">
        <w:rPr>
          <w:rFonts w:ascii="Arial" w:hAnsi="Arial" w:cs="Arial"/>
          <w:sz w:val="24"/>
          <w:szCs w:val="24"/>
        </w:rPr>
        <w:t>PM-GA.3.</w:t>
      </w:r>
      <w:proofErr w:type="gramStart"/>
      <w:r w:rsidRPr="006F25A9">
        <w:rPr>
          <w:rFonts w:ascii="Arial" w:hAnsi="Arial" w:cs="Arial"/>
          <w:sz w:val="24"/>
          <w:szCs w:val="24"/>
        </w:rPr>
        <w:t>44.</w:t>
      </w:r>
      <w:r w:rsidR="00622E9B" w:rsidRPr="00622E9B">
        <w:rPr>
          <w:rFonts w:ascii="Arial" w:hAnsi="Arial" w:cs="Arial"/>
        </w:rPr>
        <w:t>{</w:t>
      </w:r>
      <w:proofErr w:type="gramEnd"/>
      <w:r w:rsidR="00622E9B" w:rsidRPr="00622E9B">
        <w:rPr>
          <w:rFonts w:ascii="Arial" w:hAnsi="Arial" w:cs="Arial"/>
        </w:rPr>
        <w:t>{</w:t>
      </w:r>
      <w:proofErr w:type="spellStart"/>
      <w:r w:rsidR="00622E9B" w:rsidRPr="00622E9B">
        <w:rPr>
          <w:rFonts w:ascii="Arial" w:hAnsi="Arial" w:cs="Arial"/>
        </w:rPr>
        <w:t>CTecni</w:t>
      </w:r>
      <w:proofErr w:type="spellEnd"/>
      <w:r w:rsidR="00622E9B" w:rsidRPr="00622E9B">
        <w:rPr>
          <w:rFonts w:ascii="Arial" w:hAnsi="Arial" w:cs="Arial"/>
        </w:rPr>
        <w:t>}}</w:t>
      </w:r>
      <w:r w:rsidRPr="006F25A9">
        <w:rPr>
          <w:rFonts w:ascii="Arial" w:hAnsi="Arial" w:cs="Arial"/>
          <w:sz w:val="24"/>
          <w:szCs w:val="24"/>
        </w:rPr>
        <w:t xml:space="preserve"> del</w:t>
      </w:r>
      <w:r w:rsidR="00622E9B">
        <w:rPr>
          <w:rFonts w:ascii="Arial" w:hAnsi="Arial" w:cs="Arial"/>
          <w:sz w:val="24"/>
          <w:szCs w:val="24"/>
        </w:rPr>
        <w:t xml:space="preserve"> {{</w:t>
      </w:r>
      <w:proofErr w:type="spellStart"/>
      <w:r w:rsidR="00622E9B" w:rsidRPr="00622E9B">
        <w:rPr>
          <w:rFonts w:ascii="Arial" w:hAnsi="Arial" w:cs="Arial"/>
          <w:sz w:val="24"/>
          <w:szCs w:val="24"/>
        </w:rPr>
        <w:t>FVisita</w:t>
      </w:r>
      <w:proofErr w:type="spellEnd"/>
      <w:r w:rsidR="00622E9B">
        <w:rPr>
          <w:rFonts w:ascii="Arial" w:hAnsi="Arial" w:cs="Arial"/>
          <w:sz w:val="24"/>
          <w:szCs w:val="24"/>
        </w:rPr>
        <w:t>}}</w:t>
      </w:r>
      <w:r w:rsidRPr="006F25A9">
        <w:rPr>
          <w:rFonts w:ascii="Arial" w:hAnsi="Arial" w:cs="Arial"/>
          <w:i/>
          <w:sz w:val="24"/>
          <w:szCs w:val="24"/>
        </w:rPr>
        <w:t>, OTORGA PERMISO DE EMISIONES ATMOSFÉRICAS, Y SE DICTAN OTRAS DISPOSICIONES”</w:t>
      </w:r>
    </w:p>
    <w:p w14:paraId="699A3BFE" w14:textId="77777777" w:rsidR="00992A60" w:rsidRPr="006F25A9" w:rsidRDefault="00992A60" w:rsidP="00992A60">
      <w:pPr>
        <w:pStyle w:val="Sinespaciado"/>
        <w:jc w:val="both"/>
        <w:rPr>
          <w:rFonts w:ascii="Arial" w:hAnsi="Arial" w:cs="Arial"/>
          <w:sz w:val="24"/>
          <w:szCs w:val="24"/>
        </w:rPr>
      </w:pPr>
    </w:p>
    <w:p w14:paraId="5CFC63FA" w14:textId="77777777" w:rsidR="00992A60" w:rsidRPr="006F25A9" w:rsidRDefault="00992A60" w:rsidP="00992A60">
      <w:pPr>
        <w:jc w:val="both"/>
      </w:pPr>
      <w:r w:rsidRPr="006F25A9">
        <w:t xml:space="preserve">El </w:t>
      </w:r>
      <w:proofErr w:type="gramStart"/>
      <w:r w:rsidRPr="006F25A9">
        <w:t>Director General</w:t>
      </w:r>
      <w:proofErr w:type="gramEnd"/>
      <w:r w:rsidRPr="006F25A9">
        <w:t xml:space="preserve"> de la Corporación para el Desarrollo Sostenible del Área de Manejo Especial La Macarena “CORMACARENA”, en desarrollo de sus funciones legales y las indicadas en la Ley 99 de 1993 y el Decreto 1076 de 2015, y con fundamento en los siguientes considerandos, resolverá:</w:t>
      </w:r>
    </w:p>
    <w:p w14:paraId="59944C74" w14:textId="77777777" w:rsidR="00992A60" w:rsidRPr="006F25A9" w:rsidRDefault="00992A60" w:rsidP="00992A60">
      <w:pPr>
        <w:jc w:val="both"/>
      </w:pPr>
    </w:p>
    <w:p w14:paraId="21E30081" w14:textId="77777777" w:rsidR="00992A60" w:rsidRPr="006F25A9" w:rsidRDefault="00992A60" w:rsidP="00992A60">
      <w:pPr>
        <w:jc w:val="center"/>
      </w:pPr>
      <w:r w:rsidRPr="006F25A9">
        <w:t>CONSIDERANDOS</w:t>
      </w:r>
    </w:p>
    <w:p w14:paraId="1C971322" w14:textId="77777777" w:rsidR="00992A60" w:rsidRPr="006F25A9" w:rsidRDefault="00992A60" w:rsidP="00992A60">
      <w:pPr>
        <w:jc w:val="both"/>
      </w:pPr>
    </w:p>
    <w:p w14:paraId="6AC5B0A7" w14:textId="77777777" w:rsidR="00992A60" w:rsidRPr="006F25A9" w:rsidRDefault="00992A60" w:rsidP="00992A60">
      <w:pPr>
        <w:pStyle w:val="Prrafodelista"/>
        <w:numPr>
          <w:ilvl w:val="0"/>
          <w:numId w:val="2"/>
        </w:numPr>
        <w:spacing w:after="160" w:line="259" w:lineRule="auto"/>
        <w:contextualSpacing/>
        <w:jc w:val="both"/>
      </w:pPr>
      <w:r w:rsidRPr="006F25A9">
        <w:t>Antecedentes</w:t>
      </w:r>
    </w:p>
    <w:p w14:paraId="3A1C8881" w14:textId="6622018F" w:rsidR="00992A60" w:rsidRPr="006F25A9" w:rsidRDefault="00992A60" w:rsidP="00992A60">
      <w:pPr>
        <w:jc w:val="both"/>
        <w:rPr>
          <w:color w:val="FF0000"/>
        </w:rPr>
      </w:pPr>
      <w:r w:rsidRPr="006F25A9">
        <w:rPr>
          <w:color w:val="FF0000"/>
        </w:rPr>
        <w:t>INFORMACIÓN REFERENTE A LA TRAZABILIDAD QUE EXISTA DEL PERMSO DENTRO DEL EXPEDIENTE.</w:t>
      </w:r>
    </w:p>
    <w:p w14:paraId="1BF3F8E1" w14:textId="77777777" w:rsidR="00992A60" w:rsidRPr="006F25A9" w:rsidRDefault="00992A60" w:rsidP="00992A60">
      <w:pPr>
        <w:jc w:val="both"/>
        <w:rPr>
          <w:color w:val="FF0000"/>
        </w:rPr>
      </w:pPr>
    </w:p>
    <w:p w14:paraId="793FD237" w14:textId="1AEDC8FB" w:rsidR="00992A60" w:rsidRDefault="00992A60" w:rsidP="00992A60">
      <w:pPr>
        <w:jc w:val="both"/>
        <w:rPr>
          <w:color w:val="000000"/>
        </w:rPr>
      </w:pPr>
      <w:r>
        <w:rPr>
          <w:color w:val="000000"/>
        </w:rPr>
        <w:t>Abro comillas “[…]</w:t>
      </w:r>
    </w:p>
    <w:p w14:paraId="31E4B08F" w14:textId="77777777" w:rsidR="00992A60" w:rsidRPr="0005161F" w:rsidRDefault="00992A60" w:rsidP="00992A60">
      <w:pPr>
        <w:jc w:val="both"/>
        <w:rPr>
          <w:i/>
          <w:sz w:val="18"/>
          <w:szCs w:val="18"/>
        </w:rPr>
      </w:pPr>
    </w:p>
    <w:p w14:paraId="25C09206" w14:textId="222E0B22" w:rsidR="00992A60" w:rsidRPr="00992A60" w:rsidRDefault="00992A60" w:rsidP="00992A60">
      <w:pPr>
        <w:pStyle w:val="NormalWeb"/>
        <w:spacing w:before="0" w:beforeAutospacing="0" w:after="0" w:afterAutospacing="0"/>
        <w:ind w:right="-234"/>
        <w:jc w:val="center"/>
      </w:pPr>
      <w:r w:rsidRPr="00992A60">
        <w:rPr>
          <w:rFonts w:ascii="Arial" w:hAnsi="Arial" w:cs="Arial"/>
          <w:i/>
          <w:iCs/>
          <w:color w:val="000000"/>
          <w:sz w:val="22"/>
          <w:szCs w:val="22"/>
        </w:rPr>
        <w:t xml:space="preserve">“Concepto técnico No. PM-GA.3.44.23. </w:t>
      </w:r>
      <w:r w:rsidR="00622E9B">
        <w:rPr>
          <w:rFonts w:ascii="Arial" w:hAnsi="Arial" w:cs="Arial"/>
          <w:sz w:val="22"/>
          <w:szCs w:val="22"/>
        </w:rPr>
        <w:t>{{</w:t>
      </w:r>
      <w:proofErr w:type="spellStart"/>
      <w:r w:rsidR="00622E9B" w:rsidRPr="00622E9B">
        <w:rPr>
          <w:rFonts w:ascii="Arial" w:hAnsi="Arial" w:cs="Arial"/>
          <w:sz w:val="22"/>
          <w:szCs w:val="22"/>
        </w:rPr>
        <w:t>CTecni</w:t>
      </w:r>
      <w:proofErr w:type="spellEnd"/>
      <w:r w:rsidR="00622E9B">
        <w:rPr>
          <w:rFonts w:ascii="Arial" w:hAnsi="Arial" w:cs="Arial"/>
          <w:sz w:val="22"/>
          <w:szCs w:val="22"/>
        </w:rPr>
        <w:t xml:space="preserve">}} </w:t>
      </w:r>
      <w:r>
        <w:rPr>
          <w:rFonts w:ascii="Arial" w:hAnsi="Arial" w:cs="Arial"/>
          <w:sz w:val="22"/>
          <w:szCs w:val="22"/>
        </w:rPr>
        <w:t xml:space="preserve">del </w:t>
      </w:r>
      <w:r w:rsidR="00622E9B">
        <w:rPr>
          <w:rFonts w:ascii="Arial" w:hAnsi="Arial" w:cs="Arial"/>
          <w:sz w:val="22"/>
          <w:szCs w:val="22"/>
        </w:rPr>
        <w:t>{{</w:t>
      </w:r>
      <w:proofErr w:type="spellStart"/>
      <w:r w:rsidR="00622E9B" w:rsidRPr="00622E9B">
        <w:rPr>
          <w:rFonts w:ascii="Arial" w:hAnsi="Arial" w:cs="Arial"/>
          <w:sz w:val="22"/>
          <w:szCs w:val="22"/>
        </w:rPr>
        <w:t>FVisita</w:t>
      </w:r>
      <w:proofErr w:type="spellEnd"/>
      <w:r w:rsidR="00622E9B">
        <w:rPr>
          <w:rFonts w:ascii="Arial" w:hAnsi="Arial" w:cs="Arial"/>
          <w:sz w:val="22"/>
          <w:szCs w:val="22"/>
        </w:rPr>
        <w:t>}}</w:t>
      </w:r>
      <w:r w:rsidRPr="00992A60">
        <w:rPr>
          <w:rFonts w:ascii="Arial" w:hAnsi="Arial" w:cs="Arial"/>
          <w:i/>
          <w:iCs/>
          <w:color w:val="000000"/>
          <w:sz w:val="22"/>
          <w:szCs w:val="22"/>
        </w:rPr>
        <w:t>”</w:t>
      </w:r>
    </w:p>
    <w:p w14:paraId="67AEC60C" w14:textId="77777777" w:rsidR="00992A60" w:rsidRPr="00992A60" w:rsidRDefault="00992A60" w:rsidP="00992A60">
      <w:pPr>
        <w:rPr>
          <w:rFonts w:ascii="Times New Roman" w:hAnsi="Times New Roman" w:cs="Times New Roman"/>
          <w:lang w:val="es-CO" w:eastAsia="es-CO"/>
        </w:rPr>
      </w:pPr>
    </w:p>
    <w:p w14:paraId="36F09A58" w14:textId="77777777" w:rsidR="00992A60" w:rsidRPr="00992A60" w:rsidRDefault="00992A60" w:rsidP="00992A60">
      <w:pPr>
        <w:spacing w:before="120" w:after="160"/>
        <w:ind w:right="-234"/>
        <w:jc w:val="both"/>
        <w:rPr>
          <w:rFonts w:ascii="Times New Roman" w:hAnsi="Times New Roman" w:cs="Times New Roman"/>
          <w:lang w:val="es-CO" w:eastAsia="es-CO"/>
        </w:rPr>
      </w:pPr>
      <w:r w:rsidRPr="00992A60">
        <w:rPr>
          <w:i/>
          <w:iCs/>
          <w:color w:val="FF0000"/>
          <w:sz w:val="20"/>
          <w:szCs w:val="20"/>
          <w:lang w:val="es-CO" w:eastAsia="es-CO"/>
        </w:rPr>
        <w:t>INFORMACIÓN REFERENTE AL NUMERAL DEL CONCEPTO TÉCNICO DENOMINADO DE LA MISMA FORMA. </w:t>
      </w:r>
    </w:p>
    <w:p w14:paraId="18C55BDA" w14:textId="1D4E21AC" w:rsidR="00992A60" w:rsidRDefault="00992A60" w:rsidP="00992A60">
      <w:pPr>
        <w:jc w:val="both"/>
        <w:rPr>
          <w:color w:val="000000"/>
        </w:rPr>
      </w:pPr>
      <w:r>
        <w:rPr>
          <w:i/>
          <w:iCs/>
          <w:color w:val="000000"/>
        </w:rPr>
        <w:t xml:space="preserve">[…]” </w:t>
      </w:r>
      <w:r>
        <w:rPr>
          <w:color w:val="000000"/>
        </w:rPr>
        <w:t>Cierro comillas.</w:t>
      </w:r>
    </w:p>
    <w:p w14:paraId="0CC0BB5B" w14:textId="77777777" w:rsidR="006F25A9" w:rsidRPr="00DF38FD" w:rsidRDefault="006F25A9" w:rsidP="00992A60">
      <w:pPr>
        <w:jc w:val="both"/>
        <w:rPr>
          <w:i/>
          <w:sz w:val="18"/>
          <w:szCs w:val="18"/>
        </w:rPr>
      </w:pPr>
    </w:p>
    <w:p w14:paraId="66616BCC" w14:textId="77777777" w:rsidR="00992A60" w:rsidRDefault="00992A60" w:rsidP="00992A60">
      <w:pPr>
        <w:pStyle w:val="Textoindependiente2"/>
        <w:jc w:val="center"/>
      </w:pPr>
      <w:r w:rsidRPr="00380E0C">
        <w:t xml:space="preserve">FUNDAMENTOS </w:t>
      </w:r>
      <w:r>
        <w:t>DE DERECHO</w:t>
      </w:r>
    </w:p>
    <w:p w14:paraId="42715464" w14:textId="77777777" w:rsidR="00992A60" w:rsidRPr="00DD677C" w:rsidRDefault="00992A60" w:rsidP="00992A60">
      <w:pPr>
        <w:pStyle w:val="Prrafodelista"/>
        <w:numPr>
          <w:ilvl w:val="0"/>
          <w:numId w:val="3"/>
        </w:numPr>
        <w:spacing w:after="160" w:line="259" w:lineRule="auto"/>
        <w:contextualSpacing/>
        <w:rPr>
          <w:rFonts w:eastAsia="Calibri"/>
          <w:lang w:val="es-CO"/>
        </w:rPr>
      </w:pPr>
      <w:r w:rsidRPr="00DD677C">
        <w:rPr>
          <w:rFonts w:eastAsia="Calibri"/>
          <w:lang w:val="es-CO"/>
        </w:rPr>
        <w:t>Fundamentos constitucionales</w:t>
      </w:r>
    </w:p>
    <w:p w14:paraId="10BF4DA8" w14:textId="77777777" w:rsidR="00992A60" w:rsidRPr="007047E4" w:rsidRDefault="00992A60" w:rsidP="00992A60">
      <w:pPr>
        <w:jc w:val="both"/>
        <w:rPr>
          <w:rFonts w:eastAsia="Calibri"/>
          <w:lang w:val="es-CO"/>
        </w:rPr>
      </w:pPr>
      <w:r w:rsidRPr="007047E4">
        <w:rPr>
          <w:rFonts w:eastAsia="Calibri"/>
          <w:lang w:val="es-CO"/>
        </w:rPr>
        <w:t>Que el artículo 8 de la Constitución Política de 1991 establece la obligación del Estado y de las personas de proteger las riquezas culturales y naturales de la Nación, estableciendo una carga al Estado</w:t>
      </w:r>
      <w:r>
        <w:rPr>
          <w:rFonts w:eastAsia="Calibri"/>
          <w:lang w:val="es-CO"/>
        </w:rPr>
        <w:t xml:space="preserve"> de</w:t>
      </w:r>
      <w:r w:rsidRPr="007047E4">
        <w:rPr>
          <w:rFonts w:eastAsia="Calibri"/>
          <w:lang w:val="es-CO"/>
        </w:rPr>
        <w:t xml:space="preserve"> desplegar toda una acción que procura por la protección del patrimonio ecológico y cultural de la Nación, extendiendo esta carga a las personas.  </w:t>
      </w:r>
    </w:p>
    <w:p w14:paraId="1612EAE5" w14:textId="77777777" w:rsidR="00992A60" w:rsidRPr="007047E4" w:rsidRDefault="00992A60" w:rsidP="00992A60">
      <w:pPr>
        <w:pStyle w:val="Prrafodelista"/>
        <w:ind w:left="720"/>
        <w:jc w:val="both"/>
        <w:rPr>
          <w:rFonts w:eastAsia="Calibri"/>
          <w:lang w:val="es-CO"/>
        </w:rPr>
      </w:pPr>
    </w:p>
    <w:p w14:paraId="6ECA03E4" w14:textId="77777777" w:rsidR="00992A60" w:rsidRPr="007047E4" w:rsidRDefault="00992A60" w:rsidP="00992A60">
      <w:pPr>
        <w:jc w:val="both"/>
        <w:rPr>
          <w:rFonts w:eastAsia="Calibri"/>
          <w:lang w:val="es-CO"/>
        </w:rPr>
      </w:pPr>
      <w:r w:rsidRPr="007047E4">
        <w:rPr>
          <w:rFonts w:eastAsia="Calibri"/>
          <w:lang w:val="es-CO"/>
        </w:rPr>
        <w:t xml:space="preserve">Que el artículo 79 </w:t>
      </w:r>
      <w:bookmarkStart w:id="0" w:name="_Hlk91604724"/>
      <w:r w:rsidRPr="007047E4">
        <w:rPr>
          <w:rFonts w:eastAsia="Calibri"/>
          <w:lang w:val="es-CO"/>
        </w:rPr>
        <w:t>ibidem,</w:t>
      </w:r>
      <w:bookmarkEnd w:id="0"/>
      <w:r w:rsidRPr="007047E4">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7047E4">
        <w:rPr>
          <w:rFonts w:eastAsia="Calibri"/>
          <w:i/>
          <w:iCs/>
          <w:lang w:val="es-CO"/>
        </w:rPr>
        <w:t>sine qua non</w:t>
      </w:r>
      <w:r w:rsidRPr="007047E4">
        <w:rPr>
          <w:rFonts w:eastAsia="Calibri"/>
          <w:lang w:val="es-CO"/>
        </w:rPr>
        <w:t xml:space="preserve"> de la vida misma.</w:t>
      </w:r>
    </w:p>
    <w:p w14:paraId="57044494" w14:textId="77777777" w:rsidR="00992A60" w:rsidRPr="007047E4" w:rsidRDefault="00992A60" w:rsidP="00992A60">
      <w:pPr>
        <w:pStyle w:val="Prrafodelista"/>
        <w:ind w:left="720"/>
        <w:jc w:val="both"/>
        <w:rPr>
          <w:rFonts w:eastAsia="Calibri"/>
          <w:lang w:val="es-CO"/>
        </w:rPr>
      </w:pPr>
    </w:p>
    <w:p w14:paraId="59C7BA41" w14:textId="77777777" w:rsidR="00992A60" w:rsidRDefault="00992A60" w:rsidP="00992A60">
      <w:pPr>
        <w:jc w:val="both"/>
        <w:rPr>
          <w:rFonts w:eastAsia="Calibri"/>
          <w:lang w:val="es-CO"/>
        </w:rPr>
      </w:pPr>
      <w:r w:rsidRPr="007047E4">
        <w:rPr>
          <w:rFonts w:eastAsia="Calibri"/>
          <w:lang w:val="es-CO"/>
        </w:rPr>
        <w:lastRenderedPageBreak/>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5E413D4F" w14:textId="77777777" w:rsidR="00992A60" w:rsidRDefault="00992A60" w:rsidP="00992A60">
      <w:pPr>
        <w:jc w:val="both"/>
        <w:rPr>
          <w:rFonts w:eastAsia="Calibri"/>
          <w:lang w:val="es-CO"/>
        </w:rPr>
      </w:pPr>
    </w:p>
    <w:p w14:paraId="07D9D68B" w14:textId="77777777" w:rsidR="00992A60" w:rsidRPr="007047E4" w:rsidRDefault="00992A60" w:rsidP="00992A60">
      <w:pPr>
        <w:pStyle w:val="Prrafodelista"/>
        <w:numPr>
          <w:ilvl w:val="0"/>
          <w:numId w:val="3"/>
        </w:numPr>
        <w:jc w:val="both"/>
        <w:rPr>
          <w:rFonts w:eastAsia="Calibri"/>
          <w:lang w:val="es-CO"/>
        </w:rPr>
      </w:pPr>
      <w:r w:rsidRPr="007047E4">
        <w:rPr>
          <w:lang w:val="es-CO"/>
        </w:rPr>
        <w:t>Fundamentos legales y reglamentarios</w:t>
      </w:r>
    </w:p>
    <w:p w14:paraId="4B0859FA" w14:textId="77777777" w:rsidR="00992A60" w:rsidRDefault="00992A60" w:rsidP="00992A60">
      <w:pPr>
        <w:jc w:val="both"/>
        <w:rPr>
          <w:lang w:val="es-CO"/>
        </w:rPr>
      </w:pPr>
    </w:p>
    <w:p w14:paraId="1A70B09A" w14:textId="77777777" w:rsidR="00992A60" w:rsidRPr="00AA7216" w:rsidRDefault="00992A60" w:rsidP="00992A60">
      <w:pPr>
        <w:jc w:val="both"/>
        <w:rPr>
          <w:lang w:val="es-CO"/>
        </w:rPr>
      </w:pPr>
      <w:r w:rsidRPr="00AA7216">
        <w:rPr>
          <w:lang w:val="es-CO"/>
        </w:rPr>
        <w:t xml:space="preserve">Que el artículo 38 de la Ley 99 de 1993, creó la Corporación para el Desarrollo Sostenible del Área de Manejo Especial </w:t>
      </w:r>
      <w:r>
        <w:rPr>
          <w:lang w:val="es-CO"/>
        </w:rPr>
        <w:t>La</w:t>
      </w:r>
      <w:r w:rsidRPr="00AA7216">
        <w:rPr>
          <w:lang w:val="es-CO"/>
        </w:rPr>
        <w:t xml:space="preserve">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w:t>
      </w:r>
      <w:r>
        <w:rPr>
          <w:lang w:val="es-CO"/>
        </w:rPr>
        <w:t>Corporación para el Desarrollo S</w:t>
      </w:r>
      <w:r w:rsidRPr="00AA7216">
        <w:rPr>
          <w:lang w:val="es-CO"/>
        </w:rPr>
        <w:t xml:space="preserve">ostenible del Oriente Amazónico –CDA. </w:t>
      </w:r>
    </w:p>
    <w:p w14:paraId="7033C32F" w14:textId="77777777" w:rsidR="00992A60" w:rsidRPr="00AA7216" w:rsidRDefault="00992A60" w:rsidP="00992A60">
      <w:pPr>
        <w:shd w:val="clear" w:color="auto" w:fill="FFFFFF"/>
        <w:jc w:val="both"/>
        <w:rPr>
          <w:i/>
          <w:lang w:val="es-CO"/>
        </w:rPr>
      </w:pPr>
    </w:p>
    <w:p w14:paraId="0CD3C79B" w14:textId="77777777" w:rsidR="00992A60" w:rsidRPr="00AA7216" w:rsidRDefault="00992A60" w:rsidP="00992A60">
      <w:pPr>
        <w:jc w:val="both"/>
        <w:rPr>
          <w:rFonts w:eastAsia="Calibri"/>
          <w:lang w:val="es-CO"/>
        </w:rPr>
      </w:pPr>
      <w:r w:rsidRPr="00AA7216">
        <w:rPr>
          <w:rFonts w:eastAsia="Calibri"/>
          <w:lang w:val="es-CO"/>
        </w:rPr>
        <w:t>Que es deber del Estado velar por el cumplimiento de la normativ</w:t>
      </w:r>
      <w:r>
        <w:rPr>
          <w:rFonts w:eastAsia="Calibri"/>
          <w:lang w:val="es-CO"/>
        </w:rPr>
        <w:t>a</w:t>
      </w:r>
      <w:r w:rsidRPr="00AA7216">
        <w:rPr>
          <w:rFonts w:eastAsia="Calibri"/>
          <w:lang w:val="es-CO"/>
        </w:rPr>
        <w:t xml:space="preserve">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w:t>
      </w:r>
      <w:r>
        <w:rPr>
          <w:rFonts w:eastAsia="Calibri"/>
          <w:lang w:val="es-CO"/>
        </w:rPr>
        <w:t>a</w:t>
      </w:r>
      <w:r w:rsidRPr="00AA7216">
        <w:rPr>
          <w:rFonts w:eastAsia="Calibri"/>
          <w:lang w:val="es-CO"/>
        </w:rPr>
        <w:t xml:space="preserve"> ambiental vigente y al principio de desarrollo sostenible. </w:t>
      </w:r>
    </w:p>
    <w:p w14:paraId="339D3D95" w14:textId="77777777" w:rsidR="00992A60" w:rsidRPr="00AA7216" w:rsidRDefault="00992A60" w:rsidP="00992A60">
      <w:pPr>
        <w:jc w:val="both"/>
        <w:rPr>
          <w:rFonts w:eastAsia="Calibri"/>
          <w:lang w:val="es-CO"/>
        </w:rPr>
      </w:pPr>
    </w:p>
    <w:p w14:paraId="3250406A" w14:textId="77777777" w:rsidR="00992A60" w:rsidRPr="00AA7216" w:rsidRDefault="00992A60" w:rsidP="00992A60">
      <w:pPr>
        <w:jc w:val="both"/>
        <w:rPr>
          <w:rFonts w:eastAsia="Calibri"/>
          <w:lang w:val="es-CO"/>
        </w:rPr>
      </w:pPr>
      <w:r w:rsidRPr="00AA7216">
        <w:rPr>
          <w:rFonts w:eastAsia="Calibri"/>
          <w:bCs/>
          <w:lang w:val="es-CO"/>
        </w:rPr>
        <w:t xml:space="preserve">Que </w:t>
      </w:r>
      <w:r>
        <w:rPr>
          <w:rFonts w:eastAsia="Calibri"/>
          <w:bCs/>
          <w:lang w:val="es-CO"/>
        </w:rPr>
        <w:t xml:space="preserve">el </w:t>
      </w:r>
      <w:r w:rsidRPr="00AA7216">
        <w:rPr>
          <w:rFonts w:eastAsia="Calibri"/>
          <w:bCs/>
          <w:lang w:val="es-CO"/>
        </w:rPr>
        <w:t>artículo 31 de la Ley 99 de 1993,</w:t>
      </w:r>
      <w:r w:rsidRPr="00AA7216">
        <w:rPr>
          <w:rFonts w:eastAsia="Calibri"/>
          <w:b/>
          <w:bCs/>
          <w:lang w:val="es-CO"/>
        </w:rPr>
        <w:t xml:space="preserve"> </w:t>
      </w:r>
      <w:r w:rsidRPr="00AA7216">
        <w:rPr>
          <w:rFonts w:eastAsia="Calibri"/>
          <w:bCs/>
          <w:lang w:val="es-CO"/>
        </w:rPr>
        <w:t>establece las funciones de las Corporaciones Autónomas Regionales, que para el caso que aborda este acto administrativo resulta indispensable resaltar la función esta</w:t>
      </w:r>
      <w:r>
        <w:rPr>
          <w:rFonts w:eastAsia="Calibri"/>
          <w:bCs/>
          <w:lang w:val="es-CO"/>
        </w:rPr>
        <w:t>blecida en el numeral 12 ibidem.</w:t>
      </w:r>
      <w:r w:rsidRPr="00AA7216">
        <w:rPr>
          <w:rFonts w:eastAsia="Calibri"/>
          <w:bCs/>
          <w:lang w:val="es-CO"/>
        </w:rPr>
        <w:t xml:space="preserve"> </w:t>
      </w:r>
      <w:r w:rsidRPr="00AA7216">
        <w:rPr>
          <w:rFonts w:eastAsia="Calibri"/>
          <w:lang w:val="es-CO"/>
        </w:rPr>
        <w:t xml:space="preserve"> </w:t>
      </w:r>
    </w:p>
    <w:p w14:paraId="4BC400B1" w14:textId="77777777" w:rsidR="00992A60" w:rsidRPr="00AA7216" w:rsidRDefault="00992A60" w:rsidP="00992A60">
      <w:pPr>
        <w:jc w:val="both"/>
        <w:rPr>
          <w:rFonts w:eastAsia="Calibri"/>
          <w:lang w:val="es-CO"/>
        </w:rPr>
      </w:pPr>
    </w:p>
    <w:p w14:paraId="395B6C81" w14:textId="77777777" w:rsidR="00992A60" w:rsidRPr="00AA7216" w:rsidRDefault="00992A60" w:rsidP="00992A60">
      <w:pPr>
        <w:ind w:left="567"/>
        <w:jc w:val="both"/>
        <w:rPr>
          <w:rFonts w:eastAsia="Calibri"/>
          <w:i/>
          <w:lang w:val="es-CO"/>
        </w:rPr>
      </w:pPr>
      <w:r w:rsidRPr="00AA7216">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035E616A" w14:textId="77777777" w:rsidR="00992A60" w:rsidRPr="002778B2" w:rsidRDefault="00992A60" w:rsidP="00992A60">
      <w:pPr>
        <w:jc w:val="both"/>
        <w:rPr>
          <w:color w:val="000000"/>
        </w:rPr>
      </w:pPr>
    </w:p>
    <w:p w14:paraId="0AC3D97B" w14:textId="77777777" w:rsidR="00596DA0" w:rsidRPr="006F25A9" w:rsidRDefault="00596DA0" w:rsidP="00596DA0">
      <w:pPr>
        <w:shd w:val="clear" w:color="auto" w:fill="FFFFFF"/>
        <w:jc w:val="both"/>
        <w:rPr>
          <w:lang w:val="es-MX" w:eastAsia="es-CO"/>
        </w:rPr>
      </w:pPr>
      <w:r w:rsidRPr="006F25A9">
        <w:t xml:space="preserve">Que, el artículo </w:t>
      </w:r>
      <w:r w:rsidRPr="006F25A9">
        <w:rPr>
          <w:bCs/>
          <w:lang w:val="es-MX" w:eastAsia="es-CO"/>
        </w:rPr>
        <w:fldChar w:fldCharType="begin" w:fldLock="1"/>
      </w:r>
      <w:r w:rsidRPr="006F25A9">
        <w:rPr>
          <w:bCs/>
          <w:lang w:val="es-MX" w:eastAsia="es-CO"/>
        </w:rPr>
        <w:instrText xml:space="preserve"> STYLEREF 5 \s </w:instrText>
      </w:r>
      <w:r w:rsidRPr="006F25A9">
        <w:rPr>
          <w:bCs/>
          <w:lang w:val="es-MX" w:eastAsia="es-CO"/>
        </w:rPr>
        <w:fldChar w:fldCharType="separate"/>
      </w:r>
      <w:r w:rsidRPr="006F25A9">
        <w:rPr>
          <w:bCs/>
          <w:noProof/>
          <w:lang w:val="es-MX" w:eastAsia="es-CO"/>
        </w:rPr>
        <w:t>2.2.5.1.7</w:t>
      </w:r>
      <w:r w:rsidRPr="006F25A9">
        <w:rPr>
          <w:bCs/>
          <w:lang w:val="es-MX" w:eastAsia="es-CO"/>
        </w:rPr>
        <w:fldChar w:fldCharType="end"/>
      </w:r>
      <w:r w:rsidRPr="006F25A9">
        <w:rPr>
          <w:bCs/>
          <w:lang w:val="es-MX" w:eastAsia="es-CO"/>
        </w:rPr>
        <w:t>.</w:t>
      </w:r>
      <w:r w:rsidRPr="006F25A9">
        <w:rPr>
          <w:bCs/>
          <w:lang w:val="es-MX" w:eastAsia="es-CO"/>
        </w:rPr>
        <w:fldChar w:fldCharType="begin" w:fldLock="1"/>
      </w:r>
      <w:r w:rsidRPr="006F25A9">
        <w:rPr>
          <w:bCs/>
          <w:lang w:val="es-MX" w:eastAsia="es-CO"/>
        </w:rPr>
        <w:instrText xml:space="preserve"> SEQ ARTÍCULO \* ARABIC \s 5 </w:instrText>
      </w:r>
      <w:r w:rsidRPr="006F25A9">
        <w:rPr>
          <w:bCs/>
          <w:lang w:val="es-MX" w:eastAsia="es-CO"/>
        </w:rPr>
        <w:fldChar w:fldCharType="separate"/>
      </w:r>
      <w:r w:rsidRPr="006F25A9">
        <w:rPr>
          <w:bCs/>
          <w:noProof/>
          <w:lang w:val="es-MX" w:eastAsia="es-CO"/>
        </w:rPr>
        <w:t>1</w:t>
      </w:r>
      <w:r w:rsidRPr="006F25A9">
        <w:rPr>
          <w:bCs/>
          <w:lang w:val="es-MX" w:eastAsia="es-CO"/>
        </w:rPr>
        <w:fldChar w:fldCharType="end"/>
      </w:r>
      <w:r w:rsidRPr="006F25A9">
        <w:rPr>
          <w:bCs/>
          <w:lang w:val="es-MX" w:eastAsia="es-CO"/>
        </w:rPr>
        <w:t xml:space="preserve"> </w:t>
      </w:r>
      <w:r w:rsidRPr="006F25A9">
        <w:t>del Decreto 1076 de 2015, estableció que</w:t>
      </w:r>
      <w:r w:rsidRPr="006F25A9">
        <w:rPr>
          <w:lang w:val="es-ES_tradnl"/>
        </w:rPr>
        <w:t xml:space="preserve"> </w:t>
      </w:r>
      <w:r w:rsidRPr="006F25A9">
        <w:rPr>
          <w:lang w:val="es-MX" w:eastAsia="es-CO"/>
        </w:rPr>
        <w:t xml:space="preserve">el permiso de emisión atmosférica es el que concede la autoridad ambiental competente, mediante acto administrativo, para que una persona natural o jurídica, pública o </w:t>
      </w:r>
      <w:r w:rsidRPr="006F25A9">
        <w:rPr>
          <w:lang w:val="es-MX" w:eastAsia="es-CO"/>
        </w:rPr>
        <w:lastRenderedPageBreak/>
        <w:t>privada, dentro de los límites permisibles establecidos en las normas ambientales respectivas, pueda realizar emisiones al aire. El permiso sólo se otorgará al propietario de la obra, empresa, actividad, industria o establecimiento que origina las emisiones.</w:t>
      </w:r>
    </w:p>
    <w:p w14:paraId="70265CD2" w14:textId="77777777" w:rsidR="00596DA0" w:rsidRPr="006F25A9" w:rsidRDefault="00596DA0" w:rsidP="00596DA0">
      <w:pPr>
        <w:pStyle w:val="Textoindependiente31"/>
        <w:tabs>
          <w:tab w:val="left" w:pos="2268"/>
        </w:tabs>
        <w:rPr>
          <w:rFonts w:ascii="Arial" w:hAnsi="Arial" w:cs="Arial"/>
          <w:sz w:val="24"/>
          <w:szCs w:val="24"/>
        </w:rPr>
      </w:pPr>
    </w:p>
    <w:p w14:paraId="06E72BE1" w14:textId="65836B61" w:rsidR="00596DA0" w:rsidRPr="006F25A9" w:rsidRDefault="00596DA0" w:rsidP="00596DA0">
      <w:pPr>
        <w:pStyle w:val="Textoindependiente31"/>
        <w:tabs>
          <w:tab w:val="left" w:pos="2268"/>
        </w:tabs>
        <w:rPr>
          <w:rFonts w:ascii="Arial" w:hAnsi="Arial" w:cs="Arial"/>
          <w:sz w:val="24"/>
          <w:szCs w:val="24"/>
          <w:shd w:val="clear" w:color="auto" w:fill="FFFFFF"/>
        </w:rPr>
      </w:pPr>
      <w:r w:rsidRPr="006F25A9">
        <w:rPr>
          <w:rFonts w:ascii="Arial" w:hAnsi="Arial" w:cs="Arial"/>
          <w:sz w:val="24"/>
          <w:szCs w:val="24"/>
          <w:shd w:val="clear" w:color="auto" w:fill="FFFFFF"/>
        </w:rPr>
        <w:t>Los permisos de emisión por estar relacionados con el ejercicio de actividades restringidas por razones de orden público no crean derechos adquiridos en cabeza de su respectivo titular, de modo que su modificación o suspensión, podrá ser ordenada por las autoridades ambientales competentes cuando surjan circunstancias que alteren sustancialmente aquellas que fueron tenidas en cuenta para otorgarlo, o que ameriten la declaración de los niveles de prevención, alerta o emergencia.</w:t>
      </w:r>
    </w:p>
    <w:p w14:paraId="69E52141" w14:textId="77777777" w:rsidR="00596DA0" w:rsidRPr="006F25A9" w:rsidRDefault="00596DA0" w:rsidP="00596DA0">
      <w:pPr>
        <w:pStyle w:val="Textoindependiente31"/>
        <w:tabs>
          <w:tab w:val="left" w:pos="2268"/>
        </w:tabs>
        <w:rPr>
          <w:rFonts w:ascii="Arial" w:hAnsi="Arial" w:cs="Arial"/>
          <w:sz w:val="24"/>
          <w:szCs w:val="24"/>
        </w:rPr>
      </w:pPr>
    </w:p>
    <w:p w14:paraId="18BA54EC" w14:textId="2A9B7404" w:rsidR="00596DA0" w:rsidRPr="006F25A9" w:rsidRDefault="00596DA0" w:rsidP="00596DA0">
      <w:pPr>
        <w:pStyle w:val="Textoindependiente31"/>
        <w:tabs>
          <w:tab w:val="left" w:pos="2268"/>
        </w:tabs>
        <w:rPr>
          <w:rFonts w:ascii="Arial" w:hAnsi="Arial" w:cs="Arial"/>
          <w:i/>
          <w:sz w:val="24"/>
          <w:szCs w:val="24"/>
        </w:rPr>
      </w:pPr>
      <w:r w:rsidRPr="006F25A9">
        <w:rPr>
          <w:rFonts w:ascii="Arial" w:hAnsi="Arial" w:cs="Arial"/>
          <w:sz w:val="24"/>
          <w:szCs w:val="24"/>
        </w:rPr>
        <w:t xml:space="preserve">Que, en el </w:t>
      </w:r>
      <w:r w:rsidRPr="006F25A9">
        <w:rPr>
          <w:rStyle w:val="Textoennegrita"/>
          <w:rFonts w:ascii="Arial" w:hAnsi="Arial" w:cs="Arial"/>
          <w:b w:val="0"/>
          <w:bCs w:val="0"/>
          <w:color w:val="333333"/>
          <w:sz w:val="24"/>
          <w:szCs w:val="24"/>
          <w:shd w:val="clear" w:color="auto" w:fill="FFFFFF"/>
        </w:rPr>
        <w:t>Artículo </w:t>
      </w:r>
      <w:bookmarkStart w:id="1" w:name="2.2.5.1.7.2"/>
      <w:bookmarkEnd w:id="1"/>
      <w:r w:rsidRPr="006F25A9">
        <w:rPr>
          <w:rStyle w:val="Textoennegrita"/>
          <w:rFonts w:ascii="Arial" w:hAnsi="Arial" w:cs="Arial"/>
          <w:b w:val="0"/>
          <w:bCs w:val="0"/>
          <w:color w:val="333333"/>
          <w:sz w:val="24"/>
          <w:szCs w:val="24"/>
          <w:shd w:val="clear" w:color="auto" w:fill="FFFFFF"/>
        </w:rPr>
        <w:t>2.2.5.1.7.2.</w:t>
      </w:r>
      <w:r w:rsidRPr="006F25A9">
        <w:rPr>
          <w:rFonts w:ascii="Arial" w:hAnsi="Arial" w:cs="Arial"/>
          <w:b/>
          <w:bCs/>
          <w:sz w:val="24"/>
          <w:szCs w:val="24"/>
        </w:rPr>
        <w:t xml:space="preserve"> </w:t>
      </w:r>
      <w:r w:rsidRPr="006F25A9">
        <w:rPr>
          <w:rFonts w:ascii="Arial" w:hAnsi="Arial" w:cs="Arial"/>
          <w:sz w:val="24"/>
          <w:szCs w:val="24"/>
        </w:rPr>
        <w:t xml:space="preserve">del Decreto 1076 de 2015, determina las </w:t>
      </w:r>
      <w:r w:rsidRPr="006F25A9">
        <w:rPr>
          <w:rFonts w:ascii="Arial" w:hAnsi="Arial" w:cs="Arial"/>
          <w:color w:val="333333"/>
          <w:sz w:val="24"/>
          <w:szCs w:val="24"/>
          <w:shd w:val="clear" w:color="auto" w:fill="FFFFFF"/>
        </w:rPr>
        <w:t xml:space="preserve">actividades, obras o servicios, públicos o privados, </w:t>
      </w:r>
      <w:r w:rsidRPr="006F25A9">
        <w:rPr>
          <w:rFonts w:ascii="Arial" w:hAnsi="Arial" w:cs="Arial"/>
          <w:sz w:val="24"/>
          <w:szCs w:val="24"/>
        </w:rPr>
        <w:t xml:space="preserve">que requieren </w:t>
      </w:r>
      <w:r w:rsidRPr="006F25A9">
        <w:rPr>
          <w:rFonts w:ascii="Arial" w:hAnsi="Arial" w:cs="Arial"/>
          <w:color w:val="333333"/>
          <w:sz w:val="24"/>
          <w:szCs w:val="24"/>
          <w:shd w:val="clear" w:color="auto" w:fill="FFFFFF"/>
        </w:rPr>
        <w:t>permiso previo de emisión atmosférica</w:t>
      </w:r>
      <w:r w:rsidRPr="006F25A9">
        <w:rPr>
          <w:rFonts w:ascii="Arial" w:hAnsi="Arial" w:cs="Arial"/>
          <w:sz w:val="24"/>
          <w:szCs w:val="24"/>
        </w:rPr>
        <w:t>.</w:t>
      </w:r>
    </w:p>
    <w:p w14:paraId="3F58A4CC" w14:textId="77777777" w:rsidR="00596DA0" w:rsidRPr="006F25A9" w:rsidRDefault="00596DA0" w:rsidP="00596DA0">
      <w:pPr>
        <w:pStyle w:val="Textoindependiente31"/>
        <w:tabs>
          <w:tab w:val="left" w:pos="2268"/>
        </w:tabs>
        <w:rPr>
          <w:rFonts w:ascii="Arial" w:hAnsi="Arial" w:cs="Arial"/>
          <w:sz w:val="24"/>
          <w:szCs w:val="24"/>
        </w:rPr>
      </w:pPr>
    </w:p>
    <w:p w14:paraId="46B6EF64" w14:textId="77777777" w:rsidR="00596DA0" w:rsidRPr="006F25A9" w:rsidRDefault="00596DA0" w:rsidP="00596DA0">
      <w:pPr>
        <w:pStyle w:val="Textoindependiente31"/>
        <w:tabs>
          <w:tab w:val="left" w:pos="2268"/>
        </w:tabs>
        <w:rPr>
          <w:rFonts w:ascii="Arial" w:hAnsi="Arial" w:cs="Arial"/>
          <w:i/>
          <w:sz w:val="24"/>
          <w:szCs w:val="24"/>
        </w:rPr>
      </w:pPr>
      <w:r w:rsidRPr="006F25A9">
        <w:rPr>
          <w:rFonts w:ascii="Arial" w:hAnsi="Arial" w:cs="Arial"/>
          <w:sz w:val="24"/>
          <w:szCs w:val="24"/>
        </w:rPr>
        <w:t>Que a través de la Resolución 619 de 1997, “</w:t>
      </w:r>
      <w:r w:rsidRPr="006F25A9">
        <w:rPr>
          <w:rFonts w:ascii="Arial" w:hAnsi="Arial" w:cs="Arial"/>
          <w:i/>
          <w:sz w:val="24"/>
          <w:szCs w:val="24"/>
        </w:rPr>
        <w:t>Por la cual se establecen parcialmente los factores a partir de los cuales se requiere permiso de emisiones atmosféricas para fuentes fijas</w:t>
      </w:r>
      <w:r w:rsidRPr="006F25A9">
        <w:rPr>
          <w:rFonts w:ascii="Arial" w:hAnsi="Arial" w:cs="Arial"/>
          <w:sz w:val="24"/>
          <w:szCs w:val="24"/>
        </w:rPr>
        <w:t>”, se determinan las industrias, obras, actividades o servicios que requieren permiso de emisión atmosférica, de conformidad con lo dispuesto en el parágrafo 1 del artículo 73 del Decreto 948 de 1995.</w:t>
      </w:r>
    </w:p>
    <w:p w14:paraId="730A9B87" w14:textId="77777777" w:rsidR="00596DA0" w:rsidRPr="006F25A9" w:rsidRDefault="00596DA0" w:rsidP="00596DA0">
      <w:pPr>
        <w:pStyle w:val="Textoindependiente31"/>
        <w:tabs>
          <w:tab w:val="left" w:pos="2268"/>
        </w:tabs>
        <w:rPr>
          <w:rFonts w:ascii="Arial" w:hAnsi="Arial" w:cs="Arial"/>
          <w:sz w:val="24"/>
          <w:szCs w:val="24"/>
        </w:rPr>
      </w:pPr>
    </w:p>
    <w:p w14:paraId="78FD7FD4" w14:textId="77777777" w:rsidR="00596DA0" w:rsidRPr="006F25A9" w:rsidRDefault="00596DA0" w:rsidP="00596DA0">
      <w:pPr>
        <w:pStyle w:val="NormalWeb"/>
        <w:spacing w:before="0" w:beforeAutospacing="0" w:after="0" w:afterAutospacing="0"/>
        <w:jc w:val="both"/>
        <w:rPr>
          <w:rFonts w:ascii="Arial" w:hAnsi="Arial" w:cs="Arial"/>
          <w:i/>
        </w:rPr>
      </w:pPr>
      <w:r w:rsidRPr="006F25A9">
        <w:rPr>
          <w:rFonts w:ascii="Arial" w:hAnsi="Arial" w:cs="Arial"/>
        </w:rPr>
        <w:t xml:space="preserve">Que por medio de la Resolución 1377 de 2015 </w:t>
      </w:r>
      <w:r w:rsidRPr="006F25A9">
        <w:rPr>
          <w:rFonts w:ascii="Arial" w:hAnsi="Arial" w:cs="Arial"/>
          <w:i/>
        </w:rPr>
        <w:t>“Por la cual se modifica la Resolución </w:t>
      </w:r>
      <w:hyperlink r:id="rId7" w:anchor="INICIO" w:history="1">
        <w:r w:rsidRPr="006F25A9">
          <w:rPr>
            <w:rStyle w:val="Hipervnculo"/>
            <w:rFonts w:ascii="Arial" w:eastAsiaTheme="majorEastAsia" w:hAnsi="Arial" w:cs="Arial"/>
            <w:i/>
          </w:rPr>
          <w:t>909</w:t>
        </w:r>
      </w:hyperlink>
      <w:r w:rsidRPr="006F25A9">
        <w:rPr>
          <w:rFonts w:ascii="Arial" w:hAnsi="Arial" w:cs="Arial"/>
          <w:i/>
        </w:rPr>
        <w:t> de 2008 y se adoptan otras disposiciones.”,</w:t>
      </w:r>
      <w:r w:rsidRPr="006F25A9">
        <w:rPr>
          <w:rFonts w:ascii="Arial" w:hAnsi="Arial" w:cs="Arial"/>
        </w:rPr>
        <w:t xml:space="preserve"> establece en su artículo 1, lo siguiente: “</w:t>
      </w:r>
      <w:r w:rsidRPr="006F25A9">
        <w:rPr>
          <w:rFonts w:ascii="Arial" w:hAnsi="Arial" w:cs="Arial"/>
          <w:i/>
        </w:rPr>
        <w:t>Adicionase el numeral 2.32 al artículo </w:t>
      </w:r>
      <w:hyperlink r:id="rId8" w:anchor="1" w:history="1">
        <w:r w:rsidRPr="006F25A9">
          <w:rPr>
            <w:rStyle w:val="Hipervnculo"/>
            <w:rFonts w:ascii="Arial" w:eastAsiaTheme="majorEastAsia" w:hAnsi="Arial" w:cs="Arial"/>
            <w:i/>
          </w:rPr>
          <w:t>1</w:t>
        </w:r>
      </w:hyperlink>
      <w:r w:rsidRPr="006F25A9">
        <w:rPr>
          <w:rFonts w:ascii="Arial" w:hAnsi="Arial" w:cs="Arial"/>
          <w:i/>
        </w:rPr>
        <w:t xml:space="preserve"> de la Resolución 619 de 1997, el cual quedará así: “2.32 EQUIPOS DE COMBUSTIÓN EN LOS QUE SE REALICE APROVECHAMIENTO ENERGÉTICO DE RESIDUOS Y/O DESECHOS NO PELIGROSOS: Todos los equipos de combustión en los cuales se realice aprovechamiento energético de residuos y/o desechos no peligrosos.”.</w:t>
      </w:r>
    </w:p>
    <w:p w14:paraId="04BF0A6A" w14:textId="77777777" w:rsidR="00DF3E25" w:rsidRPr="006F25A9" w:rsidRDefault="00DF3E25" w:rsidP="00596DA0">
      <w:pPr>
        <w:pStyle w:val="NormalWeb"/>
        <w:spacing w:before="0" w:beforeAutospacing="0" w:after="0" w:afterAutospacing="0"/>
        <w:jc w:val="both"/>
        <w:rPr>
          <w:rFonts w:ascii="Arial" w:hAnsi="Arial" w:cs="Arial"/>
          <w:i/>
        </w:rPr>
      </w:pPr>
    </w:p>
    <w:p w14:paraId="32AAE267" w14:textId="4242D83F" w:rsidR="00DF3E25" w:rsidRPr="006F25A9" w:rsidRDefault="00DF3E25" w:rsidP="00DF3E25">
      <w:pPr>
        <w:pStyle w:val="Ttulo"/>
        <w:spacing w:before="0" w:after="0"/>
        <w:jc w:val="both"/>
        <w:rPr>
          <w:rFonts w:ascii="Arial" w:hAnsi="Arial" w:cs="Arial"/>
          <w:b w:val="0"/>
          <w:bCs w:val="0"/>
          <w:caps w:val="0"/>
          <w:color w:val="000000"/>
          <w:sz w:val="24"/>
          <w:szCs w:val="24"/>
        </w:rPr>
      </w:pPr>
      <w:r w:rsidRPr="006F25A9">
        <w:rPr>
          <w:rFonts w:ascii="Arial" w:hAnsi="Arial" w:cs="Arial"/>
          <w:b w:val="0"/>
          <w:bCs w:val="0"/>
          <w:caps w:val="0"/>
          <w:color w:val="000000"/>
          <w:sz w:val="24"/>
          <w:szCs w:val="24"/>
        </w:rPr>
        <w:t xml:space="preserve">Que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6AF448A9" w14:textId="77777777" w:rsidR="00DF3E25" w:rsidRPr="006F25A9" w:rsidRDefault="00DF3E25" w:rsidP="00DF3E25">
      <w:pPr>
        <w:pStyle w:val="Ttulo"/>
        <w:spacing w:before="0" w:after="0"/>
        <w:jc w:val="both"/>
        <w:rPr>
          <w:rFonts w:ascii="Arial" w:hAnsi="Arial" w:cs="Arial"/>
          <w:b w:val="0"/>
          <w:bCs w:val="0"/>
          <w:color w:val="000000"/>
          <w:sz w:val="24"/>
          <w:szCs w:val="24"/>
        </w:rPr>
      </w:pPr>
    </w:p>
    <w:p w14:paraId="37EF85E5" w14:textId="60BC69B3" w:rsidR="00992A60" w:rsidRPr="006F25A9" w:rsidRDefault="00992A60" w:rsidP="00DF3E25">
      <w:pPr>
        <w:pStyle w:val="Ttulo"/>
        <w:spacing w:before="0" w:after="0"/>
        <w:rPr>
          <w:rFonts w:ascii="Arial" w:hAnsi="Arial" w:cs="Arial"/>
          <w:b w:val="0"/>
          <w:caps w:val="0"/>
          <w:color w:val="000000"/>
          <w:sz w:val="24"/>
          <w:szCs w:val="24"/>
        </w:rPr>
      </w:pPr>
      <w:r w:rsidRPr="006F25A9">
        <w:rPr>
          <w:rFonts w:ascii="Arial" w:hAnsi="Arial" w:cs="Arial"/>
          <w:b w:val="0"/>
          <w:caps w:val="0"/>
          <w:color w:val="000000"/>
          <w:sz w:val="24"/>
          <w:szCs w:val="24"/>
        </w:rPr>
        <w:t>CONSIDERACIONES DE CORMACARENA</w:t>
      </w:r>
    </w:p>
    <w:p w14:paraId="2F42FD33" w14:textId="77777777" w:rsidR="00DF3E25" w:rsidRPr="006F25A9" w:rsidRDefault="00DF3E25" w:rsidP="00DF3E25">
      <w:pPr>
        <w:pStyle w:val="Ttulo"/>
        <w:spacing w:before="0" w:after="0"/>
        <w:rPr>
          <w:rFonts w:ascii="Arial" w:hAnsi="Arial" w:cs="Arial"/>
          <w:b w:val="0"/>
          <w:caps w:val="0"/>
          <w:color w:val="000000"/>
          <w:sz w:val="24"/>
          <w:szCs w:val="24"/>
        </w:rPr>
      </w:pPr>
    </w:p>
    <w:p w14:paraId="3F327EDA" w14:textId="77777777" w:rsidR="00DF3E25" w:rsidRPr="006F25A9" w:rsidRDefault="00DF3E25" w:rsidP="00DF3E25">
      <w:pPr>
        <w:pStyle w:val="NormalWeb"/>
        <w:spacing w:before="0" w:beforeAutospacing="0" w:after="0" w:afterAutospacing="0"/>
        <w:ind w:right="-234"/>
        <w:jc w:val="both"/>
        <w:rPr>
          <w:rFonts w:ascii="Arial" w:hAnsi="Arial" w:cs="Arial"/>
        </w:rPr>
      </w:pPr>
      <w:r w:rsidRPr="006F25A9">
        <w:rPr>
          <w:rFonts w:ascii="Arial" w:hAnsi="Arial" w:cs="Arial"/>
          <w:color w:val="FF0000"/>
        </w:rPr>
        <w:t>INFORMACIÓN REFERENTE A LA TRAZABILIDAD QUE EXISTA DEL PERMSO DENTRO DEL EXPEDIENTE.</w:t>
      </w:r>
    </w:p>
    <w:p w14:paraId="30E69CD0" w14:textId="77777777" w:rsidR="00992A60" w:rsidRPr="006F25A9" w:rsidRDefault="00992A60" w:rsidP="00992A60">
      <w:pPr>
        <w:jc w:val="both"/>
        <w:rPr>
          <w:bCs/>
          <w:caps/>
          <w:color w:val="000000"/>
          <w:lang w:val="es-MX"/>
        </w:rPr>
      </w:pPr>
    </w:p>
    <w:p w14:paraId="1A1AB3A7" w14:textId="77777777" w:rsidR="00992A60" w:rsidRPr="006F25A9" w:rsidRDefault="00992A60" w:rsidP="00992A60">
      <w:pPr>
        <w:rPr>
          <w:lang w:val="es-CO"/>
        </w:rPr>
      </w:pPr>
      <w:r w:rsidRPr="006F25A9">
        <w:rPr>
          <w:lang w:val="es-CO"/>
        </w:rPr>
        <w:lastRenderedPageBreak/>
        <w:t xml:space="preserve">En mérito de lo expuesto el </w:t>
      </w:r>
      <w:proofErr w:type="gramStart"/>
      <w:r w:rsidRPr="006F25A9">
        <w:rPr>
          <w:lang w:val="es-CO"/>
        </w:rPr>
        <w:t>Director General</w:t>
      </w:r>
      <w:proofErr w:type="gramEnd"/>
      <w:r w:rsidRPr="006F25A9">
        <w:rPr>
          <w:lang w:val="es-CO"/>
        </w:rPr>
        <w:t xml:space="preserve"> de la Corporación para el Desarrollo Sostenible del Área de Manejo Especial La Macarena (CORMACARENA);</w:t>
      </w:r>
    </w:p>
    <w:p w14:paraId="0D6ACA37" w14:textId="77777777" w:rsidR="00992A60" w:rsidRPr="006F25A9" w:rsidRDefault="00992A60" w:rsidP="00992A60">
      <w:pPr>
        <w:pStyle w:val="Ttulo"/>
        <w:rPr>
          <w:rFonts w:ascii="Arial" w:hAnsi="Arial" w:cs="Arial"/>
          <w:b w:val="0"/>
          <w:sz w:val="24"/>
          <w:szCs w:val="24"/>
        </w:rPr>
      </w:pPr>
      <w:r w:rsidRPr="006F25A9">
        <w:rPr>
          <w:rFonts w:ascii="Arial" w:hAnsi="Arial" w:cs="Arial"/>
          <w:b w:val="0"/>
          <w:sz w:val="24"/>
          <w:szCs w:val="24"/>
        </w:rPr>
        <w:t>RESUELVE</w:t>
      </w:r>
    </w:p>
    <w:p w14:paraId="3F462BA1" w14:textId="4CFB2890" w:rsidR="00454F3A" w:rsidRPr="006F25A9" w:rsidRDefault="00992A60" w:rsidP="00454F3A">
      <w:pPr>
        <w:pStyle w:val="Sinespaciado"/>
        <w:jc w:val="both"/>
        <w:rPr>
          <w:rFonts w:ascii="Arial" w:hAnsi="Arial" w:cs="Arial"/>
          <w:sz w:val="24"/>
          <w:szCs w:val="24"/>
        </w:rPr>
      </w:pPr>
      <w:r w:rsidRPr="006F25A9">
        <w:rPr>
          <w:rFonts w:ascii="Arial" w:hAnsi="Arial" w:cs="Arial"/>
          <w:sz w:val="24"/>
          <w:szCs w:val="24"/>
        </w:rPr>
        <w:t>ARTÍCULO 1º: Acoger el Concepto Técnico PM.GA.3.</w:t>
      </w:r>
      <w:proofErr w:type="gramStart"/>
      <w:r w:rsidRPr="006F25A9">
        <w:rPr>
          <w:rFonts w:ascii="Arial" w:hAnsi="Arial" w:cs="Arial"/>
          <w:sz w:val="24"/>
          <w:szCs w:val="24"/>
        </w:rPr>
        <w:t>44.</w:t>
      </w:r>
      <w:r w:rsidR="00622E9B">
        <w:rPr>
          <w:rFonts w:ascii="Arial" w:hAnsi="Arial" w:cs="Arial"/>
          <w:sz w:val="24"/>
          <w:szCs w:val="24"/>
        </w:rPr>
        <w:t>{</w:t>
      </w:r>
      <w:proofErr w:type="gramEnd"/>
      <w:r w:rsidR="00622E9B">
        <w:rPr>
          <w:rFonts w:ascii="Arial" w:hAnsi="Arial" w:cs="Arial"/>
          <w:sz w:val="24"/>
          <w:szCs w:val="24"/>
        </w:rPr>
        <w:t>{</w:t>
      </w:r>
      <w:proofErr w:type="spellStart"/>
      <w:r w:rsidR="00622E9B" w:rsidRPr="00622E9B">
        <w:rPr>
          <w:rFonts w:ascii="Arial" w:hAnsi="Arial" w:cs="Arial"/>
          <w:sz w:val="24"/>
          <w:szCs w:val="24"/>
        </w:rPr>
        <w:t>CTecni</w:t>
      </w:r>
      <w:proofErr w:type="spellEnd"/>
      <w:r w:rsidR="00622E9B">
        <w:rPr>
          <w:rFonts w:ascii="Arial" w:hAnsi="Arial" w:cs="Arial"/>
          <w:sz w:val="24"/>
          <w:szCs w:val="24"/>
        </w:rPr>
        <w:t>}}</w:t>
      </w:r>
      <w:r w:rsidR="00454F3A" w:rsidRPr="006F25A9">
        <w:rPr>
          <w:rFonts w:ascii="Arial" w:hAnsi="Arial" w:cs="Arial"/>
          <w:sz w:val="24"/>
          <w:szCs w:val="24"/>
        </w:rPr>
        <w:t xml:space="preserve"> del </w:t>
      </w:r>
      <w:r w:rsidR="00622E9B">
        <w:rPr>
          <w:rFonts w:ascii="Arial" w:hAnsi="Arial" w:cs="Arial"/>
          <w:sz w:val="24"/>
          <w:szCs w:val="24"/>
        </w:rPr>
        <w:t>{{</w:t>
      </w:r>
      <w:proofErr w:type="spellStart"/>
      <w:r w:rsidR="00622E9B" w:rsidRPr="00622E9B">
        <w:rPr>
          <w:rFonts w:ascii="Arial" w:hAnsi="Arial" w:cs="Arial"/>
          <w:sz w:val="24"/>
          <w:szCs w:val="24"/>
        </w:rPr>
        <w:t>FVisita</w:t>
      </w:r>
      <w:proofErr w:type="spellEnd"/>
      <w:r w:rsidR="00622E9B">
        <w:rPr>
          <w:rFonts w:ascii="Arial" w:hAnsi="Arial" w:cs="Arial"/>
          <w:sz w:val="24"/>
          <w:szCs w:val="24"/>
        </w:rPr>
        <w:t>}}</w:t>
      </w:r>
      <w:r w:rsidRPr="006F25A9">
        <w:rPr>
          <w:rFonts w:ascii="Arial" w:hAnsi="Arial" w:cs="Arial"/>
          <w:sz w:val="24"/>
          <w:szCs w:val="24"/>
        </w:rPr>
        <w:t>, el cual hará parte integral del presente acto administrativo.</w:t>
      </w:r>
    </w:p>
    <w:p w14:paraId="02282379" w14:textId="77777777" w:rsidR="00454F3A" w:rsidRPr="006F25A9" w:rsidRDefault="00454F3A" w:rsidP="00454F3A">
      <w:pPr>
        <w:pStyle w:val="Sinespaciado"/>
        <w:jc w:val="both"/>
        <w:rPr>
          <w:rFonts w:ascii="Arial" w:hAnsi="Arial" w:cs="Arial"/>
          <w:sz w:val="24"/>
          <w:szCs w:val="24"/>
        </w:rPr>
      </w:pPr>
    </w:p>
    <w:p w14:paraId="59394C48" w14:textId="3200CA3E" w:rsidR="006F25A9" w:rsidRPr="006F25A9" w:rsidRDefault="00992A60" w:rsidP="006F25A9">
      <w:pPr>
        <w:pStyle w:val="NormalWeb"/>
        <w:spacing w:before="0" w:beforeAutospacing="0" w:after="0" w:afterAutospacing="0"/>
        <w:ind w:right="-234"/>
        <w:jc w:val="both"/>
        <w:rPr>
          <w:rFonts w:ascii="Arial" w:hAnsi="Arial" w:cs="Arial"/>
        </w:rPr>
      </w:pPr>
      <w:r w:rsidRPr="006F25A9">
        <w:rPr>
          <w:rFonts w:ascii="Arial" w:hAnsi="Arial" w:cs="Arial"/>
        </w:rPr>
        <w:t xml:space="preserve">ARTÍCULO 2º: </w:t>
      </w:r>
      <w:r w:rsidR="00454F3A" w:rsidRPr="006F25A9">
        <w:rPr>
          <w:rFonts w:ascii="Arial" w:hAnsi="Arial" w:cs="Arial"/>
          <w:color w:val="000000"/>
        </w:rPr>
        <w:t xml:space="preserve">OTORGAR </w:t>
      </w:r>
      <w:r w:rsidR="00454F3A" w:rsidRPr="006F25A9">
        <w:rPr>
          <w:rFonts w:ascii="Arial" w:eastAsia="Calibri" w:hAnsi="Arial" w:cs="Arial"/>
          <w:bCs/>
        </w:rPr>
        <w:t xml:space="preserve">a favor </w:t>
      </w:r>
      <w:r w:rsidR="00454F3A" w:rsidRPr="006F25A9">
        <w:rPr>
          <w:rFonts w:ascii="Arial" w:hAnsi="Arial" w:cs="Arial"/>
        </w:rPr>
        <w:t xml:space="preserve">de la empresa </w:t>
      </w:r>
      <w:r w:rsidR="00622E9B">
        <w:rPr>
          <w:rFonts w:ascii="Arial" w:hAnsi="Arial" w:cs="Arial"/>
        </w:rPr>
        <w:t>{{Nombre}}</w:t>
      </w:r>
      <w:r w:rsidR="00454F3A" w:rsidRPr="006F25A9">
        <w:rPr>
          <w:rFonts w:ascii="Arial" w:hAnsi="Arial" w:cs="Arial"/>
        </w:rPr>
        <w:t xml:space="preserve">, identificada con </w:t>
      </w:r>
      <w:r w:rsidR="00622E9B">
        <w:rPr>
          <w:rFonts w:ascii="Arial" w:hAnsi="Arial" w:cs="Arial"/>
        </w:rPr>
        <w:t>{{</w:t>
      </w:r>
      <w:proofErr w:type="spellStart"/>
      <w:r w:rsidR="00622E9B" w:rsidRPr="00622E9B">
        <w:rPr>
          <w:rFonts w:ascii="Arial" w:hAnsi="Arial" w:cs="Arial"/>
        </w:rPr>
        <w:t>TIdentificacion</w:t>
      </w:r>
      <w:proofErr w:type="spellEnd"/>
      <w:r w:rsidR="00622E9B">
        <w:rPr>
          <w:rFonts w:ascii="Arial" w:hAnsi="Arial" w:cs="Arial"/>
        </w:rPr>
        <w:t>}}</w:t>
      </w:r>
      <w:r w:rsidR="00B92B0D" w:rsidRPr="006F25A9">
        <w:rPr>
          <w:rFonts w:ascii="Arial" w:hAnsi="Arial" w:cs="Arial"/>
        </w:rPr>
        <w:t xml:space="preserve"> </w:t>
      </w:r>
      <w:r w:rsidR="00454F3A" w:rsidRPr="006F25A9">
        <w:rPr>
          <w:rFonts w:ascii="Arial" w:hAnsi="Arial" w:cs="Arial"/>
        </w:rPr>
        <w:t>No.</w:t>
      </w:r>
      <w:r w:rsidR="00622E9B">
        <w:rPr>
          <w:rFonts w:ascii="Arial" w:hAnsi="Arial" w:cs="Arial"/>
        </w:rPr>
        <w:t xml:space="preserve"> {{</w:t>
      </w:r>
      <w:proofErr w:type="spellStart"/>
      <w:r w:rsidR="00622E9B" w:rsidRPr="00622E9B">
        <w:rPr>
          <w:rFonts w:ascii="Arial" w:hAnsi="Arial" w:cs="Arial"/>
        </w:rPr>
        <w:t>NIdenticion</w:t>
      </w:r>
      <w:proofErr w:type="spellEnd"/>
      <w:r w:rsidR="00622E9B">
        <w:rPr>
          <w:rFonts w:ascii="Arial" w:hAnsi="Arial" w:cs="Arial"/>
        </w:rPr>
        <w:t>}}</w:t>
      </w:r>
      <w:r w:rsidR="006F25A9">
        <w:rPr>
          <w:rFonts w:ascii="Arial" w:hAnsi="Arial" w:cs="Arial"/>
        </w:rPr>
        <w:t xml:space="preserve">, </w:t>
      </w:r>
      <w:r w:rsidR="00B92B0D" w:rsidRPr="006F25A9">
        <w:rPr>
          <w:rFonts w:ascii="Arial" w:hAnsi="Arial" w:cs="Arial"/>
        </w:rPr>
        <w:t xml:space="preserve">permiso de emisiones atmosféricas </w:t>
      </w:r>
      <w:r w:rsidR="00B92B0D" w:rsidRPr="006F25A9">
        <w:rPr>
          <w:rFonts w:ascii="Arial" w:hAnsi="Arial" w:cs="Arial"/>
          <w:color w:val="000000"/>
        </w:rPr>
        <w:t>para el funcionamiento de la</w:t>
      </w:r>
      <w:r w:rsidR="00B92B0D" w:rsidRPr="006F25A9">
        <w:rPr>
          <w:rFonts w:ascii="Arial" w:hAnsi="Arial" w:cs="Arial"/>
          <w:b/>
          <w:bCs/>
          <w:color w:val="FF0000"/>
        </w:rPr>
        <w:t xml:space="preserve"> </w:t>
      </w:r>
      <w:r w:rsidR="00622E9B">
        <w:rPr>
          <w:rFonts w:ascii="Arial" w:hAnsi="Arial" w:cs="Arial"/>
        </w:rPr>
        <w:t>{{</w:t>
      </w:r>
      <w:proofErr w:type="spellStart"/>
      <w:r w:rsidR="00622E9B" w:rsidRPr="00622E9B">
        <w:rPr>
          <w:rFonts w:ascii="Arial" w:hAnsi="Arial" w:cs="Arial"/>
        </w:rPr>
        <w:t>Tipo_proceso_permiso_especificacion</w:t>
      </w:r>
      <w:proofErr w:type="spellEnd"/>
      <w:r w:rsidR="00622E9B">
        <w:rPr>
          <w:rFonts w:ascii="Arial" w:hAnsi="Arial" w:cs="Arial"/>
        </w:rPr>
        <w:t>}}</w:t>
      </w:r>
      <w:r w:rsidR="00454F3A" w:rsidRPr="006F25A9">
        <w:rPr>
          <w:rFonts w:ascii="Arial" w:hAnsi="Arial" w:cs="Arial"/>
        </w:rPr>
        <w:t xml:space="preserve">, </w:t>
      </w:r>
      <w:r w:rsidR="00B92B0D" w:rsidRPr="006F25A9">
        <w:rPr>
          <w:rFonts w:ascii="Arial" w:hAnsi="Arial" w:cs="Arial"/>
        </w:rPr>
        <w:t xml:space="preserve">ubicada en </w:t>
      </w:r>
      <w:r w:rsidR="00622E9B">
        <w:rPr>
          <w:rFonts w:ascii="Arial" w:hAnsi="Arial" w:cs="Arial"/>
        </w:rPr>
        <w:t>{{</w:t>
      </w:r>
      <w:proofErr w:type="spellStart"/>
      <w:r w:rsidR="00622E9B" w:rsidRPr="00622E9B">
        <w:rPr>
          <w:rFonts w:ascii="Arial" w:hAnsi="Arial" w:cs="Arial"/>
        </w:rPr>
        <w:t>Zon</w:t>
      </w:r>
      <w:proofErr w:type="spellEnd"/>
      <w:r w:rsidR="00622E9B">
        <w:rPr>
          <w:rFonts w:ascii="Arial" w:hAnsi="Arial" w:cs="Arial"/>
        </w:rPr>
        <w:t>}} {{</w:t>
      </w:r>
      <w:proofErr w:type="spellStart"/>
      <w:r w:rsidR="00622E9B" w:rsidRPr="00622E9B">
        <w:rPr>
          <w:rFonts w:ascii="Arial" w:hAnsi="Arial" w:cs="Arial"/>
        </w:rPr>
        <w:t>Ndivision</w:t>
      </w:r>
      <w:proofErr w:type="spellEnd"/>
      <w:r w:rsidR="00622E9B">
        <w:rPr>
          <w:rFonts w:ascii="Arial" w:hAnsi="Arial" w:cs="Arial"/>
        </w:rPr>
        <w:t>}} {{</w:t>
      </w:r>
      <w:proofErr w:type="spellStart"/>
      <w:r w:rsidR="00622E9B" w:rsidRPr="00622E9B">
        <w:rPr>
          <w:rFonts w:ascii="Arial" w:hAnsi="Arial" w:cs="Arial"/>
        </w:rPr>
        <w:t>Dpredio</w:t>
      </w:r>
      <w:proofErr w:type="spellEnd"/>
      <w:r w:rsidR="00622E9B">
        <w:rPr>
          <w:rFonts w:ascii="Arial" w:hAnsi="Arial" w:cs="Arial"/>
        </w:rPr>
        <w:t>}} {{</w:t>
      </w:r>
      <w:proofErr w:type="spellStart"/>
      <w:r w:rsidR="00622E9B" w:rsidRPr="00622E9B">
        <w:rPr>
          <w:rFonts w:ascii="Arial" w:hAnsi="Arial" w:cs="Arial"/>
        </w:rPr>
        <w:t>Npredio</w:t>
      </w:r>
      <w:proofErr w:type="spellEnd"/>
      <w:r w:rsidR="00622E9B">
        <w:rPr>
          <w:rFonts w:ascii="Arial" w:hAnsi="Arial" w:cs="Arial"/>
        </w:rPr>
        <w:t>}}</w:t>
      </w:r>
      <w:r w:rsidR="00B92B0D" w:rsidRPr="006F25A9">
        <w:rPr>
          <w:rFonts w:ascii="Arial" w:hAnsi="Arial" w:cs="Arial"/>
        </w:rPr>
        <w:t xml:space="preserve">, jurisdicción del municipio de </w:t>
      </w:r>
      <w:r w:rsidR="00622E9B">
        <w:rPr>
          <w:rFonts w:ascii="Arial" w:hAnsi="Arial" w:cs="Arial"/>
        </w:rPr>
        <w:t>{{</w:t>
      </w:r>
      <w:proofErr w:type="spellStart"/>
      <w:r w:rsidR="00622E9B" w:rsidRPr="00622E9B">
        <w:rPr>
          <w:rFonts w:ascii="Arial" w:hAnsi="Arial" w:cs="Arial"/>
        </w:rPr>
        <w:t>MunPredio</w:t>
      </w:r>
      <w:proofErr w:type="spellEnd"/>
      <w:r w:rsidR="00622E9B">
        <w:rPr>
          <w:rFonts w:ascii="Arial" w:hAnsi="Arial" w:cs="Arial"/>
        </w:rPr>
        <w:t>}</w:t>
      </w:r>
      <w:proofErr w:type="gramStart"/>
      <w:r w:rsidR="00622E9B">
        <w:rPr>
          <w:rFonts w:ascii="Arial" w:hAnsi="Arial" w:cs="Arial"/>
        </w:rPr>
        <w:t>}</w:t>
      </w:r>
      <w:r w:rsidR="00B92B0D" w:rsidRPr="006F25A9">
        <w:rPr>
          <w:rFonts w:ascii="Arial" w:hAnsi="Arial" w:cs="Arial"/>
        </w:rPr>
        <w:t>,,</w:t>
      </w:r>
      <w:proofErr w:type="gramEnd"/>
      <w:r w:rsidR="00B92B0D" w:rsidRPr="006F25A9">
        <w:rPr>
          <w:rFonts w:ascii="Arial" w:hAnsi="Arial" w:cs="Arial"/>
        </w:rPr>
        <w:t xml:space="preserve"> </w:t>
      </w:r>
      <w:r w:rsidR="00454F3A" w:rsidRPr="006F25A9">
        <w:rPr>
          <w:rFonts w:ascii="Arial" w:hAnsi="Arial" w:cs="Arial"/>
        </w:rPr>
        <w:t>departamento del Meta.</w:t>
      </w:r>
      <w:r w:rsidR="006F25A9" w:rsidRPr="006F25A9">
        <w:rPr>
          <w:rFonts w:ascii="Arial" w:hAnsi="Arial" w:cs="Arial"/>
        </w:rPr>
        <w:t xml:space="preserve"> </w:t>
      </w:r>
      <w:r w:rsidR="006F25A9" w:rsidRPr="006F25A9">
        <w:rPr>
          <w:rFonts w:ascii="Arial" w:hAnsi="Arial" w:cs="Arial"/>
          <w:color w:val="000000"/>
        </w:rPr>
        <w:t>Lo anterior con fundamento en las consideraciones del presente acto administrativo.</w:t>
      </w:r>
    </w:p>
    <w:p w14:paraId="41E31582" w14:textId="77777777" w:rsidR="00454F3A" w:rsidRPr="006F25A9" w:rsidRDefault="00454F3A" w:rsidP="00454F3A">
      <w:pPr>
        <w:jc w:val="both"/>
      </w:pPr>
    </w:p>
    <w:p w14:paraId="4F2BA380" w14:textId="2D7C9CD6" w:rsidR="00992A60" w:rsidRPr="006F25A9" w:rsidRDefault="00992A60" w:rsidP="00992A60">
      <w:pPr>
        <w:jc w:val="both"/>
      </w:pPr>
      <w:r w:rsidRPr="006F25A9">
        <w:t>ARTÍCULO 3º</w:t>
      </w:r>
      <w:r w:rsidRPr="006F25A9">
        <w:rPr>
          <w:b/>
        </w:rPr>
        <w:t xml:space="preserve">: </w:t>
      </w:r>
      <w:r w:rsidR="00454F3A" w:rsidRPr="006F25A9">
        <w:t>El término por el cual se otorga el presente permiso de emisiones atmosféricas es de cinco (5) años</w:t>
      </w:r>
      <w:r w:rsidRPr="006F25A9">
        <w:t>, contado a partir de la ejecutoria del presente acto administrativo.</w:t>
      </w:r>
    </w:p>
    <w:p w14:paraId="582C4B54" w14:textId="77777777" w:rsidR="00992A60" w:rsidRPr="006F25A9" w:rsidRDefault="00992A60" w:rsidP="00992A60">
      <w:pPr>
        <w:jc w:val="both"/>
      </w:pPr>
    </w:p>
    <w:p w14:paraId="3652A996" w14:textId="6C3FD303" w:rsidR="00992A60" w:rsidRPr="006F25A9" w:rsidRDefault="00992A60" w:rsidP="00992A60">
      <w:pPr>
        <w:pStyle w:val="Sinespaciado"/>
        <w:jc w:val="both"/>
        <w:rPr>
          <w:rFonts w:ascii="Arial" w:hAnsi="Arial" w:cs="Arial"/>
          <w:sz w:val="24"/>
          <w:szCs w:val="24"/>
        </w:rPr>
      </w:pPr>
      <w:r w:rsidRPr="006F25A9">
        <w:rPr>
          <w:rFonts w:ascii="Arial" w:hAnsi="Arial" w:cs="Arial"/>
          <w:sz w:val="24"/>
          <w:szCs w:val="24"/>
        </w:rPr>
        <w:t xml:space="preserve">Parágrafo: El presente permiso podrá ser </w:t>
      </w:r>
      <w:r w:rsidR="003D3D63">
        <w:rPr>
          <w:rFonts w:ascii="Arial" w:hAnsi="Arial" w:cs="Arial"/>
          <w:sz w:val="24"/>
          <w:szCs w:val="24"/>
        </w:rPr>
        <w:t>renovado</w:t>
      </w:r>
      <w:r w:rsidRPr="006F25A9">
        <w:rPr>
          <w:rFonts w:ascii="Arial" w:hAnsi="Arial" w:cs="Arial"/>
          <w:sz w:val="24"/>
          <w:szCs w:val="24"/>
        </w:rPr>
        <w:t xml:space="preserve"> ante esta Autoridad Ambiental, a solicitud del interesado tres (03) meses antes de su vencimiento. </w:t>
      </w:r>
    </w:p>
    <w:p w14:paraId="1C40B1B1" w14:textId="77777777" w:rsidR="00992A60" w:rsidRPr="006F25A9" w:rsidRDefault="00992A60" w:rsidP="00992A60">
      <w:pPr>
        <w:pStyle w:val="Prrafodelista"/>
        <w:tabs>
          <w:tab w:val="left" w:pos="450"/>
        </w:tabs>
        <w:ind w:left="0"/>
        <w:jc w:val="both"/>
        <w:rPr>
          <w:rFonts w:eastAsia="Calibri"/>
          <w:b/>
          <w:color w:val="000000"/>
        </w:rPr>
      </w:pPr>
    </w:p>
    <w:p w14:paraId="5032A977" w14:textId="75FD6075" w:rsidR="00031A85" w:rsidRPr="006F25A9" w:rsidRDefault="00992A60" w:rsidP="00031A85">
      <w:pPr>
        <w:pStyle w:val="Sinespaciado"/>
        <w:jc w:val="both"/>
        <w:rPr>
          <w:rFonts w:ascii="Arial" w:hAnsi="Arial" w:cs="Arial"/>
          <w:sz w:val="24"/>
          <w:szCs w:val="24"/>
          <w:lang w:val="es-ES" w:eastAsia="es-ES"/>
        </w:rPr>
      </w:pPr>
      <w:r w:rsidRPr="006F25A9">
        <w:rPr>
          <w:rFonts w:ascii="Arial" w:hAnsi="Arial" w:cs="Arial"/>
          <w:color w:val="000000"/>
          <w:sz w:val="24"/>
          <w:szCs w:val="24"/>
        </w:rPr>
        <w:t xml:space="preserve">ARTÍCULO 4º: </w:t>
      </w:r>
      <w:r w:rsidR="00031A85" w:rsidRPr="006F25A9">
        <w:rPr>
          <w:rFonts w:ascii="Arial" w:hAnsi="Arial" w:cs="Arial"/>
          <w:bCs/>
          <w:sz w:val="24"/>
          <w:szCs w:val="24"/>
        </w:rPr>
        <w:t xml:space="preserve">El presente permiso de emisiones atmosféricas, se otorga única y exclusivamente </w:t>
      </w:r>
      <w:r w:rsidR="00031A85" w:rsidRPr="006F25A9">
        <w:rPr>
          <w:rFonts w:ascii="Arial" w:hAnsi="Arial" w:cs="Arial"/>
          <w:sz w:val="24"/>
          <w:szCs w:val="24"/>
          <w:lang w:eastAsia="es-ES_tradnl"/>
        </w:rPr>
        <w:t xml:space="preserve">para </w:t>
      </w:r>
      <w:r w:rsidR="00622E9B">
        <w:rPr>
          <w:rFonts w:ascii="Arial" w:hAnsi="Arial" w:cs="Arial"/>
          <w:sz w:val="24"/>
          <w:szCs w:val="24"/>
        </w:rPr>
        <w:t>{{</w:t>
      </w:r>
      <w:proofErr w:type="spellStart"/>
      <w:r w:rsidR="00622E9B" w:rsidRPr="00622E9B">
        <w:rPr>
          <w:rFonts w:ascii="Arial" w:hAnsi="Arial" w:cs="Arial"/>
          <w:sz w:val="24"/>
          <w:szCs w:val="24"/>
        </w:rPr>
        <w:t>Tipo_proceso_permiso_especificacion</w:t>
      </w:r>
      <w:proofErr w:type="spellEnd"/>
      <w:r w:rsidR="00622E9B">
        <w:rPr>
          <w:rFonts w:ascii="Arial" w:hAnsi="Arial" w:cs="Arial"/>
          <w:sz w:val="24"/>
          <w:szCs w:val="24"/>
        </w:rPr>
        <w:t>}}</w:t>
      </w:r>
      <w:r w:rsidR="00031A85" w:rsidRPr="006F25A9">
        <w:rPr>
          <w:rFonts w:ascii="Arial" w:hAnsi="Arial" w:cs="Arial"/>
          <w:sz w:val="24"/>
          <w:szCs w:val="24"/>
        </w:rPr>
        <w:t xml:space="preserve">, en jurisdicción del municipio de </w:t>
      </w:r>
      <w:r w:rsidR="00622E9B">
        <w:rPr>
          <w:rFonts w:ascii="Arial" w:hAnsi="Arial" w:cs="Arial"/>
          <w:sz w:val="24"/>
          <w:szCs w:val="24"/>
        </w:rPr>
        <w:t>{{</w:t>
      </w:r>
      <w:proofErr w:type="spellStart"/>
      <w:r w:rsidR="00622E9B" w:rsidRPr="00622E9B">
        <w:rPr>
          <w:rFonts w:ascii="Arial" w:hAnsi="Arial" w:cs="Arial"/>
          <w:sz w:val="24"/>
          <w:szCs w:val="24"/>
        </w:rPr>
        <w:t>MunPredio</w:t>
      </w:r>
      <w:proofErr w:type="spellEnd"/>
      <w:r w:rsidR="00622E9B">
        <w:rPr>
          <w:rFonts w:ascii="Arial" w:hAnsi="Arial" w:cs="Arial"/>
          <w:sz w:val="24"/>
          <w:szCs w:val="24"/>
        </w:rPr>
        <w:t>}}</w:t>
      </w:r>
      <w:r w:rsidR="00031A85" w:rsidRPr="006F25A9">
        <w:rPr>
          <w:rFonts w:ascii="Arial" w:hAnsi="Arial" w:cs="Arial"/>
          <w:sz w:val="24"/>
          <w:szCs w:val="24"/>
        </w:rPr>
        <w:t>, departamento del Meta.</w:t>
      </w:r>
    </w:p>
    <w:p w14:paraId="4CD6A0C4" w14:textId="77777777" w:rsidR="00992A60" w:rsidRPr="006F25A9" w:rsidRDefault="00992A60" w:rsidP="00992A60">
      <w:pPr>
        <w:tabs>
          <w:tab w:val="left" w:pos="450"/>
        </w:tabs>
        <w:jc w:val="both"/>
        <w:rPr>
          <w:rFonts w:eastAsia="SimSun"/>
          <w:bCs/>
          <w:lang w:eastAsia="zh-CN"/>
        </w:rPr>
      </w:pPr>
    </w:p>
    <w:p w14:paraId="628D0B2B" w14:textId="3419916E" w:rsidR="00031A85" w:rsidRPr="006F25A9" w:rsidRDefault="00992A60" w:rsidP="00031A85">
      <w:pPr>
        <w:jc w:val="both"/>
        <w:rPr>
          <w:i/>
          <w:iCs/>
          <w:color w:val="FF0000"/>
        </w:rPr>
      </w:pPr>
      <w:r w:rsidRPr="006F25A9">
        <w:rPr>
          <w:rFonts w:eastAsia="SimSun"/>
          <w:bCs/>
          <w:lang w:eastAsia="zh-CN"/>
        </w:rPr>
        <w:t>ARTÍCULO 5º:</w:t>
      </w:r>
      <w:r w:rsidRPr="006F25A9">
        <w:t xml:space="preserve"> </w:t>
      </w:r>
      <w:r w:rsidR="006F25A9">
        <w:rPr>
          <w:color w:val="000000"/>
        </w:rPr>
        <w:t xml:space="preserve">El titular del permiso </w:t>
      </w:r>
      <w:r w:rsidR="00031A85" w:rsidRPr="006F25A9">
        <w:rPr>
          <w:i/>
          <w:iCs/>
          <w:color w:val="FF0000"/>
        </w:rPr>
        <w:t>INFORMACIÓN REFERENTE A LAS OBLIGACIONES ESTABLECIDAS EN EL NUMERAL DEL CONCEPTO TÉCNICO DENOMINADO DE LA MISMA FORMA.</w:t>
      </w:r>
    </w:p>
    <w:p w14:paraId="64C9E053" w14:textId="77777777" w:rsidR="00992A60" w:rsidRPr="006F25A9" w:rsidRDefault="00992A60" w:rsidP="00992A60">
      <w:pPr>
        <w:tabs>
          <w:tab w:val="left" w:pos="450"/>
        </w:tabs>
        <w:jc w:val="both"/>
        <w:rPr>
          <w:rFonts w:eastAsia="Calibri"/>
          <w:lang w:eastAsia="es-CO"/>
        </w:rPr>
      </w:pPr>
    </w:p>
    <w:p w14:paraId="36D8DAC6" w14:textId="66380315" w:rsidR="00031A85" w:rsidRPr="006F25A9" w:rsidRDefault="00992A60" w:rsidP="00031A85">
      <w:pPr>
        <w:jc w:val="both"/>
        <w:rPr>
          <w:i/>
          <w:iCs/>
          <w:color w:val="FF0000"/>
        </w:rPr>
      </w:pPr>
      <w:r w:rsidRPr="006F25A9">
        <w:rPr>
          <w:rFonts w:eastAsia="Calibri"/>
          <w:lang w:eastAsia="es-CO"/>
        </w:rPr>
        <w:t>ARTÍCULO 6º:</w:t>
      </w:r>
      <w:r w:rsidRPr="006F25A9">
        <w:t xml:space="preserve"> </w:t>
      </w:r>
      <w:bookmarkStart w:id="2" w:name="_Hlk83314801"/>
      <w:r w:rsidR="006F25A9">
        <w:rPr>
          <w:color w:val="000000"/>
        </w:rPr>
        <w:t xml:space="preserve">El titular del permiso </w:t>
      </w:r>
      <w:r w:rsidR="00031A85" w:rsidRPr="006F25A9">
        <w:rPr>
          <w:i/>
          <w:iCs/>
          <w:color w:val="FF0000"/>
        </w:rPr>
        <w:t>INFORMACIÓN REFERENTE A LAS OBLIGACIONES ESTABLECIDAS EN EL NUMERAL DEL CONCEPTO TÉCNICO DENOMINADO DE LA MISMA FORMA.</w:t>
      </w:r>
    </w:p>
    <w:p w14:paraId="1C0EBE6A" w14:textId="384DA4BD" w:rsidR="00992A60" w:rsidRPr="006F25A9" w:rsidRDefault="00992A60" w:rsidP="00031A85">
      <w:pPr>
        <w:pStyle w:val="Prrafodelista"/>
        <w:tabs>
          <w:tab w:val="left" w:pos="450"/>
        </w:tabs>
        <w:ind w:left="0"/>
        <w:jc w:val="both"/>
      </w:pPr>
    </w:p>
    <w:p w14:paraId="182EE818" w14:textId="082BEAFF" w:rsidR="00992A60" w:rsidRPr="006F25A9" w:rsidRDefault="00992A60" w:rsidP="00031A85">
      <w:pPr>
        <w:jc w:val="both"/>
        <w:rPr>
          <w:i/>
          <w:iCs/>
          <w:color w:val="FF0000"/>
        </w:rPr>
      </w:pPr>
      <w:r w:rsidRPr="006F25A9">
        <w:rPr>
          <w:bCs/>
        </w:rPr>
        <w:t>ARTÍCULO 7º:</w:t>
      </w:r>
      <w:bookmarkEnd w:id="2"/>
      <w:r w:rsidRPr="006F25A9">
        <w:rPr>
          <w:bCs/>
        </w:rPr>
        <w:t xml:space="preserve"> </w:t>
      </w:r>
      <w:r w:rsidR="006F25A9">
        <w:rPr>
          <w:color w:val="000000"/>
        </w:rPr>
        <w:t xml:space="preserve">El titular del permiso </w:t>
      </w:r>
      <w:r w:rsidR="00031A85" w:rsidRPr="006F25A9">
        <w:rPr>
          <w:i/>
          <w:iCs/>
          <w:color w:val="FF0000"/>
        </w:rPr>
        <w:t>INFORMACIÓN REFERENTE A LAS OBLIGACIONES ESTABLECIDAS EN EL NUMERAL DEL CONCEPTO TÉCNICO DENOMINADO DE LA MISMA FORMA.</w:t>
      </w:r>
    </w:p>
    <w:p w14:paraId="483697E4" w14:textId="77777777" w:rsidR="00031A85" w:rsidRPr="006F25A9" w:rsidRDefault="00031A85" w:rsidP="00031A85">
      <w:pPr>
        <w:jc w:val="both"/>
        <w:rPr>
          <w:rFonts w:eastAsia="SimSun"/>
          <w:lang w:eastAsia="zh-CN"/>
        </w:rPr>
      </w:pPr>
    </w:p>
    <w:p w14:paraId="544BDC81" w14:textId="43B307D6" w:rsidR="00992A60" w:rsidRPr="006F25A9" w:rsidRDefault="00992A60" w:rsidP="00031A85">
      <w:pPr>
        <w:tabs>
          <w:tab w:val="left" w:pos="450"/>
        </w:tabs>
        <w:jc w:val="both"/>
        <w:rPr>
          <w:i/>
          <w:iCs/>
          <w:color w:val="FF0000"/>
        </w:rPr>
      </w:pPr>
      <w:r w:rsidRPr="006F25A9">
        <w:t xml:space="preserve">ARTÍCULO 8º: </w:t>
      </w:r>
      <w:r w:rsidR="006F25A9">
        <w:rPr>
          <w:color w:val="000000"/>
        </w:rPr>
        <w:t xml:space="preserve">El titular del permiso </w:t>
      </w:r>
      <w:r w:rsidR="00031A85" w:rsidRPr="006F25A9">
        <w:rPr>
          <w:i/>
          <w:iCs/>
          <w:color w:val="FF0000"/>
        </w:rPr>
        <w:t>INFORMACIÓN REFERENTE A LAS OBLIGACIONES ESTABLECIDAS EN EL NUMERAL DEL CONCEPTO TÉCNICO DENOMINADO DE LA MISMA FORMA.</w:t>
      </w:r>
    </w:p>
    <w:p w14:paraId="112DFED4" w14:textId="77777777" w:rsidR="00031A85" w:rsidRPr="006F25A9" w:rsidRDefault="00031A85" w:rsidP="00031A85">
      <w:pPr>
        <w:tabs>
          <w:tab w:val="left" w:pos="450"/>
        </w:tabs>
        <w:jc w:val="both"/>
        <w:rPr>
          <w:rFonts w:eastAsia="SimSun"/>
          <w:lang w:eastAsia="zh-CN"/>
        </w:rPr>
      </w:pPr>
    </w:p>
    <w:p w14:paraId="14B619E4" w14:textId="594AA956" w:rsidR="00992A60" w:rsidRPr="006F25A9" w:rsidRDefault="00992A60" w:rsidP="00031A85">
      <w:pPr>
        <w:tabs>
          <w:tab w:val="left" w:pos="450"/>
        </w:tabs>
        <w:jc w:val="both"/>
        <w:rPr>
          <w:i/>
          <w:iCs/>
          <w:color w:val="FF0000"/>
        </w:rPr>
      </w:pPr>
      <w:r w:rsidRPr="006F25A9">
        <w:rPr>
          <w:rFonts w:eastAsia="SimSun"/>
          <w:lang w:eastAsia="zh-CN"/>
        </w:rPr>
        <w:lastRenderedPageBreak/>
        <w:t xml:space="preserve">ARTÍCULO 9º: </w:t>
      </w:r>
      <w:r w:rsidR="006F25A9">
        <w:rPr>
          <w:color w:val="000000"/>
        </w:rPr>
        <w:t xml:space="preserve">El titular del permiso </w:t>
      </w:r>
      <w:r w:rsidR="00031A85" w:rsidRPr="006F25A9">
        <w:rPr>
          <w:i/>
          <w:iCs/>
          <w:color w:val="FF0000"/>
        </w:rPr>
        <w:t>INFORMACIÓN REFERENTE A LAS OBLIGACIONES ESTABLECIDAS EN EL NUMERAL DEL CONCEPTO TÉCNICO DENOMINADO DE LA MISMA FORMA.</w:t>
      </w:r>
    </w:p>
    <w:p w14:paraId="1D06D3E1" w14:textId="77777777" w:rsidR="00031A85" w:rsidRPr="006F25A9" w:rsidRDefault="00031A85" w:rsidP="00031A85">
      <w:pPr>
        <w:tabs>
          <w:tab w:val="left" w:pos="450"/>
        </w:tabs>
        <w:jc w:val="both"/>
      </w:pPr>
    </w:p>
    <w:p w14:paraId="5F1D5947" w14:textId="764203AC" w:rsidR="00F43EE4" w:rsidRPr="006F25A9" w:rsidRDefault="00992A60" w:rsidP="00F43EE4">
      <w:pPr>
        <w:pStyle w:val="NormalWeb"/>
        <w:spacing w:before="0" w:beforeAutospacing="0" w:after="0" w:afterAutospacing="0"/>
        <w:ind w:right="-234"/>
        <w:jc w:val="both"/>
        <w:rPr>
          <w:rFonts w:ascii="Arial" w:hAnsi="Arial" w:cs="Arial"/>
        </w:rPr>
      </w:pPr>
      <w:r w:rsidRPr="006F25A9">
        <w:rPr>
          <w:rFonts w:ascii="Arial" w:hAnsi="Arial" w:cs="Arial"/>
        </w:rPr>
        <w:t>ARTÍCULO 10º:</w:t>
      </w:r>
      <w:r w:rsidRPr="006F25A9">
        <w:rPr>
          <w:rFonts w:ascii="Arial" w:hAnsi="Arial" w:cs="Arial"/>
          <w:b/>
        </w:rPr>
        <w:t xml:space="preserve"> </w:t>
      </w:r>
      <w:r w:rsidR="00F43EE4" w:rsidRPr="006F25A9">
        <w:rPr>
          <w:rFonts w:ascii="Arial" w:hAnsi="Arial" w:cs="Arial"/>
          <w:color w:val="000000"/>
        </w:rPr>
        <w:t>CORMACARENA efectuará visitas de control y seguimiento al permiso ambiental, de conformidad con lo dispuesto en el numeral 12 del artículo 31 de la Ley 99 de 1993, cuyos costos serán asumidos por el titular del permiso ambiental.</w:t>
      </w:r>
    </w:p>
    <w:p w14:paraId="06F8FE35" w14:textId="03F6D6C2" w:rsidR="00F43EE4" w:rsidRPr="006F25A9" w:rsidRDefault="00F43EE4" w:rsidP="00031A85">
      <w:pPr>
        <w:pStyle w:val="NormalWeb"/>
        <w:spacing w:before="0" w:beforeAutospacing="0" w:after="0" w:afterAutospacing="0"/>
        <w:jc w:val="both"/>
        <w:rPr>
          <w:rFonts w:ascii="Arial" w:hAnsi="Arial" w:cs="Arial"/>
          <w:b/>
        </w:rPr>
      </w:pPr>
    </w:p>
    <w:p w14:paraId="4E5118C6" w14:textId="6B79A36A" w:rsidR="00F43EE4" w:rsidRPr="006F25A9" w:rsidRDefault="00F43EE4" w:rsidP="00031A85">
      <w:pPr>
        <w:pStyle w:val="NormalWeb"/>
        <w:spacing w:before="0" w:beforeAutospacing="0" w:after="0" w:afterAutospacing="0"/>
        <w:jc w:val="both"/>
        <w:rPr>
          <w:rFonts w:ascii="Arial" w:hAnsi="Arial" w:cs="Arial"/>
          <w:b/>
        </w:rPr>
      </w:pPr>
    </w:p>
    <w:p w14:paraId="6166AD69" w14:textId="4D2EE3FD" w:rsidR="00031A85" w:rsidRPr="006F25A9" w:rsidRDefault="00F43EE4" w:rsidP="00031A85">
      <w:pPr>
        <w:pStyle w:val="NormalWeb"/>
        <w:spacing w:before="0" w:beforeAutospacing="0" w:after="0" w:afterAutospacing="0"/>
        <w:jc w:val="both"/>
        <w:rPr>
          <w:rFonts w:ascii="Arial" w:hAnsi="Arial" w:cs="Arial"/>
        </w:rPr>
      </w:pPr>
      <w:r w:rsidRPr="006F25A9">
        <w:rPr>
          <w:rFonts w:ascii="Arial" w:hAnsi="Arial" w:cs="Arial"/>
        </w:rPr>
        <w:t xml:space="preserve">ARTÍCULO 11º: </w:t>
      </w:r>
      <w:r w:rsidR="00031A85" w:rsidRPr="006F25A9">
        <w:rPr>
          <w:rFonts w:ascii="Arial" w:hAnsi="Arial" w:cs="Arial"/>
          <w:color w:val="000000"/>
        </w:rPr>
        <w:t>Será causal de caducidad del presente permiso el incumplimiento de cualquiera de las obligaciones expresamente señaladas en este acto administrativo, así como las previstas en el Decreto Único 1076 de 2015 y demás normas concordantes.</w:t>
      </w:r>
    </w:p>
    <w:p w14:paraId="2C33949B" w14:textId="3B17877C" w:rsidR="00992A60" w:rsidRPr="006F25A9" w:rsidRDefault="00031A85" w:rsidP="00031A85">
      <w:pPr>
        <w:jc w:val="both"/>
        <w:rPr>
          <w:color w:val="000000"/>
          <w:lang w:val="es-CO" w:eastAsia="es-CO"/>
        </w:rPr>
      </w:pPr>
      <w:r w:rsidRPr="006F25A9">
        <w:rPr>
          <w:lang w:val="es-CO" w:eastAsia="es-CO"/>
        </w:rPr>
        <w:br/>
      </w:r>
      <w:r w:rsidRPr="006F25A9">
        <w:rPr>
          <w:color w:val="000000"/>
          <w:lang w:val="es-CO" w:eastAsia="es-CO"/>
        </w:rPr>
        <w:t xml:space="preserve">Parágrafo. CORMACARENA podrá revocar o suspender los permisos, autorizaciones o concesiones para el uso o aprovechamiento de los recursos naturales y del medio ambiente, cuando quiera que las condiciones y exigencias por ella establecidas no se estén cumpliendo conforme a los términos definidos en este acto administrativo; lo anterior, con fundamento en el artículo 62 de la Ley 99 de 1993, so pena de iniciar el respectivo proceso administrativo sancionatorio ambiental dispuesto en la Ley 1333 de 2009 por el incumplimiento de los términos, condiciones y obligaciones previstos en el presente acto administrativo, y sin perjuicio de la revocatoria del permiso si fuere necesario, según el artículo </w:t>
      </w:r>
      <w:r w:rsidRPr="006F25A9">
        <w:rPr>
          <w:color w:val="000000"/>
          <w:shd w:val="clear" w:color="auto" w:fill="FFFFFF"/>
          <w:lang w:val="es-CO" w:eastAsia="es-CO"/>
        </w:rPr>
        <w:t>2.2.3.2.24.5</w:t>
      </w:r>
      <w:r w:rsidRPr="006F25A9">
        <w:rPr>
          <w:color w:val="000000"/>
          <w:lang w:val="es-CO" w:eastAsia="es-CO"/>
        </w:rPr>
        <w:t xml:space="preserve"> del Decreto 1076 de 2015.</w:t>
      </w:r>
    </w:p>
    <w:p w14:paraId="2D5E95B6" w14:textId="77777777" w:rsidR="00031A85" w:rsidRPr="006F25A9" w:rsidRDefault="00031A85" w:rsidP="00031A85">
      <w:pPr>
        <w:jc w:val="both"/>
        <w:rPr>
          <w:bCs/>
        </w:rPr>
      </w:pPr>
    </w:p>
    <w:p w14:paraId="51D8BC93" w14:textId="5A40E58F" w:rsidR="00992A60" w:rsidRPr="006F25A9" w:rsidRDefault="00992A60" w:rsidP="00992A60">
      <w:pPr>
        <w:jc w:val="both"/>
        <w:rPr>
          <w:bCs/>
        </w:rPr>
      </w:pPr>
      <w:r w:rsidRPr="006F25A9">
        <w:rPr>
          <w:bCs/>
        </w:rPr>
        <w:t>ARTÍCULO 1</w:t>
      </w:r>
      <w:r w:rsidR="00F43EE4" w:rsidRPr="006F25A9">
        <w:rPr>
          <w:bCs/>
        </w:rPr>
        <w:t>2</w:t>
      </w:r>
      <w:r w:rsidRPr="006F25A9">
        <w:rPr>
          <w:bCs/>
        </w:rPr>
        <w:t xml:space="preserve">º.- Para todos los efectos de comunicaciones, presentación de informes, cumplimiento de obligaciones, PQRSDF o cualquier documento o acción relacionada con el presente permiso menor, el titular deberá dirigirlas a CORMACARENA señalando en el documento el número del expediente </w:t>
      </w:r>
      <w:proofErr w:type="spellStart"/>
      <w:r w:rsidRPr="006F25A9">
        <w:rPr>
          <w:bCs/>
        </w:rPr>
        <w:t>Nº</w:t>
      </w:r>
      <w:proofErr w:type="spellEnd"/>
      <w:r w:rsidRPr="006F25A9">
        <w:rPr>
          <w:bCs/>
        </w:rPr>
        <w:t xml:space="preserve"> PM-GA.3.37.</w:t>
      </w:r>
      <w:r w:rsidR="00031A85" w:rsidRPr="006F25A9">
        <w:t xml:space="preserve"> </w:t>
      </w:r>
      <w:r w:rsidR="00622E9B">
        <w:t>{{</w:t>
      </w:r>
      <w:proofErr w:type="spellStart"/>
      <w:r w:rsidR="00622E9B" w:rsidRPr="00622E9B">
        <w:t>NumExp</w:t>
      </w:r>
      <w:proofErr w:type="spellEnd"/>
      <w:r w:rsidR="00622E9B">
        <w:t>}}</w:t>
      </w:r>
      <w:r w:rsidRPr="006F25A9">
        <w:rPr>
          <w:bCs/>
        </w:rPr>
        <w:t>.</w:t>
      </w:r>
    </w:p>
    <w:p w14:paraId="02C72B13" w14:textId="77777777" w:rsidR="00992A60" w:rsidRPr="006F25A9" w:rsidRDefault="00992A60" w:rsidP="00992A60">
      <w:pPr>
        <w:pStyle w:val="Sinespaciado"/>
        <w:jc w:val="both"/>
        <w:rPr>
          <w:rFonts w:ascii="Arial" w:hAnsi="Arial" w:cs="Arial"/>
          <w:sz w:val="24"/>
          <w:szCs w:val="24"/>
        </w:rPr>
      </w:pPr>
    </w:p>
    <w:p w14:paraId="2DCC18F2" w14:textId="428B57FF" w:rsidR="00992A60" w:rsidRPr="006F25A9" w:rsidRDefault="00992A60" w:rsidP="00992A60">
      <w:pPr>
        <w:jc w:val="both"/>
      </w:pPr>
      <w:r w:rsidRPr="006F25A9">
        <w:t>ARTÍCULO 1</w:t>
      </w:r>
      <w:r w:rsidR="00F43EE4" w:rsidRPr="006F25A9">
        <w:t>3</w:t>
      </w:r>
      <w:r w:rsidRPr="006F25A9">
        <w:t xml:space="preserve">°. - </w:t>
      </w:r>
      <w:r w:rsidRPr="006F25A9">
        <w:rPr>
          <w:lang w:val="es-ES_tradnl"/>
        </w:rPr>
        <w:t xml:space="preserve">Notificar el presente acto administrativo </w:t>
      </w:r>
      <w:r w:rsidRPr="006F25A9">
        <w:t xml:space="preserve">a </w:t>
      </w:r>
      <w:r w:rsidRPr="006F25A9">
        <w:rPr>
          <w:rFonts w:eastAsia="Calibri"/>
          <w:lang w:eastAsia="en-US"/>
        </w:rPr>
        <w:t xml:space="preserve">la empresa </w:t>
      </w:r>
      <w:r w:rsidR="00622E9B">
        <w:t>{{</w:t>
      </w:r>
      <w:r w:rsidR="00622E9B" w:rsidRPr="00622E9B">
        <w:t>Nombre</w:t>
      </w:r>
      <w:r w:rsidR="00622E9B">
        <w:t>}}</w:t>
      </w:r>
      <w:r w:rsidRPr="006F25A9">
        <w:rPr>
          <w:rFonts w:eastAsia="Calibri"/>
          <w:lang w:eastAsia="en-US"/>
        </w:rPr>
        <w:t xml:space="preserve">, identificada con </w:t>
      </w:r>
      <w:r w:rsidR="00622E9B">
        <w:t>{{</w:t>
      </w:r>
      <w:proofErr w:type="spellStart"/>
      <w:r w:rsidR="00622E9B" w:rsidRPr="00622E9B">
        <w:t>TIdentificacion</w:t>
      </w:r>
      <w:proofErr w:type="spellEnd"/>
      <w:r w:rsidR="00622E9B">
        <w:t>}}</w:t>
      </w:r>
      <w:r w:rsidRPr="006F25A9">
        <w:rPr>
          <w:rFonts w:eastAsia="Calibri"/>
          <w:lang w:eastAsia="en-US"/>
        </w:rPr>
        <w:t>.</w:t>
      </w:r>
      <w:r w:rsidRPr="006F25A9">
        <w:t xml:space="preserve"> </w:t>
      </w:r>
      <w:r w:rsidR="00622E9B">
        <w:t>{{</w:t>
      </w:r>
      <w:proofErr w:type="spellStart"/>
      <w:r w:rsidR="00622E9B" w:rsidRPr="00622E9B">
        <w:t>NIdenticion</w:t>
      </w:r>
      <w:proofErr w:type="spellEnd"/>
      <w:r w:rsidR="00622E9B">
        <w:t>}}</w:t>
      </w:r>
      <w:r w:rsidR="00031A85" w:rsidRPr="006F25A9">
        <w:t>.</w:t>
      </w:r>
      <w:r w:rsidRPr="006F25A9">
        <w:t>, a través de su representante legal, o quien haga sus veces, en la</w:t>
      </w:r>
      <w:r w:rsidR="00622E9B">
        <w:t xml:space="preserve"> {{</w:t>
      </w:r>
      <w:proofErr w:type="spellStart"/>
      <w:r w:rsidR="00622E9B" w:rsidRPr="00622E9B">
        <w:t>Direccion</w:t>
      </w:r>
      <w:proofErr w:type="spellEnd"/>
      <w:r w:rsidR="00622E9B">
        <w:t>}}</w:t>
      </w:r>
      <w:r w:rsidR="00031A85" w:rsidRPr="006F25A9">
        <w:t>,</w:t>
      </w:r>
      <w:r w:rsidRPr="006F25A9">
        <w:t xml:space="preserve"> en la ciudad de </w:t>
      </w:r>
      <w:r w:rsidR="00622E9B">
        <w:t>{{</w:t>
      </w:r>
      <w:proofErr w:type="spellStart"/>
      <w:r w:rsidR="00622E9B" w:rsidRPr="00622E9B">
        <w:t>MunPredio</w:t>
      </w:r>
      <w:proofErr w:type="spellEnd"/>
      <w:r w:rsidR="00622E9B">
        <w:t>}}</w:t>
      </w:r>
      <w:r w:rsidRPr="006F25A9">
        <w:t xml:space="preserve">, teléfono </w:t>
      </w:r>
      <w:r w:rsidR="00622E9B">
        <w:t>{{</w:t>
      </w:r>
      <w:proofErr w:type="spellStart"/>
      <w:r w:rsidR="00622E9B" w:rsidRPr="00622E9B">
        <w:t>Ntelefono</w:t>
      </w:r>
      <w:proofErr w:type="spellEnd"/>
      <w:r w:rsidR="00622E9B">
        <w:t>}}</w:t>
      </w:r>
      <w:r w:rsidRPr="006F25A9">
        <w:t>, correo electrónico</w:t>
      </w:r>
      <w:r w:rsidR="00622E9B">
        <w:t xml:space="preserve"> {{</w:t>
      </w:r>
      <w:r w:rsidR="00622E9B" w:rsidRPr="00622E9B">
        <w:t>Correo</w:t>
      </w:r>
      <w:r w:rsidR="00622E9B">
        <w:t>}}</w:t>
      </w:r>
      <w:r w:rsidRPr="006F25A9">
        <w:t xml:space="preserve"> </w:t>
      </w:r>
      <w:r w:rsidRPr="006F25A9">
        <w:rPr>
          <w:iCs/>
          <w:color w:val="222222"/>
          <w:shd w:val="clear" w:color="auto" w:fill="FFFFFF"/>
        </w:rPr>
        <w:t>conforme con las reglas previstas en los artículos 67 y 69 de la Ley 1437 de 2011.</w:t>
      </w:r>
      <w:r w:rsidRPr="006F25A9">
        <w:rPr>
          <w:bCs/>
          <w:lang w:eastAsia="en-US"/>
        </w:rPr>
        <w:t xml:space="preserve"> </w:t>
      </w:r>
    </w:p>
    <w:p w14:paraId="09E5D9BB" w14:textId="77777777" w:rsidR="00992A60" w:rsidRPr="006F25A9" w:rsidRDefault="00992A60" w:rsidP="00992A60">
      <w:pPr>
        <w:jc w:val="both"/>
        <w:rPr>
          <w:bCs/>
          <w:lang w:eastAsia="en-US"/>
        </w:rPr>
      </w:pPr>
    </w:p>
    <w:p w14:paraId="51DE8EEF" w14:textId="77777777" w:rsidR="00992A60" w:rsidRPr="006F25A9" w:rsidRDefault="00992A60" w:rsidP="00992A60">
      <w:pPr>
        <w:jc w:val="both"/>
        <w:rPr>
          <w:bCs/>
          <w:lang w:eastAsia="en-US"/>
        </w:rPr>
      </w:pPr>
      <w:r w:rsidRPr="006F25A9">
        <w:rPr>
          <w:bCs/>
          <w:lang w:eastAsia="en-US"/>
        </w:rPr>
        <w:t>Parágrafo. Al momento de surtirse la etapa de notificación se deberá remitir copia del concepto técnico al titular.</w:t>
      </w:r>
    </w:p>
    <w:p w14:paraId="621E42E9" w14:textId="77777777" w:rsidR="00992A60" w:rsidRPr="006F25A9" w:rsidRDefault="00992A60" w:rsidP="00992A60">
      <w:pPr>
        <w:jc w:val="both"/>
        <w:rPr>
          <w:bCs/>
          <w:lang w:eastAsia="en-US"/>
        </w:rPr>
      </w:pPr>
    </w:p>
    <w:p w14:paraId="3DF9C78D" w14:textId="3EBED1AB" w:rsidR="00992A60" w:rsidRPr="006F25A9" w:rsidRDefault="00992A60" w:rsidP="00992A60">
      <w:pPr>
        <w:jc w:val="both"/>
        <w:rPr>
          <w:bCs/>
          <w:lang w:eastAsia="en-US"/>
        </w:rPr>
      </w:pPr>
      <w:r w:rsidRPr="006F25A9">
        <w:rPr>
          <w:bCs/>
          <w:lang w:eastAsia="en-US"/>
        </w:rPr>
        <w:t>ARTÍCULO 1</w:t>
      </w:r>
      <w:r w:rsidR="00F43EE4" w:rsidRPr="006F25A9">
        <w:rPr>
          <w:bCs/>
          <w:lang w:eastAsia="en-US"/>
        </w:rPr>
        <w:t>4</w:t>
      </w:r>
      <w:r w:rsidRPr="006F25A9">
        <w:rPr>
          <w:bCs/>
          <w:lang w:eastAsia="en-US"/>
        </w:rPr>
        <w:t xml:space="preserve">º.- </w:t>
      </w:r>
      <w:r w:rsidR="00D63A35">
        <w:rPr>
          <w:color w:val="000000"/>
        </w:rPr>
        <w:t xml:space="preserve">CORMACARENA publicará en la página web www.cormacarena.gov.co, el presente acto administrativo de conformidad con lo dispuesto en el artículo 37 de la Ley 1437 de 2011 -Código de Procedimiento </w:t>
      </w:r>
      <w:r w:rsidR="00D63A35">
        <w:rPr>
          <w:color w:val="000000"/>
        </w:rPr>
        <w:lastRenderedPageBreak/>
        <w:t>Administrativo y de lo Contencioso Administrativo-, con el fin de dar cumplimiento a los principios de publicidad y transparencia de los actos administrativos emitidos por autoridades administrativas.</w:t>
      </w:r>
    </w:p>
    <w:p w14:paraId="0A58B502" w14:textId="592B841F" w:rsidR="00992A60" w:rsidRPr="006F25A9" w:rsidRDefault="00992A60" w:rsidP="00992A60">
      <w:pPr>
        <w:jc w:val="both"/>
      </w:pPr>
      <w:r w:rsidRPr="006F25A9">
        <w:rPr>
          <w:bCs/>
        </w:rPr>
        <w:t>ARTÍCULO 1</w:t>
      </w:r>
      <w:r w:rsidR="00F43EE4" w:rsidRPr="006F25A9">
        <w:rPr>
          <w:bCs/>
        </w:rPr>
        <w:t>5</w:t>
      </w:r>
      <w:r w:rsidRPr="006F25A9">
        <w:rPr>
          <w:rFonts w:eastAsia="Calibri"/>
          <w:lang w:eastAsia="en-US"/>
        </w:rPr>
        <w:t xml:space="preserve">°. - </w:t>
      </w:r>
      <w:r w:rsidRPr="006F25A9">
        <w:rPr>
          <w:bCs/>
        </w:rPr>
        <w:t xml:space="preserve"> Ejecutoriado el presente acto administrativo envíese copia a la Subdirección administrativa y financiera, y al grupo Rentas de la Oficina Asesora Jurídica de CORMACARENA, para lo de su competencia. </w:t>
      </w:r>
    </w:p>
    <w:p w14:paraId="0824BC8F" w14:textId="77777777" w:rsidR="00992A60" w:rsidRPr="006F25A9" w:rsidRDefault="00992A60" w:rsidP="00992A60">
      <w:pPr>
        <w:jc w:val="both"/>
        <w:rPr>
          <w:bCs/>
          <w:lang w:eastAsia="en-US"/>
        </w:rPr>
      </w:pPr>
    </w:p>
    <w:p w14:paraId="04628196" w14:textId="28B9600F" w:rsidR="00992A60" w:rsidRPr="006F25A9" w:rsidRDefault="00992A60" w:rsidP="00992A60">
      <w:pPr>
        <w:jc w:val="both"/>
      </w:pPr>
      <w:r w:rsidRPr="006F25A9">
        <w:t>ARTÍCULO 1</w:t>
      </w:r>
      <w:r w:rsidR="00F43EE4" w:rsidRPr="006F25A9">
        <w:t>6</w:t>
      </w:r>
      <w:r w:rsidRPr="006F25A9">
        <w:t>º: Contra el presente acto administrativo procede el recurso de reposición, el cual podrá interponerse por escrito, en diligencia de notificación personal o dentro de los diez (10) días siguientes a ella, o a la notificación por aviso o la publicación, según sea el caso ante la Dirección General de CORMACARENA, de conformidad con el art. 74 del Código de Procedimiento Administrativo y de lo Contencioso Administrativo.</w:t>
      </w:r>
    </w:p>
    <w:p w14:paraId="5211FD7B" w14:textId="77777777" w:rsidR="00992A60" w:rsidRPr="006F25A9" w:rsidRDefault="00992A60" w:rsidP="00992A60">
      <w:pPr>
        <w:jc w:val="both"/>
      </w:pPr>
    </w:p>
    <w:p w14:paraId="1736350C" w14:textId="77777777" w:rsidR="00992A60" w:rsidRPr="006F25A9" w:rsidRDefault="00992A60" w:rsidP="00992A60">
      <w:pPr>
        <w:jc w:val="center"/>
      </w:pPr>
      <w:r w:rsidRPr="006F25A9">
        <w:t>NOTIFÍQUESE, PUBLÍQUESE Y CÚMPLASE</w:t>
      </w:r>
    </w:p>
    <w:p w14:paraId="159DCD47" w14:textId="77777777" w:rsidR="00992A60" w:rsidRPr="006F25A9" w:rsidRDefault="00992A60" w:rsidP="00992A60">
      <w:pPr>
        <w:jc w:val="both"/>
      </w:pPr>
    </w:p>
    <w:p w14:paraId="61D8CDF2" w14:textId="77777777" w:rsidR="00992A60" w:rsidRPr="006F25A9" w:rsidRDefault="00992A60" w:rsidP="00992A60">
      <w:pPr>
        <w:jc w:val="both"/>
      </w:pPr>
    </w:p>
    <w:p w14:paraId="32A1B4F1" w14:textId="77777777" w:rsidR="00622E9B" w:rsidRDefault="00622E9B" w:rsidP="00622E9B">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22E9B" w14:paraId="2BCC46A5" w14:textId="77777777" w:rsidTr="00A411EE">
        <w:trPr>
          <w:jc w:val="center"/>
        </w:trPr>
        <w:tc>
          <w:tcPr>
            <w:tcW w:w="4535" w:type="dxa"/>
            <w:tcBorders>
              <w:top w:val="single" w:sz="4" w:space="0" w:color="000000"/>
            </w:tcBorders>
            <w:vAlign w:val="center"/>
          </w:tcPr>
          <w:p w14:paraId="00A74344" w14:textId="77777777" w:rsidR="00622E9B" w:rsidRPr="00465C45" w:rsidRDefault="00622E9B" w:rsidP="00A411EE">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622E9B" w14:paraId="76474EC3" w14:textId="77777777" w:rsidTr="00A411EE">
        <w:trPr>
          <w:jc w:val="center"/>
        </w:trPr>
        <w:tc>
          <w:tcPr>
            <w:tcW w:w="4535" w:type="dxa"/>
            <w:vAlign w:val="center"/>
          </w:tcPr>
          <w:p w14:paraId="56BEF199" w14:textId="77777777" w:rsidR="00622E9B" w:rsidRPr="00465C45" w:rsidRDefault="00622E9B" w:rsidP="00A411EE">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622E9B" w14:paraId="6FF7E6FD" w14:textId="77777777" w:rsidTr="00A411EE">
        <w:trPr>
          <w:jc w:val="center"/>
        </w:trPr>
        <w:tc>
          <w:tcPr>
            <w:tcW w:w="4535" w:type="dxa"/>
            <w:vAlign w:val="center"/>
          </w:tcPr>
          <w:p w14:paraId="28A57EA2" w14:textId="77777777" w:rsidR="00622E9B" w:rsidRDefault="00622E9B" w:rsidP="00A411EE">
            <w:pPr>
              <w:spacing w:line="276" w:lineRule="auto"/>
              <w:jc w:val="center"/>
              <w:rPr>
                <w:b/>
              </w:rPr>
            </w:pPr>
            <w:r w:rsidRPr="006F25A9">
              <w:rPr>
                <w:bCs/>
                <w:lang w:val="es-MX"/>
              </w:rPr>
              <w:t xml:space="preserve">Director General de </w:t>
            </w:r>
            <w:proofErr w:type="spellStart"/>
            <w:r w:rsidRPr="006F25A9">
              <w:rPr>
                <w:bCs/>
                <w:lang w:val="es-MX"/>
              </w:rPr>
              <w:t>Cormacarena</w:t>
            </w:r>
            <w:proofErr w:type="spellEnd"/>
          </w:p>
        </w:tc>
      </w:tr>
    </w:tbl>
    <w:p w14:paraId="14656575" w14:textId="77777777" w:rsidR="00622E9B" w:rsidRPr="006F25A9" w:rsidRDefault="00622E9B" w:rsidP="00622E9B">
      <w:pPr>
        <w:pStyle w:val="Textoindependiente"/>
        <w:jc w:val="center"/>
        <w:rPr>
          <w:rFonts w:ascii="Arial" w:hAnsi="Arial" w:cs="Arial"/>
          <w:sz w:val="24"/>
          <w:szCs w:val="24"/>
        </w:rPr>
      </w:pPr>
    </w:p>
    <w:p w14:paraId="10F20290" w14:textId="77777777" w:rsidR="00622E9B" w:rsidRPr="00F93610" w:rsidRDefault="00622E9B" w:rsidP="00622E9B">
      <w:pPr>
        <w:jc w:val="center"/>
        <w:rPr>
          <w:bCs/>
          <w:lang w:val="es-MX"/>
        </w:rPr>
      </w:pPr>
    </w:p>
    <w:p w14:paraId="2F59059C" w14:textId="77777777" w:rsidR="00622E9B" w:rsidRPr="00F93610" w:rsidRDefault="00622E9B" w:rsidP="00622E9B">
      <w:pPr>
        <w:jc w:val="center"/>
        <w:rPr>
          <w:bCs/>
          <w:lang w:val="es-MX"/>
        </w:rPr>
      </w:pPr>
    </w:p>
    <w:p w14:paraId="05390D77" w14:textId="77777777" w:rsidR="00622E9B" w:rsidRDefault="00622E9B" w:rsidP="00622E9B">
      <w:pPr>
        <w:spacing w:line="276" w:lineRule="auto"/>
      </w:pPr>
      <w:r>
        <w:t>{{firma-coordinador-</w:t>
      </w:r>
      <w:proofErr w:type="spellStart"/>
      <w:r>
        <w:t>juridico</w:t>
      </w:r>
      <w:proofErr w:type="spellEnd"/>
      <w:proofErr w:type="gramStart"/>
      <w:r>
        <w:t xml:space="preserve">}}   </w:t>
      </w:r>
      <w:proofErr w:type="gramEnd"/>
      <w:r>
        <w:t xml:space="preserve">                                  {{firma-pro</w:t>
      </w:r>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22E9B" w14:paraId="7DC1291C" w14:textId="77777777" w:rsidTr="00A411EE">
        <w:tc>
          <w:tcPr>
            <w:tcW w:w="4535" w:type="dxa"/>
            <w:tcBorders>
              <w:top w:val="single" w:sz="4" w:space="0" w:color="000000"/>
            </w:tcBorders>
            <w:vAlign w:val="center"/>
          </w:tcPr>
          <w:p w14:paraId="78C62EE5" w14:textId="77777777" w:rsidR="00622E9B" w:rsidRDefault="00622E9B" w:rsidP="00A411EE">
            <w:pPr>
              <w:jc w:val="center"/>
              <w:rPr>
                <w:b/>
              </w:rPr>
            </w:pPr>
            <w:r>
              <w:rPr>
                <w:b/>
              </w:rPr>
              <w:t>{{nombre-</w:t>
            </w:r>
            <w:r w:rsidRPr="00BE0412">
              <w:rPr>
                <w:b/>
              </w:rPr>
              <w:t>coordinador-</w:t>
            </w:r>
            <w:proofErr w:type="spellStart"/>
            <w:r w:rsidRPr="00BE0412">
              <w:rPr>
                <w:b/>
              </w:rPr>
              <w:t>juridico</w:t>
            </w:r>
            <w:proofErr w:type="spellEnd"/>
            <w:r>
              <w:rPr>
                <w:b/>
              </w:rPr>
              <w:t>}}</w:t>
            </w:r>
          </w:p>
        </w:tc>
        <w:tc>
          <w:tcPr>
            <w:tcW w:w="567" w:type="dxa"/>
          </w:tcPr>
          <w:p w14:paraId="66020EE2" w14:textId="77777777" w:rsidR="00622E9B" w:rsidRDefault="00622E9B" w:rsidP="00A411EE">
            <w:pPr>
              <w:spacing w:line="276" w:lineRule="auto"/>
              <w:jc w:val="center"/>
            </w:pPr>
          </w:p>
        </w:tc>
        <w:tc>
          <w:tcPr>
            <w:tcW w:w="4535" w:type="dxa"/>
            <w:tcBorders>
              <w:top w:val="single" w:sz="4" w:space="0" w:color="000000"/>
            </w:tcBorders>
            <w:vAlign w:val="center"/>
          </w:tcPr>
          <w:p w14:paraId="7801F281" w14:textId="77777777" w:rsidR="00622E9B" w:rsidRDefault="00622E9B" w:rsidP="00A411EE">
            <w:pPr>
              <w:jc w:val="center"/>
              <w:rPr>
                <w:b/>
              </w:rPr>
            </w:pPr>
            <w:r>
              <w:rPr>
                <w:b/>
              </w:rPr>
              <w:t>{{nombre-</w:t>
            </w:r>
            <w:r>
              <w:rPr>
                <w:b/>
                <w:bCs/>
              </w:rPr>
              <w:t>pro</w:t>
            </w:r>
            <w:r w:rsidRPr="009B0EAD">
              <w:rPr>
                <w:b/>
                <w:bCs/>
              </w:rPr>
              <w:t>-</w:t>
            </w:r>
            <w:proofErr w:type="spellStart"/>
            <w:r w:rsidRPr="009B0EAD">
              <w:rPr>
                <w:b/>
                <w:bCs/>
              </w:rPr>
              <w:t>juridico</w:t>
            </w:r>
            <w:proofErr w:type="spellEnd"/>
            <w:r>
              <w:rPr>
                <w:b/>
              </w:rPr>
              <w:t>}}</w:t>
            </w:r>
          </w:p>
        </w:tc>
      </w:tr>
      <w:tr w:rsidR="00622E9B" w14:paraId="6CE40DA0" w14:textId="77777777" w:rsidTr="00A411EE">
        <w:tc>
          <w:tcPr>
            <w:tcW w:w="4535" w:type="dxa"/>
            <w:vAlign w:val="center"/>
          </w:tcPr>
          <w:p w14:paraId="765306E3" w14:textId="77777777" w:rsidR="00622E9B" w:rsidRDefault="00622E9B" w:rsidP="00A411EE">
            <w:pPr>
              <w:jc w:val="center"/>
              <w:rPr>
                <w:b/>
              </w:rPr>
            </w:pPr>
            <w:r>
              <w:rPr>
                <w:b/>
              </w:rPr>
              <w:t>{{rol-</w:t>
            </w:r>
            <w:r w:rsidRPr="00BE0412">
              <w:rPr>
                <w:b/>
              </w:rPr>
              <w:t>coordinador-</w:t>
            </w:r>
            <w:proofErr w:type="spellStart"/>
            <w:r w:rsidRPr="00BE0412">
              <w:rPr>
                <w:b/>
              </w:rPr>
              <w:t>juridico</w:t>
            </w:r>
            <w:proofErr w:type="spellEnd"/>
            <w:r>
              <w:rPr>
                <w:b/>
              </w:rPr>
              <w:t>}}</w:t>
            </w:r>
          </w:p>
        </w:tc>
        <w:tc>
          <w:tcPr>
            <w:tcW w:w="567" w:type="dxa"/>
          </w:tcPr>
          <w:p w14:paraId="6A3C2C12" w14:textId="77777777" w:rsidR="00622E9B" w:rsidRDefault="00622E9B" w:rsidP="00A411EE">
            <w:pPr>
              <w:spacing w:line="276" w:lineRule="auto"/>
              <w:jc w:val="center"/>
            </w:pPr>
          </w:p>
        </w:tc>
        <w:tc>
          <w:tcPr>
            <w:tcW w:w="4535" w:type="dxa"/>
            <w:vAlign w:val="center"/>
          </w:tcPr>
          <w:p w14:paraId="2173A740" w14:textId="77777777" w:rsidR="00622E9B" w:rsidRDefault="00622E9B" w:rsidP="00A411EE">
            <w:pPr>
              <w:spacing w:line="276" w:lineRule="auto"/>
              <w:jc w:val="center"/>
              <w:rPr>
                <w:b/>
              </w:rPr>
            </w:pPr>
            <w:r>
              <w:rPr>
                <w:b/>
              </w:rPr>
              <w:t>{{rol-</w:t>
            </w:r>
            <w:r>
              <w:rPr>
                <w:b/>
                <w:bCs/>
              </w:rPr>
              <w:t>pro</w:t>
            </w:r>
            <w:r w:rsidRPr="009B0EAD">
              <w:rPr>
                <w:b/>
                <w:bCs/>
              </w:rPr>
              <w:t>-</w:t>
            </w:r>
            <w:proofErr w:type="spellStart"/>
            <w:r w:rsidRPr="009B0EAD">
              <w:rPr>
                <w:b/>
                <w:bCs/>
              </w:rPr>
              <w:t>juridico</w:t>
            </w:r>
            <w:proofErr w:type="spellEnd"/>
            <w:r>
              <w:rPr>
                <w:b/>
              </w:rPr>
              <w:t>}}</w:t>
            </w:r>
          </w:p>
        </w:tc>
      </w:tr>
      <w:tr w:rsidR="00622E9B" w14:paraId="73408A26" w14:textId="77777777" w:rsidTr="00A411EE">
        <w:tc>
          <w:tcPr>
            <w:tcW w:w="4535" w:type="dxa"/>
            <w:vAlign w:val="center"/>
          </w:tcPr>
          <w:p w14:paraId="03EBA8FE" w14:textId="77777777" w:rsidR="00622E9B" w:rsidRDefault="00622E9B" w:rsidP="00A411EE">
            <w:pPr>
              <w:spacing w:line="276" w:lineRule="auto"/>
              <w:jc w:val="center"/>
              <w:rPr>
                <w:b/>
              </w:rPr>
            </w:pPr>
            <w:r>
              <w:rPr>
                <w:b/>
              </w:rPr>
              <w:t>Grupo</w:t>
            </w:r>
          </w:p>
        </w:tc>
        <w:tc>
          <w:tcPr>
            <w:tcW w:w="567" w:type="dxa"/>
          </w:tcPr>
          <w:p w14:paraId="02BEC11D" w14:textId="77777777" w:rsidR="00622E9B" w:rsidRDefault="00622E9B" w:rsidP="00A411EE">
            <w:pPr>
              <w:spacing w:line="276" w:lineRule="auto"/>
              <w:jc w:val="center"/>
            </w:pPr>
          </w:p>
        </w:tc>
        <w:tc>
          <w:tcPr>
            <w:tcW w:w="4535" w:type="dxa"/>
            <w:vAlign w:val="center"/>
          </w:tcPr>
          <w:p w14:paraId="6B0328C9" w14:textId="77777777" w:rsidR="00622E9B" w:rsidRDefault="00622E9B" w:rsidP="00A411EE">
            <w:pPr>
              <w:spacing w:line="276" w:lineRule="auto"/>
              <w:jc w:val="center"/>
              <w:rPr>
                <w:b/>
              </w:rPr>
            </w:pPr>
            <w:r>
              <w:rPr>
                <w:b/>
              </w:rPr>
              <w:t>Grupo</w:t>
            </w:r>
          </w:p>
        </w:tc>
      </w:tr>
    </w:tbl>
    <w:p w14:paraId="0E00D090" w14:textId="77777777" w:rsidR="00622E9B" w:rsidRDefault="00622E9B" w:rsidP="00622E9B">
      <w:pPr>
        <w:jc w:val="both"/>
        <w:rPr>
          <w:b/>
        </w:rPr>
      </w:pPr>
    </w:p>
    <w:p w14:paraId="504DE86C" w14:textId="77777777" w:rsidR="00622E9B" w:rsidRPr="00F93610" w:rsidRDefault="00622E9B" w:rsidP="00622E9B">
      <w:pPr>
        <w:jc w:val="center"/>
        <w:rPr>
          <w:bCs/>
          <w:lang w:val="es-MX"/>
        </w:rPr>
      </w:pPr>
    </w:p>
    <w:p w14:paraId="57DA5558" w14:textId="77777777" w:rsidR="00622E9B" w:rsidRDefault="00622E9B" w:rsidP="00622E9B">
      <w:pPr>
        <w:spacing w:line="276" w:lineRule="auto"/>
      </w:pPr>
      <w:r>
        <w:t>{{firma-</w:t>
      </w:r>
      <w:r w:rsidRPr="00C53363">
        <w:t>pro-coordinador</w:t>
      </w:r>
      <w:proofErr w:type="gramStart"/>
      <w:r>
        <w:t xml:space="preserve">}}   </w:t>
      </w:r>
      <w:proofErr w:type="gramEnd"/>
      <w:r>
        <w:t xml:space="preserve">                                  {{firma-</w:t>
      </w:r>
      <w:proofErr w:type="spellStart"/>
      <w:r w:rsidRPr="00482993">
        <w:t>tecnico</w:t>
      </w:r>
      <w:proofErr w:type="spellEnd"/>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22E9B" w14:paraId="1DE4D7FC" w14:textId="77777777" w:rsidTr="00A411EE">
        <w:tc>
          <w:tcPr>
            <w:tcW w:w="4535" w:type="dxa"/>
            <w:tcBorders>
              <w:top w:val="single" w:sz="4" w:space="0" w:color="000000"/>
            </w:tcBorders>
            <w:vAlign w:val="center"/>
          </w:tcPr>
          <w:p w14:paraId="6E08F033" w14:textId="77777777" w:rsidR="00622E9B" w:rsidRDefault="00622E9B" w:rsidP="00A411EE">
            <w:pPr>
              <w:jc w:val="center"/>
              <w:rPr>
                <w:b/>
              </w:rPr>
            </w:pPr>
            <w:r>
              <w:rPr>
                <w:b/>
              </w:rPr>
              <w:t>{{no</w:t>
            </w:r>
            <w:r w:rsidRPr="00ED1F89">
              <w:rPr>
                <w:b/>
              </w:rPr>
              <w:t>mbre-pro-coordinador</w:t>
            </w:r>
            <w:r>
              <w:rPr>
                <w:b/>
              </w:rPr>
              <w:t>}}</w:t>
            </w:r>
          </w:p>
        </w:tc>
        <w:tc>
          <w:tcPr>
            <w:tcW w:w="567" w:type="dxa"/>
          </w:tcPr>
          <w:p w14:paraId="67F3CF8F" w14:textId="77777777" w:rsidR="00622E9B" w:rsidRDefault="00622E9B" w:rsidP="00A411EE">
            <w:pPr>
              <w:spacing w:line="276" w:lineRule="auto"/>
              <w:jc w:val="center"/>
            </w:pPr>
          </w:p>
        </w:tc>
        <w:tc>
          <w:tcPr>
            <w:tcW w:w="4535" w:type="dxa"/>
            <w:tcBorders>
              <w:top w:val="single" w:sz="4" w:space="0" w:color="000000"/>
            </w:tcBorders>
            <w:vAlign w:val="center"/>
          </w:tcPr>
          <w:p w14:paraId="0F6E84AF" w14:textId="77777777" w:rsidR="00622E9B" w:rsidRDefault="00622E9B" w:rsidP="00A411EE">
            <w:pPr>
              <w:jc w:val="center"/>
              <w:rPr>
                <w:b/>
              </w:rPr>
            </w:pPr>
            <w:r>
              <w:rPr>
                <w:b/>
              </w:rPr>
              <w:t>{{nombre</w:t>
            </w:r>
            <w:r w:rsidRPr="00ED1F89">
              <w:rPr>
                <w:b/>
                <w:bCs/>
              </w:rPr>
              <w:t>-</w:t>
            </w:r>
            <w:proofErr w:type="spellStart"/>
            <w:r w:rsidRPr="00ED1F89">
              <w:rPr>
                <w:b/>
                <w:bCs/>
              </w:rPr>
              <w:t>tecnico</w:t>
            </w:r>
            <w:proofErr w:type="spellEnd"/>
            <w:r w:rsidRPr="00ED1F89">
              <w:rPr>
                <w:b/>
                <w:bCs/>
              </w:rPr>
              <w:t>-</w:t>
            </w:r>
            <w:proofErr w:type="spellStart"/>
            <w:r w:rsidRPr="00ED1F89">
              <w:rPr>
                <w:b/>
                <w:bCs/>
              </w:rPr>
              <w:t>juridico</w:t>
            </w:r>
            <w:proofErr w:type="spellEnd"/>
            <w:r>
              <w:rPr>
                <w:b/>
              </w:rPr>
              <w:t>}}</w:t>
            </w:r>
          </w:p>
        </w:tc>
      </w:tr>
      <w:tr w:rsidR="00622E9B" w14:paraId="5CD679A9" w14:textId="77777777" w:rsidTr="00A411EE">
        <w:tc>
          <w:tcPr>
            <w:tcW w:w="4535" w:type="dxa"/>
            <w:vAlign w:val="center"/>
          </w:tcPr>
          <w:p w14:paraId="6F3EB10A" w14:textId="77777777" w:rsidR="00622E9B" w:rsidRDefault="00622E9B" w:rsidP="00A411EE">
            <w:pPr>
              <w:jc w:val="center"/>
              <w:rPr>
                <w:b/>
              </w:rPr>
            </w:pPr>
            <w:r>
              <w:rPr>
                <w:b/>
              </w:rPr>
              <w:t>{{rol</w:t>
            </w:r>
            <w:r w:rsidRPr="00ED1F89">
              <w:rPr>
                <w:b/>
              </w:rPr>
              <w:t>-pro-coordinador</w:t>
            </w:r>
            <w:r>
              <w:rPr>
                <w:b/>
              </w:rPr>
              <w:t>}}</w:t>
            </w:r>
          </w:p>
        </w:tc>
        <w:tc>
          <w:tcPr>
            <w:tcW w:w="567" w:type="dxa"/>
          </w:tcPr>
          <w:p w14:paraId="531ACC4F" w14:textId="77777777" w:rsidR="00622E9B" w:rsidRDefault="00622E9B" w:rsidP="00A411EE">
            <w:pPr>
              <w:spacing w:line="276" w:lineRule="auto"/>
              <w:jc w:val="center"/>
            </w:pPr>
          </w:p>
        </w:tc>
        <w:tc>
          <w:tcPr>
            <w:tcW w:w="4535" w:type="dxa"/>
            <w:vAlign w:val="center"/>
          </w:tcPr>
          <w:p w14:paraId="461CE052" w14:textId="77777777" w:rsidR="00622E9B" w:rsidRDefault="00622E9B" w:rsidP="00A411EE">
            <w:pPr>
              <w:spacing w:line="276" w:lineRule="auto"/>
              <w:jc w:val="center"/>
              <w:rPr>
                <w:b/>
              </w:rPr>
            </w:pPr>
            <w:r>
              <w:rPr>
                <w:b/>
              </w:rPr>
              <w:t>{{rol-</w:t>
            </w:r>
            <w:proofErr w:type="spellStart"/>
            <w:r w:rsidRPr="009B0EAD">
              <w:rPr>
                <w:b/>
                <w:bCs/>
              </w:rPr>
              <w:t>tecnico</w:t>
            </w:r>
            <w:proofErr w:type="spellEnd"/>
            <w:r w:rsidRPr="009B0EAD">
              <w:rPr>
                <w:b/>
                <w:bCs/>
              </w:rPr>
              <w:t>-</w:t>
            </w:r>
            <w:proofErr w:type="spellStart"/>
            <w:r w:rsidRPr="009B0EAD">
              <w:rPr>
                <w:b/>
                <w:bCs/>
              </w:rPr>
              <w:t>juridico</w:t>
            </w:r>
            <w:proofErr w:type="spellEnd"/>
            <w:r>
              <w:rPr>
                <w:b/>
              </w:rPr>
              <w:t>}}</w:t>
            </w:r>
          </w:p>
        </w:tc>
      </w:tr>
      <w:tr w:rsidR="00622E9B" w14:paraId="257BA811" w14:textId="77777777" w:rsidTr="00A411EE">
        <w:tc>
          <w:tcPr>
            <w:tcW w:w="4535" w:type="dxa"/>
            <w:vAlign w:val="center"/>
          </w:tcPr>
          <w:p w14:paraId="2B063A5D" w14:textId="77777777" w:rsidR="00622E9B" w:rsidRDefault="00622E9B" w:rsidP="00A411EE">
            <w:pPr>
              <w:spacing w:line="276" w:lineRule="auto"/>
              <w:jc w:val="center"/>
              <w:rPr>
                <w:b/>
              </w:rPr>
            </w:pPr>
            <w:r>
              <w:rPr>
                <w:b/>
              </w:rPr>
              <w:t>Grupo</w:t>
            </w:r>
          </w:p>
        </w:tc>
        <w:tc>
          <w:tcPr>
            <w:tcW w:w="567" w:type="dxa"/>
          </w:tcPr>
          <w:p w14:paraId="28F9BFD4" w14:textId="77777777" w:rsidR="00622E9B" w:rsidRDefault="00622E9B" w:rsidP="00A411EE">
            <w:pPr>
              <w:spacing w:line="276" w:lineRule="auto"/>
              <w:jc w:val="center"/>
            </w:pPr>
          </w:p>
        </w:tc>
        <w:tc>
          <w:tcPr>
            <w:tcW w:w="4535" w:type="dxa"/>
            <w:vAlign w:val="center"/>
          </w:tcPr>
          <w:p w14:paraId="1040EAC8" w14:textId="77777777" w:rsidR="00622E9B" w:rsidRDefault="00622E9B" w:rsidP="00A411EE">
            <w:pPr>
              <w:spacing w:line="276" w:lineRule="auto"/>
              <w:jc w:val="center"/>
              <w:rPr>
                <w:b/>
              </w:rPr>
            </w:pPr>
            <w:r>
              <w:rPr>
                <w:b/>
              </w:rPr>
              <w:t>Grupo</w:t>
            </w:r>
          </w:p>
        </w:tc>
      </w:tr>
    </w:tbl>
    <w:p w14:paraId="7580071A" w14:textId="77777777" w:rsidR="00992A60" w:rsidRDefault="00992A60" w:rsidP="00992A60">
      <w:pPr>
        <w:jc w:val="both"/>
        <w:rPr>
          <w:bCs/>
        </w:rPr>
        <w:sectPr w:rsidR="00992A60" w:rsidSect="004A56E5">
          <w:headerReference w:type="default" r:id="rId9"/>
          <w:footerReference w:type="default" r:id="rId10"/>
          <w:pgSz w:w="12240" w:h="15840"/>
          <w:pgMar w:top="1985" w:right="1701" w:bottom="1418" w:left="1701" w:header="709" w:footer="907" w:gutter="0"/>
          <w:cols w:space="708"/>
          <w:docGrid w:linePitch="360"/>
        </w:sectPr>
      </w:pPr>
    </w:p>
    <w:p w14:paraId="0849BDD3" w14:textId="77777777" w:rsidR="00992A60" w:rsidRDefault="00992A60"/>
    <w:sectPr w:rsidR="00992A60" w:rsidSect="00380E0C">
      <w:headerReference w:type="default" r:id="rId11"/>
      <w:footerReference w:type="default" r:id="rId12"/>
      <w:pgSz w:w="12240" w:h="15840"/>
      <w:pgMar w:top="1134" w:right="1418" w:bottom="1418" w:left="1418"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2341" w14:textId="77777777" w:rsidR="00844569" w:rsidRDefault="00844569">
      <w:r>
        <w:separator/>
      </w:r>
    </w:p>
  </w:endnote>
  <w:endnote w:type="continuationSeparator" w:id="0">
    <w:p w14:paraId="2590E3F0" w14:textId="77777777" w:rsidR="00844569" w:rsidRDefault="0084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egrita">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DB07" w14:textId="77777777" w:rsidR="00407056" w:rsidRDefault="00407056">
    <w:pPr>
      <w:pStyle w:val="Piedepgina"/>
      <w:jc w:val="center"/>
      <w:rPr>
        <w:color w:val="000000" w:themeColor="text1"/>
        <w:sz w:val="18"/>
        <w:szCs w:val="18"/>
      </w:rPr>
    </w:pPr>
  </w:p>
  <w:p w14:paraId="4B965D08" w14:textId="77777777" w:rsidR="00407056" w:rsidRDefault="00407056">
    <w:pPr>
      <w:pStyle w:val="Piedepgina"/>
      <w:jc w:val="center"/>
      <w:rPr>
        <w:color w:val="000000" w:themeColor="text1"/>
        <w:sz w:val="18"/>
        <w:szCs w:val="18"/>
      </w:rPr>
    </w:pPr>
  </w:p>
  <w:p w14:paraId="627BCC4D" w14:textId="77777777" w:rsidR="00407056" w:rsidRPr="00380E0C" w:rsidRDefault="00331A2C">
    <w:pPr>
      <w:pStyle w:val="Piedepgina"/>
      <w:jc w:val="center"/>
      <w:rPr>
        <w:color w:val="000000" w:themeColor="text1"/>
        <w:sz w:val="18"/>
        <w:szCs w:val="18"/>
      </w:rPr>
    </w:pPr>
    <w:r>
      <w:rPr>
        <w:color w:val="000000" w:themeColor="text1"/>
        <w:sz w:val="18"/>
        <w:szCs w:val="18"/>
      </w:rPr>
      <w:t xml:space="preserve">                                                                                                                                                </w:t>
    </w:r>
    <w:r w:rsidRPr="00BF2E88">
      <w:rPr>
        <w:color w:val="000000" w:themeColor="text1"/>
        <w:sz w:val="18"/>
        <w:szCs w:val="18"/>
      </w:rPr>
      <w:t xml:space="preserve">Página </w:t>
    </w:r>
    <w:r w:rsidRPr="00BF2E88">
      <w:rPr>
        <w:color w:val="000000" w:themeColor="text1"/>
        <w:sz w:val="18"/>
        <w:szCs w:val="18"/>
      </w:rPr>
      <w:fldChar w:fldCharType="begin"/>
    </w:r>
    <w:r w:rsidRPr="00BF2E88">
      <w:rPr>
        <w:color w:val="000000" w:themeColor="text1"/>
        <w:sz w:val="18"/>
        <w:szCs w:val="18"/>
      </w:rPr>
      <w:instrText>PAGE  \* Arabic  \* MERGEFORMAT</w:instrText>
    </w:r>
    <w:r w:rsidRPr="00BF2E88">
      <w:rPr>
        <w:color w:val="000000" w:themeColor="text1"/>
        <w:sz w:val="18"/>
        <w:szCs w:val="18"/>
      </w:rPr>
      <w:fldChar w:fldCharType="separate"/>
    </w:r>
    <w:r>
      <w:rPr>
        <w:noProof/>
        <w:color w:val="000000" w:themeColor="text1"/>
        <w:sz w:val="18"/>
        <w:szCs w:val="18"/>
      </w:rPr>
      <w:t>4</w:t>
    </w:r>
    <w:r w:rsidRPr="00BF2E88">
      <w:rPr>
        <w:color w:val="000000" w:themeColor="text1"/>
        <w:sz w:val="18"/>
        <w:szCs w:val="18"/>
      </w:rPr>
      <w:fldChar w:fldCharType="end"/>
    </w:r>
    <w:r w:rsidRPr="00BF2E88">
      <w:rPr>
        <w:color w:val="000000" w:themeColor="text1"/>
        <w:sz w:val="18"/>
        <w:szCs w:val="18"/>
      </w:rPr>
      <w:t xml:space="preserve"> de </w:t>
    </w:r>
    <w:r>
      <w:rPr>
        <w:color w:val="000000" w:themeColor="text1"/>
        <w:sz w:val="18"/>
        <w:szCs w:val="18"/>
      </w:rPr>
      <w:t>10</w:t>
    </w:r>
  </w:p>
  <w:p w14:paraId="4259A25B" w14:textId="77777777" w:rsidR="00407056" w:rsidRPr="0060176F" w:rsidRDefault="00407056" w:rsidP="00D6126C">
    <w:pPr>
      <w:pStyle w:val="Piedepgina"/>
      <w:rPr>
        <w:sz w:val="14"/>
        <w:szCs w:val="14"/>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251B" w14:textId="77777777" w:rsidR="00407056" w:rsidRDefault="00407056">
    <w:pPr>
      <w:pStyle w:val="Piedepgina"/>
      <w:jc w:val="center"/>
      <w:rPr>
        <w:color w:val="000000" w:themeColor="text1"/>
        <w:sz w:val="18"/>
        <w:szCs w:val="18"/>
      </w:rPr>
    </w:pPr>
  </w:p>
  <w:p w14:paraId="6DF04051" w14:textId="77777777" w:rsidR="00407056" w:rsidRPr="0060176F" w:rsidRDefault="00407056" w:rsidP="00D6126C">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00FC" w14:textId="77777777" w:rsidR="00844569" w:rsidRDefault="00844569">
      <w:r>
        <w:separator/>
      </w:r>
    </w:p>
  </w:footnote>
  <w:footnote w:type="continuationSeparator" w:id="0">
    <w:p w14:paraId="41148724" w14:textId="77777777" w:rsidR="00844569" w:rsidRDefault="0084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87E1" w14:textId="77777777" w:rsidR="00407056" w:rsidRDefault="00331A2C" w:rsidP="00F82944">
    <w:pPr>
      <w:pStyle w:val="Encabezado"/>
      <w:rPr>
        <w:szCs w:val="20"/>
      </w:rPr>
    </w:pPr>
    <w:r>
      <w:rPr>
        <w:noProof/>
        <w:lang w:val="es-CO" w:eastAsia="es-CO"/>
      </w:rPr>
      <w:drawing>
        <wp:anchor distT="0" distB="0" distL="114300" distR="114300" simplePos="0" relativeHeight="251659264" behindDoc="1" locked="0" layoutInCell="1" allowOverlap="1" wp14:anchorId="027326C9" wp14:editId="16A3A824">
          <wp:simplePos x="0" y="0"/>
          <wp:positionH relativeFrom="column">
            <wp:posOffset>-1070792</wp:posOffset>
          </wp:positionH>
          <wp:positionV relativeFrom="paragraph">
            <wp:posOffset>-466725</wp:posOffset>
          </wp:positionV>
          <wp:extent cx="7762875" cy="10345479"/>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34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A8520" w14:textId="77777777" w:rsidR="00407056" w:rsidRDefault="00407056" w:rsidP="00D6126C">
    <w:pPr>
      <w:pStyle w:val="Encabezado"/>
      <w:tabs>
        <w:tab w:val="clear" w:pos="4419"/>
        <w:tab w:val="clear" w:pos="8838"/>
        <w:tab w:val="left" w:pos="3349"/>
      </w:tabs>
      <w:rPr>
        <w:szCs w:val="20"/>
      </w:rPr>
    </w:pPr>
  </w:p>
  <w:p w14:paraId="0761F3EC" w14:textId="77777777" w:rsidR="00407056" w:rsidRDefault="00407056" w:rsidP="00D6126C">
    <w:pPr>
      <w:pStyle w:val="Encabezado"/>
      <w:tabs>
        <w:tab w:val="clear" w:pos="4419"/>
        <w:tab w:val="clear" w:pos="8838"/>
        <w:tab w:val="left" w:pos="3349"/>
      </w:tabs>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B67C" w14:textId="77777777" w:rsidR="00407056" w:rsidRDefault="00407056" w:rsidP="00F82944">
    <w:pPr>
      <w:pStyle w:val="Encabezado"/>
      <w:rPr>
        <w:szCs w:val="20"/>
      </w:rPr>
    </w:pPr>
  </w:p>
  <w:p w14:paraId="632E9F04" w14:textId="77777777" w:rsidR="00407056" w:rsidRDefault="00407056" w:rsidP="00D6126C">
    <w:pPr>
      <w:pStyle w:val="Encabezado"/>
      <w:tabs>
        <w:tab w:val="clear" w:pos="4419"/>
        <w:tab w:val="clear" w:pos="8838"/>
        <w:tab w:val="left" w:pos="3349"/>
      </w:tabs>
      <w:rPr>
        <w:szCs w:val="20"/>
      </w:rPr>
    </w:pPr>
  </w:p>
  <w:p w14:paraId="0E9752D8" w14:textId="77777777" w:rsidR="00407056" w:rsidRDefault="00407056" w:rsidP="00D6126C">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4A4EC3"/>
    <w:multiLevelType w:val="hybridMultilevel"/>
    <w:tmpl w:val="99ACE8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1087571"/>
    <w:multiLevelType w:val="multilevel"/>
    <w:tmpl w:val="61F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0C82F8D"/>
    <w:multiLevelType w:val="hybridMultilevel"/>
    <w:tmpl w:val="1FC29BA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8AD4A4E"/>
    <w:multiLevelType w:val="multilevel"/>
    <w:tmpl w:val="2F868DD4"/>
    <w:lvl w:ilvl="0">
      <w:start w:val="1"/>
      <w:numFmt w:val="decimal"/>
      <w:lvlText w:val="Artículo %1°. - "/>
      <w:lvlJc w:val="left"/>
      <w:pPr>
        <w:ind w:left="1135" w:firstLine="0"/>
      </w:pPr>
      <w:rPr>
        <w:rFonts w:ascii="Arial Narrow" w:hAnsi="Arial Narrow" w:cs="Arial" w:hint="default"/>
        <w:b/>
        <w:color w:val="000000" w:themeColor="text1"/>
        <w:sz w:val="22"/>
        <w:szCs w:val="22"/>
      </w:rPr>
    </w:lvl>
    <w:lvl w:ilvl="1">
      <w:start w:val="1"/>
      <w:numFmt w:val="none"/>
      <w:isLgl/>
      <w:lvlText w:val=""/>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
  </w:num>
  <w:num w:numId="2">
    <w:abstractNumId w:val="3"/>
  </w:num>
  <w:num w:numId="3">
    <w:abstractNumId w:val="0"/>
  </w:num>
  <w:num w:numId="4">
    <w:abstractNumId w:val="1"/>
  </w:num>
  <w:num w:numId="5">
    <w:abstractNumId w:val="5"/>
    <w:lvlOverride w:ilvl="0">
      <w:lvl w:ilvl="0">
        <w:start w:val="1"/>
        <w:numFmt w:val="decimal"/>
        <w:suff w:val="space"/>
        <w:lvlText w:val="Artículo %1°. - "/>
        <w:lvlJc w:val="left"/>
        <w:pPr>
          <w:ind w:left="0" w:firstLine="0"/>
        </w:pPr>
        <w:rPr>
          <w:rFonts w:ascii="Arial" w:hAnsi="Arial" w:cs="Arial" w:hint="default"/>
          <w:b w:val="0"/>
          <w:i w:val="0"/>
          <w:caps w:val="0"/>
          <w:strike w:val="0"/>
          <w:dstrike w:val="0"/>
          <w:color w:val="000000" w:themeColor="text1"/>
          <w:sz w:val="22"/>
          <w:szCs w:val="22"/>
          <w:u w:val="none"/>
          <w:effect w:val="none"/>
          <w:vertAlign w:val="baseline"/>
        </w:rPr>
      </w:lvl>
    </w:lvlOverride>
    <w:lvlOverride w:ilvl="1">
      <w:lvl w:ilvl="1">
        <w:start w:val="1"/>
        <w:numFmt w:val="decimal"/>
        <w:isLgl/>
        <w:lvlText w:val=""/>
        <w:lvlJc w:val="left"/>
        <w:pPr>
          <w:ind w:left="0" w:firstLine="0"/>
        </w:pPr>
      </w:lvl>
    </w:lvlOverride>
    <w:lvlOverride w:ilvl="2">
      <w:lvl w:ilvl="2">
        <w:start w:val="1"/>
        <w:numFmt w:val="decimal"/>
        <w:lvlText w:val="(%3)"/>
        <w:lvlJc w:val="left"/>
        <w:pPr>
          <w:ind w:left="720" w:hanging="432"/>
        </w:pPr>
      </w:lvl>
    </w:lvlOverride>
    <w:lvlOverride w:ilvl="3">
      <w:lvl w:ilvl="3">
        <w:start w:val="1"/>
        <w:numFmt w:val="decimal"/>
        <w:lvlText w:val="(%4)"/>
        <w:lvlJc w:val="right"/>
        <w:pPr>
          <w:ind w:left="864" w:hanging="144"/>
        </w:pPr>
      </w:lvl>
    </w:lvlOverride>
    <w:lvlOverride w:ilvl="4">
      <w:lvl w:ilvl="4">
        <w:start w:val="1"/>
        <w:numFmt w:val="decimal"/>
        <w:lvlText w:val="%5)"/>
        <w:lvlJc w:val="left"/>
        <w:pPr>
          <w:ind w:left="1008" w:hanging="432"/>
        </w:pPr>
      </w:lvl>
    </w:lvlOverride>
    <w:lvlOverride w:ilvl="5">
      <w:lvl w:ilvl="5">
        <w:start w:val="1"/>
        <w:numFmt w:val="decimal"/>
        <w:lvlText w:val="%6)"/>
        <w:lvlJc w:val="left"/>
        <w:pPr>
          <w:ind w:left="1152" w:hanging="432"/>
        </w:pPr>
      </w:lvl>
    </w:lvlOverride>
    <w:lvlOverride w:ilvl="6">
      <w:lvl w:ilvl="6">
        <w:start w:val="1"/>
        <w:numFmt w:val="decimal"/>
        <w:lvlText w:val="%7)"/>
        <w:lvlJc w:val="right"/>
        <w:pPr>
          <w:ind w:left="1296" w:hanging="288"/>
        </w:pPr>
      </w:lvl>
    </w:lvlOverride>
    <w:lvlOverride w:ilvl="7">
      <w:lvl w:ilvl="7">
        <w:start w:val="1"/>
        <w:numFmt w:val="decimal"/>
        <w:lvlText w:val="%8."/>
        <w:lvlJc w:val="left"/>
        <w:pPr>
          <w:ind w:left="1440" w:hanging="432"/>
        </w:pPr>
        <w:rPr>
          <w:rFonts w:ascii="Arial" w:eastAsia="Times New Roman" w:hAnsi="Arial" w:cs="Arial" w:hint="default"/>
        </w:rPr>
      </w:lvl>
    </w:lvlOverride>
    <w:lvlOverride w:ilvl="8">
      <w:lvl w:ilvl="8">
        <w:start w:val="1"/>
        <w:numFmt w:val="decimal"/>
        <w:lvlText w:val="%9."/>
        <w:lvlJc w:val="right"/>
        <w:pPr>
          <w:ind w:left="1584" w:hanging="144"/>
        </w:p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60"/>
    <w:rsid w:val="00001FEA"/>
    <w:rsid w:val="0000700E"/>
    <w:rsid w:val="00031A85"/>
    <w:rsid w:val="000B4010"/>
    <w:rsid w:val="00331A2C"/>
    <w:rsid w:val="003A0A45"/>
    <w:rsid w:val="003D3D63"/>
    <w:rsid w:val="00407056"/>
    <w:rsid w:val="00454F3A"/>
    <w:rsid w:val="00573C2B"/>
    <w:rsid w:val="00596DA0"/>
    <w:rsid w:val="00622E9B"/>
    <w:rsid w:val="006F25A9"/>
    <w:rsid w:val="008328D6"/>
    <w:rsid w:val="00844569"/>
    <w:rsid w:val="00987E8E"/>
    <w:rsid w:val="00992A60"/>
    <w:rsid w:val="00B92B0D"/>
    <w:rsid w:val="00C20ACD"/>
    <w:rsid w:val="00D63A35"/>
    <w:rsid w:val="00DF0AC2"/>
    <w:rsid w:val="00DF3E25"/>
    <w:rsid w:val="00F43EE4"/>
    <w:rsid w:val="00F86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2CED"/>
  <w15:chartTrackingRefBased/>
  <w15:docId w15:val="{BD83C50E-FA56-4245-927A-09D3DB1D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A60"/>
    <w:pPr>
      <w:spacing w:after="0" w:line="240" w:lineRule="auto"/>
    </w:pPr>
    <w:rPr>
      <w:rFonts w:ascii="Arial" w:eastAsia="Times New Roman" w:hAnsi="Arial" w:cs="Arial"/>
      <w:kern w:val="0"/>
      <w:sz w:val="24"/>
      <w:szCs w:val="24"/>
      <w:lang w:val="es-ES" w:eastAsia="es-ES"/>
      <w14:ligatures w14:val="none"/>
    </w:rPr>
  </w:style>
  <w:style w:type="paragraph" w:styleId="Ttulo1">
    <w:name w:val="heading 1"/>
    <w:basedOn w:val="Normal"/>
    <w:next w:val="Normal"/>
    <w:link w:val="Ttulo1Car"/>
    <w:uiPriority w:val="9"/>
    <w:qFormat/>
    <w:rsid w:val="00454F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8">
    <w:name w:val="heading 8"/>
    <w:basedOn w:val="Normal"/>
    <w:next w:val="Normal"/>
    <w:link w:val="Ttulo8Car"/>
    <w:uiPriority w:val="9"/>
    <w:unhideWhenUsed/>
    <w:qFormat/>
    <w:rsid w:val="00992A6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992A60"/>
    <w:rPr>
      <w:rFonts w:asciiTheme="majorHAnsi" w:eastAsiaTheme="majorEastAsia" w:hAnsiTheme="majorHAnsi" w:cstheme="majorBidi"/>
      <w:color w:val="272727" w:themeColor="text1" w:themeTint="D8"/>
      <w:kern w:val="0"/>
      <w:sz w:val="21"/>
      <w:szCs w:val="21"/>
      <w:lang w:val="es-ES" w:eastAsia="es-ES"/>
      <w14:ligatures w14:val="non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992A60"/>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992A60"/>
    <w:rPr>
      <w:rFonts w:ascii="Arial" w:eastAsia="Times New Roman" w:hAnsi="Arial" w:cs="Arial"/>
      <w:kern w:val="0"/>
      <w:sz w:val="24"/>
      <w:szCs w:val="24"/>
      <w:lang w:val="es-ES" w:eastAsia="es-ES"/>
      <w14:ligatures w14:val="none"/>
    </w:rPr>
  </w:style>
  <w:style w:type="paragraph" w:styleId="Piedepgina">
    <w:name w:val="footer"/>
    <w:aliases w:val="Bas de page,Referencia de Documento,pie de página"/>
    <w:basedOn w:val="Normal"/>
    <w:link w:val="PiedepginaCar"/>
    <w:uiPriority w:val="99"/>
    <w:unhideWhenUsed/>
    <w:rsid w:val="00992A60"/>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992A60"/>
    <w:rPr>
      <w:rFonts w:ascii="Arial" w:eastAsia="Times New Roman" w:hAnsi="Arial" w:cs="Arial"/>
      <w:kern w:val="0"/>
      <w:sz w:val="24"/>
      <w:szCs w:val="24"/>
      <w:lang w:val="es-ES" w:eastAsia="es-ES"/>
      <w14:ligatures w14:val="none"/>
    </w:rPr>
  </w:style>
  <w:style w:type="character" w:styleId="Hipervnculo">
    <w:name w:val="Hyperlink"/>
    <w:rsid w:val="00992A60"/>
    <w:rPr>
      <w:color w:val="0000FF"/>
      <w:u w:val="single"/>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992A60"/>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qFormat/>
    <w:rsid w:val="00992A60"/>
    <w:rPr>
      <w:rFonts w:ascii="Arial" w:eastAsia="Times New Roman" w:hAnsi="Arial" w:cs="Arial"/>
      <w:kern w:val="0"/>
      <w:sz w:val="24"/>
      <w:szCs w:val="24"/>
      <w:lang w:val="es-ES" w:eastAsia="es-ES"/>
      <w14:ligatures w14:val="none"/>
    </w:rPr>
  </w:style>
  <w:style w:type="paragraph" w:styleId="Ttulo">
    <w:name w:val="Title"/>
    <w:aliases w:val="Título Car Car,Título1,Título Car Car Car"/>
    <w:basedOn w:val="Normal"/>
    <w:link w:val="TtuloCar"/>
    <w:uiPriority w:val="10"/>
    <w:qFormat/>
    <w:rsid w:val="00992A60"/>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uiPriority w:val="10"/>
    <w:rsid w:val="00992A60"/>
    <w:rPr>
      <w:rFonts w:ascii="Arial Negrita" w:eastAsia="Times New Roman" w:hAnsi="Arial Negrita" w:cs="Times New Roman"/>
      <w:b/>
      <w:bCs/>
      <w:caps/>
      <w:kern w:val="0"/>
      <w:sz w:val="28"/>
      <w:szCs w:val="20"/>
      <w:lang w:val="es-MX" w:eastAsia="es-ES"/>
      <w14:ligatures w14:val="none"/>
    </w:rPr>
  </w:style>
  <w:style w:type="table" w:styleId="Tablaconcuadrcula">
    <w:name w:val="Table Grid"/>
    <w:aliases w:val="SGI,sin cuadricula,Personal,Tabla GEOCOL,Petrominerales"/>
    <w:basedOn w:val="Tablanormal"/>
    <w:uiPriority w:val="59"/>
    <w:qFormat/>
    <w:rsid w:val="00992A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aliases w:val="body text Char Char,body text Char,body text"/>
    <w:basedOn w:val="Normal"/>
    <w:link w:val="TextoindependienteCar"/>
    <w:uiPriority w:val="99"/>
    <w:unhideWhenUsed/>
    <w:qFormat/>
    <w:rsid w:val="00992A60"/>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992A60"/>
    <w:rPr>
      <w:rFonts w:ascii="Times New Roman" w:eastAsia="Times New Roman" w:hAnsi="Times New Roman" w:cs="Times New Roman"/>
      <w:kern w:val="0"/>
      <w:sz w:val="20"/>
      <w:szCs w:val="20"/>
      <w:lang w:eastAsia="es-ES"/>
      <w14:ligatures w14:val="none"/>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992A60"/>
    <w:pPr>
      <w:spacing w:after="0" w:line="240" w:lineRule="auto"/>
    </w:pPr>
    <w:rPr>
      <w:rFonts w:ascii="Calibri" w:eastAsia="Calibri" w:hAnsi="Calibri" w:cs="Times New Roman"/>
      <w:kern w:val="0"/>
      <w14:ligatures w14:val="none"/>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992A60"/>
    <w:rPr>
      <w:rFonts w:ascii="Calibri" w:eastAsia="Calibri" w:hAnsi="Calibri" w:cs="Times New Roman"/>
      <w:kern w:val="0"/>
      <w14:ligatures w14:val="none"/>
    </w:rPr>
  </w:style>
  <w:style w:type="paragraph" w:styleId="Textoindependiente2">
    <w:name w:val="Body Text 2"/>
    <w:basedOn w:val="Normal"/>
    <w:link w:val="Textoindependiente2Car"/>
    <w:unhideWhenUsed/>
    <w:rsid w:val="00992A60"/>
    <w:pPr>
      <w:spacing w:after="120" w:line="480" w:lineRule="auto"/>
    </w:pPr>
  </w:style>
  <w:style w:type="character" w:customStyle="1" w:styleId="Textoindependiente2Car">
    <w:name w:val="Texto independiente 2 Car"/>
    <w:basedOn w:val="Fuentedeprrafopredeter"/>
    <w:link w:val="Textoindependiente2"/>
    <w:rsid w:val="00992A60"/>
    <w:rPr>
      <w:rFonts w:ascii="Arial" w:eastAsia="Times New Roman" w:hAnsi="Arial" w:cs="Arial"/>
      <w:kern w:val="0"/>
      <w:sz w:val="24"/>
      <w:szCs w:val="24"/>
      <w:lang w:val="es-ES" w:eastAsia="es-ES"/>
      <w14:ligatures w14:val="none"/>
    </w:rPr>
  </w:style>
  <w:style w:type="character" w:styleId="Refdecomentario">
    <w:name w:val="annotation reference"/>
    <w:basedOn w:val="Fuentedeprrafopredeter"/>
    <w:uiPriority w:val="99"/>
    <w:semiHidden/>
    <w:unhideWhenUsed/>
    <w:rsid w:val="00992A60"/>
    <w:rPr>
      <w:sz w:val="16"/>
      <w:szCs w:val="16"/>
    </w:rPr>
  </w:style>
  <w:style w:type="paragraph" w:styleId="Textocomentario">
    <w:name w:val="annotation text"/>
    <w:basedOn w:val="Normal"/>
    <w:link w:val="TextocomentarioCar"/>
    <w:uiPriority w:val="99"/>
    <w:unhideWhenUsed/>
    <w:rsid w:val="00992A60"/>
    <w:rPr>
      <w:rFonts w:asciiTheme="minorHAnsi" w:eastAsiaTheme="minorHAnsi"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992A60"/>
    <w:rPr>
      <w:kern w:val="0"/>
      <w:sz w:val="20"/>
      <w:szCs w:val="20"/>
      <w:lang w:val="es-ES_tradnl"/>
      <w14:ligatures w14:val="none"/>
    </w:rPr>
  </w:style>
  <w:style w:type="paragraph" w:styleId="NormalWeb">
    <w:name w:val="Normal (Web)"/>
    <w:aliases w:val="Normal (Web) Car Car"/>
    <w:basedOn w:val="Normal"/>
    <w:link w:val="NormalWebCar"/>
    <w:uiPriority w:val="99"/>
    <w:semiHidden/>
    <w:unhideWhenUsed/>
    <w:rsid w:val="00992A60"/>
    <w:pPr>
      <w:spacing w:before="100" w:beforeAutospacing="1" w:after="100" w:afterAutospacing="1"/>
    </w:pPr>
    <w:rPr>
      <w:rFonts w:ascii="Times New Roman" w:hAnsi="Times New Roman" w:cs="Times New Roman"/>
      <w:lang w:val="es-CO" w:eastAsia="es-CO"/>
    </w:rPr>
  </w:style>
  <w:style w:type="character" w:customStyle="1" w:styleId="NormalWebCar">
    <w:name w:val="Normal (Web) Car"/>
    <w:aliases w:val="Normal (Web) Car Car Car"/>
    <w:link w:val="NormalWeb"/>
    <w:uiPriority w:val="99"/>
    <w:semiHidden/>
    <w:locked/>
    <w:rsid w:val="00596DA0"/>
    <w:rPr>
      <w:rFonts w:ascii="Times New Roman" w:eastAsia="Times New Roman" w:hAnsi="Times New Roman" w:cs="Times New Roman"/>
      <w:kern w:val="0"/>
      <w:sz w:val="24"/>
      <w:szCs w:val="24"/>
      <w:lang w:eastAsia="es-CO"/>
      <w14:ligatures w14:val="none"/>
    </w:rPr>
  </w:style>
  <w:style w:type="paragraph" w:customStyle="1" w:styleId="Textoindependiente31">
    <w:name w:val="Texto independiente 31"/>
    <w:basedOn w:val="Normal"/>
    <w:uiPriority w:val="99"/>
    <w:rsid w:val="00596DA0"/>
    <w:pPr>
      <w:jc w:val="both"/>
    </w:pPr>
    <w:rPr>
      <w:rFonts w:ascii="Tahoma" w:hAnsi="Tahoma" w:cs="Times New Roman"/>
      <w:sz w:val="20"/>
      <w:szCs w:val="20"/>
    </w:rPr>
  </w:style>
  <w:style w:type="character" w:styleId="Textoennegrita">
    <w:name w:val="Strong"/>
    <w:basedOn w:val="Fuentedeprrafopredeter"/>
    <w:uiPriority w:val="22"/>
    <w:qFormat/>
    <w:rsid w:val="00596DA0"/>
    <w:rPr>
      <w:b/>
      <w:bCs/>
    </w:rPr>
  </w:style>
  <w:style w:type="paragraph" w:styleId="Asuntodelcomentario">
    <w:name w:val="annotation subject"/>
    <w:basedOn w:val="Textocomentario"/>
    <w:next w:val="Textocomentario"/>
    <w:link w:val="AsuntodelcomentarioCar"/>
    <w:uiPriority w:val="99"/>
    <w:semiHidden/>
    <w:unhideWhenUsed/>
    <w:rsid w:val="00DF0AC2"/>
    <w:rPr>
      <w:rFonts w:ascii="Arial" w:eastAsia="Times New Roman" w:hAnsi="Arial" w:cs="Arial"/>
      <w:b/>
      <w:bCs/>
      <w:lang w:val="es-ES" w:eastAsia="es-ES"/>
    </w:rPr>
  </w:style>
  <w:style w:type="character" w:customStyle="1" w:styleId="AsuntodelcomentarioCar">
    <w:name w:val="Asunto del comentario Car"/>
    <w:basedOn w:val="TextocomentarioCar"/>
    <w:link w:val="Asuntodelcomentario"/>
    <w:uiPriority w:val="99"/>
    <w:semiHidden/>
    <w:rsid w:val="00DF0AC2"/>
    <w:rPr>
      <w:rFonts w:ascii="Arial" w:eastAsia="Times New Roman" w:hAnsi="Arial" w:cs="Arial"/>
      <w:b/>
      <w:bCs/>
      <w:kern w:val="0"/>
      <w:sz w:val="20"/>
      <w:szCs w:val="20"/>
      <w:lang w:val="es-ES" w:eastAsia="es-ES"/>
      <w14:ligatures w14:val="none"/>
    </w:rPr>
  </w:style>
  <w:style w:type="character" w:customStyle="1" w:styleId="Ttulo1Car">
    <w:name w:val="Título 1 Car"/>
    <w:basedOn w:val="Fuentedeprrafopredeter"/>
    <w:link w:val="Ttulo1"/>
    <w:uiPriority w:val="9"/>
    <w:rsid w:val="00454F3A"/>
    <w:rPr>
      <w:rFonts w:asciiTheme="majorHAnsi" w:eastAsiaTheme="majorEastAsia" w:hAnsiTheme="majorHAnsi" w:cstheme="majorBidi"/>
      <w:color w:val="2F5496" w:themeColor="accent1" w:themeShade="BF"/>
      <w:kern w:val="0"/>
      <w:sz w:val="32"/>
      <w:szCs w:val="32"/>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0974">
      <w:bodyDiv w:val="1"/>
      <w:marLeft w:val="0"/>
      <w:marRight w:val="0"/>
      <w:marTop w:val="0"/>
      <w:marBottom w:val="0"/>
      <w:divBdr>
        <w:top w:val="none" w:sz="0" w:space="0" w:color="auto"/>
        <w:left w:val="none" w:sz="0" w:space="0" w:color="auto"/>
        <w:bottom w:val="none" w:sz="0" w:space="0" w:color="auto"/>
        <w:right w:val="none" w:sz="0" w:space="0" w:color="auto"/>
      </w:divBdr>
    </w:div>
    <w:div w:id="522863560">
      <w:bodyDiv w:val="1"/>
      <w:marLeft w:val="0"/>
      <w:marRight w:val="0"/>
      <w:marTop w:val="0"/>
      <w:marBottom w:val="0"/>
      <w:divBdr>
        <w:top w:val="none" w:sz="0" w:space="0" w:color="auto"/>
        <w:left w:val="none" w:sz="0" w:space="0" w:color="auto"/>
        <w:bottom w:val="none" w:sz="0" w:space="0" w:color="auto"/>
        <w:right w:val="none" w:sz="0" w:space="0" w:color="auto"/>
      </w:divBdr>
    </w:div>
    <w:div w:id="613288067">
      <w:bodyDiv w:val="1"/>
      <w:marLeft w:val="0"/>
      <w:marRight w:val="0"/>
      <w:marTop w:val="0"/>
      <w:marBottom w:val="0"/>
      <w:divBdr>
        <w:top w:val="none" w:sz="0" w:space="0" w:color="auto"/>
        <w:left w:val="none" w:sz="0" w:space="0" w:color="auto"/>
        <w:bottom w:val="none" w:sz="0" w:space="0" w:color="auto"/>
        <w:right w:val="none" w:sz="0" w:space="0" w:color="auto"/>
      </w:divBdr>
    </w:div>
    <w:div w:id="897283191">
      <w:bodyDiv w:val="1"/>
      <w:marLeft w:val="0"/>
      <w:marRight w:val="0"/>
      <w:marTop w:val="0"/>
      <w:marBottom w:val="0"/>
      <w:divBdr>
        <w:top w:val="none" w:sz="0" w:space="0" w:color="auto"/>
        <w:left w:val="none" w:sz="0" w:space="0" w:color="auto"/>
        <w:bottom w:val="none" w:sz="0" w:space="0" w:color="auto"/>
        <w:right w:val="none" w:sz="0" w:space="0" w:color="auto"/>
      </w:divBdr>
    </w:div>
    <w:div w:id="924991946">
      <w:bodyDiv w:val="1"/>
      <w:marLeft w:val="0"/>
      <w:marRight w:val="0"/>
      <w:marTop w:val="0"/>
      <w:marBottom w:val="0"/>
      <w:divBdr>
        <w:top w:val="none" w:sz="0" w:space="0" w:color="auto"/>
        <w:left w:val="none" w:sz="0" w:space="0" w:color="auto"/>
        <w:bottom w:val="none" w:sz="0" w:space="0" w:color="auto"/>
        <w:right w:val="none" w:sz="0" w:space="0" w:color="auto"/>
      </w:divBdr>
    </w:div>
    <w:div w:id="1022711031">
      <w:bodyDiv w:val="1"/>
      <w:marLeft w:val="0"/>
      <w:marRight w:val="0"/>
      <w:marTop w:val="0"/>
      <w:marBottom w:val="0"/>
      <w:divBdr>
        <w:top w:val="none" w:sz="0" w:space="0" w:color="auto"/>
        <w:left w:val="none" w:sz="0" w:space="0" w:color="auto"/>
        <w:bottom w:val="none" w:sz="0" w:space="0" w:color="auto"/>
        <w:right w:val="none" w:sz="0" w:space="0" w:color="auto"/>
      </w:divBdr>
    </w:div>
    <w:div w:id="1022974739">
      <w:bodyDiv w:val="1"/>
      <w:marLeft w:val="0"/>
      <w:marRight w:val="0"/>
      <w:marTop w:val="0"/>
      <w:marBottom w:val="0"/>
      <w:divBdr>
        <w:top w:val="none" w:sz="0" w:space="0" w:color="auto"/>
        <w:left w:val="none" w:sz="0" w:space="0" w:color="auto"/>
        <w:bottom w:val="none" w:sz="0" w:space="0" w:color="auto"/>
        <w:right w:val="none" w:sz="0" w:space="0" w:color="auto"/>
      </w:divBdr>
    </w:div>
    <w:div w:id="1087732627">
      <w:bodyDiv w:val="1"/>
      <w:marLeft w:val="0"/>
      <w:marRight w:val="0"/>
      <w:marTop w:val="0"/>
      <w:marBottom w:val="0"/>
      <w:divBdr>
        <w:top w:val="none" w:sz="0" w:space="0" w:color="auto"/>
        <w:left w:val="none" w:sz="0" w:space="0" w:color="auto"/>
        <w:bottom w:val="none" w:sz="0" w:space="0" w:color="auto"/>
        <w:right w:val="none" w:sz="0" w:space="0" w:color="auto"/>
      </w:divBdr>
    </w:div>
    <w:div w:id="15046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bf.gov.co/cargues/avance/docs/resolucion_minambiente_rma61997.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bf.gov.co/cargues/avance/docs/resolucion_minambientevdt_0909_2008.ht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2015</Words>
  <Characters>11087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ING ESTEBAN</cp:lastModifiedBy>
  <cp:revision>2</cp:revision>
  <dcterms:created xsi:type="dcterms:W3CDTF">2024-04-27T03:11:00Z</dcterms:created>
  <dcterms:modified xsi:type="dcterms:W3CDTF">2024-04-27T03:11:00Z</dcterms:modified>
</cp:coreProperties>
</file>