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1CD54" w14:textId="40E9831D" w:rsidR="00E374BF" w:rsidRPr="0025791A" w:rsidRDefault="00690E9F" w:rsidP="004B13C3">
      <w:pPr>
        <w:keepNext/>
        <w:tabs>
          <w:tab w:val="left" w:pos="8647"/>
        </w:tabs>
        <w:ind w:right="-234"/>
        <w:jc w:val="center"/>
        <w:outlineLvl w:val="0"/>
      </w:pPr>
      <w:r>
        <w:t>RESOLUCION No. PS-GJ</w:t>
      </w:r>
      <w:r w:rsidR="00B870DE">
        <w:t xml:space="preserve"> </w:t>
      </w:r>
      <w:r>
        <w:t>1.2.6</w:t>
      </w:r>
      <w:r w:rsidR="00E0761C">
        <w:t>.2</w:t>
      </w:r>
      <w:r w:rsidR="00B870DE">
        <w:t>3</w:t>
      </w:r>
      <w:r w:rsidR="00E374BF" w:rsidRPr="0025791A">
        <w:t>.</w:t>
      </w:r>
      <w:r w:rsidR="00AB5BE5" w:rsidRPr="00AB5BE5">
        <w:rPr>
          <w:rFonts w:eastAsia="Arial"/>
        </w:rPr>
        <w:t xml:space="preserve"> </w:t>
      </w:r>
      <w:r w:rsidR="00AB5BE5" w:rsidRPr="00B60145">
        <w:rPr>
          <w:rFonts w:eastAsia="Arial"/>
        </w:rPr>
        <w:t>{{</w:t>
      </w:r>
      <w:proofErr w:type="spellStart"/>
      <w:r w:rsidR="00AB5BE5" w:rsidRPr="00B60145">
        <w:rPr>
          <w:rFonts w:eastAsia="Arial"/>
        </w:rPr>
        <w:t>NumResol</w:t>
      </w:r>
      <w:proofErr w:type="spellEnd"/>
      <w:r w:rsidR="00AB5BE5" w:rsidRPr="00B60145">
        <w:rPr>
          <w:rFonts w:eastAsia="Arial"/>
        </w:rPr>
        <w:t>}}</w:t>
      </w:r>
    </w:p>
    <w:p w14:paraId="682ECC21" w14:textId="127CA0B5" w:rsidR="00E60292" w:rsidRPr="0025791A" w:rsidRDefault="00E374BF" w:rsidP="004B13C3">
      <w:pPr>
        <w:pStyle w:val="Encabezado"/>
        <w:tabs>
          <w:tab w:val="left" w:pos="8647"/>
        </w:tabs>
        <w:ind w:right="-234"/>
        <w:jc w:val="center"/>
      </w:pPr>
      <w:r w:rsidRPr="0025791A">
        <w:t xml:space="preserve">EXPEDIENTE No. </w:t>
      </w:r>
      <w:r w:rsidR="00EE72E2">
        <w:t>3.37.</w:t>
      </w:r>
      <w:r w:rsidR="00AB5BE5" w:rsidRPr="00AB5BE5">
        <w:rPr>
          <w:rFonts w:eastAsia="Arial"/>
        </w:rPr>
        <w:t xml:space="preserve"> </w:t>
      </w:r>
      <w:r w:rsidR="00AB5BE5" w:rsidRPr="00B60145">
        <w:rPr>
          <w:rFonts w:eastAsia="Arial"/>
        </w:rPr>
        <w:t>{{</w:t>
      </w:r>
      <w:proofErr w:type="spellStart"/>
      <w:r w:rsidR="00AB5BE5" w:rsidRPr="00B60145">
        <w:rPr>
          <w:rFonts w:eastAsia="Arial"/>
        </w:rPr>
        <w:t>NumExp</w:t>
      </w:r>
      <w:proofErr w:type="spellEnd"/>
      <w:r w:rsidR="00AB5BE5" w:rsidRPr="00B60145">
        <w:rPr>
          <w:rFonts w:eastAsia="Arial"/>
        </w:rPr>
        <w:t>}}</w:t>
      </w:r>
    </w:p>
    <w:p w14:paraId="665A0C2A" w14:textId="77777777" w:rsidR="00E60292" w:rsidRPr="0025791A" w:rsidRDefault="00E60292" w:rsidP="004B13C3">
      <w:pPr>
        <w:pStyle w:val="Encabezado"/>
        <w:tabs>
          <w:tab w:val="left" w:pos="8647"/>
        </w:tabs>
        <w:ind w:right="-234"/>
        <w:jc w:val="center"/>
        <w:rPr>
          <w:color w:val="FF0000"/>
        </w:rPr>
      </w:pPr>
    </w:p>
    <w:p w14:paraId="2791A2F7" w14:textId="775C906B" w:rsidR="0025791A" w:rsidRPr="007A3C1D" w:rsidRDefault="004B13C3" w:rsidP="004B13C3">
      <w:pPr>
        <w:tabs>
          <w:tab w:val="left" w:pos="8647"/>
        </w:tabs>
        <w:ind w:right="-234"/>
        <w:jc w:val="center"/>
      </w:pPr>
      <w:r w:rsidRPr="0025791A">
        <w:t>“</w:t>
      </w:r>
      <w:r w:rsidRPr="00E0761C">
        <w:t xml:space="preserve">POR MEDIO </w:t>
      </w:r>
      <w:r>
        <w:t>DE LA CUAL LA CORPORACIÓN ACOGE EL CONCEPTO TECNICO NO. PM-GA 3.44.23.</w:t>
      </w:r>
      <w:r w:rsidR="00ED12FE" w:rsidRPr="00ED12FE">
        <w:rPr>
          <w:rFonts w:eastAsia="Arial"/>
        </w:rPr>
        <w:t xml:space="preserve"> </w:t>
      </w:r>
      <w:r w:rsidR="00ED12FE" w:rsidRPr="00B60145">
        <w:rPr>
          <w:rFonts w:eastAsia="Arial"/>
        </w:rPr>
        <w:t>{{</w:t>
      </w:r>
      <w:proofErr w:type="spellStart"/>
      <w:r w:rsidR="00ED12FE" w:rsidRPr="00B60145">
        <w:rPr>
          <w:rFonts w:eastAsia="Arial"/>
        </w:rPr>
        <w:t>CTecni</w:t>
      </w:r>
      <w:proofErr w:type="spellEnd"/>
      <w:r w:rsidR="00ED12FE" w:rsidRPr="00B60145">
        <w:rPr>
          <w:rFonts w:eastAsia="Arial"/>
        </w:rPr>
        <w:t>}}</w:t>
      </w:r>
      <w:r w:rsidR="00ED12FE">
        <w:rPr>
          <w:rFonts w:eastAsia="Arial"/>
        </w:rPr>
        <w:t xml:space="preserve"> </w:t>
      </w:r>
      <w:r>
        <w:t xml:space="preserve"> </w:t>
      </w:r>
      <w:r w:rsidRPr="00E0761C">
        <w:t xml:space="preserve">DEL </w:t>
      </w:r>
      <w:r w:rsidR="006E2623">
        <w:t xml:space="preserve">XX </w:t>
      </w:r>
      <w:r>
        <w:t xml:space="preserve"> DE </w:t>
      </w:r>
      <w:r w:rsidR="006E2623">
        <w:t>XXXX</w:t>
      </w:r>
      <w:r>
        <w:t xml:space="preserve"> DE 2023, </w:t>
      </w:r>
      <w:r w:rsidRPr="00E0761C">
        <w:t xml:space="preserve">OTORGA PRÓRROGA AL PERMISO DE APROVECHAMIENTO FORESTAL </w:t>
      </w:r>
      <w:r w:rsidR="006E2623">
        <w:t>XXXX</w:t>
      </w:r>
      <w:r w:rsidRPr="00E0761C">
        <w:t xml:space="preserve"> OTORGADO MEDIANTE LA RESOLUCIÓN </w:t>
      </w:r>
      <w:r>
        <w:rPr>
          <w:kern w:val="1"/>
        </w:rPr>
        <w:t xml:space="preserve">NO. </w:t>
      </w:r>
      <w:r>
        <w:t>PS-GJ.</w:t>
      </w:r>
      <w:r w:rsidRPr="00CB41AF">
        <w:t xml:space="preserve"> </w:t>
      </w:r>
      <w:r w:rsidR="006E2623">
        <w:t>1.2.6.2</w:t>
      </w:r>
      <w:r w:rsidR="00ED12FE">
        <w:t>.</w:t>
      </w:r>
      <w:r w:rsidR="00ED12FE" w:rsidRPr="00B60145">
        <w:rPr>
          <w:rFonts w:eastAsia="Arial"/>
        </w:rPr>
        <w:t>{{</w:t>
      </w:r>
      <w:proofErr w:type="spellStart"/>
      <w:r w:rsidR="00ED12FE" w:rsidRPr="00B60145">
        <w:rPr>
          <w:rFonts w:eastAsia="Arial"/>
        </w:rPr>
        <w:t>NumResol</w:t>
      </w:r>
      <w:proofErr w:type="spellEnd"/>
      <w:r w:rsidR="00ED12FE" w:rsidRPr="00B60145">
        <w:rPr>
          <w:rFonts w:eastAsia="Arial"/>
        </w:rPr>
        <w:t>}}</w:t>
      </w:r>
      <w:r w:rsidR="00103813">
        <w:rPr>
          <w:rFonts w:eastAsia="Arial"/>
        </w:rPr>
        <w:t xml:space="preserve"> </w:t>
      </w:r>
      <w:r>
        <w:t xml:space="preserve">DEL </w:t>
      </w:r>
      <w:r w:rsidR="006E2623">
        <w:t>XX</w:t>
      </w:r>
      <w:r>
        <w:t xml:space="preserve"> DE </w:t>
      </w:r>
      <w:r w:rsidR="006E2623">
        <w:t>XXXXX DE 202X</w:t>
      </w:r>
      <w:r>
        <w:t xml:space="preserve"> </w:t>
      </w:r>
      <w:r w:rsidRPr="00E0761C">
        <w:t>A FAVOR D</w:t>
      </w:r>
      <w:r>
        <w:t xml:space="preserve">E </w:t>
      </w:r>
      <w:r w:rsidR="006E2623">
        <w:rPr>
          <w:iCs/>
        </w:rPr>
        <w:t>XXXXXXXXXXXXX</w:t>
      </w:r>
      <w:r>
        <w:t xml:space="preserve"> Y SE DICTAN OTRAS DISPOSICIONES</w:t>
      </w:r>
      <w:r w:rsidRPr="00CB41AF">
        <w:t>”</w:t>
      </w:r>
    </w:p>
    <w:p w14:paraId="1925B34D" w14:textId="77777777" w:rsidR="0025791A" w:rsidRPr="007A3C1D" w:rsidRDefault="0025791A" w:rsidP="004B13C3">
      <w:pPr>
        <w:tabs>
          <w:tab w:val="left" w:pos="8647"/>
        </w:tabs>
        <w:ind w:right="-234"/>
        <w:jc w:val="center"/>
      </w:pPr>
    </w:p>
    <w:p w14:paraId="565C5515" w14:textId="0DA99937" w:rsidR="00690E9F" w:rsidRPr="00BA2F5C" w:rsidRDefault="00690E9F" w:rsidP="004B13C3">
      <w:pPr>
        <w:pStyle w:val="Sinespaciado"/>
        <w:tabs>
          <w:tab w:val="left" w:pos="8647"/>
        </w:tabs>
        <w:ind w:right="-234"/>
        <w:jc w:val="center"/>
        <w:rPr>
          <w:rFonts w:ascii="Arial" w:hAnsi="Arial" w:cs="Arial"/>
          <w:sz w:val="24"/>
          <w:szCs w:val="24"/>
        </w:rPr>
      </w:pPr>
      <w:r w:rsidRPr="004278A1">
        <w:rPr>
          <w:rFonts w:ascii="Arial" w:hAnsi="Arial" w:cs="Arial"/>
          <w:sz w:val="24"/>
          <w:szCs w:val="24"/>
        </w:rPr>
        <w:t>El Director General de la Corporación para el Desarrollo Sostenible del</w:t>
      </w:r>
      <w:r w:rsidRPr="00BA2F5C">
        <w:rPr>
          <w:rFonts w:ascii="Arial" w:hAnsi="Arial" w:cs="Arial"/>
          <w:sz w:val="24"/>
          <w:szCs w:val="24"/>
        </w:rPr>
        <w:t xml:space="preserve"> Área de Manejo Especial La Macarena “</w:t>
      </w:r>
      <w:proofErr w:type="spellStart"/>
      <w:r w:rsidRPr="00BA2F5C">
        <w:rPr>
          <w:rFonts w:ascii="Arial" w:hAnsi="Arial" w:cs="Arial"/>
          <w:sz w:val="24"/>
          <w:szCs w:val="24"/>
        </w:rPr>
        <w:t>Cormacarena</w:t>
      </w:r>
      <w:proofErr w:type="spellEnd"/>
      <w:r w:rsidRPr="00BA2F5C">
        <w:rPr>
          <w:rFonts w:ascii="Arial" w:hAnsi="Arial" w:cs="Arial"/>
          <w:sz w:val="24"/>
          <w:szCs w:val="24"/>
        </w:rPr>
        <w:t>” en desarrollo de sus funciones</w:t>
      </w:r>
      <w:r w:rsidR="00DF605A">
        <w:rPr>
          <w:rFonts w:ascii="Arial" w:hAnsi="Arial" w:cs="Arial"/>
          <w:sz w:val="24"/>
          <w:szCs w:val="24"/>
        </w:rPr>
        <w:t xml:space="preserve"> legales y las indicadas en la L</w:t>
      </w:r>
      <w:r w:rsidRPr="00BA2F5C">
        <w:rPr>
          <w:rFonts w:ascii="Arial" w:hAnsi="Arial" w:cs="Arial"/>
          <w:sz w:val="24"/>
          <w:szCs w:val="24"/>
        </w:rPr>
        <w:t xml:space="preserve">ey 99 de 1993, </w:t>
      </w:r>
      <w:r w:rsidR="00DF605A">
        <w:rPr>
          <w:rFonts w:ascii="Arial" w:hAnsi="Arial" w:cs="Arial"/>
          <w:sz w:val="24"/>
          <w:szCs w:val="24"/>
        </w:rPr>
        <w:t>modificada parcialmente por la L</w:t>
      </w:r>
      <w:r w:rsidRPr="00BA2F5C">
        <w:rPr>
          <w:rFonts w:ascii="Arial" w:hAnsi="Arial" w:cs="Arial"/>
          <w:sz w:val="24"/>
          <w:szCs w:val="24"/>
        </w:rPr>
        <w:t>ey 1938 del 2018, y</w:t>
      </w:r>
    </w:p>
    <w:p w14:paraId="2F38E4BD" w14:textId="77777777" w:rsidR="00690E9F" w:rsidRDefault="00690E9F" w:rsidP="004B13C3">
      <w:pPr>
        <w:tabs>
          <w:tab w:val="left" w:pos="8647"/>
        </w:tabs>
        <w:ind w:right="-234"/>
        <w:jc w:val="center"/>
      </w:pPr>
    </w:p>
    <w:p w14:paraId="34AC05E5" w14:textId="77777777" w:rsidR="00690E9F" w:rsidRPr="00BA2F5C" w:rsidRDefault="00690E9F" w:rsidP="004B13C3">
      <w:pPr>
        <w:tabs>
          <w:tab w:val="left" w:pos="8647"/>
        </w:tabs>
        <w:ind w:right="-234"/>
        <w:jc w:val="center"/>
      </w:pPr>
      <w:r w:rsidRPr="00BA2F5C">
        <w:t>CONSIDERANDO</w:t>
      </w:r>
    </w:p>
    <w:p w14:paraId="466AF6DC" w14:textId="77777777" w:rsidR="007A3C1D" w:rsidRPr="007A3C1D" w:rsidRDefault="007A3C1D" w:rsidP="004B13C3">
      <w:pPr>
        <w:tabs>
          <w:tab w:val="left" w:pos="8647"/>
        </w:tabs>
        <w:ind w:right="-234"/>
        <w:jc w:val="center"/>
      </w:pPr>
    </w:p>
    <w:p w14:paraId="108D3981" w14:textId="40727BDE" w:rsidR="006F46EF" w:rsidRDefault="00D92C5C" w:rsidP="004B13C3">
      <w:pPr>
        <w:tabs>
          <w:tab w:val="left" w:pos="8647"/>
        </w:tabs>
        <w:ind w:right="-234"/>
        <w:jc w:val="both"/>
        <w:rPr>
          <w:i/>
          <w:iCs/>
        </w:rPr>
      </w:pPr>
      <w:bookmarkStart w:id="0" w:name="_Hlk42068690"/>
      <w:r w:rsidRPr="00D2742F">
        <w:t xml:space="preserve">Que mediante la </w:t>
      </w:r>
      <w:bookmarkStart w:id="1" w:name="_Hlk136950140"/>
      <w:r w:rsidR="00C02BD6">
        <w:t xml:space="preserve">Resolución </w:t>
      </w:r>
      <w:proofErr w:type="spellStart"/>
      <w:r w:rsidR="00C02BD6">
        <w:t>N°</w:t>
      </w:r>
      <w:proofErr w:type="spellEnd"/>
      <w:r w:rsidR="00C02BD6">
        <w:t xml:space="preserve"> PS-GJ 1.2.6.2</w:t>
      </w:r>
      <w:r w:rsidR="00ED12FE">
        <w:t>.</w:t>
      </w:r>
      <w:r w:rsidR="00ED12FE" w:rsidRPr="00ED12FE">
        <w:rPr>
          <w:rFonts w:eastAsia="Arial"/>
        </w:rPr>
        <w:t xml:space="preserve"> </w:t>
      </w:r>
      <w:r w:rsidR="00ED12FE" w:rsidRPr="00B60145">
        <w:rPr>
          <w:rFonts w:eastAsia="Arial"/>
        </w:rPr>
        <w:t>{{</w:t>
      </w:r>
      <w:proofErr w:type="spellStart"/>
      <w:r w:rsidR="00ED12FE" w:rsidRPr="00B60145">
        <w:rPr>
          <w:rFonts w:eastAsia="Arial"/>
        </w:rPr>
        <w:t>NumResol</w:t>
      </w:r>
      <w:proofErr w:type="spellEnd"/>
      <w:r w:rsidR="00ED12FE" w:rsidRPr="00B60145">
        <w:rPr>
          <w:rFonts w:eastAsia="Arial"/>
        </w:rPr>
        <w:t>}}</w:t>
      </w:r>
      <w:r w:rsidR="006F46EF">
        <w:t xml:space="preserve"> del </w:t>
      </w:r>
      <w:r w:rsidR="00103813">
        <w:t>_</w:t>
      </w:r>
      <w:r w:rsidR="00C02BD6">
        <w:t xml:space="preserve"> de 202X</w:t>
      </w:r>
      <w:r w:rsidR="006F46EF">
        <w:t xml:space="preserve">, </w:t>
      </w:r>
      <w:r w:rsidR="00103813">
        <w:rPr>
          <w:i/>
          <w:iCs/>
        </w:rPr>
        <w:t>_</w:t>
      </w:r>
      <w:r w:rsidR="006F46EF" w:rsidRPr="003C1EC2">
        <w:rPr>
          <w:i/>
          <w:iCs/>
        </w:rPr>
        <w:t>”</w:t>
      </w:r>
    </w:p>
    <w:bookmarkEnd w:id="1"/>
    <w:p w14:paraId="14E3CCB4" w14:textId="77777777" w:rsidR="00D92C5C" w:rsidRPr="00665578" w:rsidRDefault="00D92C5C" w:rsidP="004B13C3">
      <w:pPr>
        <w:tabs>
          <w:tab w:val="left" w:pos="8647"/>
        </w:tabs>
        <w:ind w:right="-234"/>
        <w:jc w:val="both"/>
      </w:pPr>
    </w:p>
    <w:p w14:paraId="0230C9C5" w14:textId="3020D30A" w:rsidR="006F46EF" w:rsidRPr="003C1EC2" w:rsidRDefault="006F46EF" w:rsidP="004B13C3">
      <w:pPr>
        <w:tabs>
          <w:tab w:val="left" w:pos="8647"/>
        </w:tabs>
        <w:ind w:right="-234"/>
        <w:jc w:val="both"/>
        <w:rPr>
          <w:b/>
          <w:bCs/>
          <w:color w:val="FF0000"/>
        </w:rPr>
      </w:pPr>
      <w:r>
        <w:t>Que a través del r</w:t>
      </w:r>
      <w:r w:rsidRPr="003C1EC2">
        <w:t xml:space="preserve">adicado </w:t>
      </w:r>
      <w:proofErr w:type="spellStart"/>
      <w:r w:rsidRPr="003C1EC2">
        <w:t>N°</w:t>
      </w:r>
      <w:proofErr w:type="spellEnd"/>
      <w:r w:rsidRPr="003C1EC2">
        <w:t xml:space="preserve"> </w:t>
      </w:r>
      <w:r w:rsidR="00ED12FE" w:rsidRPr="00ED12FE">
        <w:t>{{</w:t>
      </w:r>
      <w:proofErr w:type="spellStart"/>
      <w:r w:rsidR="00ED12FE" w:rsidRPr="00ED12FE">
        <w:t>NRadicado</w:t>
      </w:r>
      <w:proofErr w:type="spellEnd"/>
      <w:r w:rsidR="00ED12FE" w:rsidRPr="00ED12FE">
        <w:t>}} del {{</w:t>
      </w:r>
      <w:proofErr w:type="spellStart"/>
      <w:r w:rsidR="00ED12FE" w:rsidRPr="00ED12FE">
        <w:t>DateRadicate</w:t>
      </w:r>
      <w:proofErr w:type="spellEnd"/>
      <w:r w:rsidR="00ED12FE" w:rsidRPr="00ED12FE">
        <w:t>}}</w:t>
      </w:r>
      <w:r w:rsidR="00ED12FE">
        <w:t xml:space="preserve"> </w:t>
      </w:r>
      <w:r w:rsidRPr="003C1EC2">
        <w:t xml:space="preserve">de 2023, el doctor </w:t>
      </w:r>
      <w:r w:rsidR="00ED12FE" w:rsidRPr="00ED12FE">
        <w:t>{{</w:t>
      </w:r>
      <w:proofErr w:type="spellStart"/>
      <w:r w:rsidR="00ED12FE" w:rsidRPr="00ED12FE">
        <w:t>NomRepLeg</w:t>
      </w:r>
      <w:proofErr w:type="spellEnd"/>
      <w:r w:rsidR="00ED12FE" w:rsidRPr="00ED12FE">
        <w:t>}}</w:t>
      </w:r>
      <w:r w:rsidRPr="003C1EC2">
        <w:t xml:space="preserve">, en calidad de </w:t>
      </w:r>
      <w:r w:rsidR="00103813">
        <w:t>_</w:t>
      </w:r>
      <w:r w:rsidRPr="00F22330">
        <w:t xml:space="preserve">, solicita prórroga del permiso de aprovechamiento forestal </w:t>
      </w:r>
      <w:r w:rsidR="00ED12FE" w:rsidRPr="00ED12FE">
        <w:t>{{Tramite}}</w:t>
      </w:r>
      <w:r>
        <w:t xml:space="preserve"> </w:t>
      </w:r>
      <w:r w:rsidRPr="00F22330">
        <w:t>otorgado mediante la Resolución No. PS-GJ 1.2.6.</w:t>
      </w:r>
      <w:r w:rsidR="00ED12FE" w:rsidRPr="00ED12FE">
        <w:t>{{</w:t>
      </w:r>
      <w:proofErr w:type="spellStart"/>
      <w:r w:rsidR="00ED12FE" w:rsidRPr="00ED12FE">
        <w:t>NumResol</w:t>
      </w:r>
      <w:proofErr w:type="spellEnd"/>
      <w:r w:rsidR="00ED12FE" w:rsidRPr="00ED12FE">
        <w:t>}}</w:t>
      </w:r>
      <w:r w:rsidR="00ED12FE">
        <w:t xml:space="preserve"> </w:t>
      </w:r>
      <w:r w:rsidRPr="00F22330">
        <w:t xml:space="preserve">del </w:t>
      </w:r>
      <w:r w:rsidR="00103813">
        <w:t>_</w:t>
      </w:r>
      <w:r w:rsidR="0018575B">
        <w:t xml:space="preserve"> de 202X</w:t>
      </w:r>
      <w:r>
        <w:t>.</w:t>
      </w:r>
    </w:p>
    <w:p w14:paraId="24B93CC5" w14:textId="77777777" w:rsidR="006F46EF" w:rsidRPr="003C1EC2" w:rsidRDefault="006F46EF" w:rsidP="004B13C3">
      <w:pPr>
        <w:pStyle w:val="Prrafodelista"/>
        <w:tabs>
          <w:tab w:val="left" w:pos="8647"/>
        </w:tabs>
        <w:ind w:left="709" w:right="-234"/>
        <w:jc w:val="both"/>
        <w:rPr>
          <w:i/>
          <w:color w:val="000000"/>
          <w:sz w:val="20"/>
        </w:rPr>
      </w:pPr>
    </w:p>
    <w:p w14:paraId="715D1FDE" w14:textId="167F1110" w:rsidR="006F46EF" w:rsidRDefault="006F46EF" w:rsidP="004B13C3">
      <w:pPr>
        <w:tabs>
          <w:tab w:val="left" w:pos="8647"/>
        </w:tabs>
        <w:ind w:right="-234"/>
        <w:jc w:val="both"/>
      </w:pPr>
      <w:r>
        <w:t xml:space="preserve">Que por medio del </w:t>
      </w:r>
      <w:r w:rsidR="0018575B">
        <w:t>Auto No. PS-GJ.1.2.64.2</w:t>
      </w:r>
      <w:r w:rsidR="00ED12FE">
        <w:t xml:space="preserve">. </w:t>
      </w:r>
      <w:r w:rsidR="00ED12FE" w:rsidRPr="00ED12FE">
        <w:t>{{</w:t>
      </w:r>
      <w:proofErr w:type="spellStart"/>
      <w:r w:rsidR="00ED12FE" w:rsidRPr="00ED12FE">
        <w:t>NumeroAuto</w:t>
      </w:r>
      <w:proofErr w:type="spellEnd"/>
      <w:r w:rsidR="00ED12FE" w:rsidRPr="00ED12FE">
        <w:t>}}</w:t>
      </w:r>
      <w:r w:rsidRPr="005B5763">
        <w:t xml:space="preserve"> del </w:t>
      </w:r>
      <w:r w:rsidR="00103813">
        <w:t>_</w:t>
      </w:r>
      <w:r w:rsidRPr="005B5763">
        <w:t xml:space="preserve"> de 2023, </w:t>
      </w:r>
      <w:r w:rsidRPr="005B5763">
        <w:rPr>
          <w:i/>
        </w:rPr>
        <w:t>“</w:t>
      </w:r>
      <w:r w:rsidR="00103813">
        <w:rPr>
          <w:i/>
        </w:rPr>
        <w:t>_</w:t>
      </w:r>
      <w:r w:rsidRPr="003C1EC2">
        <w:rPr>
          <w:i/>
        </w:rPr>
        <w:t>”</w:t>
      </w:r>
      <w:r>
        <w:t>.</w:t>
      </w:r>
    </w:p>
    <w:p w14:paraId="1C9C7160" w14:textId="77777777" w:rsidR="006F46EF" w:rsidRDefault="006F46EF" w:rsidP="004B13C3">
      <w:pPr>
        <w:tabs>
          <w:tab w:val="left" w:pos="8647"/>
        </w:tabs>
        <w:ind w:right="-234"/>
        <w:jc w:val="both"/>
      </w:pPr>
    </w:p>
    <w:p w14:paraId="38B62EBE" w14:textId="57338430" w:rsidR="006F46EF" w:rsidRDefault="006F46EF" w:rsidP="004B13C3">
      <w:pPr>
        <w:tabs>
          <w:tab w:val="left" w:pos="8647"/>
        </w:tabs>
        <w:ind w:right="-234"/>
        <w:jc w:val="both"/>
      </w:pPr>
      <w:r>
        <w:t xml:space="preserve">Que mediante el radicado </w:t>
      </w:r>
      <w:proofErr w:type="spellStart"/>
      <w:r>
        <w:t>N°</w:t>
      </w:r>
      <w:proofErr w:type="spellEnd"/>
      <w:r>
        <w:t xml:space="preserve"> </w:t>
      </w:r>
      <w:r w:rsidR="00ED12FE" w:rsidRPr="00ED12FE">
        <w:t>{{</w:t>
      </w:r>
      <w:proofErr w:type="spellStart"/>
      <w:r w:rsidR="00ED12FE" w:rsidRPr="00ED12FE">
        <w:t>NRadicado</w:t>
      </w:r>
      <w:proofErr w:type="spellEnd"/>
      <w:r w:rsidR="00ED12FE" w:rsidRPr="00ED12FE">
        <w:t>}} del {{</w:t>
      </w:r>
      <w:proofErr w:type="spellStart"/>
      <w:r w:rsidR="00ED12FE" w:rsidRPr="00ED12FE">
        <w:t>DateRadicate</w:t>
      </w:r>
      <w:proofErr w:type="spellEnd"/>
      <w:r w:rsidR="00ED12FE" w:rsidRPr="00ED12FE">
        <w:t>}}</w:t>
      </w:r>
      <w:r w:rsidR="00ED12FE">
        <w:t xml:space="preserve"> </w:t>
      </w:r>
      <w:r>
        <w:t xml:space="preserve">de 2023, se allega copia de pago por concepto de </w:t>
      </w:r>
      <w:proofErr w:type="spellStart"/>
      <w:r>
        <w:t>tramite</w:t>
      </w:r>
      <w:proofErr w:type="spellEnd"/>
      <w:r>
        <w:t xml:space="preserve"> administrativo de prorroga a la Resolución </w:t>
      </w:r>
      <w:proofErr w:type="spellStart"/>
      <w:r>
        <w:t>N°</w:t>
      </w:r>
      <w:proofErr w:type="spellEnd"/>
      <w:r>
        <w:t xml:space="preserve"> PS-GJ 1.2.6.2</w:t>
      </w:r>
      <w:r w:rsidR="00ED12FE">
        <w:t xml:space="preserve">. </w:t>
      </w:r>
      <w:r w:rsidR="00ED12FE" w:rsidRPr="00ED12FE">
        <w:t>{{</w:t>
      </w:r>
      <w:proofErr w:type="spellStart"/>
      <w:r w:rsidR="00ED12FE" w:rsidRPr="00ED12FE">
        <w:t>NumResol</w:t>
      </w:r>
      <w:proofErr w:type="spellEnd"/>
      <w:r w:rsidR="00ED12FE" w:rsidRPr="00ED12FE">
        <w:t>}}</w:t>
      </w:r>
      <w:r>
        <w:t xml:space="preserve"> del </w:t>
      </w:r>
      <w:r w:rsidR="00103813">
        <w:t>_</w:t>
      </w:r>
      <w:r>
        <w:t xml:space="preserve"> de</w:t>
      </w:r>
      <w:r w:rsidR="0018575B">
        <w:t xml:space="preserve"> 202X</w:t>
      </w:r>
      <w:r>
        <w:t>.</w:t>
      </w:r>
    </w:p>
    <w:p w14:paraId="402BF1B6" w14:textId="77777777" w:rsidR="006F46EF" w:rsidRPr="00071E74" w:rsidRDefault="006F46EF" w:rsidP="004B13C3">
      <w:pPr>
        <w:tabs>
          <w:tab w:val="left" w:pos="8647"/>
        </w:tabs>
        <w:ind w:right="-234"/>
        <w:jc w:val="both"/>
        <w:rPr>
          <w:b/>
          <w:bCs/>
          <w:color w:val="FF0000"/>
        </w:rPr>
      </w:pPr>
    </w:p>
    <w:bookmarkEnd w:id="0"/>
    <w:p w14:paraId="70E49FEB" w14:textId="6DD2DF31" w:rsidR="00690E9F" w:rsidRPr="00902B0D" w:rsidRDefault="00690E9F" w:rsidP="004B13C3">
      <w:pPr>
        <w:tabs>
          <w:tab w:val="left" w:pos="8647"/>
        </w:tabs>
        <w:ind w:right="-234"/>
        <w:jc w:val="both"/>
      </w:pPr>
      <w:r w:rsidRPr="001E66D3">
        <w:t xml:space="preserve">Que en cumplimiento a lo ordenado por el </w:t>
      </w:r>
      <w:r w:rsidR="007D4800" w:rsidRPr="005B5763">
        <w:t>Auto No. PS-GJ.1.2.64.23.</w:t>
      </w:r>
      <w:r w:rsidR="00ED12FE" w:rsidRPr="00ED12FE">
        <w:t xml:space="preserve"> {{</w:t>
      </w:r>
      <w:proofErr w:type="spellStart"/>
      <w:r w:rsidR="00ED12FE" w:rsidRPr="00ED12FE">
        <w:t>NumeroAuto</w:t>
      </w:r>
      <w:proofErr w:type="spellEnd"/>
      <w:r w:rsidR="00ED12FE" w:rsidRPr="00ED12FE">
        <w:t>}}</w:t>
      </w:r>
      <w:r w:rsidR="007D4800" w:rsidRPr="005B5763">
        <w:t xml:space="preserve"> del </w:t>
      </w:r>
      <w:r w:rsidR="0018575B">
        <w:t>XX</w:t>
      </w:r>
      <w:r w:rsidR="007D4800" w:rsidRPr="005B5763">
        <w:t xml:space="preserve"> de </w:t>
      </w:r>
      <w:r w:rsidR="0018575B">
        <w:t>XXXXX de 202X</w:t>
      </w:r>
      <w:r w:rsidRPr="001E66D3">
        <w:t xml:space="preserve">, </w:t>
      </w:r>
      <w:r w:rsidR="001313FE" w:rsidRPr="001E66D3">
        <w:t>el día</w:t>
      </w:r>
      <w:r w:rsidRPr="001E66D3">
        <w:t xml:space="preserve"> </w:t>
      </w:r>
      <w:r w:rsidR="0018575B">
        <w:rPr>
          <w:color w:val="000000" w:themeColor="text1"/>
        </w:rPr>
        <w:t>XX</w:t>
      </w:r>
      <w:r w:rsidR="007D4800">
        <w:rPr>
          <w:color w:val="000000" w:themeColor="text1"/>
        </w:rPr>
        <w:t xml:space="preserve"> de </w:t>
      </w:r>
      <w:r w:rsidR="0018575B">
        <w:rPr>
          <w:color w:val="000000" w:themeColor="text1"/>
        </w:rPr>
        <w:t>XXXX del 202X</w:t>
      </w:r>
      <w:r w:rsidR="00156AC0" w:rsidRPr="001E66D3">
        <w:rPr>
          <w:color w:val="000000" w:themeColor="text1"/>
        </w:rPr>
        <w:t xml:space="preserve"> </w:t>
      </w:r>
      <w:r w:rsidRPr="001E66D3">
        <w:t xml:space="preserve">se realizó visita técnica de evaluación de la solicitud </w:t>
      </w:r>
      <w:r w:rsidR="00902B0D" w:rsidRPr="001E66D3">
        <w:t>d</w:t>
      </w:r>
      <w:r w:rsidRPr="001E66D3">
        <w:t xml:space="preserve">e </w:t>
      </w:r>
      <w:r w:rsidR="00902B0D" w:rsidRPr="001E66D3">
        <w:t xml:space="preserve">prórroga </w:t>
      </w:r>
      <w:r w:rsidR="00902B0D" w:rsidRPr="001E66D3">
        <w:rPr>
          <w:shd w:val="clear" w:color="auto" w:fill="FFFFFF"/>
        </w:rPr>
        <w:t xml:space="preserve">del </w:t>
      </w:r>
      <w:r w:rsidR="00902B0D" w:rsidRPr="001E66D3">
        <w:t>permiso</w:t>
      </w:r>
      <w:r w:rsidRPr="001E66D3">
        <w:t>, producto del cual la Subdirección de Gestión Ambiental emite</w:t>
      </w:r>
      <w:r w:rsidR="007D4800">
        <w:t xml:space="preserve"> el concepto técnico No. PM-GA </w:t>
      </w:r>
      <w:r w:rsidRPr="001E66D3">
        <w:t>3.44.</w:t>
      </w:r>
      <w:r w:rsidR="0018575B">
        <w:t>2</w:t>
      </w:r>
      <w:r w:rsidR="00103813" w:rsidRPr="00103813">
        <w:t>{{</w:t>
      </w:r>
      <w:proofErr w:type="spellStart"/>
      <w:r w:rsidR="00103813" w:rsidRPr="00103813">
        <w:t>CTecni</w:t>
      </w:r>
      <w:proofErr w:type="spellEnd"/>
      <w:r w:rsidR="00103813" w:rsidRPr="00103813">
        <w:t xml:space="preserve">}} </w:t>
      </w:r>
      <w:r w:rsidR="007D4800">
        <w:t xml:space="preserve"> </w:t>
      </w:r>
      <w:r w:rsidR="001E66D3" w:rsidRPr="001E66D3">
        <w:t xml:space="preserve">del </w:t>
      </w:r>
      <w:r w:rsidR="00103813">
        <w:t>_</w:t>
      </w:r>
      <w:r w:rsidR="0018575B">
        <w:t xml:space="preserve"> de 202X</w:t>
      </w:r>
      <w:r w:rsidRPr="001E66D3">
        <w:t xml:space="preserve">, en el </w:t>
      </w:r>
      <w:r w:rsidR="00D511C4" w:rsidRPr="001E66D3">
        <w:t>que</w:t>
      </w:r>
      <w:r w:rsidRPr="001E66D3">
        <w:t xml:space="preserve"> se expusieron las siguientes consideraciones técnicas:</w:t>
      </w:r>
      <w:r w:rsidRPr="00902B0D">
        <w:t xml:space="preserve"> </w:t>
      </w:r>
    </w:p>
    <w:p w14:paraId="0DD7DB2F" w14:textId="77777777" w:rsidR="00690E9F" w:rsidRPr="00902B0D" w:rsidRDefault="00690E9F" w:rsidP="004B13C3">
      <w:pPr>
        <w:tabs>
          <w:tab w:val="left" w:pos="8647"/>
        </w:tabs>
        <w:ind w:right="-234"/>
        <w:jc w:val="both"/>
      </w:pPr>
    </w:p>
    <w:p w14:paraId="2D004143" w14:textId="6C3100AD" w:rsidR="00690E9F" w:rsidRDefault="00690E9F" w:rsidP="004B13C3">
      <w:pPr>
        <w:tabs>
          <w:tab w:val="left" w:pos="708"/>
          <w:tab w:val="left" w:pos="1416"/>
          <w:tab w:val="left" w:pos="2124"/>
          <w:tab w:val="left" w:pos="2832"/>
          <w:tab w:val="left" w:pos="3540"/>
          <w:tab w:val="left" w:pos="4248"/>
          <w:tab w:val="left" w:pos="4956"/>
          <w:tab w:val="left" w:pos="5664"/>
          <w:tab w:val="left" w:pos="6372"/>
          <w:tab w:val="left" w:pos="7080"/>
          <w:tab w:val="left" w:pos="7455"/>
          <w:tab w:val="left" w:pos="8647"/>
        </w:tabs>
        <w:ind w:left="284" w:right="-234"/>
        <w:jc w:val="center"/>
        <w:rPr>
          <w:i/>
          <w:sz w:val="18"/>
          <w:szCs w:val="18"/>
        </w:rPr>
      </w:pPr>
      <w:r w:rsidRPr="00902B0D">
        <w:rPr>
          <w:i/>
          <w:sz w:val="18"/>
          <w:szCs w:val="18"/>
        </w:rPr>
        <w:t>“(…)</w:t>
      </w:r>
      <w:r w:rsidRPr="00902B0D">
        <w:rPr>
          <w:i/>
          <w:sz w:val="18"/>
          <w:szCs w:val="18"/>
        </w:rPr>
        <w:tab/>
        <w:t>CONCEPTO TÉCNICO NO. 3.44.2</w:t>
      </w:r>
      <w:r w:rsidR="0018575B">
        <w:rPr>
          <w:i/>
          <w:sz w:val="18"/>
          <w:szCs w:val="18"/>
        </w:rPr>
        <w:t>X</w:t>
      </w:r>
      <w:r w:rsidR="00103813" w:rsidRPr="00103813">
        <w:rPr>
          <w:i/>
          <w:sz w:val="18"/>
          <w:szCs w:val="18"/>
        </w:rPr>
        <w:t>{{</w:t>
      </w:r>
      <w:proofErr w:type="spellStart"/>
      <w:r w:rsidR="00103813" w:rsidRPr="00103813">
        <w:rPr>
          <w:i/>
          <w:sz w:val="18"/>
          <w:szCs w:val="18"/>
        </w:rPr>
        <w:t>CTecni</w:t>
      </w:r>
      <w:proofErr w:type="spellEnd"/>
      <w:r w:rsidR="00103813" w:rsidRPr="00103813">
        <w:rPr>
          <w:i/>
          <w:sz w:val="18"/>
          <w:szCs w:val="18"/>
        </w:rPr>
        <w:t xml:space="preserve">}} </w:t>
      </w:r>
      <w:r w:rsidRPr="00902B0D">
        <w:rPr>
          <w:i/>
          <w:sz w:val="18"/>
          <w:szCs w:val="18"/>
        </w:rPr>
        <w:t xml:space="preserve">DEL </w:t>
      </w:r>
      <w:r w:rsidR="0018575B">
        <w:rPr>
          <w:i/>
          <w:sz w:val="18"/>
          <w:szCs w:val="18"/>
        </w:rPr>
        <w:t>XX</w:t>
      </w:r>
      <w:r w:rsidR="0040712A">
        <w:rPr>
          <w:i/>
          <w:sz w:val="18"/>
          <w:szCs w:val="18"/>
        </w:rPr>
        <w:t xml:space="preserve"> DE </w:t>
      </w:r>
      <w:r w:rsidR="0018575B">
        <w:rPr>
          <w:i/>
          <w:sz w:val="18"/>
          <w:szCs w:val="18"/>
        </w:rPr>
        <w:t>XXXX DE 202X</w:t>
      </w:r>
      <w:r w:rsidRPr="00902B0D">
        <w:rPr>
          <w:i/>
          <w:sz w:val="18"/>
          <w:szCs w:val="18"/>
        </w:rPr>
        <w:t>”</w:t>
      </w:r>
    </w:p>
    <w:p w14:paraId="7DD4811A" w14:textId="77777777" w:rsidR="009E17F9" w:rsidRDefault="009E17F9" w:rsidP="004B13C3">
      <w:pPr>
        <w:tabs>
          <w:tab w:val="left" w:pos="708"/>
          <w:tab w:val="left" w:pos="1416"/>
          <w:tab w:val="left" w:pos="2124"/>
          <w:tab w:val="left" w:pos="2832"/>
          <w:tab w:val="left" w:pos="3540"/>
          <w:tab w:val="left" w:pos="4248"/>
          <w:tab w:val="left" w:pos="4956"/>
          <w:tab w:val="left" w:pos="5664"/>
          <w:tab w:val="left" w:pos="6372"/>
          <w:tab w:val="left" w:pos="7080"/>
          <w:tab w:val="left" w:pos="7455"/>
          <w:tab w:val="left" w:pos="8647"/>
        </w:tabs>
        <w:ind w:left="284" w:right="-234"/>
        <w:jc w:val="center"/>
        <w:rPr>
          <w:i/>
          <w:sz w:val="18"/>
          <w:szCs w:val="18"/>
        </w:rPr>
      </w:pPr>
    </w:p>
    <w:p w14:paraId="39FA3B46" w14:textId="77777777" w:rsidR="00272E3D" w:rsidRPr="00294967" w:rsidRDefault="00272E3D" w:rsidP="004B13C3">
      <w:pPr>
        <w:tabs>
          <w:tab w:val="left" w:pos="8647"/>
        </w:tabs>
        <w:ind w:right="-234"/>
        <w:jc w:val="right"/>
        <w:rPr>
          <w:i/>
          <w:sz w:val="18"/>
          <w:szCs w:val="18"/>
        </w:rPr>
      </w:pPr>
      <w:r w:rsidRPr="00294967">
        <w:rPr>
          <w:i/>
          <w:sz w:val="18"/>
          <w:szCs w:val="18"/>
        </w:rPr>
        <w:t>(…)”</w:t>
      </w:r>
    </w:p>
    <w:p w14:paraId="2DAC02F8" w14:textId="77777777" w:rsidR="001B722C" w:rsidRPr="00294967" w:rsidRDefault="001B722C" w:rsidP="004B13C3">
      <w:pPr>
        <w:tabs>
          <w:tab w:val="left" w:pos="8647"/>
        </w:tabs>
        <w:ind w:right="-234"/>
        <w:jc w:val="center"/>
      </w:pPr>
      <w:r w:rsidRPr="00294967">
        <w:t>FUNDAMENTOS JURÍDICOS</w:t>
      </w:r>
    </w:p>
    <w:p w14:paraId="3AFAB372" w14:textId="77777777" w:rsidR="001B722C" w:rsidRPr="00294967" w:rsidRDefault="001B722C" w:rsidP="004B13C3">
      <w:pPr>
        <w:tabs>
          <w:tab w:val="left" w:pos="8647"/>
        </w:tabs>
        <w:ind w:right="-234"/>
        <w:jc w:val="center"/>
      </w:pPr>
    </w:p>
    <w:p w14:paraId="3EC2DD9A" w14:textId="77777777" w:rsidR="001B722C" w:rsidRPr="00294967" w:rsidRDefault="001B722C" w:rsidP="004B13C3">
      <w:pPr>
        <w:tabs>
          <w:tab w:val="left" w:pos="8647"/>
        </w:tabs>
        <w:ind w:right="-234"/>
        <w:jc w:val="both"/>
      </w:pPr>
      <w:r w:rsidRPr="00294967">
        <w:lastRenderedPageBreak/>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de 1993, estableciéndola sobre todo el territorio del departamento del Meta, con excepción las zonas del Área de Manejo Especial incluidas en la jurisdicción de la Corporación para el Desarrollo sostenible del Oriente Amazónico –CDA </w:t>
      </w:r>
    </w:p>
    <w:p w14:paraId="54BC37D5" w14:textId="77777777" w:rsidR="001B722C" w:rsidRPr="00294967" w:rsidRDefault="001B722C" w:rsidP="004B13C3">
      <w:pPr>
        <w:tabs>
          <w:tab w:val="left" w:pos="8647"/>
        </w:tabs>
        <w:ind w:right="-234"/>
        <w:jc w:val="both"/>
      </w:pPr>
    </w:p>
    <w:p w14:paraId="53B6CCE1" w14:textId="77777777" w:rsidR="001B722C" w:rsidRPr="00294967" w:rsidRDefault="001B722C" w:rsidP="004B13C3">
      <w:pPr>
        <w:tabs>
          <w:tab w:val="left" w:pos="8647"/>
        </w:tabs>
        <w:ind w:right="-234"/>
        <w:jc w:val="both"/>
      </w:pPr>
      <w:r w:rsidRPr="00294967">
        <w:t>Que la Ley 99 de 1993 establece como función de las Corporaciones Autónomas Regionales el ejercicio del control y seguimiento sobre los permisos ambientales otorgados, de esta manera:</w:t>
      </w:r>
    </w:p>
    <w:p w14:paraId="26DEC029" w14:textId="77777777" w:rsidR="001B722C" w:rsidRPr="00294967" w:rsidRDefault="001B722C" w:rsidP="004B13C3">
      <w:pPr>
        <w:tabs>
          <w:tab w:val="left" w:pos="8647"/>
        </w:tabs>
        <w:ind w:right="-234"/>
        <w:jc w:val="both"/>
      </w:pPr>
      <w:r w:rsidRPr="00294967">
        <w:tab/>
      </w:r>
    </w:p>
    <w:p w14:paraId="4A7EB85D" w14:textId="77777777" w:rsidR="001B722C" w:rsidRPr="00294967" w:rsidRDefault="001B722C" w:rsidP="004B13C3">
      <w:pPr>
        <w:tabs>
          <w:tab w:val="left" w:pos="3160"/>
          <w:tab w:val="left" w:pos="8647"/>
        </w:tabs>
        <w:ind w:left="720" w:right="-234"/>
        <w:jc w:val="both"/>
        <w:rPr>
          <w:i/>
          <w:sz w:val="18"/>
          <w:szCs w:val="18"/>
        </w:rPr>
      </w:pPr>
      <w:r w:rsidRPr="00294967">
        <w:rPr>
          <w:i/>
        </w:rPr>
        <w:t>“…</w:t>
      </w:r>
      <w:r w:rsidRPr="00294967">
        <w:rPr>
          <w:i/>
          <w:sz w:val="18"/>
          <w:szCs w:val="18"/>
        </w:rPr>
        <w:t>Numeral 12. Ejercer las funciones de evaluación, control y seguimiento ambiental de los usos del agua, el suelo, el aire y los demás recursos naturales renovables, lo cual comprenderá el vertimiento, emisión o incorporación de sustancias o residuos líquidos, sólidos y gaseosos, a las aguas a cualquiera de sus formas, al aire o a los suelos, así como los vertimientos o emisiones que puedan causar daño o poner en peligro el normal desarrollo sostenible de los recursos naturales renovables o impedir u obstaculizar su empleo para otros usos. Estas funciones comprenden la expedición de las respectivas licencias ambientales, permisos, concesiones, autorizaciones y salvoconductos…”</w:t>
      </w:r>
    </w:p>
    <w:p w14:paraId="7A73AEF5" w14:textId="77777777" w:rsidR="001B722C" w:rsidRPr="00750623" w:rsidRDefault="001B722C" w:rsidP="004B13C3">
      <w:pPr>
        <w:tabs>
          <w:tab w:val="left" w:pos="3160"/>
          <w:tab w:val="left" w:pos="8647"/>
        </w:tabs>
        <w:ind w:left="284" w:right="-234"/>
        <w:jc w:val="both"/>
        <w:rPr>
          <w:i/>
          <w:sz w:val="18"/>
          <w:szCs w:val="18"/>
          <w:highlight w:val="yellow"/>
        </w:rPr>
      </w:pPr>
    </w:p>
    <w:p w14:paraId="430BF1C7" w14:textId="77777777" w:rsidR="00A93E16" w:rsidRDefault="00A93E16" w:rsidP="004B13C3">
      <w:pPr>
        <w:pStyle w:val="NormalWeb"/>
        <w:tabs>
          <w:tab w:val="left" w:pos="8647"/>
        </w:tabs>
        <w:spacing w:before="0" w:beforeAutospacing="0" w:after="0" w:afterAutospacing="0" w:line="240" w:lineRule="exact"/>
        <w:ind w:right="-234"/>
        <w:jc w:val="both"/>
        <w:rPr>
          <w:rFonts w:ascii="Arial" w:hAnsi="Arial" w:cs="Arial"/>
          <w:bCs/>
        </w:rPr>
      </w:pPr>
      <w:r w:rsidRPr="00BA2F5C">
        <w:rPr>
          <w:rFonts w:ascii="Arial" w:hAnsi="Arial" w:cs="Arial"/>
          <w:bCs/>
        </w:rPr>
        <w:t xml:space="preserve">En la Sección 9 del Decreto </w:t>
      </w:r>
      <w:r w:rsidRPr="00BA2F5C">
        <w:rPr>
          <w:rFonts w:ascii="Arial" w:hAnsi="Arial" w:cs="Arial"/>
        </w:rPr>
        <w:t>1076 de 2015</w:t>
      </w:r>
      <w:r w:rsidRPr="00BA2F5C">
        <w:rPr>
          <w:rFonts w:ascii="Arial" w:hAnsi="Arial" w:cs="Arial"/>
          <w:bCs/>
        </w:rPr>
        <w:t>, establece las disposiciones sobre el Aprovechamiento Forestal de árboles único, indicando en su articulado lo siguiente:</w:t>
      </w:r>
    </w:p>
    <w:p w14:paraId="3C47340A" w14:textId="77777777" w:rsidR="00A93E16" w:rsidRPr="00BA2F5C" w:rsidRDefault="00A93E16" w:rsidP="004B13C3">
      <w:pPr>
        <w:pStyle w:val="NormalWeb"/>
        <w:tabs>
          <w:tab w:val="left" w:pos="8647"/>
        </w:tabs>
        <w:spacing w:before="0" w:beforeAutospacing="0" w:after="0" w:afterAutospacing="0" w:line="240" w:lineRule="exact"/>
        <w:ind w:right="-234"/>
        <w:jc w:val="both"/>
        <w:rPr>
          <w:rFonts w:ascii="Arial" w:hAnsi="Arial" w:cs="Arial"/>
          <w:bCs/>
        </w:rPr>
      </w:pPr>
    </w:p>
    <w:p w14:paraId="12A427D2" w14:textId="77777777" w:rsidR="00A93E16" w:rsidRPr="00D90097" w:rsidRDefault="00A93E16" w:rsidP="004B13C3">
      <w:pPr>
        <w:tabs>
          <w:tab w:val="left" w:pos="8647"/>
        </w:tabs>
        <w:spacing w:line="240" w:lineRule="exact"/>
        <w:ind w:left="567" w:right="-234"/>
        <w:jc w:val="both"/>
        <w:rPr>
          <w:i/>
          <w:sz w:val="18"/>
          <w:szCs w:val="18"/>
          <w:lang w:eastAsia="es-CO"/>
        </w:rPr>
      </w:pPr>
      <w:r>
        <w:rPr>
          <w:bCs/>
          <w:i/>
          <w:sz w:val="18"/>
          <w:szCs w:val="18"/>
          <w:lang w:eastAsia="es-CO"/>
        </w:rPr>
        <w:t>“</w:t>
      </w:r>
      <w:r w:rsidRPr="00D90097">
        <w:rPr>
          <w:bCs/>
          <w:i/>
          <w:sz w:val="18"/>
          <w:szCs w:val="18"/>
          <w:lang w:eastAsia="es-CO"/>
        </w:rPr>
        <w:t xml:space="preserve">El Artículo 2.2.1.1.3.1 sucinta; clases de aprovechamiento forestal, </w:t>
      </w:r>
      <w:r w:rsidRPr="00D90097">
        <w:rPr>
          <w:i/>
          <w:sz w:val="18"/>
          <w:szCs w:val="18"/>
          <w:lang w:eastAsia="es-CO"/>
        </w:rPr>
        <w:t>como:</w:t>
      </w:r>
    </w:p>
    <w:p w14:paraId="3E986201" w14:textId="77777777" w:rsidR="00A93E16" w:rsidRPr="00D90097" w:rsidRDefault="00A93E16" w:rsidP="004B13C3">
      <w:pPr>
        <w:tabs>
          <w:tab w:val="left" w:pos="8647"/>
        </w:tabs>
        <w:spacing w:line="240" w:lineRule="exact"/>
        <w:ind w:left="567" w:right="-234"/>
        <w:jc w:val="both"/>
        <w:rPr>
          <w:i/>
          <w:sz w:val="18"/>
          <w:szCs w:val="18"/>
          <w:lang w:eastAsia="es-CO"/>
        </w:rPr>
      </w:pPr>
    </w:p>
    <w:p w14:paraId="76F49B79" w14:textId="77777777" w:rsidR="00A93E16" w:rsidRPr="00D90097" w:rsidRDefault="00A93E16" w:rsidP="004B13C3">
      <w:pPr>
        <w:numPr>
          <w:ilvl w:val="0"/>
          <w:numId w:val="2"/>
        </w:numPr>
        <w:tabs>
          <w:tab w:val="left" w:pos="8647"/>
        </w:tabs>
        <w:spacing w:line="240" w:lineRule="exact"/>
        <w:ind w:left="567" w:right="-234"/>
        <w:jc w:val="both"/>
        <w:rPr>
          <w:i/>
          <w:sz w:val="18"/>
          <w:szCs w:val="18"/>
          <w:lang w:eastAsia="es-CO"/>
        </w:rPr>
      </w:pPr>
      <w:r w:rsidRPr="00D90097">
        <w:rPr>
          <w:i/>
          <w:sz w:val="18"/>
          <w:szCs w:val="18"/>
          <w:lang w:eastAsia="es-CO"/>
        </w:rPr>
        <w:t>Únicos. Los que se realizan por una sola vez, áreas en donde con base en estudios técnicos se demuestre mejor aptitud de uso del suelo diferente al forestal o cuando existan razones de utilidad pública e interés social, los aprovechamientos forestales únicos pueden contener la obligación de dejar limpio el terreno, al término del aprovechamiento, pero no la de renovar o conservar el bosque</w:t>
      </w:r>
    </w:p>
    <w:p w14:paraId="20FD6C5E" w14:textId="77777777" w:rsidR="00A93E16" w:rsidRPr="00D90097" w:rsidRDefault="00A93E16" w:rsidP="004B13C3">
      <w:pPr>
        <w:tabs>
          <w:tab w:val="left" w:pos="8647"/>
        </w:tabs>
        <w:spacing w:line="240" w:lineRule="exact"/>
        <w:ind w:left="567" w:right="-234"/>
        <w:jc w:val="both"/>
        <w:rPr>
          <w:b/>
          <w:bCs/>
          <w:i/>
          <w:sz w:val="18"/>
          <w:szCs w:val="18"/>
          <w:lang w:eastAsia="es-CO"/>
        </w:rPr>
      </w:pPr>
    </w:p>
    <w:p w14:paraId="35330BEB" w14:textId="77777777" w:rsidR="00A93E16" w:rsidRPr="00D90097" w:rsidRDefault="00A93E16" w:rsidP="004B13C3">
      <w:pPr>
        <w:tabs>
          <w:tab w:val="left" w:pos="8647"/>
        </w:tabs>
        <w:spacing w:line="240" w:lineRule="exact"/>
        <w:ind w:left="567" w:right="-234"/>
        <w:jc w:val="both"/>
        <w:rPr>
          <w:i/>
          <w:sz w:val="18"/>
          <w:szCs w:val="18"/>
          <w:lang w:eastAsia="es-CO"/>
        </w:rPr>
      </w:pPr>
      <w:r w:rsidRPr="004B1C45">
        <w:rPr>
          <w:bCs/>
          <w:i/>
          <w:sz w:val="18"/>
          <w:szCs w:val="18"/>
          <w:lang w:eastAsia="es-CO"/>
        </w:rPr>
        <w:t>Artículo 2.2.1.1.5.4. Otorgamiento.</w:t>
      </w:r>
      <w:r w:rsidRPr="00D90097">
        <w:rPr>
          <w:b/>
          <w:bCs/>
          <w:i/>
          <w:sz w:val="18"/>
          <w:szCs w:val="18"/>
          <w:lang w:eastAsia="es-CO"/>
        </w:rPr>
        <w:t xml:space="preserve"> </w:t>
      </w:r>
      <w:r w:rsidRPr="00D90097">
        <w:rPr>
          <w:i/>
          <w:sz w:val="18"/>
          <w:szCs w:val="18"/>
          <w:lang w:eastAsia="es-CO"/>
        </w:rPr>
        <w:t>Para otorgar aprovechamientos forestales únicos de bosques naturales ubicados en terrenos de propiedad privada, la Corporación deberá verificar como mínimo lo siguiente:</w:t>
      </w:r>
    </w:p>
    <w:p w14:paraId="025D11F0" w14:textId="77777777" w:rsidR="00A93E16" w:rsidRPr="00D90097" w:rsidRDefault="00A93E16" w:rsidP="004B13C3">
      <w:pPr>
        <w:tabs>
          <w:tab w:val="left" w:pos="8647"/>
        </w:tabs>
        <w:spacing w:line="240" w:lineRule="exact"/>
        <w:ind w:left="567" w:right="-234"/>
        <w:jc w:val="both"/>
        <w:rPr>
          <w:i/>
          <w:sz w:val="18"/>
          <w:szCs w:val="18"/>
          <w:lang w:eastAsia="es-CO"/>
        </w:rPr>
      </w:pPr>
    </w:p>
    <w:p w14:paraId="4785D650" w14:textId="77777777" w:rsidR="00A93E16" w:rsidRPr="00D90097" w:rsidRDefault="00A93E16" w:rsidP="004B13C3">
      <w:pPr>
        <w:tabs>
          <w:tab w:val="left" w:pos="8647"/>
        </w:tabs>
        <w:spacing w:line="240" w:lineRule="exact"/>
        <w:ind w:left="567" w:right="-234"/>
        <w:jc w:val="both"/>
        <w:rPr>
          <w:i/>
          <w:sz w:val="18"/>
          <w:szCs w:val="18"/>
          <w:lang w:eastAsia="es-CO"/>
        </w:rPr>
      </w:pPr>
      <w:r w:rsidRPr="00D90097">
        <w:rPr>
          <w:i/>
          <w:sz w:val="18"/>
          <w:szCs w:val="18"/>
          <w:lang w:eastAsia="es-CO"/>
        </w:rPr>
        <w:t>a) Que los bosques se encuentren localizados en suelos que por su aptitud de uso puedan ser destinados a usos diferentes del forestal o en áreas sustraídas de las Reservas Forestales creadas por la Ley 2a y el Decreto 0111 de 1959;</w:t>
      </w:r>
    </w:p>
    <w:p w14:paraId="747BA8C2" w14:textId="77777777" w:rsidR="00A93E16" w:rsidRDefault="00A93E16" w:rsidP="004B13C3">
      <w:pPr>
        <w:tabs>
          <w:tab w:val="left" w:pos="8647"/>
        </w:tabs>
        <w:spacing w:line="240" w:lineRule="exact"/>
        <w:ind w:left="567" w:right="-234"/>
        <w:jc w:val="both"/>
        <w:rPr>
          <w:i/>
          <w:sz w:val="18"/>
          <w:szCs w:val="18"/>
          <w:lang w:eastAsia="es-CO"/>
        </w:rPr>
      </w:pPr>
      <w:r w:rsidRPr="00D90097">
        <w:rPr>
          <w:i/>
          <w:sz w:val="18"/>
          <w:szCs w:val="18"/>
          <w:lang w:eastAsia="es-CO"/>
        </w:rPr>
        <w:t>b) Que el área no se encuentra al interior del Sistema de Parques Nacionales Naturales de las áreas forestales protectoras, productoras o protectoras-productoras ni al interior de las reservas forestales creadas por la Ley 2a de 1959;</w:t>
      </w:r>
    </w:p>
    <w:p w14:paraId="47060852" w14:textId="77777777" w:rsidR="00A93E16" w:rsidRPr="00D90097" w:rsidRDefault="00A93E16" w:rsidP="004B13C3">
      <w:pPr>
        <w:tabs>
          <w:tab w:val="left" w:pos="8647"/>
        </w:tabs>
        <w:spacing w:line="240" w:lineRule="exact"/>
        <w:ind w:left="567" w:right="-234"/>
        <w:jc w:val="both"/>
        <w:rPr>
          <w:i/>
          <w:sz w:val="18"/>
          <w:szCs w:val="18"/>
          <w:lang w:eastAsia="es-CO"/>
        </w:rPr>
      </w:pPr>
    </w:p>
    <w:p w14:paraId="4D7A16B8" w14:textId="77777777" w:rsidR="00A93E16" w:rsidRPr="00D90097" w:rsidRDefault="00A93E16" w:rsidP="004B13C3">
      <w:pPr>
        <w:tabs>
          <w:tab w:val="left" w:pos="8647"/>
        </w:tabs>
        <w:spacing w:line="240" w:lineRule="exact"/>
        <w:ind w:left="567" w:right="-234"/>
        <w:jc w:val="both"/>
        <w:rPr>
          <w:i/>
          <w:sz w:val="18"/>
          <w:szCs w:val="18"/>
          <w:lang w:eastAsia="es-CO"/>
        </w:rPr>
      </w:pPr>
      <w:r w:rsidRPr="00D90097">
        <w:rPr>
          <w:i/>
          <w:sz w:val="18"/>
          <w:szCs w:val="18"/>
          <w:lang w:eastAsia="es-CO"/>
        </w:rPr>
        <w:t>c) Que, tanto en las áreas de manejo especial como en las cuencas hidrográficas en ordenación, los distritos de conservación de suelos y los distritos de manejo integrado o en otras áreas protegidas, los bosques no se encuentren en sectores donde deban conservarse, de conformidad con los planes de manejo diseñados para dichas áreas.</w:t>
      </w:r>
    </w:p>
    <w:p w14:paraId="5FC65E05" w14:textId="77777777" w:rsidR="00A93E16" w:rsidRPr="00D90097" w:rsidRDefault="00A93E16" w:rsidP="004B13C3">
      <w:pPr>
        <w:tabs>
          <w:tab w:val="left" w:pos="8647"/>
        </w:tabs>
        <w:spacing w:line="240" w:lineRule="exact"/>
        <w:ind w:left="567" w:right="-234"/>
        <w:jc w:val="both"/>
        <w:rPr>
          <w:b/>
          <w:bCs/>
          <w:i/>
          <w:sz w:val="18"/>
          <w:szCs w:val="18"/>
          <w:lang w:eastAsia="es-CO"/>
        </w:rPr>
      </w:pPr>
    </w:p>
    <w:p w14:paraId="5811C31A" w14:textId="77777777" w:rsidR="00A93E16" w:rsidRPr="004B1C45" w:rsidRDefault="00A93E16" w:rsidP="004B13C3">
      <w:pPr>
        <w:tabs>
          <w:tab w:val="left" w:pos="8647"/>
        </w:tabs>
        <w:spacing w:line="240" w:lineRule="exact"/>
        <w:ind w:left="567" w:right="-234"/>
        <w:jc w:val="both"/>
        <w:rPr>
          <w:i/>
          <w:sz w:val="18"/>
          <w:szCs w:val="18"/>
          <w:lang w:eastAsia="es-CO"/>
        </w:rPr>
      </w:pPr>
      <w:r w:rsidRPr="004B1C45">
        <w:rPr>
          <w:bCs/>
          <w:i/>
          <w:sz w:val="18"/>
          <w:szCs w:val="18"/>
          <w:lang w:eastAsia="es-CO"/>
        </w:rPr>
        <w:lastRenderedPageBreak/>
        <w:t>Parágrafo.</w:t>
      </w:r>
      <w:r w:rsidRPr="004B1C45">
        <w:rPr>
          <w:i/>
          <w:sz w:val="18"/>
          <w:szCs w:val="18"/>
          <w:lang w:eastAsia="es-CO"/>
        </w:rPr>
        <w:t xml:space="preserve"> En las zonas señaladas en los literales b) y c) del presente artículo no se pueden otorgar aprovechamientos únicos. Si, en un área de reserva forestal o de manejo especial por razones de utilidad pública e interés social definidas por el legislador, es necesario realizar actividades que impliquen remoción de bosque o cambio de uso del suelo, la zona afectada deberá ser precisamente sustraída de la reserva o del área de manejo especial de que se trate.”</w:t>
      </w:r>
    </w:p>
    <w:p w14:paraId="3C769BC1" w14:textId="77777777" w:rsidR="00A93E16" w:rsidRPr="004B1C45" w:rsidRDefault="00A93E16" w:rsidP="004B13C3">
      <w:pPr>
        <w:tabs>
          <w:tab w:val="left" w:pos="8647"/>
        </w:tabs>
        <w:spacing w:line="240" w:lineRule="exact"/>
        <w:ind w:left="567" w:right="-234"/>
        <w:jc w:val="both"/>
        <w:rPr>
          <w:bCs/>
          <w:i/>
          <w:sz w:val="18"/>
          <w:szCs w:val="18"/>
          <w:lang w:eastAsia="es-CO"/>
        </w:rPr>
      </w:pPr>
    </w:p>
    <w:p w14:paraId="2D4216C1" w14:textId="77777777" w:rsidR="00A93E16" w:rsidRPr="00D90097" w:rsidRDefault="00A93E16" w:rsidP="004B13C3">
      <w:pPr>
        <w:tabs>
          <w:tab w:val="left" w:pos="8647"/>
        </w:tabs>
        <w:spacing w:line="240" w:lineRule="exact"/>
        <w:ind w:left="567" w:right="-234"/>
        <w:jc w:val="both"/>
        <w:rPr>
          <w:i/>
          <w:sz w:val="18"/>
          <w:szCs w:val="18"/>
          <w:lang w:eastAsia="es-CO"/>
        </w:rPr>
      </w:pPr>
      <w:r w:rsidRPr="004B1C45">
        <w:rPr>
          <w:bCs/>
          <w:i/>
          <w:sz w:val="18"/>
          <w:szCs w:val="18"/>
          <w:lang w:eastAsia="es-CO"/>
        </w:rPr>
        <w:t>“Artículo 2.2.1.1.5.5. Trámite.</w:t>
      </w:r>
      <w:r w:rsidRPr="00D90097">
        <w:rPr>
          <w:b/>
          <w:bCs/>
          <w:i/>
          <w:sz w:val="18"/>
          <w:szCs w:val="18"/>
          <w:lang w:eastAsia="es-CO"/>
        </w:rPr>
        <w:t xml:space="preserve"> </w:t>
      </w:r>
      <w:r w:rsidRPr="00D90097">
        <w:rPr>
          <w:i/>
          <w:sz w:val="18"/>
          <w:szCs w:val="18"/>
          <w:lang w:eastAsia="es-CO"/>
        </w:rPr>
        <w:t>Para tramitar aprovechamientos forestales únicos de bosques naturales ubicados en terrenos de propiedad privada se requiere que el interesado presente por lo menos:</w:t>
      </w:r>
    </w:p>
    <w:p w14:paraId="5B6FA335" w14:textId="77777777" w:rsidR="00A93E16" w:rsidRPr="00D90097" w:rsidRDefault="00A93E16" w:rsidP="004B13C3">
      <w:pPr>
        <w:tabs>
          <w:tab w:val="left" w:pos="8647"/>
        </w:tabs>
        <w:spacing w:line="240" w:lineRule="exact"/>
        <w:ind w:left="567" w:right="-234"/>
        <w:jc w:val="both"/>
        <w:rPr>
          <w:i/>
          <w:sz w:val="18"/>
          <w:szCs w:val="18"/>
          <w:lang w:eastAsia="es-CO"/>
        </w:rPr>
      </w:pPr>
    </w:p>
    <w:p w14:paraId="64D511D3" w14:textId="77777777" w:rsidR="00A93E16" w:rsidRPr="00F72D20" w:rsidRDefault="00A93E16" w:rsidP="004B13C3">
      <w:pPr>
        <w:pStyle w:val="Prrafodelista"/>
        <w:numPr>
          <w:ilvl w:val="0"/>
          <w:numId w:val="3"/>
        </w:numPr>
        <w:tabs>
          <w:tab w:val="left" w:pos="8647"/>
        </w:tabs>
        <w:spacing w:line="240" w:lineRule="exact"/>
        <w:ind w:right="-234"/>
        <w:contextualSpacing/>
        <w:jc w:val="both"/>
        <w:rPr>
          <w:i/>
          <w:sz w:val="18"/>
          <w:szCs w:val="18"/>
          <w:lang w:eastAsia="es-CO"/>
        </w:rPr>
      </w:pPr>
      <w:r w:rsidRPr="00F72D20">
        <w:rPr>
          <w:i/>
          <w:sz w:val="18"/>
          <w:szCs w:val="18"/>
          <w:lang w:eastAsia="es-CO"/>
        </w:rPr>
        <w:t>Solicitud formal;</w:t>
      </w:r>
    </w:p>
    <w:p w14:paraId="5D19C93B" w14:textId="77777777" w:rsidR="00A93E16" w:rsidRDefault="00A93E16" w:rsidP="004B13C3">
      <w:pPr>
        <w:tabs>
          <w:tab w:val="left" w:pos="8647"/>
        </w:tabs>
        <w:spacing w:line="240" w:lineRule="exact"/>
        <w:ind w:left="567" w:right="-234"/>
        <w:jc w:val="both"/>
        <w:rPr>
          <w:i/>
          <w:sz w:val="18"/>
          <w:szCs w:val="18"/>
          <w:lang w:eastAsia="es-CO"/>
        </w:rPr>
      </w:pPr>
    </w:p>
    <w:p w14:paraId="4149C6C2" w14:textId="77777777" w:rsidR="00A93E16" w:rsidRPr="00F72D20" w:rsidRDefault="00A93E16" w:rsidP="004B13C3">
      <w:pPr>
        <w:pStyle w:val="Prrafodelista"/>
        <w:numPr>
          <w:ilvl w:val="0"/>
          <w:numId w:val="3"/>
        </w:numPr>
        <w:tabs>
          <w:tab w:val="left" w:pos="8647"/>
        </w:tabs>
        <w:spacing w:line="240" w:lineRule="exact"/>
        <w:ind w:right="-234"/>
        <w:contextualSpacing/>
        <w:jc w:val="both"/>
        <w:rPr>
          <w:i/>
          <w:sz w:val="18"/>
          <w:szCs w:val="18"/>
          <w:lang w:eastAsia="es-CO"/>
        </w:rPr>
      </w:pPr>
      <w:r w:rsidRPr="00F72D20">
        <w:rPr>
          <w:i/>
          <w:sz w:val="18"/>
          <w:szCs w:val="18"/>
          <w:lang w:eastAsia="es-CO"/>
        </w:rPr>
        <w:t>Estudio técnico que demuestre mejor aptitud de uso del suelo diferente al forestal;</w:t>
      </w:r>
    </w:p>
    <w:p w14:paraId="465AD0A6" w14:textId="77777777" w:rsidR="00A93E16" w:rsidRDefault="00A93E16" w:rsidP="004B13C3">
      <w:pPr>
        <w:tabs>
          <w:tab w:val="left" w:pos="8647"/>
        </w:tabs>
        <w:spacing w:line="240" w:lineRule="exact"/>
        <w:ind w:left="567" w:right="-234"/>
        <w:jc w:val="both"/>
        <w:rPr>
          <w:i/>
          <w:sz w:val="18"/>
          <w:szCs w:val="18"/>
          <w:lang w:eastAsia="es-CO"/>
        </w:rPr>
      </w:pPr>
    </w:p>
    <w:p w14:paraId="250357C8" w14:textId="77777777" w:rsidR="00A93E16" w:rsidRPr="00F72D20" w:rsidRDefault="00A93E16" w:rsidP="004B13C3">
      <w:pPr>
        <w:pStyle w:val="Prrafodelista"/>
        <w:numPr>
          <w:ilvl w:val="0"/>
          <w:numId w:val="3"/>
        </w:numPr>
        <w:tabs>
          <w:tab w:val="left" w:pos="8647"/>
        </w:tabs>
        <w:spacing w:line="240" w:lineRule="exact"/>
        <w:ind w:right="-234"/>
        <w:contextualSpacing/>
        <w:jc w:val="both"/>
        <w:rPr>
          <w:i/>
          <w:sz w:val="18"/>
          <w:szCs w:val="18"/>
          <w:lang w:eastAsia="es-CO"/>
        </w:rPr>
      </w:pPr>
      <w:r w:rsidRPr="00F72D20">
        <w:rPr>
          <w:i/>
          <w:sz w:val="18"/>
          <w:szCs w:val="18"/>
          <w:lang w:eastAsia="es-CO"/>
        </w:rPr>
        <w:t>Copia de la escritura pública y del certificado de libertad y tradición que no tenga más de dos meses de expedido que lo acredite como propietario;</w:t>
      </w:r>
    </w:p>
    <w:p w14:paraId="0C4B6794" w14:textId="77777777" w:rsidR="00A93E16" w:rsidRDefault="00A93E16" w:rsidP="004B13C3">
      <w:pPr>
        <w:tabs>
          <w:tab w:val="left" w:pos="8647"/>
        </w:tabs>
        <w:spacing w:line="240" w:lineRule="exact"/>
        <w:ind w:left="567" w:right="-234"/>
        <w:jc w:val="both"/>
        <w:rPr>
          <w:i/>
          <w:sz w:val="18"/>
          <w:szCs w:val="18"/>
          <w:lang w:eastAsia="es-CO"/>
        </w:rPr>
      </w:pPr>
    </w:p>
    <w:p w14:paraId="43D15D07" w14:textId="77777777" w:rsidR="00A93E16" w:rsidRPr="00A919CC" w:rsidRDefault="00A93E16" w:rsidP="00A919CC">
      <w:pPr>
        <w:pStyle w:val="Prrafodelista"/>
        <w:numPr>
          <w:ilvl w:val="0"/>
          <w:numId w:val="3"/>
        </w:numPr>
        <w:tabs>
          <w:tab w:val="left" w:pos="8647"/>
        </w:tabs>
        <w:spacing w:line="240" w:lineRule="exact"/>
        <w:ind w:right="-234"/>
        <w:jc w:val="both"/>
        <w:rPr>
          <w:i/>
          <w:sz w:val="18"/>
          <w:szCs w:val="18"/>
          <w:lang w:eastAsia="es-CO"/>
        </w:rPr>
      </w:pPr>
      <w:r w:rsidRPr="00A919CC">
        <w:rPr>
          <w:i/>
          <w:sz w:val="18"/>
          <w:szCs w:val="18"/>
          <w:lang w:eastAsia="es-CO"/>
        </w:rPr>
        <w:t>Plan de aprovechamiento forestal.”</w:t>
      </w:r>
    </w:p>
    <w:p w14:paraId="51EA9B3A" w14:textId="77777777" w:rsidR="00A919CC" w:rsidRPr="00A919CC" w:rsidRDefault="00A919CC" w:rsidP="00A919CC">
      <w:pPr>
        <w:tabs>
          <w:tab w:val="left" w:pos="8647"/>
        </w:tabs>
        <w:spacing w:line="240" w:lineRule="exact"/>
        <w:ind w:right="-234"/>
        <w:jc w:val="both"/>
        <w:rPr>
          <w:i/>
          <w:sz w:val="18"/>
          <w:szCs w:val="18"/>
          <w:lang w:eastAsia="es-CO"/>
        </w:rPr>
      </w:pPr>
    </w:p>
    <w:p w14:paraId="3051D710" w14:textId="77777777" w:rsidR="00850339" w:rsidRDefault="00850339" w:rsidP="004B13C3">
      <w:pPr>
        <w:tabs>
          <w:tab w:val="left" w:pos="8647"/>
        </w:tabs>
        <w:autoSpaceDE w:val="0"/>
        <w:autoSpaceDN w:val="0"/>
        <w:adjustRightInd w:val="0"/>
        <w:ind w:right="-234"/>
        <w:jc w:val="both"/>
      </w:pPr>
      <w:r>
        <w:t>Que el artículo 35 del Decreto Ley 019 de 2012 establece que: “</w:t>
      </w:r>
      <w:r w:rsidRPr="00850339">
        <w:rPr>
          <w:i/>
          <w:sz w:val="18"/>
          <w:szCs w:val="18"/>
        </w:rPr>
        <w:t>Cuando el ordenamiento jurídico permita la renovación de un permiso, licencia o autorización, y el particular la solicite dentro de los plazos previstos en la normatividad vigente, con el lleno de la totalidad de requisitos exigidos para ese fin, la vigencia del permiso, licencia o autorización se entenderá prorrogada hasta tanto se produzca la decisión de fondo por parte de la entidad competente sobre dicha renovación</w:t>
      </w:r>
      <w:r>
        <w:t>.”</w:t>
      </w:r>
    </w:p>
    <w:p w14:paraId="4EB4563B" w14:textId="77777777" w:rsidR="001B722C" w:rsidRPr="002658AA" w:rsidRDefault="001B722C" w:rsidP="004B13C3">
      <w:pPr>
        <w:tabs>
          <w:tab w:val="left" w:pos="8647"/>
        </w:tabs>
        <w:ind w:right="-234"/>
        <w:jc w:val="both"/>
      </w:pPr>
    </w:p>
    <w:p w14:paraId="775CF1F8" w14:textId="77777777" w:rsidR="001B722C" w:rsidRDefault="001B722C" w:rsidP="004B13C3">
      <w:pPr>
        <w:tabs>
          <w:tab w:val="left" w:pos="8647"/>
        </w:tabs>
        <w:ind w:right="-234"/>
        <w:jc w:val="center"/>
        <w:rPr>
          <w:lang w:val="es-ES_tradnl"/>
        </w:rPr>
      </w:pPr>
      <w:r>
        <w:rPr>
          <w:lang w:val="es-ES_tradnl"/>
        </w:rPr>
        <w:t>CO</w:t>
      </w:r>
      <w:r w:rsidR="00A919CC">
        <w:rPr>
          <w:lang w:val="es-ES_tradnl"/>
        </w:rPr>
        <w:t>NSIDERACIONES DE LA CORPORACIÓ</w:t>
      </w:r>
      <w:r>
        <w:rPr>
          <w:lang w:val="es-ES_tradnl"/>
        </w:rPr>
        <w:t>N</w:t>
      </w:r>
    </w:p>
    <w:p w14:paraId="43BB9D72" w14:textId="77777777" w:rsidR="001B722C" w:rsidRPr="002658AA" w:rsidRDefault="001B722C" w:rsidP="004B13C3">
      <w:pPr>
        <w:tabs>
          <w:tab w:val="left" w:pos="8647"/>
        </w:tabs>
        <w:ind w:right="-234"/>
        <w:jc w:val="both"/>
        <w:rPr>
          <w:lang w:val="es-ES_tradnl"/>
        </w:rPr>
      </w:pPr>
    </w:p>
    <w:p w14:paraId="0F93FD0D" w14:textId="1ACB3B08" w:rsidR="00F7581B" w:rsidRPr="009136D7" w:rsidRDefault="00252DF4" w:rsidP="004B13C3">
      <w:pPr>
        <w:tabs>
          <w:tab w:val="left" w:pos="8647"/>
        </w:tabs>
        <w:ind w:right="-234"/>
        <w:jc w:val="both"/>
      </w:pPr>
      <w:r w:rsidRPr="009136D7">
        <w:t>La Corporación para el Desarrollo Sostenible del Área Especial de La Macarena, “</w:t>
      </w:r>
      <w:proofErr w:type="spellStart"/>
      <w:r w:rsidRPr="009136D7">
        <w:t>Cormacarena</w:t>
      </w:r>
      <w:proofErr w:type="spellEnd"/>
      <w:r w:rsidRPr="009136D7">
        <w:t xml:space="preserve">” como máxima autoridad ambiental en el </w:t>
      </w:r>
      <w:r w:rsidR="00AB7F49" w:rsidRPr="009136D7">
        <w:t xml:space="preserve">departamento </w:t>
      </w:r>
      <w:r w:rsidRPr="009136D7">
        <w:t>del Meta</w:t>
      </w:r>
      <w:r w:rsidR="00904A1B" w:rsidRPr="009136D7">
        <w:t>, at</w:t>
      </w:r>
      <w:r w:rsidRPr="009136D7">
        <w:t>end</w:t>
      </w:r>
      <w:r w:rsidR="00904A1B" w:rsidRPr="009136D7">
        <w:t>iend</w:t>
      </w:r>
      <w:r w:rsidRPr="009136D7">
        <w:t xml:space="preserve">o la </w:t>
      </w:r>
      <w:r w:rsidRPr="005862D1">
        <w:t xml:space="preserve">solicitud </w:t>
      </w:r>
      <w:r w:rsidR="0076468C" w:rsidRPr="005862D1">
        <w:t xml:space="preserve">de prorroga radicada </w:t>
      </w:r>
      <w:r w:rsidR="009136D7" w:rsidRPr="005862D1">
        <w:rPr>
          <w:shd w:val="clear" w:color="auto" w:fill="FFFFFF"/>
        </w:rPr>
        <w:t xml:space="preserve">bajo el No. </w:t>
      </w:r>
      <w:r w:rsidR="00ED12FE" w:rsidRPr="00ED12FE">
        <w:t>{{</w:t>
      </w:r>
      <w:proofErr w:type="spellStart"/>
      <w:r w:rsidR="00ED12FE" w:rsidRPr="00ED12FE">
        <w:t>NRadicado</w:t>
      </w:r>
      <w:proofErr w:type="spellEnd"/>
      <w:r w:rsidR="00ED12FE" w:rsidRPr="00ED12FE">
        <w:t>}} del {{</w:t>
      </w:r>
      <w:proofErr w:type="spellStart"/>
      <w:r w:rsidR="00ED12FE" w:rsidRPr="00ED12FE">
        <w:t>DateRadicate</w:t>
      </w:r>
      <w:proofErr w:type="spellEnd"/>
      <w:r w:rsidR="00ED12FE" w:rsidRPr="00ED12FE">
        <w:t>}}</w:t>
      </w:r>
      <w:r w:rsidR="00BF0925">
        <w:t xml:space="preserve"> del 202X</w:t>
      </w:r>
      <w:r w:rsidR="007A39C2" w:rsidRPr="005862D1">
        <w:t>,</w:t>
      </w:r>
      <w:r w:rsidR="0076468C" w:rsidRPr="005862D1">
        <w:t xml:space="preserve"> </w:t>
      </w:r>
      <w:r w:rsidR="009136D7" w:rsidRPr="005862D1">
        <w:t xml:space="preserve">del permiso de aprovechamiento forestal </w:t>
      </w:r>
      <w:r w:rsidR="00ED12FE" w:rsidRPr="00ED12FE">
        <w:t>{{Tramite}}</w:t>
      </w:r>
      <w:r w:rsidR="005862D1">
        <w:t xml:space="preserve"> </w:t>
      </w:r>
      <w:r w:rsidR="009136D7" w:rsidRPr="005862D1">
        <w:t>otorgado mediante la R</w:t>
      </w:r>
      <w:r w:rsidR="007023C4" w:rsidRPr="005862D1">
        <w:t>esolución No. PS-GJ</w:t>
      </w:r>
      <w:r w:rsidR="00BF0925">
        <w:t xml:space="preserve"> 1.2.6.2</w:t>
      </w:r>
      <w:r w:rsidR="00ED12FE">
        <w:t>.</w:t>
      </w:r>
      <w:r w:rsidR="00ED12FE" w:rsidRPr="00ED12FE">
        <w:t xml:space="preserve"> {{</w:t>
      </w:r>
      <w:proofErr w:type="spellStart"/>
      <w:r w:rsidR="00ED12FE" w:rsidRPr="00ED12FE">
        <w:t>NumResol</w:t>
      </w:r>
      <w:proofErr w:type="spellEnd"/>
      <w:r w:rsidR="00ED12FE" w:rsidRPr="00ED12FE">
        <w:t>}}</w:t>
      </w:r>
      <w:r w:rsidR="007A39C2" w:rsidRPr="005862D1">
        <w:t xml:space="preserve"> del </w:t>
      </w:r>
      <w:r w:rsidR="00103813">
        <w:t>_</w:t>
      </w:r>
      <w:r w:rsidR="007A39C2" w:rsidRPr="005862D1">
        <w:t xml:space="preserve"> de 202</w:t>
      </w:r>
      <w:r w:rsidR="00BF0925">
        <w:t xml:space="preserve">X </w:t>
      </w:r>
      <w:r w:rsidR="009136D7" w:rsidRPr="005862D1">
        <w:t>a favor de</w:t>
      </w:r>
      <w:r w:rsidR="007A39C2" w:rsidRPr="005862D1">
        <w:t>l</w:t>
      </w:r>
      <w:r w:rsidR="009136D7" w:rsidRPr="005862D1">
        <w:t xml:space="preserve"> </w:t>
      </w:r>
      <w:r w:rsidR="00103813">
        <w:t>_</w:t>
      </w:r>
      <w:r w:rsidR="009136D7">
        <w:rPr>
          <w:shd w:val="clear" w:color="auto" w:fill="FFFFFF"/>
        </w:rPr>
        <w:t>,</w:t>
      </w:r>
      <w:r w:rsidR="0076468C" w:rsidRPr="009136D7">
        <w:t xml:space="preserve"> </w:t>
      </w:r>
      <w:proofErr w:type="spellStart"/>
      <w:r w:rsidR="009136D7" w:rsidRPr="009136D7">
        <w:t>emiti</w:t>
      </w:r>
      <w:r w:rsidR="001E65DA" w:rsidRPr="009136D7">
        <w:t>o</w:t>
      </w:r>
      <w:proofErr w:type="spellEnd"/>
      <w:r w:rsidR="00F7581B" w:rsidRPr="009136D7">
        <w:t xml:space="preserve"> el Auto de inicio de prorroga No. </w:t>
      </w:r>
      <w:r w:rsidR="00A93E16">
        <w:t>PS-GJ.1.2.</w:t>
      </w:r>
      <w:r w:rsidR="00BF0925">
        <w:t>64.2</w:t>
      </w:r>
      <w:r w:rsidR="00ED12FE">
        <w:t>.</w:t>
      </w:r>
      <w:r w:rsidR="00ED12FE" w:rsidRPr="00ED12FE">
        <w:t xml:space="preserve"> {{</w:t>
      </w:r>
      <w:proofErr w:type="spellStart"/>
      <w:r w:rsidR="00ED12FE" w:rsidRPr="00ED12FE">
        <w:t>NumeroAuto</w:t>
      </w:r>
      <w:proofErr w:type="spellEnd"/>
      <w:r w:rsidR="00ED12FE" w:rsidRPr="00ED12FE">
        <w:t>}}</w:t>
      </w:r>
      <w:r w:rsidR="00A93E16" w:rsidRPr="003C1EC2">
        <w:t xml:space="preserve"> del </w:t>
      </w:r>
      <w:r w:rsidR="00BF0925">
        <w:t>XX</w:t>
      </w:r>
      <w:r w:rsidR="00A93E16" w:rsidRPr="003C1EC2">
        <w:t xml:space="preserve"> de </w:t>
      </w:r>
      <w:r w:rsidR="00BF0925">
        <w:t>XXXX de 202X</w:t>
      </w:r>
      <w:r w:rsidR="00F7581B" w:rsidRPr="009136D7">
        <w:t>.</w:t>
      </w:r>
    </w:p>
    <w:p w14:paraId="3B5F9F02" w14:textId="77777777" w:rsidR="00516F5A" w:rsidRDefault="00516F5A" w:rsidP="004B13C3">
      <w:pPr>
        <w:tabs>
          <w:tab w:val="left" w:pos="8647"/>
        </w:tabs>
        <w:ind w:right="-234"/>
        <w:jc w:val="both"/>
      </w:pPr>
    </w:p>
    <w:p w14:paraId="5E63EDE9" w14:textId="1A242E7D" w:rsidR="00252DF4" w:rsidRDefault="001E65DA" w:rsidP="004B13C3">
      <w:pPr>
        <w:tabs>
          <w:tab w:val="left" w:pos="8647"/>
        </w:tabs>
        <w:ind w:right="-234"/>
        <w:jc w:val="both"/>
        <w:rPr>
          <w:lang w:val="es-ES_tradnl"/>
        </w:rPr>
      </w:pPr>
      <w:r w:rsidRPr="0041395B">
        <w:t>En cumplimiento a lo ordenado en el auto en mención, la Subdirección de Gestión Ambiental, a través del grupo Bióticos, el</w:t>
      </w:r>
      <w:r w:rsidR="0076468C" w:rsidRPr="0041395B">
        <w:t xml:space="preserve"> </w:t>
      </w:r>
      <w:proofErr w:type="spellStart"/>
      <w:r w:rsidR="0076468C" w:rsidRPr="0041395B">
        <w:t>dia</w:t>
      </w:r>
      <w:proofErr w:type="spellEnd"/>
      <w:r w:rsidR="0076468C" w:rsidRPr="0041395B">
        <w:t xml:space="preserve"> </w:t>
      </w:r>
      <w:r w:rsidR="00BF0925">
        <w:t>XX</w:t>
      </w:r>
      <w:r w:rsidR="00733E62">
        <w:t xml:space="preserve"> de </w:t>
      </w:r>
      <w:r w:rsidR="00BF0925">
        <w:t>XXXX de 202X</w:t>
      </w:r>
      <w:r w:rsidR="0076468C" w:rsidRPr="0041395B">
        <w:t xml:space="preserve"> </w:t>
      </w:r>
      <w:r w:rsidR="00F7581B" w:rsidRPr="0041395B">
        <w:t>realizo visita técnica y evaluación docume</w:t>
      </w:r>
      <w:r w:rsidR="00EF5D91">
        <w:t xml:space="preserve">ntal, producto del cual se </w:t>
      </w:r>
      <w:proofErr w:type="spellStart"/>
      <w:r w:rsidR="00EF5D91">
        <w:t>emitio</w:t>
      </w:r>
      <w:proofErr w:type="spellEnd"/>
      <w:r w:rsidR="00F7581B" w:rsidRPr="0041395B">
        <w:t xml:space="preserve"> el concepto </w:t>
      </w:r>
      <w:proofErr w:type="spellStart"/>
      <w:r w:rsidR="00F7581B" w:rsidRPr="0041395B">
        <w:t>tecnico</w:t>
      </w:r>
      <w:proofErr w:type="spellEnd"/>
      <w:r w:rsidR="00F7581B" w:rsidRPr="0041395B">
        <w:t xml:space="preserve"> </w:t>
      </w:r>
      <w:r w:rsidR="00604552">
        <w:t>No. PM-GA 3.44.2</w:t>
      </w:r>
      <w:r w:rsidR="00ED12FE">
        <w:t>.</w:t>
      </w:r>
      <w:r w:rsidR="00ED12FE" w:rsidRPr="00ED12FE">
        <w:t xml:space="preserve"> {{</w:t>
      </w:r>
      <w:proofErr w:type="spellStart"/>
      <w:r w:rsidR="00ED12FE" w:rsidRPr="00ED12FE">
        <w:t>CTecni</w:t>
      </w:r>
      <w:proofErr w:type="spellEnd"/>
      <w:r w:rsidR="00ED12FE" w:rsidRPr="00ED12FE">
        <w:t>}}</w:t>
      </w:r>
      <w:r w:rsidR="00F7581B" w:rsidRPr="0041395B">
        <w:t xml:space="preserve"> del </w:t>
      </w:r>
      <w:r w:rsidR="00103813">
        <w:t>_</w:t>
      </w:r>
      <w:r w:rsidR="00733E62">
        <w:t xml:space="preserve"> de 202</w:t>
      </w:r>
      <w:r w:rsidR="00BF0925">
        <w:t>X</w:t>
      </w:r>
      <w:r w:rsidR="00F7581B" w:rsidRPr="0041395B">
        <w:t>.</w:t>
      </w:r>
    </w:p>
    <w:p w14:paraId="3AAAE9D9" w14:textId="77777777" w:rsidR="00252DF4" w:rsidRDefault="00252DF4" w:rsidP="004B13C3">
      <w:pPr>
        <w:tabs>
          <w:tab w:val="left" w:pos="8647"/>
        </w:tabs>
        <w:ind w:right="-234"/>
        <w:jc w:val="both"/>
        <w:rPr>
          <w:lang w:val="es-ES_tradnl"/>
        </w:rPr>
      </w:pPr>
    </w:p>
    <w:p w14:paraId="49D9FA61" w14:textId="77777777" w:rsidR="007A39C2" w:rsidRPr="0097187A" w:rsidRDefault="007A39C2" w:rsidP="004B13C3">
      <w:pPr>
        <w:tabs>
          <w:tab w:val="left" w:pos="8647"/>
        </w:tabs>
        <w:ind w:right="-234"/>
        <w:jc w:val="both"/>
        <w:rPr>
          <w:i/>
          <w:iCs/>
          <w:highlight w:val="yellow"/>
        </w:rPr>
      </w:pPr>
      <w:r w:rsidRPr="0097187A">
        <w:rPr>
          <w:highlight w:val="yellow"/>
        </w:rPr>
        <w:t xml:space="preserve">Al realizar el recorrido por el área de interés (Proyecto Mejoramiento Parque de la Cultura Llanera Malocas), georreferenciado bajo las Coordenadas Geográficas Datum WGS84 </w:t>
      </w:r>
      <w:r w:rsidRPr="0097187A">
        <w:rPr>
          <w:color w:val="000000"/>
          <w:highlight w:val="yellow"/>
        </w:rPr>
        <w:t>Latitud: 4°07'26.6"N– Longitud: 73°34'21.4"W</w:t>
      </w:r>
      <w:r w:rsidRPr="0097187A">
        <w:rPr>
          <w:highlight w:val="yellow"/>
        </w:rPr>
        <w:t xml:space="preserve">, el cual es objeto de solicitud de aprovechamiento forestal, se verifica que la solicitud de prórroga allegada mediante Radicado N° 0004852 del 24 de febrero de 2023, se encuentra bajo los términos expuestos en la Resolución N° PS-GJ 1.2.6.22.0121 del 01 de </w:t>
      </w:r>
      <w:r w:rsidRPr="0097187A">
        <w:rPr>
          <w:highlight w:val="yellow"/>
        </w:rPr>
        <w:lastRenderedPageBreak/>
        <w:t xml:space="preserve">marzo de 2022, </w:t>
      </w:r>
      <w:r w:rsidRPr="0097187A">
        <w:rPr>
          <w:i/>
          <w:iCs/>
          <w:highlight w:val="yellow"/>
        </w:rPr>
        <w:t>“Por medio de la cual la corporación acoge el concepto técnico N° PM-GA 3.44.22.229 del 22 de febrero de 2022, otorga permiso aprovechamiento forestal Único a favor del Instituto de Turismo del Meta, con el objetivo de llevar a cabo el proyecto de “Mejoramiento del Parque de la Cultura Llanera Malocas en el municipio de Villavicencio, Meta”.</w:t>
      </w:r>
    </w:p>
    <w:p w14:paraId="4A673F31" w14:textId="77777777" w:rsidR="007A39C2" w:rsidRPr="0097187A" w:rsidRDefault="007A39C2" w:rsidP="004B13C3">
      <w:pPr>
        <w:tabs>
          <w:tab w:val="left" w:pos="8647"/>
        </w:tabs>
        <w:ind w:right="-234"/>
        <w:jc w:val="both"/>
        <w:rPr>
          <w:i/>
          <w:highlight w:val="yellow"/>
        </w:rPr>
      </w:pPr>
    </w:p>
    <w:p w14:paraId="75F0207A" w14:textId="77777777" w:rsidR="007A39C2" w:rsidRPr="0097187A" w:rsidRDefault="007A39C2" w:rsidP="004B13C3">
      <w:pPr>
        <w:tabs>
          <w:tab w:val="left" w:pos="8647"/>
        </w:tabs>
        <w:ind w:right="-234"/>
        <w:jc w:val="both"/>
        <w:rPr>
          <w:highlight w:val="yellow"/>
          <w:lang w:val="es-ES_tradnl"/>
        </w:rPr>
      </w:pPr>
      <w:r w:rsidRPr="0097187A">
        <w:rPr>
          <w:color w:val="000000"/>
          <w:highlight w:val="yellow"/>
        </w:rPr>
        <w:t xml:space="preserve">Para el registro de la información levantada en campo se tuvo como guía el inventario forestal presentado en el Plan de Aprovechamiento Forestal adyacente al </w:t>
      </w:r>
      <w:r w:rsidR="00C63745" w:rsidRPr="0097187A">
        <w:rPr>
          <w:highlight w:val="yellow"/>
        </w:rPr>
        <w:t>r</w:t>
      </w:r>
      <w:r w:rsidRPr="0097187A">
        <w:rPr>
          <w:highlight w:val="yellow"/>
        </w:rPr>
        <w:t>adicado N° 04231 del 22 de febrero de 2022</w:t>
      </w:r>
      <w:r w:rsidRPr="0097187A">
        <w:rPr>
          <w:color w:val="000000"/>
          <w:highlight w:val="yellow"/>
        </w:rPr>
        <w:t>, considerando que d</w:t>
      </w:r>
      <w:r w:rsidRPr="0097187A">
        <w:rPr>
          <w:highlight w:val="yellow"/>
        </w:rPr>
        <w:t>e los noventa y cinco (95) individuos arbóreos otorgados mediante la Resolución No. PS-GJ 1.2.6.22.0121 del 01 de marzo de 2022, para el desarrollo del proyecto denominado “</w:t>
      </w:r>
      <w:r w:rsidRPr="0097187A">
        <w:rPr>
          <w:i/>
          <w:iCs/>
          <w:highlight w:val="yellow"/>
        </w:rPr>
        <w:t>Mejoramiento Parque de la cultura llanera Malocas”,</w:t>
      </w:r>
      <w:r w:rsidRPr="0097187A">
        <w:rPr>
          <w:highlight w:val="yellow"/>
        </w:rPr>
        <w:t xml:space="preserve"> se logró evidenciar que ninguno de los árboles otorgados han sido talados hasta la fecha, teniendo en cuenta que aún no se había podido dar inicio a la obra que se pretende realizar en el lugar</w:t>
      </w:r>
      <w:r w:rsidR="00C63745" w:rsidRPr="0097187A">
        <w:rPr>
          <w:highlight w:val="yellow"/>
        </w:rPr>
        <w:t>.</w:t>
      </w:r>
    </w:p>
    <w:p w14:paraId="181AD4D2" w14:textId="77777777" w:rsidR="007A39C2" w:rsidRPr="0097187A" w:rsidRDefault="007A39C2" w:rsidP="004B13C3">
      <w:pPr>
        <w:tabs>
          <w:tab w:val="left" w:pos="8647"/>
        </w:tabs>
        <w:ind w:right="-234"/>
        <w:jc w:val="both"/>
        <w:rPr>
          <w:i/>
          <w:highlight w:val="yellow"/>
        </w:rPr>
      </w:pPr>
    </w:p>
    <w:p w14:paraId="5863305D" w14:textId="77777777" w:rsidR="0056794D" w:rsidRDefault="007A39C2" w:rsidP="004B13C3">
      <w:pPr>
        <w:tabs>
          <w:tab w:val="left" w:pos="8647"/>
        </w:tabs>
        <w:ind w:right="-234"/>
        <w:jc w:val="both"/>
      </w:pPr>
      <w:r w:rsidRPr="0097187A">
        <w:rPr>
          <w:highlight w:val="yellow"/>
        </w:rPr>
        <w:t xml:space="preserve">Se verificó la composición florística del lugar del aprovechamiento, obtenida a partir del inventario forestal allegado mediante radicado No. 04231 del 22 de febrero de 2022, considerándose la VIABILIDAD TÉCNICA de la solicitud de prórroga para el aprovechamiento forestal único presentado por el Instituto de Turismo del Meta identificado con </w:t>
      </w:r>
      <w:proofErr w:type="spellStart"/>
      <w:r w:rsidRPr="0097187A">
        <w:rPr>
          <w:highlight w:val="yellow"/>
        </w:rPr>
        <w:t>Nit</w:t>
      </w:r>
      <w:proofErr w:type="spellEnd"/>
      <w:r w:rsidRPr="0097187A">
        <w:rPr>
          <w:highlight w:val="yellow"/>
        </w:rPr>
        <w:t>. 892.000.563-1, a través de su representante legal. Dicha viabilidad se tendrá que realizar siguiendo las consideraciones expresadas dentro del Plan de Aprovechamiento Forestal y lo consignado en el presente concepto técnico, que de acuerdo a la verificación de campo se obtuvo que los individuos a intervenir corresponden a noventa y cinco (95) individuos arbóreos.</w:t>
      </w:r>
    </w:p>
    <w:p w14:paraId="210FC48A" w14:textId="6029C370" w:rsidR="001B722C" w:rsidRPr="00C26426" w:rsidRDefault="00956361" w:rsidP="004B13C3">
      <w:pPr>
        <w:tabs>
          <w:tab w:val="left" w:pos="-720"/>
          <w:tab w:val="left" w:pos="720"/>
          <w:tab w:val="left" w:pos="8647"/>
        </w:tabs>
        <w:ind w:right="-234"/>
        <w:jc w:val="both"/>
      </w:pPr>
      <w:bookmarkStart w:id="2" w:name="_Hlk64906474"/>
      <w:r w:rsidRPr="00BB7179">
        <w:t xml:space="preserve">Que revisada la solicitud de prórroga del permiso de </w:t>
      </w:r>
      <w:r w:rsidR="00BB7179" w:rsidRPr="00BB7179">
        <w:rPr>
          <w:iCs/>
          <w:color w:val="000000"/>
          <w:szCs w:val="28"/>
          <w:lang w:val="es-ES_tradnl"/>
        </w:rPr>
        <w:t xml:space="preserve">aprovechamiento forestal </w:t>
      </w:r>
      <w:r w:rsidR="00103813" w:rsidRPr="00103813">
        <w:rPr>
          <w:rFonts w:cs="Times New Roman"/>
          <w:iCs/>
          <w:color w:val="000000"/>
          <w:szCs w:val="28"/>
          <w:lang w:val="es-ES_tradnl"/>
        </w:rPr>
        <w:t>{{Tramite}}</w:t>
      </w:r>
      <w:r w:rsidR="00BB7179" w:rsidRPr="00BB7179">
        <w:t xml:space="preserve">, se concluye que la misma </w:t>
      </w:r>
      <w:r w:rsidRPr="00BB7179">
        <w:t xml:space="preserve">se hizo dentro de los términos contemplados en la ley, </w:t>
      </w:r>
      <w:r w:rsidR="009F55C0" w:rsidRPr="00BB7179">
        <w:t xml:space="preserve">complementado con </w:t>
      </w:r>
      <w:r w:rsidRPr="00BB7179">
        <w:t xml:space="preserve">el análisis técnico y jurídico </w:t>
      </w:r>
      <w:r w:rsidR="009F55C0" w:rsidRPr="00BB7179">
        <w:t>realizado a</w:t>
      </w:r>
      <w:r w:rsidRPr="00BB7179">
        <w:t xml:space="preserve"> la petición allegada, </w:t>
      </w:r>
      <w:r w:rsidR="009F55C0" w:rsidRPr="00BB7179">
        <w:t xml:space="preserve">es factible otorgar la </w:t>
      </w:r>
      <w:proofErr w:type="spellStart"/>
      <w:r w:rsidR="009F55C0" w:rsidRPr="00BB7179">
        <w:t>prorroga</w:t>
      </w:r>
      <w:proofErr w:type="spellEnd"/>
      <w:r w:rsidR="009F55C0" w:rsidRPr="00BB7179">
        <w:t xml:space="preserve"> de dicho permiso, por </w:t>
      </w:r>
      <w:r w:rsidR="0097187A">
        <w:t>XXX</w:t>
      </w:r>
      <w:r w:rsidR="007A39C2">
        <w:t xml:space="preserve"> </w:t>
      </w:r>
      <w:r w:rsidR="0097187A">
        <w:t>(0X</w:t>
      </w:r>
      <w:r w:rsidR="00C63745">
        <w:t xml:space="preserve">) </w:t>
      </w:r>
      <w:proofErr w:type="spellStart"/>
      <w:r w:rsidR="007A39C2">
        <w:t>año</w:t>
      </w:r>
      <w:r w:rsidRPr="00BB7179">
        <w:t>.</w:t>
      </w:r>
      <w:r w:rsidR="001B722C" w:rsidRPr="00890725">
        <w:t>En</w:t>
      </w:r>
      <w:proofErr w:type="spellEnd"/>
      <w:r w:rsidR="001B722C" w:rsidRPr="00890725">
        <w:t xml:space="preserve"> el expediente se evidencia autorización por parte del usuario para que sea notificado por correo electrónico de conformidad con lo establecido en el 56 de la ley 1437 de 2011</w:t>
      </w:r>
      <w:bookmarkEnd w:id="2"/>
      <w:r w:rsidR="001B722C" w:rsidRPr="00890725">
        <w:t>.</w:t>
      </w:r>
    </w:p>
    <w:p w14:paraId="74F39E99" w14:textId="77777777" w:rsidR="001B722C" w:rsidRDefault="001B722C" w:rsidP="004B13C3">
      <w:pPr>
        <w:tabs>
          <w:tab w:val="left" w:pos="-720"/>
          <w:tab w:val="left" w:pos="720"/>
          <w:tab w:val="left" w:pos="8647"/>
        </w:tabs>
        <w:ind w:right="-234"/>
        <w:jc w:val="both"/>
      </w:pPr>
    </w:p>
    <w:p w14:paraId="411843D3" w14:textId="77777777" w:rsidR="00E72601" w:rsidRPr="00C873D2" w:rsidRDefault="00E72601" w:rsidP="004B13C3">
      <w:pPr>
        <w:tabs>
          <w:tab w:val="left" w:pos="8647"/>
        </w:tabs>
        <w:ind w:right="-234"/>
        <w:jc w:val="both"/>
        <w:rPr>
          <w:lang w:val="es-ES_tradnl"/>
        </w:rPr>
      </w:pPr>
      <w:r w:rsidRPr="00C873D2">
        <w:rPr>
          <w:lang w:val="es-ES_tradnl"/>
        </w:rPr>
        <w:t>Que en virtud de lo anterior; el Director de la Corporación para el Desarrollo Sostenible del área de manejo especial la Macarena “</w:t>
      </w:r>
      <w:proofErr w:type="spellStart"/>
      <w:r w:rsidRPr="00C873D2">
        <w:rPr>
          <w:lang w:val="es-ES_tradnl"/>
        </w:rPr>
        <w:t>Cormacarena</w:t>
      </w:r>
      <w:proofErr w:type="spellEnd"/>
      <w:r w:rsidRPr="00C873D2">
        <w:rPr>
          <w:lang w:val="es-ES_tradnl"/>
        </w:rPr>
        <w:t xml:space="preserve">” </w:t>
      </w:r>
    </w:p>
    <w:p w14:paraId="5AEED363" w14:textId="77777777" w:rsidR="00E72601" w:rsidRDefault="00E72601" w:rsidP="004B13C3">
      <w:pPr>
        <w:tabs>
          <w:tab w:val="left" w:pos="8647"/>
        </w:tabs>
        <w:overflowPunct w:val="0"/>
        <w:autoSpaceDE w:val="0"/>
        <w:autoSpaceDN w:val="0"/>
        <w:adjustRightInd w:val="0"/>
        <w:ind w:right="-234"/>
        <w:jc w:val="center"/>
        <w:rPr>
          <w:lang w:val="es-ES_tradnl"/>
        </w:rPr>
      </w:pPr>
    </w:p>
    <w:p w14:paraId="17305FB9" w14:textId="77777777" w:rsidR="00E72601" w:rsidRPr="00B84909" w:rsidRDefault="00E72601" w:rsidP="004B13C3">
      <w:pPr>
        <w:tabs>
          <w:tab w:val="left" w:pos="8647"/>
        </w:tabs>
        <w:overflowPunct w:val="0"/>
        <w:autoSpaceDE w:val="0"/>
        <w:autoSpaceDN w:val="0"/>
        <w:adjustRightInd w:val="0"/>
        <w:ind w:right="-234"/>
        <w:jc w:val="center"/>
        <w:rPr>
          <w:lang w:val="es-ES_tradnl"/>
        </w:rPr>
      </w:pPr>
      <w:r w:rsidRPr="00B84909">
        <w:rPr>
          <w:lang w:val="es-ES_tradnl"/>
        </w:rPr>
        <w:t xml:space="preserve">RESUELVE </w:t>
      </w:r>
    </w:p>
    <w:p w14:paraId="35D4FF1E" w14:textId="77777777" w:rsidR="00E72601" w:rsidRPr="003E08E4" w:rsidRDefault="00E72601" w:rsidP="004B13C3">
      <w:pPr>
        <w:tabs>
          <w:tab w:val="left" w:pos="8647"/>
        </w:tabs>
        <w:overflowPunct w:val="0"/>
        <w:autoSpaceDE w:val="0"/>
        <w:autoSpaceDN w:val="0"/>
        <w:adjustRightInd w:val="0"/>
        <w:ind w:right="-234"/>
        <w:jc w:val="center"/>
        <w:rPr>
          <w:highlight w:val="yellow"/>
          <w:lang w:val="es-ES_tradnl"/>
        </w:rPr>
      </w:pPr>
    </w:p>
    <w:p w14:paraId="474C039B" w14:textId="30866120" w:rsidR="00E72601" w:rsidRDefault="00E72601" w:rsidP="004B13C3">
      <w:pPr>
        <w:tabs>
          <w:tab w:val="left" w:pos="8647"/>
        </w:tabs>
        <w:autoSpaceDE w:val="0"/>
        <w:autoSpaceDN w:val="0"/>
        <w:ind w:right="-234"/>
        <w:jc w:val="both"/>
      </w:pPr>
      <w:r>
        <w:t>ARTÍCULO 1°.-</w:t>
      </w:r>
      <w:r w:rsidRPr="006F0DE9">
        <w:t xml:space="preserve"> Acoger</w:t>
      </w:r>
      <w:r w:rsidRPr="00764A1B">
        <w:t xml:space="preserve"> en su integridad el Concepto </w:t>
      </w:r>
      <w:r w:rsidRPr="00037E9A">
        <w:t>Técnico No. PM-GA 3.44.</w:t>
      </w:r>
      <w:r w:rsidR="00C63745">
        <w:t>2</w:t>
      </w:r>
      <w:r w:rsidR="00ED12FE">
        <w:t>.</w:t>
      </w:r>
      <w:r w:rsidR="00ED12FE" w:rsidRPr="00ED12FE">
        <w:t xml:space="preserve"> {{</w:t>
      </w:r>
      <w:proofErr w:type="spellStart"/>
      <w:r w:rsidR="00ED12FE" w:rsidRPr="00ED12FE">
        <w:t>CTecni</w:t>
      </w:r>
      <w:proofErr w:type="spellEnd"/>
      <w:r w:rsidR="00ED12FE" w:rsidRPr="00ED12FE">
        <w:t>}}</w:t>
      </w:r>
      <w:r w:rsidRPr="00037E9A">
        <w:t xml:space="preserve"> del </w:t>
      </w:r>
      <w:r w:rsidR="00103813">
        <w:t>_</w:t>
      </w:r>
      <w:r w:rsidR="0097187A">
        <w:t xml:space="preserve"> de 202X</w:t>
      </w:r>
      <w:r w:rsidR="00C63745">
        <w:t>,</w:t>
      </w:r>
      <w:r w:rsidRPr="00037E9A">
        <w:rPr>
          <w:bCs/>
        </w:rPr>
        <w:t xml:space="preserve"> </w:t>
      </w:r>
      <w:r w:rsidRPr="00037E9A">
        <w:t>emitido por la Subdirección de</w:t>
      </w:r>
      <w:r w:rsidRPr="004D4187">
        <w:t xml:space="preserve"> Gestión Ambiental de ésta Corporación, el cual forma parte integral</w:t>
      </w:r>
      <w:r w:rsidRPr="00764A1B">
        <w:t xml:space="preserve"> del presente acto administrativo.</w:t>
      </w:r>
    </w:p>
    <w:p w14:paraId="4A3325C1" w14:textId="77777777" w:rsidR="00AB7F49" w:rsidRPr="00764A1B" w:rsidRDefault="00AB7F49" w:rsidP="004B13C3">
      <w:pPr>
        <w:tabs>
          <w:tab w:val="left" w:pos="8647"/>
        </w:tabs>
        <w:autoSpaceDE w:val="0"/>
        <w:autoSpaceDN w:val="0"/>
        <w:ind w:right="-234"/>
        <w:jc w:val="both"/>
      </w:pPr>
    </w:p>
    <w:p w14:paraId="273C2BCA" w14:textId="0040071B" w:rsidR="001B722C" w:rsidRPr="001914F4" w:rsidRDefault="001F60DE" w:rsidP="004B13C3">
      <w:pPr>
        <w:tabs>
          <w:tab w:val="left" w:pos="8647"/>
        </w:tabs>
        <w:ind w:right="-234"/>
        <w:jc w:val="both"/>
      </w:pPr>
      <w:r w:rsidRPr="00D262BD">
        <w:rPr>
          <w:lang w:val="es-ES_tradnl"/>
        </w:rPr>
        <w:lastRenderedPageBreak/>
        <w:t xml:space="preserve">Artículo </w:t>
      </w:r>
      <w:r w:rsidR="00D262BD" w:rsidRPr="00D262BD">
        <w:rPr>
          <w:lang w:val="es-ES_tradnl"/>
        </w:rPr>
        <w:t>2</w:t>
      </w:r>
      <w:r w:rsidR="001B722C" w:rsidRPr="00D262BD">
        <w:rPr>
          <w:lang w:val="es-ES_tradnl"/>
        </w:rPr>
        <w:t>º</w:t>
      </w:r>
      <w:r w:rsidRPr="00D262BD">
        <w:rPr>
          <w:lang w:val="es-ES_tradnl"/>
        </w:rPr>
        <w:t>.-</w:t>
      </w:r>
      <w:r w:rsidR="001B722C" w:rsidRPr="00D262BD">
        <w:rPr>
          <w:lang w:val="es-ES_tradnl"/>
        </w:rPr>
        <w:t xml:space="preserve"> </w:t>
      </w:r>
      <w:r w:rsidR="00D262BD" w:rsidRPr="00D262BD">
        <w:rPr>
          <w:lang w:val="es-ES_tradnl"/>
        </w:rPr>
        <w:t>Prorrogar</w:t>
      </w:r>
      <w:r w:rsidR="00D262BD">
        <w:rPr>
          <w:lang w:val="es-ES_tradnl"/>
        </w:rPr>
        <w:t xml:space="preserve"> </w:t>
      </w:r>
      <w:r w:rsidR="00D262BD">
        <w:t>e</w:t>
      </w:r>
      <w:r w:rsidR="001B722C" w:rsidRPr="001914F4">
        <w:t xml:space="preserve">l </w:t>
      </w:r>
      <w:r w:rsidR="009C5895">
        <w:t xml:space="preserve">permiso </w:t>
      </w:r>
      <w:r w:rsidR="00DC56A3" w:rsidRPr="00D2742F">
        <w:t xml:space="preserve">de Aprovechamiento Forestal </w:t>
      </w:r>
      <w:r w:rsidR="00ED12FE" w:rsidRPr="00ED12FE">
        <w:t xml:space="preserve">{{Tramite}} </w:t>
      </w:r>
      <w:r w:rsidR="00DC56A3" w:rsidRPr="00D2742F">
        <w:t xml:space="preserve">de </w:t>
      </w:r>
      <w:r w:rsidR="00ED12FE" w:rsidRPr="00ED12FE">
        <w:t>{{Cantidad}}</w:t>
      </w:r>
      <w:r w:rsidR="005641AC" w:rsidRPr="006168CE">
        <w:t xml:space="preserve"> arboles</w:t>
      </w:r>
      <w:r w:rsidR="005641AC" w:rsidRPr="006168CE">
        <w:rPr>
          <w:rFonts w:eastAsia="SimSun"/>
          <w:lang w:eastAsia="zh-CN"/>
        </w:rPr>
        <w:t>,</w:t>
      </w:r>
      <w:r w:rsidR="005641AC" w:rsidRPr="00B84909">
        <w:rPr>
          <w:rFonts w:eastAsia="SimSun"/>
          <w:lang w:eastAsia="zh-CN"/>
        </w:rPr>
        <w:t xml:space="preserve"> </w:t>
      </w:r>
      <w:r w:rsidR="005641AC" w:rsidRPr="0072083D">
        <w:rPr>
          <w:rFonts w:eastAsia="SimSun"/>
          <w:lang w:eastAsia="zh-CN"/>
        </w:rPr>
        <w:t>los</w:t>
      </w:r>
      <w:r w:rsidR="005641AC" w:rsidRPr="00B84909">
        <w:rPr>
          <w:rFonts w:eastAsia="SimSun"/>
          <w:lang w:eastAsia="zh-CN"/>
        </w:rPr>
        <w:t xml:space="preserve"> cuales representan un volumen total </w:t>
      </w:r>
      <w:r w:rsidR="005641AC" w:rsidRPr="00A82022">
        <w:rPr>
          <w:rFonts w:eastAsia="SimSun"/>
          <w:lang w:eastAsia="zh-CN"/>
        </w:rPr>
        <w:t xml:space="preserve">aprovechable </w:t>
      </w:r>
      <w:r w:rsidR="00ED12FE">
        <w:rPr>
          <w:bCs/>
        </w:rPr>
        <w:t>{{</w:t>
      </w:r>
      <w:proofErr w:type="spellStart"/>
      <w:r w:rsidR="00ED12FE" w:rsidRPr="00ED12FE">
        <w:rPr>
          <w:bCs/>
        </w:rPr>
        <w:t>metro_madera_aprovechar</w:t>
      </w:r>
      <w:proofErr w:type="spellEnd"/>
      <w:r w:rsidR="00ED12FE">
        <w:rPr>
          <w:bCs/>
        </w:rPr>
        <w:t>}}</w:t>
      </w:r>
      <w:r w:rsidR="005641AC" w:rsidRPr="00A82022">
        <w:rPr>
          <w:bCs/>
        </w:rPr>
        <w:t xml:space="preserve"> m</w:t>
      </w:r>
      <w:r w:rsidR="005641AC" w:rsidRPr="00A82022">
        <w:rPr>
          <w:bCs/>
          <w:vertAlign w:val="superscript"/>
        </w:rPr>
        <w:t>3</w:t>
      </w:r>
      <w:r w:rsidR="00955F67">
        <w:rPr>
          <w:bCs/>
        </w:rPr>
        <w:t xml:space="preserve">, </w:t>
      </w:r>
      <w:r w:rsidR="00624720" w:rsidRPr="00604552">
        <w:t xml:space="preserve">otorgado </w:t>
      </w:r>
      <w:r w:rsidR="006F101E">
        <w:t xml:space="preserve">al </w:t>
      </w:r>
      <w:r w:rsidR="00103813">
        <w:t>_</w:t>
      </w:r>
      <w:r w:rsidR="006F101E" w:rsidRPr="00661033">
        <w:t xml:space="preserve"> </w:t>
      </w:r>
      <w:r w:rsidR="006F101E">
        <w:t xml:space="preserve">con NIT. </w:t>
      </w:r>
      <w:r w:rsidR="00103813">
        <w:t>_</w:t>
      </w:r>
      <w:r w:rsidR="006F101E" w:rsidRPr="00661033">
        <w:t>, a través de su representante legal</w:t>
      </w:r>
      <w:r w:rsidR="006F101E">
        <w:t xml:space="preserve"> y/o quien haga sus veces</w:t>
      </w:r>
      <w:r w:rsidR="00624720" w:rsidRPr="00604552">
        <w:rPr>
          <w:rFonts w:eastAsia="Arial"/>
          <w:color w:val="000000"/>
        </w:rPr>
        <w:t>,</w:t>
      </w:r>
      <w:r w:rsidR="00A919CC">
        <w:rPr>
          <w:rFonts w:eastAsia="Arial"/>
          <w:color w:val="000000"/>
        </w:rPr>
        <w:t xml:space="preserve"> otorgado inicialmente</w:t>
      </w:r>
      <w:r w:rsidR="00624720" w:rsidRPr="00604552">
        <w:rPr>
          <w:rFonts w:eastAsia="Arial"/>
          <w:color w:val="000000"/>
        </w:rPr>
        <w:t xml:space="preserve"> </w:t>
      </w:r>
      <w:r w:rsidR="00232617" w:rsidRPr="00604552">
        <w:rPr>
          <w:shd w:val="clear" w:color="auto" w:fill="FFFFFF"/>
        </w:rPr>
        <w:t>mediante</w:t>
      </w:r>
      <w:r w:rsidR="009C5895" w:rsidRPr="00604552">
        <w:rPr>
          <w:shd w:val="clear" w:color="auto" w:fill="FFFFFF"/>
        </w:rPr>
        <w:t xml:space="preserve"> la </w:t>
      </w:r>
      <w:r w:rsidR="006F101E" w:rsidRPr="00C2580E">
        <w:t>Resolución No. PS-GJ 1.2.6.2</w:t>
      </w:r>
      <w:r w:rsidR="00ED12FE">
        <w:t>.</w:t>
      </w:r>
      <w:r w:rsidR="00ED12FE" w:rsidRPr="00ED12FE">
        <w:t xml:space="preserve"> {{</w:t>
      </w:r>
      <w:proofErr w:type="spellStart"/>
      <w:r w:rsidR="00ED12FE" w:rsidRPr="00ED12FE">
        <w:t>NumResol</w:t>
      </w:r>
      <w:proofErr w:type="spellEnd"/>
      <w:r w:rsidR="00ED12FE" w:rsidRPr="00ED12FE">
        <w:t>}}</w:t>
      </w:r>
      <w:r w:rsidR="006F101E" w:rsidRPr="00C2580E">
        <w:t xml:space="preserve"> del </w:t>
      </w:r>
      <w:r w:rsidR="00103813">
        <w:t>_</w:t>
      </w:r>
      <w:r w:rsidR="0097187A">
        <w:t xml:space="preserve"> de 202X</w:t>
      </w:r>
      <w:r w:rsidR="00197A4A" w:rsidRPr="00604552">
        <w:t>.</w:t>
      </w:r>
    </w:p>
    <w:p w14:paraId="4A68B395" w14:textId="77777777" w:rsidR="001B722C" w:rsidRDefault="001B722C" w:rsidP="004B13C3">
      <w:pPr>
        <w:pStyle w:val="Sinespaciado"/>
        <w:tabs>
          <w:tab w:val="left" w:pos="8647"/>
        </w:tabs>
        <w:ind w:right="-234"/>
        <w:jc w:val="both"/>
        <w:rPr>
          <w:rFonts w:ascii="Arial" w:hAnsi="Arial" w:cs="Arial"/>
          <w:sz w:val="24"/>
          <w:szCs w:val="24"/>
          <w:lang w:val="es-ES"/>
        </w:rPr>
      </w:pPr>
    </w:p>
    <w:p w14:paraId="2DBE34BF" w14:textId="5105AF27" w:rsidR="00434DEF" w:rsidRDefault="00434DEF" w:rsidP="004B13C3">
      <w:pPr>
        <w:pStyle w:val="Textoindependiente"/>
        <w:tabs>
          <w:tab w:val="num" w:pos="720"/>
          <w:tab w:val="left" w:pos="8647"/>
        </w:tabs>
        <w:spacing w:after="0"/>
        <w:ind w:right="-234"/>
        <w:rPr>
          <w:rFonts w:cs="Arial"/>
        </w:rPr>
      </w:pPr>
      <w:r>
        <w:rPr>
          <w:rFonts w:cs="Arial"/>
        </w:rPr>
        <w:t xml:space="preserve">ARTÍCULO 3°.- El presente permiso se prorroga por un tiempo </w:t>
      </w:r>
      <w:r w:rsidR="006F101E">
        <w:rPr>
          <w:rFonts w:cs="Arial"/>
        </w:rPr>
        <w:t xml:space="preserve">máximo </w:t>
      </w:r>
      <w:r>
        <w:rPr>
          <w:rFonts w:cs="Arial"/>
        </w:rPr>
        <w:t xml:space="preserve">de </w:t>
      </w:r>
      <w:r w:rsidR="00216F7E">
        <w:rPr>
          <w:rFonts w:cs="Arial"/>
        </w:rPr>
        <w:t>XX</w:t>
      </w:r>
      <w:r w:rsidR="006F101E" w:rsidRPr="00764A1B">
        <w:rPr>
          <w:rFonts w:cs="Arial"/>
        </w:rPr>
        <w:t xml:space="preserve"> (</w:t>
      </w:r>
      <w:r w:rsidR="00216F7E">
        <w:rPr>
          <w:rFonts w:cs="Arial"/>
        </w:rPr>
        <w:t>0X</w:t>
      </w:r>
      <w:r w:rsidR="006F101E" w:rsidRPr="00764A1B">
        <w:rPr>
          <w:rFonts w:cs="Arial"/>
        </w:rPr>
        <w:t>) año</w:t>
      </w:r>
      <w:r w:rsidR="006F101E">
        <w:rPr>
          <w:rFonts w:cs="Arial"/>
        </w:rPr>
        <w:t>,</w:t>
      </w:r>
      <w:r>
        <w:rPr>
          <w:rFonts w:cs="Arial"/>
        </w:rPr>
        <w:t xml:space="preserve"> contado a partir de la ejecutoria del presente acto administrativo.</w:t>
      </w:r>
    </w:p>
    <w:p w14:paraId="74FA4027" w14:textId="77777777" w:rsidR="00EA0B15" w:rsidRDefault="00EA0B15" w:rsidP="004B13C3">
      <w:pPr>
        <w:pStyle w:val="Sinespaciado"/>
        <w:tabs>
          <w:tab w:val="left" w:pos="8647"/>
        </w:tabs>
        <w:ind w:right="-234"/>
        <w:jc w:val="both"/>
        <w:rPr>
          <w:rFonts w:ascii="Arial" w:hAnsi="Arial" w:cs="Arial"/>
          <w:sz w:val="24"/>
          <w:szCs w:val="24"/>
        </w:rPr>
      </w:pPr>
    </w:p>
    <w:p w14:paraId="3F7BFDEC" w14:textId="6C8E56AC" w:rsidR="00D30BB9" w:rsidRDefault="00232617" w:rsidP="00A919CC">
      <w:pPr>
        <w:tabs>
          <w:tab w:val="left" w:pos="8647"/>
        </w:tabs>
        <w:ind w:right="-234"/>
        <w:jc w:val="both"/>
      </w:pPr>
      <w:r>
        <w:t>ARTÍCULO 4°.-</w:t>
      </w:r>
      <w:r w:rsidRPr="00232617">
        <w:t xml:space="preserve"> </w:t>
      </w:r>
      <w:r w:rsidR="00844BAA">
        <w:t xml:space="preserve">El </w:t>
      </w:r>
      <w:r w:rsidR="004F453A" w:rsidRPr="004F453A">
        <w:t>{{</w:t>
      </w:r>
      <w:proofErr w:type="spellStart"/>
      <w:r w:rsidR="004F453A" w:rsidRPr="004F453A">
        <w:t>NomRepLeg</w:t>
      </w:r>
      <w:proofErr w:type="spellEnd"/>
      <w:r w:rsidR="004F453A" w:rsidRPr="004F453A">
        <w:t>}}</w:t>
      </w:r>
      <w:r w:rsidR="00844BAA" w:rsidRPr="00844BAA">
        <w:t xml:space="preserve"> </w:t>
      </w:r>
      <w:r w:rsidR="00844BAA" w:rsidRPr="00661033">
        <w:t>a través de su representante legal</w:t>
      </w:r>
      <w:r w:rsidR="00844BAA">
        <w:t xml:space="preserve"> y/o quien haga sus veces</w:t>
      </w:r>
      <w:r w:rsidR="00844BAA" w:rsidRPr="00604552">
        <w:rPr>
          <w:rFonts w:eastAsia="Arial"/>
          <w:color w:val="000000"/>
        </w:rPr>
        <w:t>,</w:t>
      </w:r>
      <w:r w:rsidR="00A919CC">
        <w:rPr>
          <w:rFonts w:eastAsia="Arial"/>
          <w:color w:val="000000"/>
        </w:rPr>
        <w:t xml:space="preserve"> deberá cumplir</w:t>
      </w:r>
      <w:r w:rsidR="00844BAA">
        <w:rPr>
          <w:rFonts w:eastAsia="Arial"/>
          <w:color w:val="000000"/>
        </w:rPr>
        <w:t xml:space="preserve"> las </w:t>
      </w:r>
      <w:r w:rsidR="004264CD" w:rsidRPr="001A49B2">
        <w:t xml:space="preserve">condiciones y obligaciones </w:t>
      </w:r>
      <w:r w:rsidR="001A49B2" w:rsidRPr="001A49B2">
        <w:t xml:space="preserve">establecidas en </w:t>
      </w:r>
      <w:r w:rsidR="001A49B2" w:rsidRPr="001A49B2">
        <w:rPr>
          <w:shd w:val="clear" w:color="auto" w:fill="FFFFFF"/>
        </w:rPr>
        <w:t xml:space="preserve">la </w:t>
      </w:r>
      <w:r w:rsidR="00216F7E">
        <w:t>Resolución No. PS-GJ 1.2.6.2</w:t>
      </w:r>
      <w:r w:rsidR="004F453A">
        <w:t>.</w:t>
      </w:r>
      <w:r w:rsidR="004F453A" w:rsidRPr="004F453A">
        <w:t>{{</w:t>
      </w:r>
      <w:proofErr w:type="spellStart"/>
      <w:r w:rsidR="004F453A" w:rsidRPr="004F453A">
        <w:t>NumResol</w:t>
      </w:r>
      <w:proofErr w:type="spellEnd"/>
      <w:r w:rsidR="004F453A" w:rsidRPr="004F453A">
        <w:t>}}</w:t>
      </w:r>
      <w:r w:rsidR="00844BAA" w:rsidRPr="00C2580E">
        <w:t xml:space="preserve">del </w:t>
      </w:r>
      <w:r w:rsidR="00216F7E">
        <w:t>XX</w:t>
      </w:r>
      <w:r w:rsidR="00844BAA" w:rsidRPr="00C2580E">
        <w:t xml:space="preserve"> de </w:t>
      </w:r>
      <w:r w:rsidR="00216F7E">
        <w:t>XXXX</w:t>
      </w:r>
      <w:r w:rsidR="00844BAA" w:rsidRPr="00C2580E">
        <w:t xml:space="preserve"> de 202</w:t>
      </w:r>
      <w:r w:rsidR="00216F7E">
        <w:t>X</w:t>
      </w:r>
      <w:r w:rsidR="00844BAA">
        <w:t xml:space="preserve">, las cuales </w:t>
      </w:r>
      <w:r w:rsidR="004264CD" w:rsidRPr="001A49B2">
        <w:t>se mantienen vigentes y son exigibles para el titular del instrumento de manejo ambiental.</w:t>
      </w:r>
    </w:p>
    <w:p w14:paraId="6BEF9D25" w14:textId="77777777" w:rsidR="00AD2663" w:rsidRPr="00A919CC" w:rsidRDefault="00AD2663" w:rsidP="00A919CC">
      <w:pPr>
        <w:tabs>
          <w:tab w:val="left" w:pos="8647"/>
        </w:tabs>
        <w:ind w:right="-234"/>
        <w:jc w:val="both"/>
        <w:rPr>
          <w:rFonts w:eastAsia="Arial"/>
          <w:color w:val="000000"/>
        </w:rPr>
      </w:pPr>
    </w:p>
    <w:p w14:paraId="12C913FD" w14:textId="77777777" w:rsidR="001A175F" w:rsidRDefault="00D30BB9" w:rsidP="004B13C3">
      <w:pPr>
        <w:pStyle w:val="Textoindependiente"/>
        <w:tabs>
          <w:tab w:val="num" w:pos="720"/>
          <w:tab w:val="left" w:pos="8647"/>
        </w:tabs>
        <w:spacing w:after="0"/>
        <w:ind w:right="-234"/>
        <w:rPr>
          <w:rFonts w:cs="Arial"/>
        </w:rPr>
      </w:pPr>
      <w:r w:rsidRPr="00D30BB9">
        <w:t xml:space="preserve">ARTÍCULO </w:t>
      </w:r>
      <w:r w:rsidR="00844BAA">
        <w:t>5</w:t>
      </w:r>
      <w:r w:rsidRPr="00D30BB9">
        <w:t>°.-</w:t>
      </w:r>
      <w:r w:rsidRPr="00E102F7">
        <w:t xml:space="preserve"> </w:t>
      </w:r>
      <w:r w:rsidR="0000314E">
        <w:t xml:space="preserve">Si la Corporación </w:t>
      </w:r>
      <w:r w:rsidR="00E102F7">
        <w:t xml:space="preserve">al momento de realizar </w:t>
      </w:r>
      <w:r w:rsidR="001A175F">
        <w:t>control y seguimiento</w:t>
      </w:r>
      <w:r w:rsidR="00E102F7">
        <w:t xml:space="preserve"> </w:t>
      </w:r>
      <w:r w:rsidR="001A175F">
        <w:t>al presente permiso otorgado</w:t>
      </w:r>
      <w:r w:rsidR="00E102F7">
        <w:t>, encue</w:t>
      </w:r>
      <w:r w:rsidR="001A175F">
        <w:t xml:space="preserve">ntra falencias o actividades </w:t>
      </w:r>
      <w:proofErr w:type="spellStart"/>
      <w:r w:rsidR="001A175F">
        <w:t>mál</w:t>
      </w:r>
      <w:proofErr w:type="spellEnd"/>
      <w:r w:rsidR="00E102F7">
        <w:t xml:space="preserve"> ejecutadas, </w:t>
      </w:r>
      <w:r w:rsidR="001A175F">
        <w:rPr>
          <w:rFonts w:cs="Arial"/>
        </w:rPr>
        <w:t xml:space="preserve">se revocará inmediatamente el </w:t>
      </w:r>
      <w:r w:rsidR="0000314E">
        <w:rPr>
          <w:rFonts w:cs="Arial"/>
        </w:rPr>
        <w:t xml:space="preserve">presente </w:t>
      </w:r>
      <w:r w:rsidR="001A175F">
        <w:rPr>
          <w:rFonts w:cs="Arial"/>
        </w:rPr>
        <w:t xml:space="preserve">permiso </w:t>
      </w:r>
      <w:r w:rsidR="0000314E">
        <w:rPr>
          <w:rFonts w:cs="Arial"/>
        </w:rPr>
        <w:t xml:space="preserve">e </w:t>
      </w:r>
      <w:r w:rsidR="001A175F">
        <w:rPr>
          <w:rFonts w:cs="Arial"/>
        </w:rPr>
        <w:t>iniciará el respectivo proceso sancionatorio administrativo y/o penal a que haya a lugar.</w:t>
      </w:r>
    </w:p>
    <w:p w14:paraId="47108ECD" w14:textId="77777777" w:rsidR="00E102F7" w:rsidRPr="001A175F" w:rsidRDefault="00E102F7" w:rsidP="004B13C3">
      <w:pPr>
        <w:tabs>
          <w:tab w:val="left" w:pos="8647"/>
        </w:tabs>
        <w:ind w:right="-234"/>
        <w:contextualSpacing/>
        <w:jc w:val="both"/>
        <w:rPr>
          <w:lang w:val="es-CO"/>
        </w:rPr>
      </w:pPr>
    </w:p>
    <w:p w14:paraId="614329A9" w14:textId="77777777" w:rsidR="00EA0B15" w:rsidRPr="00862AB2" w:rsidRDefault="00EA0B15" w:rsidP="004B13C3">
      <w:pPr>
        <w:tabs>
          <w:tab w:val="left" w:pos="8647"/>
        </w:tabs>
        <w:ind w:right="-234"/>
        <w:jc w:val="both"/>
      </w:pPr>
      <w:r w:rsidRPr="00862AB2">
        <w:t xml:space="preserve">ARTÍCULO </w:t>
      </w:r>
      <w:r w:rsidR="00844BAA">
        <w:t>6</w:t>
      </w:r>
      <w:r w:rsidRPr="00862AB2">
        <w:t>°.- Dentro de los cinco (5) días siguientes a la notificación de la presente Resolución, deberá publicar a su costa el encabezado y la parte dispositiva del presente Acto Administrativo, en un diario de amplia circulación nacional y/o regional, y allegar un ejemplar del mismo para ser incorporado al expediente, conforme lo establece el artículo 2.2.1.1.7.11 del Decreto 1076 de 2015.</w:t>
      </w:r>
    </w:p>
    <w:p w14:paraId="68A21468" w14:textId="77777777" w:rsidR="00EA0B15" w:rsidRDefault="00EA0B15" w:rsidP="004B13C3">
      <w:pPr>
        <w:tabs>
          <w:tab w:val="left" w:pos="8647"/>
        </w:tabs>
        <w:ind w:right="-234"/>
        <w:jc w:val="both"/>
        <w:rPr>
          <w:highlight w:val="yellow"/>
        </w:rPr>
      </w:pPr>
    </w:p>
    <w:p w14:paraId="2CF5B5B8" w14:textId="7640447B" w:rsidR="00EA0B15" w:rsidRPr="00236961" w:rsidRDefault="005563F2" w:rsidP="004B13C3">
      <w:pPr>
        <w:tabs>
          <w:tab w:val="left" w:pos="8647"/>
        </w:tabs>
        <w:ind w:right="-234"/>
        <w:jc w:val="both"/>
      </w:pPr>
      <w:r w:rsidRPr="00236961">
        <w:t xml:space="preserve">ARTÍCULO </w:t>
      </w:r>
      <w:r w:rsidR="00844BAA">
        <w:t>7</w:t>
      </w:r>
      <w:r w:rsidR="00EA0B15" w:rsidRPr="00236961">
        <w:t xml:space="preserve">°.- </w:t>
      </w:r>
      <w:r w:rsidR="00EA0B15" w:rsidRPr="00236961">
        <w:rPr>
          <w:lang w:val="es-ES_tradnl"/>
        </w:rPr>
        <w:t>Remitir copia del presente Acto Administrativo a l</w:t>
      </w:r>
      <w:r w:rsidR="00EA0B15" w:rsidRPr="00236961">
        <w:t xml:space="preserve">a Alcaldía Municipal de </w:t>
      </w:r>
      <w:r w:rsidR="004F453A" w:rsidRPr="004F453A">
        <w:t>{{</w:t>
      </w:r>
      <w:proofErr w:type="spellStart"/>
      <w:r w:rsidR="004F453A" w:rsidRPr="004F453A">
        <w:t>MunPredio</w:t>
      </w:r>
      <w:proofErr w:type="spellEnd"/>
      <w:r w:rsidR="004F453A" w:rsidRPr="004F453A">
        <w:t>}}</w:t>
      </w:r>
      <w:r w:rsidR="00EA0B15" w:rsidRPr="00236961">
        <w:t xml:space="preserve"> (Meta), el cual debe ser fijado en un lugar visible de conformidad con el Artículo 2.2.1.1.7.11 del Decreto 1076 de 2015, y una vez publicado deben a llegar a esta Corporación constancias de la fijación y </w:t>
      </w:r>
      <w:proofErr w:type="spellStart"/>
      <w:r w:rsidR="00EA0B15" w:rsidRPr="00236961">
        <w:t>desfijación</w:t>
      </w:r>
      <w:proofErr w:type="spellEnd"/>
      <w:r w:rsidR="00EA0B15" w:rsidRPr="00236961">
        <w:t xml:space="preserve"> de los mismos.</w:t>
      </w:r>
    </w:p>
    <w:p w14:paraId="694928CF" w14:textId="77777777" w:rsidR="00EA0B15" w:rsidRPr="00236961" w:rsidRDefault="00EA0B15" w:rsidP="004B13C3">
      <w:pPr>
        <w:tabs>
          <w:tab w:val="left" w:pos="8647"/>
        </w:tabs>
        <w:ind w:right="-234"/>
        <w:jc w:val="both"/>
        <w:rPr>
          <w:bCs/>
        </w:rPr>
      </w:pPr>
    </w:p>
    <w:p w14:paraId="36AF8CA7" w14:textId="77777777" w:rsidR="00EA0B15" w:rsidRPr="00236961" w:rsidRDefault="00EA0B15" w:rsidP="004B13C3">
      <w:pPr>
        <w:tabs>
          <w:tab w:val="left" w:pos="8647"/>
        </w:tabs>
        <w:ind w:right="-234"/>
        <w:jc w:val="both"/>
        <w:rPr>
          <w:bCs/>
        </w:rPr>
      </w:pPr>
      <w:r w:rsidRPr="00236961">
        <w:t xml:space="preserve">ARTÍCULO </w:t>
      </w:r>
      <w:r w:rsidR="00844BAA">
        <w:t>8</w:t>
      </w:r>
      <w:r w:rsidRPr="00236961">
        <w:t xml:space="preserve">°.- </w:t>
      </w:r>
      <w:r w:rsidRPr="00236961">
        <w:rPr>
          <w:bCs/>
        </w:rPr>
        <w:t xml:space="preserve">Ejecutoriado el presente acto administrativo envíese copia a la Subdirección Administrativa y Financiera y </w:t>
      </w:r>
      <w:r w:rsidR="00844BAA">
        <w:rPr>
          <w:bCs/>
        </w:rPr>
        <w:t xml:space="preserve">al Grupo Rentas de </w:t>
      </w:r>
      <w:r w:rsidRPr="00236961">
        <w:rPr>
          <w:bCs/>
        </w:rPr>
        <w:t>la Corporación para lo de su cargo.</w:t>
      </w:r>
    </w:p>
    <w:p w14:paraId="07B3BB63" w14:textId="77777777" w:rsidR="00EA0B15" w:rsidRPr="00236961" w:rsidRDefault="00EA0B15" w:rsidP="004B13C3">
      <w:pPr>
        <w:pStyle w:val="Sinespaciado"/>
        <w:tabs>
          <w:tab w:val="left" w:pos="8647"/>
        </w:tabs>
        <w:ind w:right="-234"/>
        <w:jc w:val="both"/>
        <w:rPr>
          <w:rFonts w:ascii="Arial" w:hAnsi="Arial" w:cs="Arial"/>
          <w:sz w:val="24"/>
          <w:szCs w:val="24"/>
          <w:lang w:val="es-ES"/>
        </w:rPr>
      </w:pPr>
    </w:p>
    <w:p w14:paraId="1F28E6E9" w14:textId="169C2476" w:rsidR="00AD2663" w:rsidRDefault="00AD2663" w:rsidP="00AD2663">
      <w:pPr>
        <w:jc w:val="both"/>
        <w:rPr>
          <w:iCs/>
          <w:shd w:val="clear" w:color="auto" w:fill="FFFFFF"/>
        </w:rPr>
      </w:pPr>
      <w:r w:rsidRPr="00AC700F">
        <w:t xml:space="preserve">ARTÍCULO </w:t>
      </w:r>
      <w:r>
        <w:t>9°.-</w:t>
      </w:r>
      <w:r w:rsidRPr="00AC700F">
        <w:t xml:space="preserve"> </w:t>
      </w:r>
      <w:r w:rsidRPr="00AC700F">
        <w:rPr>
          <w:iCs/>
          <w:shd w:val="clear" w:color="auto" w:fill="FFFFFF"/>
        </w:rPr>
        <w:t xml:space="preserve">Notifíquese el contenido del presente acto administrativo a </w:t>
      </w:r>
      <w:r w:rsidR="004F453A" w:rsidRPr="004F453A">
        <w:t>{{</w:t>
      </w:r>
      <w:proofErr w:type="spellStart"/>
      <w:r w:rsidR="004F453A" w:rsidRPr="004F453A">
        <w:t>NumResol</w:t>
      </w:r>
      <w:proofErr w:type="spellEnd"/>
      <w:r w:rsidR="004F453A" w:rsidRPr="004F453A">
        <w:t>}}</w:t>
      </w:r>
      <w:r w:rsidRPr="00AC700F">
        <w:t>, a través de su representante legal y/o quien haga sus veces,</w:t>
      </w:r>
      <w:r w:rsidRPr="00AC700F">
        <w:rPr>
          <w:bCs/>
        </w:rPr>
        <w:t xml:space="preserve"> </w:t>
      </w:r>
      <w:r w:rsidRPr="00AC700F">
        <w:rPr>
          <w:noProof/>
          <w:lang w:eastAsia="es-CO"/>
        </w:rPr>
        <w:t xml:space="preserve">en la direccion: </w:t>
      </w:r>
      <w:r w:rsidR="004F453A" w:rsidRPr="004F453A">
        <w:t>{{</w:t>
      </w:r>
      <w:proofErr w:type="spellStart"/>
      <w:r w:rsidR="004F453A" w:rsidRPr="004F453A">
        <w:t>DirCorres</w:t>
      </w:r>
      <w:proofErr w:type="spellEnd"/>
      <w:r w:rsidR="004F453A" w:rsidRPr="004F453A">
        <w:t>}}</w:t>
      </w:r>
      <w:r>
        <w:rPr>
          <w:shd w:val="clear" w:color="auto" w:fill="FFFFFF"/>
        </w:rPr>
        <w:t xml:space="preserve">; </w:t>
      </w:r>
      <w:r w:rsidRPr="00AC700F">
        <w:rPr>
          <w:shd w:val="clear" w:color="auto" w:fill="FFFFFF"/>
        </w:rPr>
        <w:t xml:space="preserve">Teléfono: </w:t>
      </w:r>
      <w:r w:rsidR="004F453A" w:rsidRPr="004F453A">
        <w:rPr>
          <w:shd w:val="clear" w:color="auto" w:fill="FFFFFF"/>
        </w:rPr>
        <w:t>{{</w:t>
      </w:r>
      <w:proofErr w:type="spellStart"/>
      <w:r w:rsidR="004F453A" w:rsidRPr="004F453A">
        <w:rPr>
          <w:shd w:val="clear" w:color="auto" w:fill="FFFFFF"/>
        </w:rPr>
        <w:t>NuTelRepre</w:t>
      </w:r>
      <w:proofErr w:type="spellEnd"/>
      <w:r w:rsidR="004F453A" w:rsidRPr="004F453A">
        <w:rPr>
          <w:shd w:val="clear" w:color="auto" w:fill="FFFFFF"/>
        </w:rPr>
        <w:t>}}</w:t>
      </w:r>
      <w:r>
        <w:rPr>
          <w:shd w:val="clear" w:color="auto" w:fill="FFFFFF"/>
        </w:rPr>
        <w:t>;</w:t>
      </w:r>
      <w:r w:rsidRPr="00AC700F">
        <w:rPr>
          <w:shd w:val="clear" w:color="auto" w:fill="FFFFFF"/>
        </w:rPr>
        <w:t xml:space="preserve"> </w:t>
      </w:r>
      <w:r w:rsidRPr="00AC700F">
        <w:rPr>
          <w:noProof/>
          <w:lang w:eastAsia="es-CO"/>
        </w:rPr>
        <w:t>correo electronico</w:t>
      </w:r>
      <w:r w:rsidRPr="00AC700F">
        <w:t xml:space="preserve">: </w:t>
      </w:r>
      <w:r w:rsidR="004F453A" w:rsidRPr="004F453A">
        <w:t>{{</w:t>
      </w:r>
      <w:proofErr w:type="spellStart"/>
      <w:r w:rsidR="004F453A" w:rsidRPr="004F453A">
        <w:t>CorRep</w:t>
      </w:r>
      <w:proofErr w:type="spellEnd"/>
      <w:r w:rsidR="004F453A" w:rsidRPr="004F453A">
        <w:t>}}</w:t>
      </w:r>
      <w:r>
        <w:t>.</w:t>
      </w:r>
      <w:r w:rsidRPr="00AC700F">
        <w:t xml:space="preserve"> </w:t>
      </w:r>
      <w:r w:rsidRPr="00A37699">
        <w:rPr>
          <w:shd w:val="clear" w:color="auto" w:fill="FFFFFF"/>
        </w:rPr>
        <w:t>En el expediente se evidencia autorización por parte del usuario para que sea notificado por correo electrónico de conformidad con lo establecido en el 67 y 69 de la 1437 de 2011</w:t>
      </w:r>
      <w:r w:rsidRPr="00A37699">
        <w:rPr>
          <w:iCs/>
          <w:shd w:val="clear" w:color="auto" w:fill="FFFFFF"/>
        </w:rPr>
        <w:t xml:space="preserve">. En el evento de no poderse realizar la notificación electrónica, </w:t>
      </w:r>
      <w:r w:rsidRPr="00A37699">
        <w:rPr>
          <w:iCs/>
          <w:shd w:val="clear" w:color="auto" w:fill="FFFFFF"/>
        </w:rPr>
        <w:lastRenderedPageBreak/>
        <w:t>se deberá proceder a notificar con las reglas previstas en  la Ley 1437 de 2011 (CPACA).</w:t>
      </w:r>
    </w:p>
    <w:p w14:paraId="7F2F4D63" w14:textId="77777777" w:rsidR="00AD2663" w:rsidRDefault="00AD2663" w:rsidP="00AD2663">
      <w:pPr>
        <w:jc w:val="both"/>
        <w:rPr>
          <w:iCs/>
          <w:shd w:val="clear" w:color="auto" w:fill="FFFFFF"/>
        </w:rPr>
      </w:pPr>
    </w:p>
    <w:p w14:paraId="54B8B983" w14:textId="77777777" w:rsidR="00AD2663" w:rsidRDefault="00AD2663" w:rsidP="00AD2663">
      <w:pPr>
        <w:rPr>
          <w:bCs/>
        </w:rPr>
      </w:pPr>
      <w:r w:rsidRPr="00A82062">
        <w:rPr>
          <w:bCs/>
        </w:rPr>
        <w:t>Parágrafo. Al momento de surtirse la etapa de notificación se deberá remitir copia del concepto técnico al titular.</w:t>
      </w:r>
    </w:p>
    <w:p w14:paraId="4DB1BBAB" w14:textId="77777777" w:rsidR="00AD2663" w:rsidRDefault="00AD2663" w:rsidP="00AD2663">
      <w:pPr>
        <w:rPr>
          <w:bCs/>
        </w:rPr>
      </w:pPr>
    </w:p>
    <w:p w14:paraId="36796A3C" w14:textId="5A6B0128" w:rsidR="00AD2663" w:rsidRDefault="00AD2663" w:rsidP="00AD2663">
      <w:pPr>
        <w:jc w:val="both"/>
        <w:rPr>
          <w:bCs/>
        </w:rPr>
      </w:pPr>
      <w:r>
        <w:rPr>
          <w:bCs/>
        </w:rPr>
        <w:t xml:space="preserve">ARTÍCULO 10º.- </w:t>
      </w:r>
      <w:r w:rsidRPr="00A82062">
        <w:rPr>
          <w:bCs/>
        </w:rPr>
        <w:t xml:space="preserve">El grupo TIC`S </w:t>
      </w:r>
      <w:r>
        <w:rPr>
          <w:bCs/>
        </w:rPr>
        <w:t xml:space="preserve">y Servicio al Ciudadano </w:t>
      </w:r>
      <w:r w:rsidRPr="00A82062">
        <w:rPr>
          <w:bCs/>
        </w:rPr>
        <w:t>adscrito a la Subdirección de Planeación y Ordenamiento Ambiental, deberá publicar el presente acto administrativo en la página web de la Corporación.</w:t>
      </w:r>
    </w:p>
    <w:p w14:paraId="6AED54D7" w14:textId="77777777" w:rsidR="00AD2663" w:rsidRDefault="00AD2663" w:rsidP="00AD2663">
      <w:pPr>
        <w:jc w:val="both"/>
        <w:rPr>
          <w:bCs/>
        </w:rPr>
      </w:pPr>
    </w:p>
    <w:p w14:paraId="2DDC9C2A" w14:textId="7E81589B" w:rsidR="00AD2663" w:rsidRDefault="00AD2663" w:rsidP="00AD2663">
      <w:pPr>
        <w:jc w:val="both"/>
        <w:rPr>
          <w:bCs/>
        </w:rPr>
      </w:pPr>
      <w:r w:rsidRPr="00A60D9F">
        <w:rPr>
          <w:bCs/>
        </w:rPr>
        <w:t>ARTÍCULO</w:t>
      </w:r>
      <w:r w:rsidRPr="00A82062">
        <w:rPr>
          <w:bCs/>
        </w:rPr>
        <w:t xml:space="preserve"> </w:t>
      </w:r>
      <w:r>
        <w:t>11</w:t>
      </w:r>
      <w:r w:rsidRPr="00A82062">
        <w:t xml:space="preserve">°. - </w:t>
      </w:r>
      <w:r w:rsidRPr="00A82062">
        <w:rPr>
          <w:bCs/>
        </w:rPr>
        <w:t xml:space="preserve"> Ejecutoriado el presente acto administrativo envíese copia a la Subdirección administrativa y financiera, y al grupo Rentas de la Oficina Asesora Jurídica de la Corporación, para lo de su competencia. </w:t>
      </w:r>
    </w:p>
    <w:p w14:paraId="035FCBDB" w14:textId="77777777" w:rsidR="00AD2663" w:rsidRPr="00A60D9F" w:rsidRDefault="00AD2663" w:rsidP="00AD2663">
      <w:pPr>
        <w:jc w:val="both"/>
      </w:pPr>
    </w:p>
    <w:p w14:paraId="10D53A29" w14:textId="69161907" w:rsidR="00AD2663" w:rsidRPr="00D35209" w:rsidRDefault="00AD2663" w:rsidP="00D35209">
      <w:pPr>
        <w:pStyle w:val="Textoindependiente"/>
        <w:tabs>
          <w:tab w:val="num" w:pos="720"/>
        </w:tabs>
        <w:rPr>
          <w:rFonts w:cs="Arial"/>
        </w:rPr>
      </w:pPr>
      <w:r w:rsidRPr="00764A1B">
        <w:rPr>
          <w:rFonts w:cs="Arial"/>
        </w:rPr>
        <w:t xml:space="preserve">ARTÍCULO </w:t>
      </w:r>
      <w:r>
        <w:rPr>
          <w:rFonts w:cs="Arial"/>
        </w:rPr>
        <w:t>12º.-</w:t>
      </w:r>
      <w:r w:rsidRPr="00764A1B">
        <w:rPr>
          <w:rFonts w:cs="Arial"/>
          <w:lang w:val="es-ES_tradnl"/>
        </w:rPr>
        <w:t xml:space="preserve"> </w:t>
      </w:r>
      <w:r w:rsidRPr="00764A1B">
        <w:rPr>
          <w:rFonts w:cs="Arial"/>
        </w:rPr>
        <w:t xml:space="preserve">Contra </w:t>
      </w:r>
      <w:r>
        <w:rPr>
          <w:rFonts w:cs="Arial"/>
        </w:rPr>
        <w:t>el</w:t>
      </w:r>
      <w:r w:rsidRPr="00764A1B">
        <w:rPr>
          <w:rFonts w:cs="Arial"/>
        </w:rPr>
        <w:t xml:space="preserve"> presente</w:t>
      </w:r>
      <w:r>
        <w:rPr>
          <w:rFonts w:cs="Arial"/>
        </w:rPr>
        <w:t xml:space="preserve"> acto administrativo </w:t>
      </w:r>
      <w:r w:rsidRPr="00764A1B">
        <w:rPr>
          <w:rFonts w:cs="Arial"/>
        </w:rPr>
        <w:t>procede el recurso de reposición, el cual podrá interponerse por escrito, en diligencia de notificación personal o dentro de los diez (10) días siguientes a ella, o a la notificación por aviso o la publicación, según sea el caso ante la Dirección General de la Corporación, de conformidad con el Art. 74 del Código de Procedimiento Administrativo y de lo Contencioso Administrativo.</w:t>
      </w:r>
    </w:p>
    <w:p w14:paraId="77E0AF55" w14:textId="177E3CC5" w:rsidR="00A421E4" w:rsidRPr="00A70978" w:rsidRDefault="00AD2663" w:rsidP="00A70978">
      <w:pPr>
        <w:overflowPunct w:val="0"/>
        <w:autoSpaceDE w:val="0"/>
        <w:autoSpaceDN w:val="0"/>
        <w:adjustRightInd w:val="0"/>
        <w:jc w:val="center"/>
        <w:rPr>
          <w:b/>
          <w:lang w:val="es-MX"/>
        </w:rPr>
      </w:pPr>
      <w:r w:rsidRPr="00764A1B">
        <w:rPr>
          <w:lang w:val="es-ES_tradnl"/>
        </w:rPr>
        <w:t xml:space="preserve">NOTIFÍQUESE, </w:t>
      </w:r>
      <w:r>
        <w:rPr>
          <w:lang w:val="es-ES_tradnl"/>
        </w:rPr>
        <w:t xml:space="preserve">PUBLÍQUESE </w:t>
      </w:r>
      <w:r w:rsidRPr="00764A1B">
        <w:rPr>
          <w:lang w:val="es-ES_tradnl"/>
        </w:rPr>
        <w:t>Y CÚMPLASE</w:t>
      </w:r>
    </w:p>
    <w:p w14:paraId="62A10B65" w14:textId="77777777" w:rsidR="00A421E4" w:rsidRDefault="00A421E4" w:rsidP="00A421E4"/>
    <w:p w14:paraId="573F0173" w14:textId="77777777" w:rsidR="00A421E4" w:rsidRDefault="00A421E4" w:rsidP="00A421E4">
      <w:pPr>
        <w:jc w:val="center"/>
        <w:rPr>
          <w:b/>
        </w:rPr>
      </w:pPr>
      <w:r>
        <w:t>{{firma-director-</w:t>
      </w:r>
      <w:proofErr w:type="spellStart"/>
      <w:r>
        <w:t>cormacarena</w:t>
      </w:r>
      <w:proofErr w:type="spellEnd"/>
      <w: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A421E4" w14:paraId="302E2005" w14:textId="77777777" w:rsidTr="008D357E">
        <w:trPr>
          <w:jc w:val="center"/>
        </w:trPr>
        <w:tc>
          <w:tcPr>
            <w:tcW w:w="4535" w:type="dxa"/>
            <w:tcBorders>
              <w:top w:val="single" w:sz="4" w:space="0" w:color="000000"/>
            </w:tcBorders>
            <w:vAlign w:val="center"/>
          </w:tcPr>
          <w:p w14:paraId="272777DD" w14:textId="77777777" w:rsidR="00A421E4" w:rsidRPr="00465C45" w:rsidRDefault="00A421E4" w:rsidP="008D357E">
            <w:pPr>
              <w:spacing w:line="276" w:lineRule="auto"/>
              <w:jc w:val="center"/>
              <w:rPr>
                <w:b/>
              </w:rPr>
            </w:pPr>
            <w:r w:rsidRPr="00465C45">
              <w:rPr>
                <w:b/>
              </w:rPr>
              <w:t>{{nombre-director-</w:t>
            </w:r>
            <w:proofErr w:type="spellStart"/>
            <w:r w:rsidRPr="00465C45">
              <w:rPr>
                <w:b/>
              </w:rPr>
              <w:t>cormacarena</w:t>
            </w:r>
            <w:proofErr w:type="spellEnd"/>
            <w:r w:rsidRPr="00465C45">
              <w:rPr>
                <w:b/>
              </w:rPr>
              <w:t>}}</w:t>
            </w:r>
          </w:p>
        </w:tc>
      </w:tr>
      <w:tr w:rsidR="00A421E4" w14:paraId="3295D6E2" w14:textId="77777777" w:rsidTr="008D357E">
        <w:trPr>
          <w:jc w:val="center"/>
        </w:trPr>
        <w:tc>
          <w:tcPr>
            <w:tcW w:w="4535" w:type="dxa"/>
            <w:vAlign w:val="center"/>
          </w:tcPr>
          <w:p w14:paraId="748F2546" w14:textId="77777777" w:rsidR="00A421E4" w:rsidRPr="00465C45" w:rsidRDefault="00A421E4" w:rsidP="008D357E">
            <w:pPr>
              <w:spacing w:line="276" w:lineRule="auto"/>
              <w:jc w:val="center"/>
              <w:rPr>
                <w:b/>
              </w:rPr>
            </w:pPr>
            <w:r w:rsidRPr="00465C45">
              <w:rPr>
                <w:b/>
              </w:rPr>
              <w:t>{{rol-director-</w:t>
            </w:r>
            <w:proofErr w:type="spellStart"/>
            <w:r w:rsidRPr="00465C45">
              <w:rPr>
                <w:b/>
              </w:rPr>
              <w:t>cormacarena</w:t>
            </w:r>
            <w:proofErr w:type="spellEnd"/>
            <w:r w:rsidRPr="00465C45">
              <w:rPr>
                <w:b/>
              </w:rPr>
              <w:t>}}</w:t>
            </w:r>
          </w:p>
        </w:tc>
      </w:tr>
      <w:tr w:rsidR="00A421E4" w14:paraId="666D2478" w14:textId="77777777" w:rsidTr="008D357E">
        <w:trPr>
          <w:jc w:val="center"/>
        </w:trPr>
        <w:tc>
          <w:tcPr>
            <w:tcW w:w="4535" w:type="dxa"/>
            <w:vAlign w:val="center"/>
          </w:tcPr>
          <w:p w14:paraId="396157AC" w14:textId="77777777" w:rsidR="00A421E4" w:rsidRDefault="00A421E4" w:rsidP="008D357E">
            <w:pPr>
              <w:spacing w:line="276" w:lineRule="auto"/>
              <w:jc w:val="center"/>
              <w:rPr>
                <w:b/>
              </w:rPr>
            </w:pPr>
            <w:r w:rsidRPr="006F25A9">
              <w:rPr>
                <w:bCs/>
                <w:lang w:val="es-MX"/>
              </w:rPr>
              <w:t>Director General de Cormacarena</w:t>
            </w:r>
          </w:p>
        </w:tc>
      </w:tr>
    </w:tbl>
    <w:p w14:paraId="041CF846" w14:textId="77777777" w:rsidR="00A421E4" w:rsidRDefault="00A421E4" w:rsidP="00A421E4">
      <w:pPr>
        <w:jc w:val="both"/>
        <w:rPr>
          <w:color w:val="FF0000"/>
          <w:sz w:val="23"/>
          <w:szCs w:val="23"/>
        </w:rPr>
      </w:pPr>
    </w:p>
    <w:tbl>
      <w:tblPr>
        <w:tblpPr w:leftFromText="141" w:rightFromText="141" w:vertAnchor="text" w:tblpX="62" w:tblpY="75"/>
        <w:tblW w:w="8713" w:type="dxa"/>
        <w:tblLayout w:type="fixed"/>
        <w:tblLook w:val="0400" w:firstRow="0" w:lastRow="0" w:firstColumn="0" w:lastColumn="0" w:noHBand="0" w:noVBand="1"/>
      </w:tblPr>
      <w:tblGrid>
        <w:gridCol w:w="1626"/>
        <w:gridCol w:w="2626"/>
        <w:gridCol w:w="2515"/>
        <w:gridCol w:w="1946"/>
      </w:tblGrid>
      <w:tr w:rsidR="00A421E4" w:rsidRPr="00580D27" w14:paraId="0BA11E62" w14:textId="77777777" w:rsidTr="008D357E">
        <w:trPr>
          <w:trHeight w:val="132"/>
        </w:trPr>
        <w:tc>
          <w:tcPr>
            <w:tcW w:w="42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66D3F63" w14:textId="77777777" w:rsidR="00A421E4" w:rsidRPr="00580D27" w:rsidRDefault="00A421E4" w:rsidP="008D357E">
            <w:pPr>
              <w:jc w:val="center"/>
              <w:rPr>
                <w:i/>
                <w:sz w:val="18"/>
                <w:szCs w:val="18"/>
              </w:rPr>
            </w:pPr>
            <w:r w:rsidRPr="00580D27">
              <w:rPr>
                <w:i/>
                <w:sz w:val="18"/>
                <w:szCs w:val="18"/>
              </w:rPr>
              <w:t>Nombres y Apellidos completos</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5AE62" w14:textId="77777777" w:rsidR="00A421E4" w:rsidRPr="00580D27" w:rsidRDefault="00A421E4" w:rsidP="008D357E">
            <w:pPr>
              <w:jc w:val="center"/>
              <w:rPr>
                <w:i/>
                <w:sz w:val="18"/>
                <w:szCs w:val="18"/>
              </w:rPr>
            </w:pPr>
            <w:r w:rsidRPr="00580D27">
              <w:rPr>
                <w:i/>
                <w:sz w:val="18"/>
                <w:szCs w:val="18"/>
              </w:rPr>
              <w:t>Cargo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F8AEB" w14:textId="77777777" w:rsidR="00A421E4" w:rsidRPr="00580D27" w:rsidRDefault="00A421E4" w:rsidP="008D357E">
            <w:pPr>
              <w:jc w:val="center"/>
              <w:rPr>
                <w:i/>
                <w:sz w:val="18"/>
                <w:szCs w:val="18"/>
              </w:rPr>
            </w:pPr>
            <w:r w:rsidRPr="00580D27">
              <w:rPr>
                <w:i/>
                <w:sz w:val="18"/>
                <w:szCs w:val="18"/>
              </w:rPr>
              <w:t>Firma</w:t>
            </w:r>
          </w:p>
        </w:tc>
      </w:tr>
      <w:tr w:rsidR="00A421E4" w:rsidRPr="00580D27" w14:paraId="5189E29E" w14:textId="77777777" w:rsidTr="008D357E">
        <w:trPr>
          <w:trHeight w:val="506"/>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7543E" w14:textId="77777777" w:rsidR="00A421E4" w:rsidRPr="00580D27" w:rsidRDefault="00A421E4" w:rsidP="008D357E">
            <w:pPr>
              <w:jc w:val="center"/>
              <w:rPr>
                <w:i/>
                <w:sz w:val="18"/>
                <w:szCs w:val="18"/>
              </w:rPr>
            </w:pPr>
          </w:p>
          <w:p w14:paraId="7D07A2AA" w14:textId="77777777" w:rsidR="00A421E4" w:rsidRPr="00580D27" w:rsidRDefault="00A421E4" w:rsidP="008D357E">
            <w:pPr>
              <w:jc w:val="center"/>
              <w:rPr>
                <w:i/>
                <w:sz w:val="18"/>
                <w:szCs w:val="18"/>
              </w:rPr>
            </w:pPr>
            <w:r w:rsidRPr="00580D27">
              <w:rPr>
                <w:i/>
                <w:sz w:val="18"/>
                <w:szCs w:val="18"/>
              </w:rPr>
              <w:t>Proyecto:</w:t>
            </w:r>
          </w:p>
        </w:tc>
        <w:tc>
          <w:tcPr>
            <w:tcW w:w="2626" w:type="dxa"/>
            <w:tcBorders>
              <w:top w:val="single" w:sz="4" w:space="0" w:color="000000"/>
              <w:left w:val="single" w:sz="4" w:space="0" w:color="000000"/>
              <w:bottom w:val="single" w:sz="4" w:space="0" w:color="000000"/>
              <w:right w:val="single" w:sz="4" w:space="0" w:color="000000"/>
            </w:tcBorders>
            <w:vAlign w:val="center"/>
          </w:tcPr>
          <w:p w14:paraId="28F8534A" w14:textId="77777777" w:rsidR="00A421E4" w:rsidRPr="00580D27" w:rsidRDefault="00A421E4" w:rsidP="008D357E">
            <w:pPr>
              <w:rPr>
                <w:i/>
                <w:sz w:val="18"/>
                <w:szCs w:val="18"/>
              </w:rPr>
            </w:pPr>
          </w:p>
          <w:p w14:paraId="599FF75A" w14:textId="77777777" w:rsidR="00A421E4" w:rsidRPr="00580D27" w:rsidRDefault="00A421E4" w:rsidP="008D357E">
            <w:pPr>
              <w:jc w:val="center"/>
              <w:rPr>
                <w:i/>
                <w:sz w:val="18"/>
                <w:szCs w:val="18"/>
              </w:rPr>
            </w:pPr>
            <w:r w:rsidRPr="00580D27">
              <w:rPr>
                <w:sz w:val="18"/>
                <w:szCs w:val="18"/>
              </w:rPr>
              <w:t>{{nombre-pro-</w:t>
            </w:r>
            <w:proofErr w:type="spellStart"/>
            <w:r w:rsidRPr="00580D27">
              <w:rPr>
                <w:sz w:val="18"/>
                <w:szCs w:val="18"/>
              </w:rPr>
              <w:t>juridico</w:t>
            </w:r>
            <w:proofErr w:type="spellEnd"/>
            <w:r w:rsidRPr="00580D27">
              <w:rPr>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E11DBF" w14:textId="77777777" w:rsidR="00A421E4" w:rsidRPr="00580D27" w:rsidRDefault="00A421E4" w:rsidP="008D357E">
            <w:pPr>
              <w:jc w:val="both"/>
              <w:rPr>
                <w:i/>
                <w:sz w:val="18"/>
                <w:szCs w:val="18"/>
              </w:rPr>
            </w:pPr>
            <w:r w:rsidRPr="00580D27">
              <w:rPr>
                <w:sz w:val="18"/>
                <w:szCs w:val="18"/>
              </w:rPr>
              <w:t>{{rol-pro-</w:t>
            </w:r>
            <w:proofErr w:type="spellStart"/>
            <w:r w:rsidRPr="00580D27">
              <w:rPr>
                <w:sz w:val="18"/>
                <w:szCs w:val="18"/>
              </w:rPr>
              <w:t>juridico</w:t>
            </w:r>
            <w:proofErr w:type="spellEnd"/>
            <w:r w:rsidRPr="00580D27">
              <w:rPr>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3F115D" w14:textId="77777777" w:rsidR="00A421E4" w:rsidRPr="00580D27" w:rsidRDefault="00A421E4" w:rsidP="008D357E">
            <w:pPr>
              <w:jc w:val="center"/>
              <w:rPr>
                <w:i/>
                <w:sz w:val="18"/>
                <w:szCs w:val="18"/>
              </w:rPr>
            </w:pPr>
            <w:r w:rsidRPr="00580D27">
              <w:rPr>
                <w:sz w:val="18"/>
                <w:szCs w:val="18"/>
              </w:rPr>
              <w:t>{{firma-pro-</w:t>
            </w:r>
            <w:proofErr w:type="spellStart"/>
            <w:r w:rsidRPr="00580D27">
              <w:rPr>
                <w:sz w:val="18"/>
                <w:szCs w:val="18"/>
              </w:rPr>
              <w:t>juridico</w:t>
            </w:r>
            <w:proofErr w:type="spellEnd"/>
            <w:r w:rsidRPr="00580D27">
              <w:rPr>
                <w:sz w:val="18"/>
                <w:szCs w:val="18"/>
              </w:rPr>
              <w:t>}}</w:t>
            </w:r>
          </w:p>
        </w:tc>
      </w:tr>
      <w:tr w:rsidR="00A421E4" w:rsidRPr="00580D27" w14:paraId="694AFF1C" w14:textId="77777777" w:rsidTr="008D357E">
        <w:trPr>
          <w:trHeight w:val="850"/>
        </w:trPr>
        <w:tc>
          <w:tcPr>
            <w:tcW w:w="1626" w:type="dxa"/>
            <w:tcBorders>
              <w:top w:val="single" w:sz="4" w:space="0" w:color="000000"/>
              <w:left w:val="single" w:sz="4" w:space="0" w:color="000000"/>
              <w:right w:val="single" w:sz="4" w:space="0" w:color="000000"/>
            </w:tcBorders>
            <w:shd w:val="clear" w:color="auto" w:fill="auto"/>
            <w:vAlign w:val="center"/>
          </w:tcPr>
          <w:p w14:paraId="31C7AC54" w14:textId="77777777" w:rsidR="00A421E4" w:rsidRPr="00580D27" w:rsidRDefault="00A421E4" w:rsidP="008D357E">
            <w:pPr>
              <w:rPr>
                <w:i/>
                <w:sz w:val="18"/>
                <w:szCs w:val="18"/>
              </w:rPr>
            </w:pPr>
            <w:r w:rsidRPr="00580D27">
              <w:rPr>
                <w:i/>
                <w:sz w:val="18"/>
                <w:szCs w:val="18"/>
              </w:rPr>
              <w:t>Elaboración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542ADFB1" w14:textId="77777777" w:rsidR="00A421E4" w:rsidRPr="00580D27" w:rsidRDefault="00A421E4" w:rsidP="008D357E">
            <w:pPr>
              <w:jc w:val="center"/>
              <w:rPr>
                <w:i/>
                <w:sz w:val="18"/>
                <w:szCs w:val="18"/>
              </w:rPr>
            </w:pPr>
            <w:r w:rsidRPr="00580D27">
              <w:rPr>
                <w:sz w:val="18"/>
                <w:szCs w:val="18"/>
              </w:rPr>
              <w:t>{{nombre-pro-coordinador}}</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46697" w14:textId="77777777" w:rsidR="00A421E4" w:rsidRPr="00580D27" w:rsidRDefault="00A421E4" w:rsidP="008D357E">
            <w:pPr>
              <w:rPr>
                <w:i/>
                <w:sz w:val="18"/>
                <w:szCs w:val="18"/>
              </w:rPr>
            </w:pPr>
            <w:r w:rsidRPr="00580D27">
              <w:rPr>
                <w:sz w:val="18"/>
                <w:szCs w:val="18"/>
              </w:rPr>
              <w:t>{{rol-pro-coordinador}}</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067CC" w14:textId="77777777" w:rsidR="00A421E4" w:rsidRPr="00580D27" w:rsidRDefault="00A421E4" w:rsidP="008D357E">
            <w:pPr>
              <w:jc w:val="center"/>
              <w:rPr>
                <w:i/>
                <w:sz w:val="18"/>
                <w:szCs w:val="18"/>
              </w:rPr>
            </w:pPr>
            <w:r w:rsidRPr="00580D27">
              <w:rPr>
                <w:sz w:val="18"/>
                <w:szCs w:val="18"/>
              </w:rPr>
              <w:t>{{firma-pro-coordinador}}</w:t>
            </w:r>
          </w:p>
        </w:tc>
      </w:tr>
      <w:tr w:rsidR="00A421E4" w:rsidRPr="00580D27" w14:paraId="12F328FA" w14:textId="77777777" w:rsidTr="008D357E">
        <w:trPr>
          <w:trHeight w:val="274"/>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29B4B4" w14:textId="77777777" w:rsidR="00A421E4" w:rsidRPr="00580D27" w:rsidRDefault="00A421E4" w:rsidP="008D357E">
            <w:pPr>
              <w:jc w:val="center"/>
              <w:rPr>
                <w:i/>
                <w:sz w:val="18"/>
                <w:szCs w:val="18"/>
              </w:rPr>
            </w:pPr>
            <w:r w:rsidRPr="00580D27">
              <w:rPr>
                <w:i/>
                <w:sz w:val="18"/>
                <w:szCs w:val="18"/>
              </w:rPr>
              <w:t>Revisión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44064DEF" w14:textId="77777777" w:rsidR="00A421E4" w:rsidRPr="00580D27" w:rsidRDefault="00A421E4" w:rsidP="008D357E">
            <w:pPr>
              <w:rPr>
                <w:i/>
                <w:sz w:val="18"/>
                <w:szCs w:val="18"/>
              </w:rPr>
            </w:pPr>
            <w:r w:rsidRPr="00580D27">
              <w:rPr>
                <w:sz w:val="18"/>
                <w:szCs w:val="18"/>
              </w:rPr>
              <w:t>{{nombre-coordinador-</w:t>
            </w:r>
            <w:proofErr w:type="spellStart"/>
            <w:r w:rsidRPr="00580D27">
              <w:rPr>
                <w:sz w:val="18"/>
                <w:szCs w:val="18"/>
              </w:rPr>
              <w:t>juridico</w:t>
            </w:r>
            <w:proofErr w:type="spellEnd"/>
            <w:r w:rsidRPr="00580D27">
              <w:rPr>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E89D12" w14:textId="77777777" w:rsidR="00A421E4" w:rsidRPr="00580D27" w:rsidRDefault="00A421E4" w:rsidP="008D357E">
            <w:pPr>
              <w:rPr>
                <w:i/>
                <w:sz w:val="18"/>
                <w:szCs w:val="18"/>
              </w:rPr>
            </w:pPr>
            <w:r w:rsidRPr="00580D27">
              <w:rPr>
                <w:sz w:val="18"/>
                <w:szCs w:val="18"/>
              </w:rPr>
              <w:t>{{rol-coordinador-</w:t>
            </w:r>
            <w:proofErr w:type="spellStart"/>
            <w:r w:rsidRPr="00580D27">
              <w:rPr>
                <w:sz w:val="18"/>
                <w:szCs w:val="18"/>
              </w:rPr>
              <w:t>juridico</w:t>
            </w:r>
            <w:proofErr w:type="spellEnd"/>
            <w:r w:rsidRPr="00580D27">
              <w:rPr>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E8DD0" w14:textId="77777777" w:rsidR="00A421E4" w:rsidRPr="00580D27" w:rsidRDefault="00A421E4" w:rsidP="008D357E">
            <w:pPr>
              <w:jc w:val="center"/>
              <w:rPr>
                <w:i/>
                <w:sz w:val="18"/>
                <w:szCs w:val="18"/>
              </w:rPr>
            </w:pPr>
            <w:r w:rsidRPr="00580D27">
              <w:rPr>
                <w:sz w:val="18"/>
                <w:szCs w:val="18"/>
              </w:rPr>
              <w:t>{{firma-coordinador-</w:t>
            </w:r>
            <w:proofErr w:type="spellStart"/>
            <w:r w:rsidRPr="00580D27">
              <w:rPr>
                <w:sz w:val="18"/>
                <w:szCs w:val="18"/>
              </w:rPr>
              <w:t>juridico</w:t>
            </w:r>
            <w:proofErr w:type="spellEnd"/>
            <w:r w:rsidRPr="00580D27">
              <w:rPr>
                <w:sz w:val="18"/>
                <w:szCs w:val="18"/>
              </w:rPr>
              <w:t>}}</w:t>
            </w:r>
          </w:p>
        </w:tc>
      </w:tr>
      <w:tr w:rsidR="00A421E4" w:rsidRPr="00580D27" w14:paraId="269C2422" w14:textId="77777777" w:rsidTr="008D357E">
        <w:trPr>
          <w:trHeight w:val="315"/>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7AC14" w14:textId="77777777" w:rsidR="00A421E4" w:rsidRPr="00580D27" w:rsidRDefault="00A421E4" w:rsidP="008D357E">
            <w:pPr>
              <w:jc w:val="center"/>
              <w:rPr>
                <w:i/>
                <w:sz w:val="18"/>
                <w:szCs w:val="18"/>
              </w:rPr>
            </w:pPr>
            <w:r w:rsidRPr="00580D27">
              <w:rPr>
                <w:i/>
                <w:sz w:val="18"/>
                <w:szCs w:val="18"/>
              </w:rPr>
              <w:t>Vo. Bo.</w:t>
            </w:r>
          </w:p>
        </w:tc>
        <w:tc>
          <w:tcPr>
            <w:tcW w:w="2626" w:type="dxa"/>
            <w:tcBorders>
              <w:top w:val="single" w:sz="4" w:space="0" w:color="000000"/>
              <w:left w:val="single" w:sz="4" w:space="0" w:color="000000"/>
              <w:bottom w:val="single" w:sz="4" w:space="0" w:color="000000"/>
              <w:right w:val="single" w:sz="4" w:space="0" w:color="000000"/>
            </w:tcBorders>
            <w:vAlign w:val="center"/>
          </w:tcPr>
          <w:p w14:paraId="2B114A04" w14:textId="77777777" w:rsidR="00A421E4" w:rsidRPr="00580D27" w:rsidRDefault="00A421E4" w:rsidP="008D357E">
            <w:pPr>
              <w:jc w:val="center"/>
              <w:rPr>
                <w:i/>
                <w:sz w:val="18"/>
                <w:szCs w:val="18"/>
              </w:rPr>
            </w:pPr>
            <w:r w:rsidRPr="00580D27">
              <w:rPr>
                <w:sz w:val="18"/>
                <w:szCs w:val="18"/>
              </w:rPr>
              <w:t>{{nombre-</w:t>
            </w:r>
            <w:proofErr w:type="spellStart"/>
            <w:r w:rsidRPr="00580D27">
              <w:rPr>
                <w:sz w:val="18"/>
                <w:szCs w:val="18"/>
              </w:rPr>
              <w:t>tecnico</w:t>
            </w:r>
            <w:proofErr w:type="spellEnd"/>
            <w:r w:rsidRPr="00580D27">
              <w:rPr>
                <w:sz w:val="18"/>
                <w:szCs w:val="18"/>
              </w:rPr>
              <w:t>-</w:t>
            </w:r>
            <w:proofErr w:type="spellStart"/>
            <w:r w:rsidRPr="00580D27">
              <w:rPr>
                <w:sz w:val="18"/>
                <w:szCs w:val="18"/>
              </w:rPr>
              <w:t>juridico</w:t>
            </w:r>
            <w:proofErr w:type="spellEnd"/>
            <w:r w:rsidRPr="00580D27">
              <w:rPr>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51519F" w14:textId="77777777" w:rsidR="00A421E4" w:rsidRPr="00580D27" w:rsidRDefault="00A421E4" w:rsidP="008D357E">
            <w:pPr>
              <w:jc w:val="both"/>
              <w:rPr>
                <w:i/>
                <w:sz w:val="18"/>
                <w:szCs w:val="18"/>
              </w:rPr>
            </w:pPr>
            <w:r w:rsidRPr="00580D27">
              <w:rPr>
                <w:sz w:val="18"/>
                <w:szCs w:val="18"/>
              </w:rPr>
              <w:t>{{rol-</w:t>
            </w:r>
            <w:proofErr w:type="spellStart"/>
            <w:r w:rsidRPr="00580D27">
              <w:rPr>
                <w:sz w:val="18"/>
                <w:szCs w:val="18"/>
              </w:rPr>
              <w:t>tecnico</w:t>
            </w:r>
            <w:proofErr w:type="spellEnd"/>
            <w:r w:rsidRPr="00580D27">
              <w:rPr>
                <w:sz w:val="18"/>
                <w:szCs w:val="18"/>
              </w:rPr>
              <w:t>-</w:t>
            </w:r>
            <w:proofErr w:type="spellStart"/>
            <w:r w:rsidRPr="00580D27">
              <w:rPr>
                <w:sz w:val="18"/>
                <w:szCs w:val="18"/>
              </w:rPr>
              <w:t>juridico</w:t>
            </w:r>
            <w:proofErr w:type="spellEnd"/>
            <w:r w:rsidRPr="00580D27">
              <w:rPr>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51641" w14:textId="77777777" w:rsidR="00A421E4" w:rsidRPr="00580D27" w:rsidRDefault="00A421E4" w:rsidP="008D357E">
            <w:pPr>
              <w:spacing w:line="276" w:lineRule="auto"/>
              <w:rPr>
                <w:sz w:val="18"/>
                <w:szCs w:val="18"/>
              </w:rPr>
            </w:pPr>
            <w:r w:rsidRPr="00580D27">
              <w:rPr>
                <w:sz w:val="18"/>
                <w:szCs w:val="18"/>
              </w:rPr>
              <w:t>{{firma-</w:t>
            </w:r>
            <w:proofErr w:type="spellStart"/>
            <w:r w:rsidRPr="00580D27">
              <w:rPr>
                <w:sz w:val="18"/>
                <w:szCs w:val="18"/>
              </w:rPr>
              <w:t>tecnico</w:t>
            </w:r>
            <w:proofErr w:type="spellEnd"/>
            <w:r w:rsidRPr="00580D27">
              <w:rPr>
                <w:sz w:val="18"/>
                <w:szCs w:val="18"/>
              </w:rPr>
              <w:t>-</w:t>
            </w:r>
            <w:proofErr w:type="spellStart"/>
            <w:r w:rsidRPr="00580D27">
              <w:rPr>
                <w:sz w:val="18"/>
                <w:szCs w:val="18"/>
              </w:rPr>
              <w:t>juridico</w:t>
            </w:r>
            <w:proofErr w:type="spellEnd"/>
            <w:r w:rsidRPr="00580D27">
              <w:rPr>
                <w:sz w:val="18"/>
                <w:szCs w:val="18"/>
              </w:rPr>
              <w:t>}}</w:t>
            </w:r>
          </w:p>
          <w:p w14:paraId="39239F1E" w14:textId="77777777" w:rsidR="00A421E4" w:rsidRPr="00580D27" w:rsidRDefault="00A421E4" w:rsidP="008D357E">
            <w:pPr>
              <w:jc w:val="center"/>
              <w:rPr>
                <w:i/>
                <w:sz w:val="18"/>
                <w:szCs w:val="18"/>
              </w:rPr>
            </w:pPr>
          </w:p>
        </w:tc>
      </w:tr>
    </w:tbl>
    <w:p w14:paraId="7FE0B7C3" w14:textId="77777777" w:rsidR="004F09F3" w:rsidRPr="00E72601" w:rsidRDefault="004F09F3" w:rsidP="00AD2663">
      <w:pPr>
        <w:tabs>
          <w:tab w:val="left" w:pos="8647"/>
        </w:tabs>
        <w:ind w:right="-234"/>
        <w:jc w:val="both"/>
        <w:rPr>
          <w:rFonts w:eastAsia="Calibri"/>
          <w:sz w:val="22"/>
          <w:szCs w:val="22"/>
          <w:lang w:eastAsia="en-US"/>
        </w:rPr>
      </w:pPr>
    </w:p>
    <w:sectPr w:rsidR="004F09F3" w:rsidRPr="00E72601" w:rsidSect="004B13C3">
      <w:headerReference w:type="default" r:id="rId8"/>
      <w:footerReference w:type="default" r:id="rId9"/>
      <w:pgSz w:w="12240" w:h="15840"/>
      <w:pgMar w:top="1985" w:right="1892" w:bottom="1418" w:left="1701" w:header="709"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E010F" w14:textId="77777777" w:rsidR="00F04575" w:rsidRDefault="00F04575" w:rsidP="00F50599">
      <w:r>
        <w:separator/>
      </w:r>
    </w:p>
  </w:endnote>
  <w:endnote w:type="continuationSeparator" w:id="0">
    <w:p w14:paraId="7CA1CCF7" w14:textId="77777777" w:rsidR="00F04575" w:rsidRDefault="00F04575" w:rsidP="00F50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egrita">
    <w:panose1 w:val="020B07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747261"/>
      <w:docPartObj>
        <w:docPartGallery w:val="Page Numbers (Bottom of Page)"/>
        <w:docPartUnique/>
      </w:docPartObj>
    </w:sdtPr>
    <w:sdtEndPr/>
    <w:sdtContent>
      <w:sdt>
        <w:sdtPr>
          <w:id w:val="860082579"/>
          <w:docPartObj>
            <w:docPartGallery w:val="Page Numbers (Top of Page)"/>
            <w:docPartUnique/>
          </w:docPartObj>
        </w:sdtPr>
        <w:sdtEndPr/>
        <w:sdtContent>
          <w:p w14:paraId="01DD942A" w14:textId="77777777" w:rsidR="004B13C3" w:rsidRDefault="004B13C3">
            <w:pPr>
              <w:pStyle w:val="Piedepgina"/>
              <w:jc w:val="right"/>
            </w:pPr>
          </w:p>
          <w:p w14:paraId="2C89D192" w14:textId="77777777" w:rsidR="004B13C3" w:rsidRDefault="004B13C3">
            <w:pPr>
              <w:pStyle w:val="Piedepgina"/>
              <w:jc w:val="right"/>
              <w:rPr>
                <w:sz w:val="16"/>
                <w:szCs w:val="16"/>
              </w:rPr>
            </w:pPr>
          </w:p>
          <w:p w14:paraId="3E399E5D" w14:textId="5161FA2E" w:rsidR="004B13C3" w:rsidRPr="00990C1C" w:rsidRDefault="004B13C3">
            <w:pPr>
              <w:pStyle w:val="Piedepgina"/>
              <w:jc w:val="right"/>
              <w:rPr>
                <w:sz w:val="16"/>
                <w:szCs w:val="16"/>
              </w:rPr>
            </w:pPr>
            <w:r w:rsidRPr="00990C1C">
              <w:rPr>
                <w:sz w:val="16"/>
                <w:szCs w:val="16"/>
              </w:rPr>
              <w:t xml:space="preserve">Página </w:t>
            </w:r>
            <w:r w:rsidRPr="00990C1C">
              <w:rPr>
                <w:b/>
                <w:bCs/>
                <w:sz w:val="16"/>
                <w:szCs w:val="16"/>
              </w:rPr>
              <w:fldChar w:fldCharType="begin"/>
            </w:r>
            <w:r w:rsidRPr="00990C1C">
              <w:rPr>
                <w:b/>
                <w:bCs/>
                <w:sz w:val="16"/>
                <w:szCs w:val="16"/>
              </w:rPr>
              <w:instrText>PAGE</w:instrText>
            </w:r>
            <w:r w:rsidRPr="00990C1C">
              <w:rPr>
                <w:b/>
                <w:bCs/>
                <w:sz w:val="16"/>
                <w:szCs w:val="16"/>
              </w:rPr>
              <w:fldChar w:fldCharType="separate"/>
            </w:r>
            <w:r w:rsidR="00AD2663">
              <w:rPr>
                <w:b/>
                <w:bCs/>
                <w:noProof/>
                <w:sz w:val="16"/>
                <w:szCs w:val="16"/>
              </w:rPr>
              <w:t>4</w:t>
            </w:r>
            <w:r w:rsidRPr="00990C1C">
              <w:rPr>
                <w:b/>
                <w:bCs/>
                <w:sz w:val="16"/>
                <w:szCs w:val="16"/>
              </w:rPr>
              <w:fldChar w:fldCharType="end"/>
            </w:r>
            <w:r w:rsidRPr="00990C1C">
              <w:rPr>
                <w:sz w:val="16"/>
                <w:szCs w:val="16"/>
              </w:rPr>
              <w:t xml:space="preserve"> de </w:t>
            </w:r>
            <w:r w:rsidRPr="00990C1C">
              <w:rPr>
                <w:b/>
                <w:bCs/>
                <w:sz w:val="16"/>
                <w:szCs w:val="16"/>
              </w:rPr>
              <w:fldChar w:fldCharType="begin"/>
            </w:r>
            <w:r w:rsidRPr="00990C1C">
              <w:rPr>
                <w:b/>
                <w:bCs/>
                <w:sz w:val="16"/>
                <w:szCs w:val="16"/>
              </w:rPr>
              <w:instrText>NUMPAGES</w:instrText>
            </w:r>
            <w:r w:rsidRPr="00990C1C">
              <w:rPr>
                <w:b/>
                <w:bCs/>
                <w:sz w:val="16"/>
                <w:szCs w:val="16"/>
              </w:rPr>
              <w:fldChar w:fldCharType="separate"/>
            </w:r>
            <w:r w:rsidR="00AD2663">
              <w:rPr>
                <w:b/>
                <w:bCs/>
                <w:noProof/>
                <w:sz w:val="16"/>
                <w:szCs w:val="16"/>
              </w:rPr>
              <w:t>7</w:t>
            </w:r>
            <w:r w:rsidRPr="00990C1C">
              <w:rPr>
                <w:b/>
                <w:bCs/>
                <w:sz w:val="16"/>
                <w:szCs w:val="16"/>
              </w:rPr>
              <w:fldChar w:fldCharType="end"/>
            </w:r>
          </w:p>
          <w:p w14:paraId="437D3BD6" w14:textId="77777777" w:rsidR="004B13C3" w:rsidRDefault="004B13C3">
            <w:pPr>
              <w:pStyle w:val="Piedepgina"/>
              <w:jc w:val="right"/>
            </w:pPr>
          </w:p>
          <w:p w14:paraId="366D69B8" w14:textId="77777777" w:rsidR="004B13C3" w:rsidRDefault="004B13C3">
            <w:pPr>
              <w:pStyle w:val="Piedepgina"/>
              <w:jc w:val="right"/>
            </w:pPr>
          </w:p>
          <w:p w14:paraId="1E7D7DAE" w14:textId="77777777" w:rsidR="004B13C3" w:rsidRDefault="004B13C3">
            <w:pPr>
              <w:pStyle w:val="Piedepgina"/>
              <w:jc w:val="right"/>
            </w:pPr>
          </w:p>
          <w:p w14:paraId="4F4B3AC7" w14:textId="77777777" w:rsidR="004B13C3" w:rsidRDefault="00F04575">
            <w:pPr>
              <w:pStyle w:val="Piedepgina"/>
              <w:jc w:val="right"/>
            </w:pPr>
          </w:p>
        </w:sdtContent>
      </w:sdt>
    </w:sdtContent>
  </w:sdt>
  <w:p w14:paraId="141AB179" w14:textId="77777777" w:rsidR="004B13C3" w:rsidRDefault="004B13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0BC80" w14:textId="77777777" w:rsidR="00F04575" w:rsidRDefault="00F04575" w:rsidP="00F50599">
      <w:r>
        <w:separator/>
      </w:r>
    </w:p>
  </w:footnote>
  <w:footnote w:type="continuationSeparator" w:id="0">
    <w:p w14:paraId="5A12DBB6" w14:textId="77777777" w:rsidR="00F04575" w:rsidRDefault="00F04575" w:rsidP="00F505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D1A03" w14:textId="77777777" w:rsidR="004B13C3" w:rsidRDefault="004B13C3" w:rsidP="00A968CF">
    <w:pPr>
      <w:tabs>
        <w:tab w:val="left" w:pos="988"/>
      </w:tabs>
      <w:jc w:val="right"/>
      <w:rPr>
        <w:noProof/>
        <w:sz w:val="16"/>
        <w:szCs w:val="16"/>
        <w:lang w:val="es-CO" w:eastAsia="es-CO"/>
      </w:rPr>
    </w:pPr>
    <w:r>
      <w:rPr>
        <w:noProof/>
        <w:lang w:val="es-CO" w:eastAsia="es-CO"/>
      </w:rPr>
      <w:drawing>
        <wp:anchor distT="0" distB="0" distL="114300" distR="114300" simplePos="0" relativeHeight="251659264" behindDoc="1" locked="0" layoutInCell="1" allowOverlap="1" wp14:anchorId="5C16E241" wp14:editId="74F2CF6C">
          <wp:simplePos x="0" y="0"/>
          <wp:positionH relativeFrom="margin">
            <wp:posOffset>-1076119</wp:posOffset>
          </wp:positionH>
          <wp:positionV relativeFrom="paragraph">
            <wp:posOffset>-457303</wp:posOffset>
          </wp:positionV>
          <wp:extent cx="7793666" cy="10026502"/>
          <wp:effectExtent l="0" t="0" r="0" b="0"/>
          <wp:wrapNone/>
          <wp:docPr id="8" name="Imagen 8"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93666" cy="1002650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ABCD8A" w14:textId="77777777" w:rsidR="004B13C3" w:rsidRPr="00556891" w:rsidRDefault="004B13C3" w:rsidP="00A968CF">
    <w:pPr>
      <w:tabs>
        <w:tab w:val="left" w:pos="988"/>
      </w:tabs>
      <w:jc w:val="right"/>
      <w:rPr>
        <w:rFonts w:ascii="Tahoma" w:eastAsia="Batang" w:hAnsi="Tahoma" w:cs="Tahoma"/>
        <w:sz w:val="15"/>
        <w:szCs w:val="15"/>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4444"/>
    <w:multiLevelType w:val="hybridMultilevel"/>
    <w:tmpl w:val="329ACAA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AC72A5B"/>
    <w:multiLevelType w:val="multilevel"/>
    <w:tmpl w:val="12B88858"/>
    <w:lvl w:ilvl="0">
      <w:start w:val="1"/>
      <w:numFmt w:val="decimal"/>
      <w:lvlText w:val="%1."/>
      <w:lvlJc w:val="left"/>
      <w:pPr>
        <w:ind w:left="720" w:hanging="360"/>
      </w:pPr>
      <w:rPr>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6D10766"/>
    <w:multiLevelType w:val="hybridMultilevel"/>
    <w:tmpl w:val="BCF47EFA"/>
    <w:lvl w:ilvl="0" w:tplc="CCC07B5A">
      <w:start w:val="1"/>
      <w:numFmt w:val="lowerLetter"/>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pt-BR" w:vendorID="64" w:dllVersion="6" w:nlCheck="1" w:checkStyle="0"/>
  <w:activeWritingStyle w:appName="MSWord" w:lang="es-ES" w:vendorID="64" w:dllVersion="6" w:nlCheck="1" w:checkStyle="0"/>
  <w:activeWritingStyle w:appName="MSWord" w:lang="es-CO" w:vendorID="64" w:dllVersion="6" w:nlCheck="1" w:checkStyle="0"/>
  <w:activeWritingStyle w:appName="MSWord" w:lang="es-ES_tradnl" w:vendorID="64" w:dllVersion="6" w:nlCheck="1" w:checkStyle="0"/>
  <w:activeWritingStyle w:appName="MSWord" w:lang="es-MX" w:vendorID="64" w:dllVersion="6" w:nlCheck="1" w:checkStyle="0"/>
  <w:activeWritingStyle w:appName="MSWord" w:lang="es-ES" w:vendorID="64" w:dllVersion="4096" w:nlCheck="1" w:checkStyle="0"/>
  <w:activeWritingStyle w:appName="MSWord" w:lang="es-MX" w:vendorID="64" w:dllVersion="4096" w:nlCheck="1" w:checkStyle="0"/>
  <w:activeWritingStyle w:appName="MSWord" w:lang="es-CO" w:vendorID="64" w:dllVersion="4096" w:nlCheck="1" w:checkStyle="0"/>
  <w:activeWritingStyle w:appName="MSWord" w:lang="es-ES_tradnl" w:vendorID="64" w:dllVersion="4096" w:nlCheck="1" w:checkStyle="0"/>
  <w:activeWritingStyle w:appName="MSWord" w:lang="en-US" w:vendorID="64" w:dllVersion="6" w:nlCheck="1" w:checkStyle="1"/>
  <w:activeWritingStyle w:appName="MSWord" w:lang="en-US" w:vendorID="64" w:dllVersion="4096" w:nlCheck="1" w:checkStyle="0"/>
  <w:activeWritingStyle w:appName="MSWord" w:lang="pt-BR" w:vendorID="64" w:dllVersion="4096"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99"/>
    <w:rsid w:val="0000314E"/>
    <w:rsid w:val="00007B4D"/>
    <w:rsid w:val="00017067"/>
    <w:rsid w:val="0002338C"/>
    <w:rsid w:val="000305AD"/>
    <w:rsid w:val="00030CCB"/>
    <w:rsid w:val="00034F24"/>
    <w:rsid w:val="00036C91"/>
    <w:rsid w:val="000377A1"/>
    <w:rsid w:val="00037E9A"/>
    <w:rsid w:val="000418DE"/>
    <w:rsid w:val="00044D20"/>
    <w:rsid w:val="000465A8"/>
    <w:rsid w:val="0005512A"/>
    <w:rsid w:val="0006161F"/>
    <w:rsid w:val="00061BB3"/>
    <w:rsid w:val="00061E6E"/>
    <w:rsid w:val="0007582D"/>
    <w:rsid w:val="000904BF"/>
    <w:rsid w:val="000A1751"/>
    <w:rsid w:val="000C1CBC"/>
    <w:rsid w:val="000D3D9C"/>
    <w:rsid w:val="000E64B4"/>
    <w:rsid w:val="000F00CD"/>
    <w:rsid w:val="000F6FCB"/>
    <w:rsid w:val="00100170"/>
    <w:rsid w:val="00103813"/>
    <w:rsid w:val="001079E8"/>
    <w:rsid w:val="00114CC1"/>
    <w:rsid w:val="001313FE"/>
    <w:rsid w:val="00131918"/>
    <w:rsid w:val="00134254"/>
    <w:rsid w:val="0014570F"/>
    <w:rsid w:val="00156AC0"/>
    <w:rsid w:val="00160EA4"/>
    <w:rsid w:val="00161EB1"/>
    <w:rsid w:val="0016530B"/>
    <w:rsid w:val="00174B02"/>
    <w:rsid w:val="00175EEC"/>
    <w:rsid w:val="00176455"/>
    <w:rsid w:val="001847BE"/>
    <w:rsid w:val="0018575B"/>
    <w:rsid w:val="001914F4"/>
    <w:rsid w:val="00197A4A"/>
    <w:rsid w:val="00197CB6"/>
    <w:rsid w:val="001A175F"/>
    <w:rsid w:val="001A2C87"/>
    <w:rsid w:val="001A49B2"/>
    <w:rsid w:val="001B2653"/>
    <w:rsid w:val="001B44B0"/>
    <w:rsid w:val="001B5DEE"/>
    <w:rsid w:val="001B722C"/>
    <w:rsid w:val="001D19CF"/>
    <w:rsid w:val="001D75CC"/>
    <w:rsid w:val="001D7928"/>
    <w:rsid w:val="001E225E"/>
    <w:rsid w:val="001E28AB"/>
    <w:rsid w:val="001E65DA"/>
    <w:rsid w:val="001E66D3"/>
    <w:rsid w:val="001F3716"/>
    <w:rsid w:val="001F60DE"/>
    <w:rsid w:val="00200358"/>
    <w:rsid w:val="00200497"/>
    <w:rsid w:val="00210F48"/>
    <w:rsid w:val="00213872"/>
    <w:rsid w:val="00216F7E"/>
    <w:rsid w:val="00231110"/>
    <w:rsid w:val="00232617"/>
    <w:rsid w:val="0023527D"/>
    <w:rsid w:val="00236961"/>
    <w:rsid w:val="00237292"/>
    <w:rsid w:val="00243347"/>
    <w:rsid w:val="00252DF4"/>
    <w:rsid w:val="0025791A"/>
    <w:rsid w:val="002607E0"/>
    <w:rsid w:val="00270EF9"/>
    <w:rsid w:val="00271B7A"/>
    <w:rsid w:val="00272E3D"/>
    <w:rsid w:val="002831EC"/>
    <w:rsid w:val="00292C88"/>
    <w:rsid w:val="00294743"/>
    <w:rsid w:val="00294967"/>
    <w:rsid w:val="00294F88"/>
    <w:rsid w:val="002A14CF"/>
    <w:rsid w:val="002A2EA4"/>
    <w:rsid w:val="002A4192"/>
    <w:rsid w:val="002B2295"/>
    <w:rsid w:val="002C56D4"/>
    <w:rsid w:val="002E5F8B"/>
    <w:rsid w:val="0030342C"/>
    <w:rsid w:val="003048FD"/>
    <w:rsid w:val="00307AAF"/>
    <w:rsid w:val="003468FB"/>
    <w:rsid w:val="00347E8C"/>
    <w:rsid w:val="00355749"/>
    <w:rsid w:val="00356EFB"/>
    <w:rsid w:val="00391AD2"/>
    <w:rsid w:val="00393303"/>
    <w:rsid w:val="003A1EDD"/>
    <w:rsid w:val="003B12CC"/>
    <w:rsid w:val="003B593D"/>
    <w:rsid w:val="003B63EA"/>
    <w:rsid w:val="003C76C6"/>
    <w:rsid w:val="003D041D"/>
    <w:rsid w:val="003E757B"/>
    <w:rsid w:val="0040712A"/>
    <w:rsid w:val="0041001B"/>
    <w:rsid w:val="0041395B"/>
    <w:rsid w:val="00420735"/>
    <w:rsid w:val="004264CD"/>
    <w:rsid w:val="00434DEF"/>
    <w:rsid w:val="00435E5F"/>
    <w:rsid w:val="00437A38"/>
    <w:rsid w:val="00443AD4"/>
    <w:rsid w:val="00446958"/>
    <w:rsid w:val="00447601"/>
    <w:rsid w:val="00451129"/>
    <w:rsid w:val="004528E3"/>
    <w:rsid w:val="00454EA5"/>
    <w:rsid w:val="004603B2"/>
    <w:rsid w:val="004737E2"/>
    <w:rsid w:val="0048615A"/>
    <w:rsid w:val="00495AB8"/>
    <w:rsid w:val="004A5408"/>
    <w:rsid w:val="004B13C3"/>
    <w:rsid w:val="004D3616"/>
    <w:rsid w:val="004D3A5B"/>
    <w:rsid w:val="004D4187"/>
    <w:rsid w:val="004D7265"/>
    <w:rsid w:val="004E06B4"/>
    <w:rsid w:val="004E6247"/>
    <w:rsid w:val="004E7ADD"/>
    <w:rsid w:val="004F09F3"/>
    <w:rsid w:val="004F453A"/>
    <w:rsid w:val="004F462C"/>
    <w:rsid w:val="005121EA"/>
    <w:rsid w:val="00516F5A"/>
    <w:rsid w:val="00526548"/>
    <w:rsid w:val="005365D1"/>
    <w:rsid w:val="00547A29"/>
    <w:rsid w:val="00550033"/>
    <w:rsid w:val="00552E66"/>
    <w:rsid w:val="005563F2"/>
    <w:rsid w:val="00557938"/>
    <w:rsid w:val="005641AC"/>
    <w:rsid w:val="0056794D"/>
    <w:rsid w:val="00585CCC"/>
    <w:rsid w:val="005862D1"/>
    <w:rsid w:val="00586E5C"/>
    <w:rsid w:val="00591145"/>
    <w:rsid w:val="005A44B0"/>
    <w:rsid w:val="005B2A90"/>
    <w:rsid w:val="005B5A8B"/>
    <w:rsid w:val="005C0081"/>
    <w:rsid w:val="005C092D"/>
    <w:rsid w:val="005D22A3"/>
    <w:rsid w:val="005D2A56"/>
    <w:rsid w:val="005D5DF2"/>
    <w:rsid w:val="005D7EBD"/>
    <w:rsid w:val="005E1A08"/>
    <w:rsid w:val="005F20E8"/>
    <w:rsid w:val="005F7A98"/>
    <w:rsid w:val="00604552"/>
    <w:rsid w:val="00616744"/>
    <w:rsid w:val="00617BCB"/>
    <w:rsid w:val="006212C5"/>
    <w:rsid w:val="0062130C"/>
    <w:rsid w:val="00624720"/>
    <w:rsid w:val="00631A08"/>
    <w:rsid w:val="00647DD8"/>
    <w:rsid w:val="00651F9A"/>
    <w:rsid w:val="0065201C"/>
    <w:rsid w:val="006552FA"/>
    <w:rsid w:val="006556A1"/>
    <w:rsid w:val="00655AD1"/>
    <w:rsid w:val="00665578"/>
    <w:rsid w:val="006720A7"/>
    <w:rsid w:val="00673198"/>
    <w:rsid w:val="00673BBE"/>
    <w:rsid w:val="00685A6A"/>
    <w:rsid w:val="00690E9F"/>
    <w:rsid w:val="00695914"/>
    <w:rsid w:val="00696452"/>
    <w:rsid w:val="006A13D0"/>
    <w:rsid w:val="006B430D"/>
    <w:rsid w:val="006B67DB"/>
    <w:rsid w:val="006B6E37"/>
    <w:rsid w:val="006C14DC"/>
    <w:rsid w:val="006C7CBF"/>
    <w:rsid w:val="006D30BF"/>
    <w:rsid w:val="006E1670"/>
    <w:rsid w:val="006E2623"/>
    <w:rsid w:val="006E313A"/>
    <w:rsid w:val="006F0C59"/>
    <w:rsid w:val="006F101E"/>
    <w:rsid w:val="006F46EF"/>
    <w:rsid w:val="006F7A70"/>
    <w:rsid w:val="007023C4"/>
    <w:rsid w:val="00705C8C"/>
    <w:rsid w:val="007223F7"/>
    <w:rsid w:val="00733C88"/>
    <w:rsid w:val="00733E62"/>
    <w:rsid w:val="0073768C"/>
    <w:rsid w:val="007379E8"/>
    <w:rsid w:val="00743FF1"/>
    <w:rsid w:val="00745DB2"/>
    <w:rsid w:val="00750623"/>
    <w:rsid w:val="00751D13"/>
    <w:rsid w:val="007534D0"/>
    <w:rsid w:val="00755BAA"/>
    <w:rsid w:val="0076468C"/>
    <w:rsid w:val="00774515"/>
    <w:rsid w:val="00774761"/>
    <w:rsid w:val="00777B43"/>
    <w:rsid w:val="00782E06"/>
    <w:rsid w:val="00783628"/>
    <w:rsid w:val="00783897"/>
    <w:rsid w:val="00784167"/>
    <w:rsid w:val="00786BCC"/>
    <w:rsid w:val="00787642"/>
    <w:rsid w:val="007914C3"/>
    <w:rsid w:val="00792E25"/>
    <w:rsid w:val="00797DB7"/>
    <w:rsid w:val="007A39C2"/>
    <w:rsid w:val="007A3C1D"/>
    <w:rsid w:val="007B55F1"/>
    <w:rsid w:val="007C6276"/>
    <w:rsid w:val="007D263B"/>
    <w:rsid w:val="007D4800"/>
    <w:rsid w:val="007D61E7"/>
    <w:rsid w:val="007E1756"/>
    <w:rsid w:val="007E5D71"/>
    <w:rsid w:val="007F18AF"/>
    <w:rsid w:val="007F2445"/>
    <w:rsid w:val="007F7009"/>
    <w:rsid w:val="00810D0C"/>
    <w:rsid w:val="00812D93"/>
    <w:rsid w:val="008174AC"/>
    <w:rsid w:val="008267A9"/>
    <w:rsid w:val="008413D8"/>
    <w:rsid w:val="00844BAA"/>
    <w:rsid w:val="00845785"/>
    <w:rsid w:val="00850339"/>
    <w:rsid w:val="00862AB2"/>
    <w:rsid w:val="008667C9"/>
    <w:rsid w:val="0086759D"/>
    <w:rsid w:val="00890725"/>
    <w:rsid w:val="008972FE"/>
    <w:rsid w:val="0089752B"/>
    <w:rsid w:val="008D4B3B"/>
    <w:rsid w:val="008D4DC7"/>
    <w:rsid w:val="008E0499"/>
    <w:rsid w:val="008E2870"/>
    <w:rsid w:val="008E4D92"/>
    <w:rsid w:val="008E7085"/>
    <w:rsid w:val="008F04E5"/>
    <w:rsid w:val="008F6491"/>
    <w:rsid w:val="008F75DE"/>
    <w:rsid w:val="009008E7"/>
    <w:rsid w:val="00902758"/>
    <w:rsid w:val="00902B0D"/>
    <w:rsid w:val="00904A1B"/>
    <w:rsid w:val="0091123A"/>
    <w:rsid w:val="009136D7"/>
    <w:rsid w:val="009174E4"/>
    <w:rsid w:val="00917B26"/>
    <w:rsid w:val="00925F14"/>
    <w:rsid w:val="0092651F"/>
    <w:rsid w:val="0093109D"/>
    <w:rsid w:val="0094439C"/>
    <w:rsid w:val="00944828"/>
    <w:rsid w:val="009470C2"/>
    <w:rsid w:val="00947B3B"/>
    <w:rsid w:val="009504B6"/>
    <w:rsid w:val="00953F20"/>
    <w:rsid w:val="00955F67"/>
    <w:rsid w:val="00956361"/>
    <w:rsid w:val="009610C3"/>
    <w:rsid w:val="00970811"/>
    <w:rsid w:val="0097187A"/>
    <w:rsid w:val="0098301E"/>
    <w:rsid w:val="00990C1C"/>
    <w:rsid w:val="00992A3E"/>
    <w:rsid w:val="009A0B50"/>
    <w:rsid w:val="009B3E58"/>
    <w:rsid w:val="009C440D"/>
    <w:rsid w:val="009C5895"/>
    <w:rsid w:val="009D50B9"/>
    <w:rsid w:val="009E005E"/>
    <w:rsid w:val="009E0089"/>
    <w:rsid w:val="009E061F"/>
    <w:rsid w:val="009E17F9"/>
    <w:rsid w:val="009E2418"/>
    <w:rsid w:val="009F0F67"/>
    <w:rsid w:val="009F55C0"/>
    <w:rsid w:val="00A17C86"/>
    <w:rsid w:val="00A2117F"/>
    <w:rsid w:val="00A238EF"/>
    <w:rsid w:val="00A32686"/>
    <w:rsid w:val="00A35F66"/>
    <w:rsid w:val="00A421E4"/>
    <w:rsid w:val="00A42C2A"/>
    <w:rsid w:val="00A478C4"/>
    <w:rsid w:val="00A61BF7"/>
    <w:rsid w:val="00A66B56"/>
    <w:rsid w:val="00A70978"/>
    <w:rsid w:val="00A70D88"/>
    <w:rsid w:val="00A801F3"/>
    <w:rsid w:val="00A919CC"/>
    <w:rsid w:val="00A93E16"/>
    <w:rsid w:val="00A963E6"/>
    <w:rsid w:val="00A968CF"/>
    <w:rsid w:val="00AA52F5"/>
    <w:rsid w:val="00AB5BE5"/>
    <w:rsid w:val="00AB7F49"/>
    <w:rsid w:val="00AD2663"/>
    <w:rsid w:val="00B0192D"/>
    <w:rsid w:val="00B020B9"/>
    <w:rsid w:val="00B14286"/>
    <w:rsid w:val="00B17A0F"/>
    <w:rsid w:val="00B26978"/>
    <w:rsid w:val="00B30921"/>
    <w:rsid w:val="00B339FE"/>
    <w:rsid w:val="00B55CCB"/>
    <w:rsid w:val="00B6407E"/>
    <w:rsid w:val="00B665B2"/>
    <w:rsid w:val="00B673C2"/>
    <w:rsid w:val="00B72FAA"/>
    <w:rsid w:val="00B7771F"/>
    <w:rsid w:val="00B84BCE"/>
    <w:rsid w:val="00B870DE"/>
    <w:rsid w:val="00B92CF1"/>
    <w:rsid w:val="00B95149"/>
    <w:rsid w:val="00BB7179"/>
    <w:rsid w:val="00BB7A60"/>
    <w:rsid w:val="00BC54D7"/>
    <w:rsid w:val="00BD72BA"/>
    <w:rsid w:val="00BE13B5"/>
    <w:rsid w:val="00BF0925"/>
    <w:rsid w:val="00BF4997"/>
    <w:rsid w:val="00BF6FBA"/>
    <w:rsid w:val="00C018A6"/>
    <w:rsid w:val="00C02BD6"/>
    <w:rsid w:val="00C1669A"/>
    <w:rsid w:val="00C217D5"/>
    <w:rsid w:val="00C26426"/>
    <w:rsid w:val="00C33F62"/>
    <w:rsid w:val="00C40DA9"/>
    <w:rsid w:val="00C428DC"/>
    <w:rsid w:val="00C46ABE"/>
    <w:rsid w:val="00C5450D"/>
    <w:rsid w:val="00C63745"/>
    <w:rsid w:val="00C77E85"/>
    <w:rsid w:val="00C83C8F"/>
    <w:rsid w:val="00C84493"/>
    <w:rsid w:val="00C86688"/>
    <w:rsid w:val="00CA0DEB"/>
    <w:rsid w:val="00CB2111"/>
    <w:rsid w:val="00CB41AF"/>
    <w:rsid w:val="00CC0D87"/>
    <w:rsid w:val="00CC1D80"/>
    <w:rsid w:val="00CC3CD0"/>
    <w:rsid w:val="00CD0B4E"/>
    <w:rsid w:val="00CD179C"/>
    <w:rsid w:val="00CD6355"/>
    <w:rsid w:val="00CF74AB"/>
    <w:rsid w:val="00D108DA"/>
    <w:rsid w:val="00D15056"/>
    <w:rsid w:val="00D165E0"/>
    <w:rsid w:val="00D21307"/>
    <w:rsid w:val="00D262BD"/>
    <w:rsid w:val="00D30BB9"/>
    <w:rsid w:val="00D35209"/>
    <w:rsid w:val="00D35235"/>
    <w:rsid w:val="00D420B7"/>
    <w:rsid w:val="00D45E37"/>
    <w:rsid w:val="00D50DBA"/>
    <w:rsid w:val="00D511C4"/>
    <w:rsid w:val="00D55FE6"/>
    <w:rsid w:val="00D67256"/>
    <w:rsid w:val="00D67A0B"/>
    <w:rsid w:val="00D743F6"/>
    <w:rsid w:val="00D85159"/>
    <w:rsid w:val="00D92A3F"/>
    <w:rsid w:val="00D92C5C"/>
    <w:rsid w:val="00DA758B"/>
    <w:rsid w:val="00DB4E04"/>
    <w:rsid w:val="00DB66E8"/>
    <w:rsid w:val="00DB7577"/>
    <w:rsid w:val="00DC011E"/>
    <w:rsid w:val="00DC56A3"/>
    <w:rsid w:val="00DD2BC0"/>
    <w:rsid w:val="00DD3A0C"/>
    <w:rsid w:val="00DD3B44"/>
    <w:rsid w:val="00DD76B2"/>
    <w:rsid w:val="00DE2643"/>
    <w:rsid w:val="00DE328F"/>
    <w:rsid w:val="00DF5A21"/>
    <w:rsid w:val="00DF605A"/>
    <w:rsid w:val="00DF7AC3"/>
    <w:rsid w:val="00E03B32"/>
    <w:rsid w:val="00E0761C"/>
    <w:rsid w:val="00E07FB5"/>
    <w:rsid w:val="00E102F7"/>
    <w:rsid w:val="00E12CEF"/>
    <w:rsid w:val="00E15A07"/>
    <w:rsid w:val="00E2261B"/>
    <w:rsid w:val="00E23018"/>
    <w:rsid w:val="00E24E03"/>
    <w:rsid w:val="00E2519B"/>
    <w:rsid w:val="00E27C1A"/>
    <w:rsid w:val="00E374BF"/>
    <w:rsid w:val="00E527DD"/>
    <w:rsid w:val="00E56166"/>
    <w:rsid w:val="00E57178"/>
    <w:rsid w:val="00E60292"/>
    <w:rsid w:val="00E611E2"/>
    <w:rsid w:val="00E63DF4"/>
    <w:rsid w:val="00E720A6"/>
    <w:rsid w:val="00E72601"/>
    <w:rsid w:val="00E73753"/>
    <w:rsid w:val="00E819E2"/>
    <w:rsid w:val="00E82E4B"/>
    <w:rsid w:val="00EA0B15"/>
    <w:rsid w:val="00EA5692"/>
    <w:rsid w:val="00EA61D3"/>
    <w:rsid w:val="00EA6C4F"/>
    <w:rsid w:val="00EA72D9"/>
    <w:rsid w:val="00EB00F4"/>
    <w:rsid w:val="00EB4C9B"/>
    <w:rsid w:val="00EC1241"/>
    <w:rsid w:val="00EC32D8"/>
    <w:rsid w:val="00EC48E9"/>
    <w:rsid w:val="00ED12FE"/>
    <w:rsid w:val="00ED47E0"/>
    <w:rsid w:val="00ED50FF"/>
    <w:rsid w:val="00EE4960"/>
    <w:rsid w:val="00EE5A84"/>
    <w:rsid w:val="00EE72E2"/>
    <w:rsid w:val="00EF0372"/>
    <w:rsid w:val="00EF1EBB"/>
    <w:rsid w:val="00EF5D91"/>
    <w:rsid w:val="00EF63B4"/>
    <w:rsid w:val="00EF67EA"/>
    <w:rsid w:val="00F00940"/>
    <w:rsid w:val="00F0236E"/>
    <w:rsid w:val="00F04046"/>
    <w:rsid w:val="00F04575"/>
    <w:rsid w:val="00F21FC2"/>
    <w:rsid w:val="00F41D4B"/>
    <w:rsid w:val="00F47881"/>
    <w:rsid w:val="00F50599"/>
    <w:rsid w:val="00F674E2"/>
    <w:rsid w:val="00F7474D"/>
    <w:rsid w:val="00F7581B"/>
    <w:rsid w:val="00F77799"/>
    <w:rsid w:val="00F83059"/>
    <w:rsid w:val="00F844F4"/>
    <w:rsid w:val="00FC44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C4D16"/>
  <w15:docId w15:val="{66A8EAC7-11BD-4A49-87D4-2864B140F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599"/>
    <w:pPr>
      <w:spacing w:after="0" w:line="240" w:lineRule="auto"/>
    </w:pPr>
    <w:rPr>
      <w:rFonts w:ascii="Arial" w:eastAsia="Times New Roman" w:hAnsi="Arial" w:cs="Arial"/>
      <w:sz w:val="24"/>
      <w:szCs w:val="24"/>
      <w:lang w:val="es-ES" w:eastAsia="es-ES"/>
    </w:rPr>
  </w:style>
  <w:style w:type="paragraph" w:styleId="Ttulo1">
    <w:name w:val="heading 1"/>
    <w:basedOn w:val="Normal"/>
    <w:next w:val="Normal"/>
    <w:link w:val="Ttulo1Car"/>
    <w:uiPriority w:val="99"/>
    <w:qFormat/>
    <w:rsid w:val="008D4B3B"/>
    <w:pPr>
      <w:keepNext/>
      <w:outlineLvl w:val="0"/>
    </w:pPr>
    <w:rPr>
      <w:rFonts w:ascii="Courier New" w:hAnsi="Courier New" w:cs="Times New Roman"/>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Encabezado1,Encabezado Car Car,Tablas,Encabezado Car Car Car Car Car,Encabezado Car Car Car,Encabezado2,Haut de page,h,Header Bold,TENDER,Encabezado11,encabezado1,Encabezado12,encabezado2,Encabezado111"/>
    <w:basedOn w:val="Normal"/>
    <w:link w:val="EncabezadoCar"/>
    <w:uiPriority w:val="99"/>
    <w:unhideWhenUsed/>
    <w:qFormat/>
    <w:rsid w:val="00F50599"/>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Encabezado2 Car,Haut de page Car,h Car,Header Bold Car,TENDER Car,Encabezado11 Car,encabezado1 Car"/>
    <w:basedOn w:val="Fuentedeprrafopredeter"/>
    <w:link w:val="Encabezado"/>
    <w:uiPriority w:val="99"/>
    <w:rsid w:val="00F50599"/>
    <w:rPr>
      <w:rFonts w:ascii="Arial" w:eastAsia="Times New Roman" w:hAnsi="Arial" w:cs="Arial"/>
      <w:sz w:val="24"/>
      <w:szCs w:val="24"/>
      <w:lang w:val="es-ES" w:eastAsia="es-ES"/>
    </w:rPr>
  </w:style>
  <w:style w:type="paragraph" w:styleId="Piedepgina">
    <w:name w:val="footer"/>
    <w:aliases w:val="Bas de page,Referencia de Documento,pie de página,pie de página Car Car,Bas de page Car Car"/>
    <w:basedOn w:val="Normal"/>
    <w:link w:val="PiedepginaCar"/>
    <w:uiPriority w:val="99"/>
    <w:unhideWhenUsed/>
    <w:rsid w:val="00F50599"/>
    <w:pPr>
      <w:tabs>
        <w:tab w:val="center" w:pos="4419"/>
        <w:tab w:val="right" w:pos="8838"/>
      </w:tabs>
    </w:pPr>
  </w:style>
  <w:style w:type="character" w:customStyle="1" w:styleId="PiedepginaCar">
    <w:name w:val="Pie de página Car"/>
    <w:aliases w:val="Bas de page Car,Referencia de Documento Car,pie de página Car,pie de página Car Car Car,Bas de page Car Car Car"/>
    <w:basedOn w:val="Fuentedeprrafopredeter"/>
    <w:link w:val="Piedepgina"/>
    <w:uiPriority w:val="99"/>
    <w:rsid w:val="00F50599"/>
    <w:rPr>
      <w:rFonts w:ascii="Arial" w:eastAsia="Times New Roman" w:hAnsi="Arial" w:cs="Arial"/>
      <w:sz w:val="24"/>
      <w:szCs w:val="24"/>
      <w:lang w:val="es-ES" w:eastAsia="es-ES"/>
    </w:rPr>
  </w:style>
  <w:style w:type="character" w:styleId="Hipervnculo">
    <w:name w:val="Hyperlink"/>
    <w:uiPriority w:val="99"/>
    <w:rsid w:val="00F50599"/>
    <w:rPr>
      <w:color w:val="0000FF"/>
      <w:u w:val="single"/>
    </w:rPr>
  </w:style>
  <w:style w:type="paragraph" w:styleId="Prrafodelista">
    <w:name w:val="List Paragraph"/>
    <w:aliases w:val="VIÑETA,VIÑETAS,Viñetas,Bolita,BOLADEF,BOLA,Párrafo de lista21,Guión,Titulo 8,Párrafo de lista2,Párrafo de lista3,Segundo Nivel,Lista multicolor - Énfasis 11,Tercera viñeta,Tercer nivel de viñeta,Titulo 1,rayita,List Paragraph,bolita"/>
    <w:basedOn w:val="Normal"/>
    <w:link w:val="PrrafodelistaCar"/>
    <w:uiPriority w:val="34"/>
    <w:qFormat/>
    <w:rsid w:val="00F50599"/>
    <w:pPr>
      <w:ind w:left="708"/>
    </w:pPr>
  </w:style>
  <w:style w:type="table" w:styleId="Tablaconcuadrcula">
    <w:name w:val="Table Grid"/>
    <w:aliases w:val="SGI,sin cuadricula,Tabla GEOCOL,Petrominerales"/>
    <w:basedOn w:val="Tablanormal"/>
    <w:uiPriority w:val="39"/>
    <w:qFormat/>
    <w:rsid w:val="00F50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VIÑETA Car,VIÑETAS Car,Viñetas Car,Bolita Car,BOLADEF Car,BOLA Car,Párrafo de lista21 Car,Guión Car,Titulo 8 Car,Párrafo de lista2 Car,Párrafo de lista3 Car,Segundo Nivel Car,Lista multicolor - Énfasis 11 Car,Tercera viñeta Car"/>
    <w:link w:val="Prrafodelista"/>
    <w:uiPriority w:val="34"/>
    <w:rsid w:val="00F50599"/>
    <w:rPr>
      <w:rFonts w:ascii="Arial" w:eastAsia="Times New Roman" w:hAnsi="Arial" w:cs="Arial"/>
      <w:sz w:val="24"/>
      <w:szCs w:val="24"/>
      <w:lang w:val="es-ES" w:eastAsia="es-ES"/>
    </w:rPr>
  </w:style>
  <w:style w:type="paragraph" w:styleId="Textoindependiente2">
    <w:name w:val="Body Text 2"/>
    <w:basedOn w:val="Normal"/>
    <w:link w:val="Textoindependiente2Car"/>
    <w:rsid w:val="00F50599"/>
    <w:pPr>
      <w:autoSpaceDE w:val="0"/>
      <w:autoSpaceDN w:val="0"/>
      <w:adjustRightInd w:val="0"/>
    </w:pPr>
    <w:rPr>
      <w:sz w:val="20"/>
      <w:szCs w:val="20"/>
      <w:lang w:val="es-CO"/>
    </w:rPr>
  </w:style>
  <w:style w:type="character" w:customStyle="1" w:styleId="Textoindependiente2Car">
    <w:name w:val="Texto independiente 2 Car"/>
    <w:basedOn w:val="Fuentedeprrafopredeter"/>
    <w:link w:val="Textoindependiente2"/>
    <w:rsid w:val="00F50599"/>
    <w:rPr>
      <w:rFonts w:ascii="Arial" w:eastAsia="Times New Roman" w:hAnsi="Arial" w:cs="Arial"/>
      <w:sz w:val="20"/>
      <w:szCs w:val="20"/>
      <w:lang w:eastAsia="es-ES"/>
    </w:rPr>
  </w:style>
  <w:style w:type="paragraph" w:styleId="Sinespaciado">
    <w:name w:val="No Spacing"/>
    <w:aliases w:val="FUENTE,Chulito,Segunda viñeta,NN,Sin espaciado1,VERIFI,CHULITO,Cuerpo del texto,cuerpo del texto,Texto del cuerpo,Cuerpo del TEXTO,Cuerpo del Documento,Texto del Documento,No Spacing,CHULO,Viñeta1,Titulo 6,nada,Primera viñeta"/>
    <w:link w:val="SinespaciadoCar"/>
    <w:uiPriority w:val="1"/>
    <w:qFormat/>
    <w:rsid w:val="00F50599"/>
    <w:pPr>
      <w:spacing w:after="0" w:line="240" w:lineRule="auto"/>
    </w:pPr>
    <w:rPr>
      <w:rFonts w:ascii="Calibri" w:eastAsia="Calibri" w:hAnsi="Calibri" w:cs="Times New Roman"/>
    </w:r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CHULO Car"/>
    <w:link w:val="Sinespaciado"/>
    <w:uiPriority w:val="1"/>
    <w:rsid w:val="00F50599"/>
    <w:rPr>
      <w:rFonts w:ascii="Calibri" w:eastAsia="Calibri" w:hAnsi="Calibri" w:cs="Times New Roman"/>
    </w:rPr>
  </w:style>
  <w:style w:type="paragraph" w:styleId="Textoindependiente">
    <w:name w:val="Body Text"/>
    <w:basedOn w:val="Normal"/>
    <w:link w:val="TextoindependienteCar"/>
    <w:unhideWhenUsed/>
    <w:qFormat/>
    <w:rsid w:val="00F50599"/>
    <w:pPr>
      <w:spacing w:after="120"/>
      <w:jc w:val="both"/>
    </w:pPr>
    <w:rPr>
      <w:rFonts w:eastAsiaTheme="minorHAnsi" w:cstheme="minorBidi"/>
      <w:szCs w:val="22"/>
      <w:lang w:val="es-CO" w:eastAsia="en-US"/>
    </w:rPr>
  </w:style>
  <w:style w:type="character" w:customStyle="1" w:styleId="TextoindependienteCar">
    <w:name w:val="Texto independiente Car"/>
    <w:basedOn w:val="Fuentedeprrafopredeter"/>
    <w:link w:val="Textoindependiente"/>
    <w:rsid w:val="00F50599"/>
    <w:rPr>
      <w:rFonts w:ascii="Arial" w:hAnsi="Arial"/>
      <w:sz w:val="24"/>
    </w:rPr>
  </w:style>
  <w:style w:type="table" w:customStyle="1" w:styleId="Tabladecuadrcula2-nfasis41">
    <w:name w:val="Tabla de cuadrícula 2 - Énfasis 41"/>
    <w:basedOn w:val="Tablanormal"/>
    <w:uiPriority w:val="47"/>
    <w:rsid w:val="00F50599"/>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extodeglobo">
    <w:name w:val="Balloon Text"/>
    <w:basedOn w:val="Normal"/>
    <w:link w:val="TextodegloboCar"/>
    <w:uiPriority w:val="99"/>
    <w:semiHidden/>
    <w:unhideWhenUsed/>
    <w:rsid w:val="00F5059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0599"/>
    <w:rPr>
      <w:rFonts w:ascii="Segoe UI" w:eastAsia="Times New Roman" w:hAnsi="Segoe UI" w:cs="Segoe UI"/>
      <w:sz w:val="18"/>
      <w:szCs w:val="18"/>
      <w:lang w:val="es-ES" w:eastAsia="es-ES"/>
    </w:rPr>
  </w:style>
  <w:style w:type="table" w:customStyle="1" w:styleId="Tabladecuadrcula1clara-nfasis31">
    <w:name w:val="Tabla de cuadrícula 1 clara - Énfasis 31"/>
    <w:basedOn w:val="Tablanormal"/>
    <w:uiPriority w:val="46"/>
    <w:rsid w:val="006F0C5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aclara-nfasis3">
    <w:name w:val="Light List Accent 3"/>
    <w:basedOn w:val="Tablanormal"/>
    <w:uiPriority w:val="61"/>
    <w:rsid w:val="006F0C59"/>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abladelista3-nfasis31">
    <w:name w:val="Tabla de lista 3 - Énfasis 31"/>
    <w:basedOn w:val="Tablanormal"/>
    <w:uiPriority w:val="48"/>
    <w:rsid w:val="006552FA"/>
    <w:pPr>
      <w:spacing w:after="0" w:line="240" w:lineRule="auto"/>
    </w:pPr>
    <w:rPr>
      <w:rFonts w:ascii="Calibri" w:eastAsia="Calibri" w:hAnsi="Calibri" w:cs="Times New Roman"/>
      <w:sz w:val="20"/>
      <w:szCs w:val="20"/>
      <w:lang w:eastAsia="es-CO"/>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tulo">
    <w:name w:val="Title"/>
    <w:aliases w:val="Título Car Car,Título1,Título Car Car Car"/>
    <w:basedOn w:val="Normal"/>
    <w:link w:val="TtuloCar"/>
    <w:qFormat/>
    <w:rsid w:val="009D50B9"/>
    <w:pPr>
      <w:spacing w:before="240" w:after="240"/>
      <w:jc w:val="center"/>
    </w:pPr>
    <w:rPr>
      <w:rFonts w:ascii="Arial Negrita" w:hAnsi="Arial Negrita" w:cs="Times New Roman"/>
      <w:b/>
      <w:bCs/>
      <w:caps/>
      <w:sz w:val="28"/>
      <w:szCs w:val="20"/>
      <w:lang w:val="es-MX"/>
    </w:rPr>
  </w:style>
  <w:style w:type="character" w:customStyle="1" w:styleId="TtuloCar">
    <w:name w:val="Título Car"/>
    <w:aliases w:val="Título Car Car Car1,Título1 Car,Título Car Car Car Car"/>
    <w:basedOn w:val="Fuentedeprrafopredeter"/>
    <w:link w:val="Ttulo"/>
    <w:rsid w:val="009D50B9"/>
    <w:rPr>
      <w:rFonts w:ascii="Arial Negrita" w:eastAsia="Times New Roman" w:hAnsi="Arial Negrita" w:cs="Times New Roman"/>
      <w:b/>
      <w:bCs/>
      <w:caps/>
      <w:sz w:val="28"/>
      <w:szCs w:val="20"/>
      <w:lang w:val="es-MX" w:eastAsia="es-ES"/>
    </w:rPr>
  </w:style>
  <w:style w:type="table" w:customStyle="1" w:styleId="Tabladecuadrcula1clara1">
    <w:name w:val="Tabla de cuadrícula 1 clara1"/>
    <w:basedOn w:val="Tablanormal"/>
    <w:uiPriority w:val="46"/>
    <w:rsid w:val="006213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notapie">
    <w:name w:val="footnote text"/>
    <w:basedOn w:val="Normal"/>
    <w:link w:val="TextonotapieCar"/>
    <w:uiPriority w:val="99"/>
    <w:semiHidden/>
    <w:unhideWhenUsed/>
    <w:rsid w:val="00E2519B"/>
    <w:pPr>
      <w:jc w:val="both"/>
    </w:pPr>
    <w:rPr>
      <w:rFonts w:eastAsiaTheme="minorHAnsi" w:cstheme="minorBidi"/>
      <w:sz w:val="20"/>
      <w:szCs w:val="20"/>
      <w:lang w:val="es-CO" w:eastAsia="en-US"/>
    </w:rPr>
  </w:style>
  <w:style w:type="character" w:customStyle="1" w:styleId="TextonotapieCar">
    <w:name w:val="Texto nota pie Car"/>
    <w:basedOn w:val="Fuentedeprrafopredeter"/>
    <w:link w:val="Textonotapie"/>
    <w:uiPriority w:val="99"/>
    <w:semiHidden/>
    <w:rsid w:val="00E2519B"/>
    <w:rPr>
      <w:rFonts w:ascii="Arial" w:hAnsi="Arial"/>
      <w:sz w:val="20"/>
      <w:szCs w:val="20"/>
    </w:rPr>
  </w:style>
  <w:style w:type="character" w:styleId="Refdenotaalpie">
    <w:name w:val="footnote reference"/>
    <w:basedOn w:val="Fuentedeprrafopredeter"/>
    <w:uiPriority w:val="99"/>
    <w:semiHidden/>
    <w:unhideWhenUsed/>
    <w:rsid w:val="00E2519B"/>
    <w:rPr>
      <w:vertAlign w:val="superscript"/>
    </w:rPr>
  </w:style>
  <w:style w:type="paragraph" w:styleId="Descripcin">
    <w:name w:val="caption"/>
    <w:aliases w:val="Título tabla/gráfica,Título tabla/gráfica1,Título tabla/gráfica2,Título tabla/gráfica3,Título tabla/gráfica4,Título tabla/gráfica5,Título tabla/gráfica6,Título tabla/gráfica7,Título tabla/gráfica8,Título tabla/gráfica9,Car,TABLA CVS"/>
    <w:basedOn w:val="Normal"/>
    <w:next w:val="Normal"/>
    <w:link w:val="DescripcinCar"/>
    <w:uiPriority w:val="35"/>
    <w:unhideWhenUsed/>
    <w:qFormat/>
    <w:rsid w:val="00A801F3"/>
    <w:pPr>
      <w:spacing w:after="200"/>
    </w:pPr>
    <w:rPr>
      <w:rFonts w:ascii="Calibri" w:eastAsia="Calibri" w:hAnsi="Calibri" w:cs="Times New Roman"/>
      <w:b/>
      <w:bCs/>
      <w:color w:val="5B9BD5" w:themeColor="accent1"/>
      <w:sz w:val="18"/>
      <w:szCs w:val="18"/>
      <w:lang w:val="es-CO" w:eastAsia="en-US"/>
    </w:rPr>
  </w:style>
  <w:style w:type="character" w:customStyle="1" w:styleId="DescripcinCar">
    <w:name w:val="Descripción Car"/>
    <w:aliases w:val="Título tabla/gráfica Car,Título tabla/gráfica1 Car,Título tabla/gráfica2 Car,Título tabla/gráfica3 Car,Título tabla/gráfica4 Car,Título tabla/gráfica5 Car,Título tabla/gráfica6 Car,Título tabla/gráfica7 Car,Título tabla/gráfica8 Car"/>
    <w:link w:val="Descripcin"/>
    <w:rsid w:val="00A801F3"/>
    <w:rPr>
      <w:rFonts w:ascii="Calibri" w:eastAsia="Calibri" w:hAnsi="Calibri" w:cs="Times New Roman"/>
      <w:b/>
      <w:bCs/>
      <w:color w:val="5B9BD5" w:themeColor="accent1"/>
      <w:sz w:val="18"/>
      <w:szCs w:val="18"/>
    </w:rPr>
  </w:style>
  <w:style w:type="paragraph" w:styleId="NormalWeb">
    <w:name w:val="Normal (Web)"/>
    <w:aliases w:val="Normal (Web) Car Car"/>
    <w:basedOn w:val="Normal"/>
    <w:link w:val="NormalWebCar"/>
    <w:uiPriority w:val="99"/>
    <w:unhideWhenUsed/>
    <w:rsid w:val="00E374BF"/>
    <w:pPr>
      <w:spacing w:before="100" w:beforeAutospacing="1" w:after="100" w:afterAutospacing="1"/>
    </w:pPr>
    <w:rPr>
      <w:rFonts w:ascii="Times New Roman" w:hAnsi="Times New Roman" w:cs="Times New Roman"/>
    </w:rPr>
  </w:style>
  <w:style w:type="paragraph" w:customStyle="1" w:styleId="Default">
    <w:name w:val="Default"/>
    <w:link w:val="DefaultCar"/>
    <w:rsid w:val="00E374BF"/>
    <w:pPr>
      <w:autoSpaceDE w:val="0"/>
      <w:autoSpaceDN w:val="0"/>
      <w:adjustRightInd w:val="0"/>
      <w:spacing w:after="0" w:line="240" w:lineRule="auto"/>
    </w:pPr>
    <w:rPr>
      <w:rFonts w:ascii="Arial" w:eastAsia="Calibri" w:hAnsi="Arial" w:cs="Arial"/>
      <w:color w:val="000000"/>
      <w:sz w:val="24"/>
      <w:szCs w:val="24"/>
      <w:lang w:eastAsia="es-CO"/>
    </w:rPr>
  </w:style>
  <w:style w:type="character" w:customStyle="1" w:styleId="Ttulo1Car">
    <w:name w:val="Título 1 Car"/>
    <w:basedOn w:val="Fuentedeprrafopredeter"/>
    <w:link w:val="Ttulo1"/>
    <w:uiPriority w:val="99"/>
    <w:rsid w:val="008D4B3B"/>
    <w:rPr>
      <w:rFonts w:ascii="Courier New" w:eastAsia="Times New Roman" w:hAnsi="Courier New" w:cs="Times New Roman"/>
      <w:sz w:val="24"/>
      <w:szCs w:val="20"/>
      <w:lang w:val="es-ES_tradnl" w:eastAsia="es-ES"/>
    </w:rPr>
  </w:style>
  <w:style w:type="character" w:customStyle="1" w:styleId="DefaultCar">
    <w:name w:val="Default Car"/>
    <w:link w:val="Default"/>
    <w:locked/>
    <w:rsid w:val="00547A29"/>
    <w:rPr>
      <w:rFonts w:ascii="Arial" w:eastAsia="Calibri" w:hAnsi="Arial" w:cs="Arial"/>
      <w:color w:val="000000"/>
      <w:sz w:val="24"/>
      <w:szCs w:val="24"/>
      <w:lang w:eastAsia="es-CO"/>
    </w:rPr>
  </w:style>
  <w:style w:type="character" w:styleId="Nmerodepgina">
    <w:name w:val="page number"/>
    <w:basedOn w:val="Fuentedeprrafopredeter"/>
    <w:rsid w:val="00272E3D"/>
  </w:style>
  <w:style w:type="character" w:styleId="Hipervnculovisitado">
    <w:name w:val="FollowedHyperlink"/>
    <w:basedOn w:val="Fuentedeprrafopredeter"/>
    <w:uiPriority w:val="99"/>
    <w:semiHidden/>
    <w:unhideWhenUsed/>
    <w:rsid w:val="00272E3D"/>
    <w:rPr>
      <w:color w:val="954F72"/>
      <w:u w:val="single"/>
    </w:rPr>
  </w:style>
  <w:style w:type="paragraph" w:customStyle="1" w:styleId="xl65">
    <w:name w:val="xl65"/>
    <w:basedOn w:val="Normal"/>
    <w:rsid w:val="00272E3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i/>
      <w:iCs/>
      <w:color w:val="000000"/>
      <w:sz w:val="16"/>
      <w:szCs w:val="16"/>
      <w:lang w:val="es-CO" w:eastAsia="es-CO"/>
    </w:rPr>
  </w:style>
  <w:style w:type="paragraph" w:customStyle="1" w:styleId="xl66">
    <w:name w:val="xl66"/>
    <w:basedOn w:val="Normal"/>
    <w:rsid w:val="00272E3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sz w:val="16"/>
      <w:szCs w:val="16"/>
      <w:lang w:val="es-CO" w:eastAsia="es-CO"/>
    </w:rPr>
  </w:style>
  <w:style w:type="paragraph" w:customStyle="1" w:styleId="xl67">
    <w:name w:val="xl67"/>
    <w:basedOn w:val="Normal"/>
    <w:rsid w:val="00272E3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lang w:val="es-CO" w:eastAsia="es-CO"/>
    </w:rPr>
  </w:style>
  <w:style w:type="paragraph" w:customStyle="1" w:styleId="xl68">
    <w:name w:val="xl68"/>
    <w:basedOn w:val="Normal"/>
    <w:rsid w:val="00272E3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lang w:val="es-CO" w:eastAsia="es-CO"/>
    </w:rPr>
  </w:style>
  <w:style w:type="numbering" w:customStyle="1" w:styleId="Sinlista1">
    <w:name w:val="Sin lista1"/>
    <w:next w:val="Sinlista"/>
    <w:uiPriority w:val="99"/>
    <w:semiHidden/>
    <w:unhideWhenUsed/>
    <w:rsid w:val="00272E3D"/>
  </w:style>
  <w:style w:type="paragraph" w:customStyle="1" w:styleId="msonormal0">
    <w:name w:val="msonormal"/>
    <w:basedOn w:val="Normal"/>
    <w:rsid w:val="00272E3D"/>
    <w:pPr>
      <w:spacing w:before="100" w:beforeAutospacing="1" w:after="100" w:afterAutospacing="1"/>
    </w:pPr>
    <w:rPr>
      <w:rFonts w:ascii="Times New Roman" w:hAnsi="Times New Roman" w:cs="Times New Roman"/>
      <w:lang w:val="es-CO" w:eastAsia="es-CO"/>
    </w:rPr>
  </w:style>
  <w:style w:type="paragraph" w:customStyle="1" w:styleId="xl69">
    <w:name w:val="xl69"/>
    <w:basedOn w:val="Normal"/>
    <w:rsid w:val="00272E3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lang w:val="es-CO" w:eastAsia="es-CO"/>
    </w:rPr>
  </w:style>
  <w:style w:type="paragraph" w:customStyle="1" w:styleId="xl70">
    <w:name w:val="xl70"/>
    <w:basedOn w:val="Normal"/>
    <w:rsid w:val="00272E3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val="es-CO" w:eastAsia="es-CO"/>
    </w:rPr>
  </w:style>
  <w:style w:type="paragraph" w:customStyle="1" w:styleId="xl71">
    <w:name w:val="xl71"/>
    <w:basedOn w:val="Normal"/>
    <w:rsid w:val="00272E3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es-CO" w:eastAsia="es-CO"/>
    </w:rPr>
  </w:style>
  <w:style w:type="paragraph" w:customStyle="1" w:styleId="xl72">
    <w:name w:val="xl72"/>
    <w:basedOn w:val="Normal"/>
    <w:rsid w:val="00272E3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es-CO" w:eastAsia="es-CO"/>
    </w:rPr>
  </w:style>
  <w:style w:type="paragraph" w:customStyle="1" w:styleId="xl73">
    <w:name w:val="xl73"/>
    <w:basedOn w:val="Normal"/>
    <w:rsid w:val="00272E3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val="es-CO" w:eastAsia="es-CO"/>
    </w:rPr>
  </w:style>
  <w:style w:type="paragraph" w:customStyle="1" w:styleId="xl74">
    <w:name w:val="xl74"/>
    <w:basedOn w:val="Normal"/>
    <w:rsid w:val="00272E3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es-CO" w:eastAsia="es-CO"/>
    </w:rPr>
  </w:style>
  <w:style w:type="paragraph" w:customStyle="1" w:styleId="xl75">
    <w:name w:val="xl75"/>
    <w:basedOn w:val="Normal"/>
    <w:rsid w:val="00272E3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es-CO" w:eastAsia="es-CO"/>
    </w:rPr>
  </w:style>
  <w:style w:type="paragraph" w:customStyle="1" w:styleId="xl76">
    <w:name w:val="xl76"/>
    <w:basedOn w:val="Normal"/>
    <w:rsid w:val="00272E3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val="es-CO" w:eastAsia="es-CO"/>
    </w:rPr>
  </w:style>
  <w:style w:type="paragraph" w:customStyle="1" w:styleId="xl77">
    <w:name w:val="xl77"/>
    <w:basedOn w:val="Normal"/>
    <w:rsid w:val="00272E3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val="es-CO" w:eastAsia="es-CO"/>
    </w:rPr>
  </w:style>
  <w:style w:type="paragraph" w:customStyle="1" w:styleId="xl78">
    <w:name w:val="xl78"/>
    <w:basedOn w:val="Normal"/>
    <w:rsid w:val="00272E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lang w:val="es-CO" w:eastAsia="es-CO"/>
    </w:rPr>
  </w:style>
  <w:style w:type="paragraph" w:customStyle="1" w:styleId="xl79">
    <w:name w:val="xl79"/>
    <w:basedOn w:val="Normal"/>
    <w:rsid w:val="00272E3D"/>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s="Times New Roman"/>
      <w:lang w:val="es-CO" w:eastAsia="es-CO"/>
    </w:rPr>
  </w:style>
  <w:style w:type="paragraph" w:customStyle="1" w:styleId="xl80">
    <w:name w:val="xl80"/>
    <w:basedOn w:val="Normal"/>
    <w:rsid w:val="00272E3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cs="Times New Roman"/>
      <w:lang w:val="es-CO" w:eastAsia="es-CO"/>
    </w:rPr>
  </w:style>
  <w:style w:type="paragraph" w:customStyle="1" w:styleId="xl81">
    <w:name w:val="xl81"/>
    <w:basedOn w:val="Normal"/>
    <w:rsid w:val="00272E3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lang w:val="es-CO" w:eastAsia="es-CO"/>
    </w:rPr>
  </w:style>
  <w:style w:type="paragraph" w:customStyle="1" w:styleId="xl82">
    <w:name w:val="xl82"/>
    <w:basedOn w:val="Normal"/>
    <w:rsid w:val="00272E3D"/>
    <w:pPr>
      <w:pBdr>
        <w:top w:val="single" w:sz="4" w:space="0" w:color="auto"/>
        <w:left w:val="single" w:sz="4" w:space="0" w:color="auto"/>
        <w:bottom w:val="single" w:sz="4" w:space="0" w:color="auto"/>
        <w:right w:val="single" w:sz="4" w:space="0" w:color="auto"/>
      </w:pBdr>
      <w:shd w:val="clear" w:color="000000" w:fill="375623"/>
      <w:spacing w:before="100" w:beforeAutospacing="1" w:after="100" w:afterAutospacing="1"/>
      <w:jc w:val="center"/>
      <w:textAlignment w:val="center"/>
    </w:pPr>
    <w:rPr>
      <w:color w:val="FFFFFF"/>
      <w:lang w:val="es-CO" w:eastAsia="es-CO"/>
    </w:rPr>
  </w:style>
  <w:style w:type="paragraph" w:customStyle="1" w:styleId="xl83">
    <w:name w:val="xl83"/>
    <w:basedOn w:val="Normal"/>
    <w:rsid w:val="00272E3D"/>
    <w:pPr>
      <w:pBdr>
        <w:top w:val="single" w:sz="4" w:space="0" w:color="auto"/>
        <w:left w:val="single" w:sz="4" w:space="0" w:color="auto"/>
        <w:bottom w:val="single" w:sz="4" w:space="0" w:color="auto"/>
        <w:right w:val="single" w:sz="4" w:space="0" w:color="auto"/>
      </w:pBdr>
      <w:shd w:val="clear" w:color="000000" w:fill="375623"/>
      <w:spacing w:before="100" w:beforeAutospacing="1" w:after="100" w:afterAutospacing="1"/>
      <w:jc w:val="center"/>
      <w:textAlignment w:val="center"/>
    </w:pPr>
    <w:rPr>
      <w:i/>
      <w:iCs/>
      <w:color w:val="FFFFFF"/>
      <w:lang w:val="es-CO" w:eastAsia="es-CO"/>
    </w:rPr>
  </w:style>
  <w:style w:type="paragraph" w:customStyle="1" w:styleId="xl84">
    <w:name w:val="xl84"/>
    <w:basedOn w:val="Normal"/>
    <w:rsid w:val="00272E3D"/>
    <w:pPr>
      <w:pBdr>
        <w:top w:val="single" w:sz="4" w:space="0" w:color="auto"/>
        <w:left w:val="single" w:sz="4" w:space="0" w:color="auto"/>
        <w:bottom w:val="single" w:sz="4" w:space="0" w:color="auto"/>
      </w:pBdr>
      <w:shd w:val="clear" w:color="000000" w:fill="375623"/>
      <w:spacing w:before="100" w:beforeAutospacing="1" w:after="100" w:afterAutospacing="1"/>
      <w:jc w:val="center"/>
      <w:textAlignment w:val="center"/>
    </w:pPr>
    <w:rPr>
      <w:color w:val="FFFFFF"/>
      <w:lang w:val="es-CO" w:eastAsia="es-CO"/>
    </w:rPr>
  </w:style>
  <w:style w:type="paragraph" w:customStyle="1" w:styleId="xl85">
    <w:name w:val="xl85"/>
    <w:basedOn w:val="Normal"/>
    <w:rsid w:val="00272E3D"/>
    <w:pPr>
      <w:pBdr>
        <w:top w:val="single" w:sz="4" w:space="0" w:color="auto"/>
        <w:bottom w:val="single" w:sz="4" w:space="0" w:color="auto"/>
        <w:right w:val="single" w:sz="4" w:space="0" w:color="auto"/>
      </w:pBdr>
      <w:shd w:val="clear" w:color="000000" w:fill="375623"/>
      <w:spacing w:before="100" w:beforeAutospacing="1" w:after="100" w:afterAutospacing="1"/>
      <w:jc w:val="center"/>
      <w:textAlignment w:val="center"/>
    </w:pPr>
    <w:rPr>
      <w:color w:val="FFFFFF"/>
      <w:lang w:val="es-CO" w:eastAsia="es-CO"/>
    </w:rPr>
  </w:style>
  <w:style w:type="character" w:styleId="Refdecomentario">
    <w:name w:val="annotation reference"/>
    <w:basedOn w:val="Fuentedeprrafopredeter"/>
    <w:uiPriority w:val="99"/>
    <w:semiHidden/>
    <w:unhideWhenUsed/>
    <w:rsid w:val="00272E3D"/>
    <w:rPr>
      <w:sz w:val="16"/>
      <w:szCs w:val="16"/>
    </w:rPr>
  </w:style>
  <w:style w:type="paragraph" w:styleId="Textocomentario">
    <w:name w:val="annotation text"/>
    <w:basedOn w:val="Normal"/>
    <w:link w:val="TextocomentarioCar"/>
    <w:uiPriority w:val="99"/>
    <w:semiHidden/>
    <w:unhideWhenUsed/>
    <w:rsid w:val="00272E3D"/>
    <w:pPr>
      <w:jc w:val="both"/>
    </w:pPr>
    <w:rPr>
      <w:rFonts w:eastAsiaTheme="minorHAnsi" w:cstheme="minorBidi"/>
      <w:sz w:val="20"/>
      <w:szCs w:val="20"/>
      <w:lang w:val="es-CO" w:eastAsia="en-US"/>
    </w:rPr>
  </w:style>
  <w:style w:type="character" w:customStyle="1" w:styleId="TextocomentarioCar">
    <w:name w:val="Texto comentario Car"/>
    <w:basedOn w:val="Fuentedeprrafopredeter"/>
    <w:link w:val="Textocomentario"/>
    <w:uiPriority w:val="99"/>
    <w:semiHidden/>
    <w:rsid w:val="00272E3D"/>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272E3D"/>
    <w:rPr>
      <w:b/>
      <w:bCs/>
    </w:rPr>
  </w:style>
  <w:style w:type="character" w:customStyle="1" w:styleId="AsuntodelcomentarioCar">
    <w:name w:val="Asunto del comentario Car"/>
    <w:basedOn w:val="TextocomentarioCar"/>
    <w:link w:val="Asuntodelcomentario"/>
    <w:uiPriority w:val="99"/>
    <w:semiHidden/>
    <w:rsid w:val="00272E3D"/>
    <w:rPr>
      <w:rFonts w:ascii="Arial" w:hAnsi="Arial"/>
      <w:b/>
      <w:bCs/>
      <w:sz w:val="20"/>
      <w:szCs w:val="20"/>
    </w:rPr>
  </w:style>
  <w:style w:type="paragraph" w:customStyle="1" w:styleId="Titulo2">
    <w:name w:val="Titulo 2"/>
    <w:basedOn w:val="Sangra3detindependiente"/>
    <w:rsid w:val="001E66D3"/>
    <w:pPr>
      <w:tabs>
        <w:tab w:val="left" w:pos="-720"/>
      </w:tabs>
      <w:spacing w:after="0"/>
      <w:ind w:left="0"/>
      <w:jc w:val="both"/>
    </w:pPr>
    <w:rPr>
      <w:rFonts w:cs="Times New Roman"/>
      <w:b/>
      <w:sz w:val="24"/>
      <w:szCs w:val="20"/>
      <w:lang w:val="es-CO"/>
    </w:rPr>
  </w:style>
  <w:style w:type="table" w:customStyle="1" w:styleId="Tablaconcuadrcula3">
    <w:name w:val="Tabla con cuadrícula3"/>
    <w:basedOn w:val="Tablanormal"/>
    <w:next w:val="Tablaconcuadrcula"/>
    <w:uiPriority w:val="39"/>
    <w:rsid w:val="001E66D3"/>
    <w:pPr>
      <w:spacing w:after="0" w:line="240" w:lineRule="auto"/>
      <w:ind w:left="-57" w:right="57"/>
      <w:jc w:val="both"/>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3detindependiente">
    <w:name w:val="Body Text Indent 3"/>
    <w:basedOn w:val="Normal"/>
    <w:link w:val="Sangra3detindependienteCar"/>
    <w:uiPriority w:val="99"/>
    <w:semiHidden/>
    <w:unhideWhenUsed/>
    <w:rsid w:val="001E66D3"/>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1E66D3"/>
    <w:rPr>
      <w:rFonts w:ascii="Arial" w:eastAsia="Times New Roman" w:hAnsi="Arial" w:cs="Arial"/>
      <w:sz w:val="16"/>
      <w:szCs w:val="16"/>
      <w:lang w:val="es-ES" w:eastAsia="es-ES"/>
    </w:rPr>
  </w:style>
  <w:style w:type="table" w:customStyle="1" w:styleId="TableNormal">
    <w:name w:val="Table Normal"/>
    <w:uiPriority w:val="2"/>
    <w:semiHidden/>
    <w:unhideWhenUsed/>
    <w:qFormat/>
    <w:rsid w:val="0040712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0712A"/>
    <w:pPr>
      <w:widowControl w:val="0"/>
      <w:autoSpaceDE w:val="0"/>
      <w:autoSpaceDN w:val="0"/>
    </w:pPr>
    <w:rPr>
      <w:rFonts w:eastAsia="Arial"/>
      <w:sz w:val="22"/>
      <w:szCs w:val="22"/>
      <w:lang w:eastAsia="en-US"/>
    </w:rPr>
  </w:style>
  <w:style w:type="paragraph" w:customStyle="1" w:styleId="xl63">
    <w:name w:val="xl63"/>
    <w:basedOn w:val="Normal"/>
    <w:rsid w:val="0040712A"/>
    <w:pPr>
      <w:spacing w:before="100" w:beforeAutospacing="1" w:after="100" w:afterAutospacing="1"/>
      <w:jc w:val="center"/>
      <w:textAlignment w:val="center"/>
    </w:pPr>
    <w:rPr>
      <w:rFonts w:ascii="Times New Roman" w:hAnsi="Times New Roman" w:cs="Times New Roman"/>
      <w:i/>
      <w:iCs/>
      <w:lang w:val="en-US" w:eastAsia="en-US"/>
    </w:rPr>
  </w:style>
  <w:style w:type="paragraph" w:customStyle="1" w:styleId="xl64">
    <w:name w:val="xl64"/>
    <w:basedOn w:val="Normal"/>
    <w:rsid w:val="0040712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lang w:val="en-US" w:eastAsia="en-US"/>
    </w:rPr>
  </w:style>
  <w:style w:type="paragraph" w:customStyle="1" w:styleId="1">
    <w:name w:val="1"/>
    <w:basedOn w:val="Normal"/>
    <w:next w:val="Normal"/>
    <w:unhideWhenUsed/>
    <w:qFormat/>
    <w:rsid w:val="0040712A"/>
    <w:rPr>
      <w:rFonts w:ascii="Times New Roman" w:eastAsia="SimSun" w:hAnsi="Times New Roman" w:cs="Times New Roman"/>
      <w:b/>
      <w:bCs/>
      <w:sz w:val="20"/>
      <w:szCs w:val="20"/>
      <w:lang w:eastAsia="zh-CN"/>
    </w:rPr>
  </w:style>
  <w:style w:type="character" w:customStyle="1" w:styleId="NormalWebCar">
    <w:name w:val="Normal (Web) Car"/>
    <w:aliases w:val="Normal (Web) Car Car Car"/>
    <w:link w:val="NormalWeb"/>
    <w:uiPriority w:val="99"/>
    <w:rsid w:val="00A93E16"/>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8613">
      <w:bodyDiv w:val="1"/>
      <w:marLeft w:val="0"/>
      <w:marRight w:val="0"/>
      <w:marTop w:val="0"/>
      <w:marBottom w:val="0"/>
      <w:divBdr>
        <w:top w:val="none" w:sz="0" w:space="0" w:color="auto"/>
        <w:left w:val="none" w:sz="0" w:space="0" w:color="auto"/>
        <w:bottom w:val="none" w:sz="0" w:space="0" w:color="auto"/>
        <w:right w:val="none" w:sz="0" w:space="0" w:color="auto"/>
      </w:divBdr>
    </w:div>
    <w:div w:id="529801747">
      <w:bodyDiv w:val="1"/>
      <w:marLeft w:val="0"/>
      <w:marRight w:val="0"/>
      <w:marTop w:val="0"/>
      <w:marBottom w:val="0"/>
      <w:divBdr>
        <w:top w:val="none" w:sz="0" w:space="0" w:color="auto"/>
        <w:left w:val="none" w:sz="0" w:space="0" w:color="auto"/>
        <w:bottom w:val="none" w:sz="0" w:space="0" w:color="auto"/>
        <w:right w:val="none" w:sz="0" w:space="0" w:color="auto"/>
      </w:divBdr>
    </w:div>
    <w:div w:id="567571215">
      <w:bodyDiv w:val="1"/>
      <w:marLeft w:val="0"/>
      <w:marRight w:val="0"/>
      <w:marTop w:val="0"/>
      <w:marBottom w:val="0"/>
      <w:divBdr>
        <w:top w:val="none" w:sz="0" w:space="0" w:color="auto"/>
        <w:left w:val="none" w:sz="0" w:space="0" w:color="auto"/>
        <w:bottom w:val="none" w:sz="0" w:space="0" w:color="auto"/>
        <w:right w:val="none" w:sz="0" w:space="0" w:color="auto"/>
      </w:divBdr>
    </w:div>
    <w:div w:id="589628512">
      <w:bodyDiv w:val="1"/>
      <w:marLeft w:val="0"/>
      <w:marRight w:val="0"/>
      <w:marTop w:val="0"/>
      <w:marBottom w:val="0"/>
      <w:divBdr>
        <w:top w:val="none" w:sz="0" w:space="0" w:color="auto"/>
        <w:left w:val="none" w:sz="0" w:space="0" w:color="auto"/>
        <w:bottom w:val="none" w:sz="0" w:space="0" w:color="auto"/>
        <w:right w:val="none" w:sz="0" w:space="0" w:color="auto"/>
      </w:divBdr>
    </w:div>
    <w:div w:id="595285264">
      <w:bodyDiv w:val="1"/>
      <w:marLeft w:val="0"/>
      <w:marRight w:val="0"/>
      <w:marTop w:val="0"/>
      <w:marBottom w:val="0"/>
      <w:divBdr>
        <w:top w:val="none" w:sz="0" w:space="0" w:color="auto"/>
        <w:left w:val="none" w:sz="0" w:space="0" w:color="auto"/>
        <w:bottom w:val="none" w:sz="0" w:space="0" w:color="auto"/>
        <w:right w:val="none" w:sz="0" w:space="0" w:color="auto"/>
      </w:divBdr>
    </w:div>
    <w:div w:id="720255271">
      <w:bodyDiv w:val="1"/>
      <w:marLeft w:val="0"/>
      <w:marRight w:val="0"/>
      <w:marTop w:val="0"/>
      <w:marBottom w:val="0"/>
      <w:divBdr>
        <w:top w:val="none" w:sz="0" w:space="0" w:color="auto"/>
        <w:left w:val="none" w:sz="0" w:space="0" w:color="auto"/>
        <w:bottom w:val="none" w:sz="0" w:space="0" w:color="auto"/>
        <w:right w:val="none" w:sz="0" w:space="0" w:color="auto"/>
      </w:divBdr>
    </w:div>
    <w:div w:id="1028988667">
      <w:bodyDiv w:val="1"/>
      <w:marLeft w:val="0"/>
      <w:marRight w:val="0"/>
      <w:marTop w:val="0"/>
      <w:marBottom w:val="0"/>
      <w:divBdr>
        <w:top w:val="none" w:sz="0" w:space="0" w:color="auto"/>
        <w:left w:val="none" w:sz="0" w:space="0" w:color="auto"/>
        <w:bottom w:val="none" w:sz="0" w:space="0" w:color="auto"/>
        <w:right w:val="none" w:sz="0" w:space="0" w:color="auto"/>
      </w:divBdr>
    </w:div>
    <w:div w:id="1051079347">
      <w:bodyDiv w:val="1"/>
      <w:marLeft w:val="0"/>
      <w:marRight w:val="0"/>
      <w:marTop w:val="0"/>
      <w:marBottom w:val="0"/>
      <w:divBdr>
        <w:top w:val="none" w:sz="0" w:space="0" w:color="auto"/>
        <w:left w:val="none" w:sz="0" w:space="0" w:color="auto"/>
        <w:bottom w:val="none" w:sz="0" w:space="0" w:color="auto"/>
        <w:right w:val="none" w:sz="0" w:space="0" w:color="auto"/>
      </w:divBdr>
    </w:div>
    <w:div w:id="1565405382">
      <w:bodyDiv w:val="1"/>
      <w:marLeft w:val="0"/>
      <w:marRight w:val="0"/>
      <w:marTop w:val="0"/>
      <w:marBottom w:val="0"/>
      <w:divBdr>
        <w:top w:val="none" w:sz="0" w:space="0" w:color="auto"/>
        <w:left w:val="none" w:sz="0" w:space="0" w:color="auto"/>
        <w:bottom w:val="none" w:sz="0" w:space="0" w:color="auto"/>
        <w:right w:val="none" w:sz="0" w:space="0" w:color="auto"/>
      </w:divBdr>
    </w:div>
    <w:div w:id="1576357110">
      <w:bodyDiv w:val="1"/>
      <w:marLeft w:val="0"/>
      <w:marRight w:val="0"/>
      <w:marTop w:val="0"/>
      <w:marBottom w:val="0"/>
      <w:divBdr>
        <w:top w:val="none" w:sz="0" w:space="0" w:color="auto"/>
        <w:left w:val="none" w:sz="0" w:space="0" w:color="auto"/>
        <w:bottom w:val="none" w:sz="0" w:space="0" w:color="auto"/>
        <w:right w:val="none" w:sz="0" w:space="0" w:color="auto"/>
      </w:divBdr>
    </w:div>
    <w:div w:id="1607811527">
      <w:bodyDiv w:val="1"/>
      <w:marLeft w:val="0"/>
      <w:marRight w:val="0"/>
      <w:marTop w:val="0"/>
      <w:marBottom w:val="0"/>
      <w:divBdr>
        <w:top w:val="none" w:sz="0" w:space="0" w:color="auto"/>
        <w:left w:val="none" w:sz="0" w:space="0" w:color="auto"/>
        <w:bottom w:val="none" w:sz="0" w:space="0" w:color="auto"/>
        <w:right w:val="none" w:sz="0" w:space="0" w:color="auto"/>
      </w:divBdr>
    </w:div>
    <w:div w:id="1679573654">
      <w:bodyDiv w:val="1"/>
      <w:marLeft w:val="0"/>
      <w:marRight w:val="0"/>
      <w:marTop w:val="0"/>
      <w:marBottom w:val="0"/>
      <w:divBdr>
        <w:top w:val="none" w:sz="0" w:space="0" w:color="auto"/>
        <w:left w:val="none" w:sz="0" w:space="0" w:color="auto"/>
        <w:bottom w:val="none" w:sz="0" w:space="0" w:color="auto"/>
        <w:right w:val="none" w:sz="0" w:space="0" w:color="auto"/>
      </w:divBdr>
    </w:div>
    <w:div w:id="1785075559">
      <w:bodyDiv w:val="1"/>
      <w:marLeft w:val="0"/>
      <w:marRight w:val="0"/>
      <w:marTop w:val="0"/>
      <w:marBottom w:val="0"/>
      <w:divBdr>
        <w:top w:val="none" w:sz="0" w:space="0" w:color="auto"/>
        <w:left w:val="none" w:sz="0" w:space="0" w:color="auto"/>
        <w:bottom w:val="none" w:sz="0" w:space="0" w:color="auto"/>
        <w:right w:val="none" w:sz="0" w:space="0" w:color="auto"/>
      </w:divBdr>
    </w:div>
    <w:div w:id="1987782092">
      <w:bodyDiv w:val="1"/>
      <w:marLeft w:val="0"/>
      <w:marRight w:val="0"/>
      <w:marTop w:val="0"/>
      <w:marBottom w:val="0"/>
      <w:divBdr>
        <w:top w:val="none" w:sz="0" w:space="0" w:color="auto"/>
        <w:left w:val="none" w:sz="0" w:space="0" w:color="auto"/>
        <w:bottom w:val="none" w:sz="0" w:space="0" w:color="auto"/>
        <w:right w:val="none" w:sz="0" w:space="0" w:color="auto"/>
      </w:divBdr>
    </w:div>
    <w:div w:id="204304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7781D-8D9C-481D-AE09-4F02FB200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2230</Words>
  <Characters>12269</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zully Juliana Gutierrez Barbosa</dc:creator>
  <cp:lastModifiedBy>ING ESTEBAN</cp:lastModifiedBy>
  <cp:revision>14</cp:revision>
  <cp:lastPrinted>2021-07-15T17:40:00Z</cp:lastPrinted>
  <dcterms:created xsi:type="dcterms:W3CDTF">2024-02-08T23:31:00Z</dcterms:created>
  <dcterms:modified xsi:type="dcterms:W3CDTF">2024-05-28T21:02:00Z</dcterms:modified>
</cp:coreProperties>
</file>