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1284"/>
        <w:gridCol w:w="492"/>
        <w:gridCol w:w="251"/>
        <w:gridCol w:w="293"/>
        <w:gridCol w:w="727"/>
        <w:gridCol w:w="1291"/>
        <w:gridCol w:w="2530"/>
        <w:gridCol w:w="145"/>
        <w:gridCol w:w="1062"/>
        <w:gridCol w:w="1887"/>
      </w:tblGrid>
      <w:tr w:rsidR="00B907F9" w:rsidRPr="00B907F9" w14:paraId="718C1D0C" w14:textId="77777777" w:rsidTr="008519DC">
        <w:tc>
          <w:tcPr>
            <w:tcW w:w="5000" w:type="pct"/>
            <w:gridSpan w:val="10"/>
            <w:vAlign w:val="center"/>
          </w:tcPr>
          <w:p w14:paraId="22AD686F" w14:textId="4388B8A1" w:rsidR="003215CE" w:rsidRPr="00B907F9" w:rsidRDefault="00765179" w:rsidP="008519DC">
            <w:pPr>
              <w:spacing w:line="276" w:lineRule="auto"/>
              <w:jc w:val="center"/>
            </w:pPr>
            <w:r w:rsidRPr="00B907F9">
              <w:rPr>
                <w:b/>
              </w:rPr>
              <w:t>DATOS GENERALES</w:t>
            </w:r>
          </w:p>
        </w:tc>
      </w:tr>
      <w:tr w:rsidR="00B907F9" w:rsidRPr="00B907F9" w14:paraId="79DB1675" w14:textId="77777777" w:rsidTr="008519DC">
        <w:tc>
          <w:tcPr>
            <w:tcW w:w="1529" w:type="pct"/>
            <w:gridSpan w:val="5"/>
            <w:vAlign w:val="center"/>
          </w:tcPr>
          <w:p w14:paraId="5AA62016" w14:textId="0810F4A2" w:rsidR="008519DC" w:rsidRPr="00B907F9" w:rsidRDefault="008519DC" w:rsidP="008519DC">
            <w:pPr>
              <w:spacing w:line="276" w:lineRule="auto"/>
            </w:pPr>
            <w:r w:rsidRPr="00B907F9">
              <w:t xml:space="preserve">CONCEPTO TÉCNICO No. </w:t>
            </w:r>
          </w:p>
        </w:tc>
        <w:tc>
          <w:tcPr>
            <w:tcW w:w="1991" w:type="pct"/>
            <w:gridSpan w:val="3"/>
            <w:vAlign w:val="center"/>
          </w:tcPr>
          <w:p w14:paraId="1B0EAF30" w14:textId="05A2B465" w:rsidR="008519DC" w:rsidRPr="00B907F9" w:rsidRDefault="008519DC" w:rsidP="008519DC">
            <w:pPr>
              <w:spacing w:line="276" w:lineRule="auto"/>
            </w:pPr>
          </w:p>
        </w:tc>
        <w:tc>
          <w:tcPr>
            <w:tcW w:w="533" w:type="pct"/>
            <w:vAlign w:val="center"/>
          </w:tcPr>
          <w:p w14:paraId="77D90A5F" w14:textId="4A61086B" w:rsidR="008519DC" w:rsidRPr="00B907F9" w:rsidRDefault="008519DC" w:rsidP="008519DC">
            <w:pPr>
              <w:spacing w:line="276" w:lineRule="auto"/>
            </w:pPr>
            <w:r w:rsidRPr="00B907F9">
              <w:t>FECHA:</w:t>
            </w:r>
          </w:p>
        </w:tc>
        <w:tc>
          <w:tcPr>
            <w:tcW w:w="947" w:type="pct"/>
            <w:vAlign w:val="center"/>
          </w:tcPr>
          <w:p w14:paraId="08608500" w14:textId="192D3F10" w:rsidR="008519DC" w:rsidRPr="00B907F9" w:rsidRDefault="008519DC" w:rsidP="008519DC">
            <w:pPr>
              <w:spacing w:line="276" w:lineRule="auto"/>
            </w:pPr>
          </w:p>
        </w:tc>
      </w:tr>
      <w:tr w:rsidR="00B907F9" w:rsidRPr="00B907F9" w14:paraId="102DD694" w14:textId="77777777" w:rsidTr="007D0359">
        <w:tc>
          <w:tcPr>
            <w:tcW w:w="644" w:type="pct"/>
            <w:vAlign w:val="center"/>
          </w:tcPr>
          <w:p w14:paraId="27435471" w14:textId="5D9F1C3C" w:rsidR="008519DC" w:rsidRPr="00B907F9" w:rsidRDefault="008519DC" w:rsidP="008519DC">
            <w:pPr>
              <w:spacing w:line="276" w:lineRule="auto"/>
              <w:jc w:val="center"/>
            </w:pPr>
            <w:r w:rsidRPr="00B907F9">
              <w:t>AUTO No.</w:t>
            </w:r>
          </w:p>
        </w:tc>
        <w:tc>
          <w:tcPr>
            <w:tcW w:w="1533" w:type="pct"/>
            <w:gridSpan w:val="5"/>
            <w:vAlign w:val="center"/>
          </w:tcPr>
          <w:p w14:paraId="27E74F7C" w14:textId="5F33109C" w:rsidR="002544BC" w:rsidRPr="002544BC" w:rsidRDefault="00A15040" w:rsidP="00CD75DC">
            <w:pPr>
              <w:spacing w:line="276" w:lineRule="auto"/>
              <w:jc w:val="both"/>
              <w:rPr>
                <w:lang w:val="es-CO"/>
              </w:rPr>
            </w:pPr>
            <w:r w:rsidRPr="00A15040">
              <w:rPr>
                <w:lang w:val="es-CO"/>
              </w:rPr>
              <w:t>XXXX</w:t>
            </w:r>
          </w:p>
        </w:tc>
        <w:tc>
          <w:tcPr>
            <w:tcW w:w="1270" w:type="pct"/>
            <w:vAlign w:val="center"/>
          </w:tcPr>
          <w:p w14:paraId="695F8A1E" w14:textId="77777777" w:rsidR="008519DC" w:rsidRPr="00B907F9" w:rsidRDefault="008519DC" w:rsidP="008519DC">
            <w:pPr>
              <w:spacing w:line="276" w:lineRule="auto"/>
              <w:jc w:val="center"/>
            </w:pPr>
            <w:r w:rsidRPr="00B907F9">
              <w:t>EXPEDIENTE No:</w:t>
            </w:r>
          </w:p>
        </w:tc>
        <w:tc>
          <w:tcPr>
            <w:tcW w:w="1553" w:type="pct"/>
            <w:gridSpan w:val="3"/>
            <w:vAlign w:val="center"/>
          </w:tcPr>
          <w:p w14:paraId="5D0B28EC" w14:textId="135DF65F" w:rsidR="008519DC" w:rsidRPr="00795DC0" w:rsidRDefault="00EA60DA" w:rsidP="00E65D41">
            <w:pPr>
              <w:pStyle w:val="Sinespaciado"/>
              <w:jc w:val="center"/>
              <w:rPr>
                <w:rFonts w:cs="Arial"/>
              </w:rPr>
            </w:pPr>
            <w:r>
              <w:rPr>
                <w:rFonts w:cs="Arial"/>
              </w:rPr>
              <w:t>{{NumExp}}</w:t>
            </w:r>
          </w:p>
        </w:tc>
      </w:tr>
      <w:tr w:rsidR="00B907F9" w:rsidRPr="00B907F9" w14:paraId="4BF2805F" w14:textId="77777777" w:rsidTr="008519DC">
        <w:tc>
          <w:tcPr>
            <w:tcW w:w="644" w:type="pct"/>
            <w:vAlign w:val="center"/>
          </w:tcPr>
          <w:p w14:paraId="3BCB7E70" w14:textId="77777777" w:rsidR="008519DC" w:rsidRPr="00B907F9" w:rsidRDefault="008519DC" w:rsidP="008519DC">
            <w:pPr>
              <w:spacing w:line="276" w:lineRule="auto"/>
            </w:pPr>
            <w:r w:rsidRPr="00B907F9">
              <w:t>ASUNTO:</w:t>
            </w:r>
          </w:p>
        </w:tc>
        <w:tc>
          <w:tcPr>
            <w:tcW w:w="4356" w:type="pct"/>
            <w:gridSpan w:val="9"/>
            <w:vAlign w:val="center"/>
          </w:tcPr>
          <w:p w14:paraId="348420FE" w14:textId="763BC479" w:rsidR="008519DC" w:rsidRPr="00B907F9" w:rsidRDefault="00A15040" w:rsidP="001A63B9">
            <w:pPr>
              <w:spacing w:line="276" w:lineRule="auto"/>
              <w:jc w:val="both"/>
            </w:pPr>
            <w:r w:rsidRPr="00A15040">
              <w:t>Visita técnica y evaluación de la información presentada, ordenada por el Auto No. XXXX  por medio del cual se inicia trámite administrativo de certificación ambiental para la desintegración vehicular, en beneficio de la empresa denominada XXXX, identificada con NIT. XXXX, localizada en el predio identificado con número de matrícula inmobiliaria  XXXX, y cédula catastral No. XXXX, ubicado en jurisdicción del municipio de {{Municipio}}, departamento del Meta.</w:t>
            </w:r>
          </w:p>
        </w:tc>
      </w:tr>
      <w:tr w:rsidR="007D0359" w:rsidRPr="00B907F9" w14:paraId="42B8FBE3" w14:textId="77777777" w:rsidTr="00735C49">
        <w:tc>
          <w:tcPr>
            <w:tcW w:w="891" w:type="pct"/>
            <w:gridSpan w:val="2"/>
            <w:vAlign w:val="center"/>
          </w:tcPr>
          <w:p w14:paraId="298053EB" w14:textId="0E5B8D3D" w:rsidR="007D0359" w:rsidRPr="00B907F9" w:rsidRDefault="007D0359" w:rsidP="007D0359">
            <w:pPr>
              <w:spacing w:line="276" w:lineRule="auto"/>
            </w:pPr>
            <w:r w:rsidRPr="00B907F9">
              <w:t>INTERESADO:</w:t>
            </w:r>
          </w:p>
        </w:tc>
        <w:tc>
          <w:tcPr>
            <w:tcW w:w="4109" w:type="pct"/>
            <w:gridSpan w:val="8"/>
          </w:tcPr>
          <w:p w14:paraId="251C1E09" w14:textId="6E4DA2C9" w:rsidR="007D0359" w:rsidRPr="00B907F9" w:rsidRDefault="00A15040" w:rsidP="007D0359">
            <w:pPr>
              <w:pStyle w:val="Encabezado"/>
              <w:tabs>
                <w:tab w:val="left" w:pos="708"/>
              </w:tabs>
              <w:jc w:val="both"/>
            </w:pPr>
            <w:r w:rsidRPr="00A15040">
              <w:t xml:space="preserve">XXXX, identificada con NIT. XXXX , representada legalmente por el señor XXXX , identificado con cédula de ciudadanía No. XXXX  </w:t>
            </w:r>
          </w:p>
        </w:tc>
      </w:tr>
      <w:tr w:rsidR="007D0359" w:rsidRPr="00B907F9" w14:paraId="50D5D61A" w14:textId="77777777" w:rsidTr="00735C49">
        <w:tc>
          <w:tcPr>
            <w:tcW w:w="1017" w:type="pct"/>
            <w:gridSpan w:val="3"/>
            <w:vAlign w:val="center"/>
          </w:tcPr>
          <w:p w14:paraId="590F4C09" w14:textId="4E62D616" w:rsidR="007D0359" w:rsidRPr="00B907F9" w:rsidRDefault="007D0359" w:rsidP="007D0359">
            <w:pPr>
              <w:spacing w:line="276" w:lineRule="auto"/>
            </w:pPr>
            <w:r w:rsidRPr="00B907F9">
              <w:t>LOCALIZACIÓN:</w:t>
            </w:r>
          </w:p>
        </w:tc>
        <w:tc>
          <w:tcPr>
            <w:tcW w:w="3983" w:type="pct"/>
            <w:gridSpan w:val="7"/>
          </w:tcPr>
          <w:p w14:paraId="67C02199" w14:textId="1BF04E6E" w:rsidR="007D0359" w:rsidRPr="00B907F9" w:rsidRDefault="00A15040" w:rsidP="007D0359">
            <w:pPr>
              <w:tabs>
                <w:tab w:val="left" w:pos="1650"/>
              </w:tabs>
              <w:spacing w:line="276" w:lineRule="auto"/>
              <w:jc w:val="both"/>
            </w:pPr>
            <w:r w:rsidRPr="00A15040">
              <w:t xml:space="preserve">{{Direccion}}, Barrio XXXX en jurisdicción del municipio de {{Munmicipio}} departamento del Meta.  </w:t>
            </w:r>
          </w:p>
        </w:tc>
      </w:tr>
      <w:tr w:rsidR="008519DC" w:rsidRPr="00B907F9" w14:paraId="1C974667" w14:textId="77777777" w:rsidTr="008519DC">
        <w:tc>
          <w:tcPr>
            <w:tcW w:w="1164" w:type="pct"/>
            <w:gridSpan w:val="4"/>
            <w:shd w:val="clear" w:color="auto" w:fill="auto"/>
            <w:vAlign w:val="center"/>
          </w:tcPr>
          <w:p w14:paraId="39446B62" w14:textId="6A97EB87" w:rsidR="00765179" w:rsidRPr="00B907F9" w:rsidRDefault="008519DC" w:rsidP="008519DC">
            <w:pPr>
              <w:spacing w:line="276" w:lineRule="auto"/>
            </w:pPr>
            <w:r w:rsidRPr="00B907F9">
              <w:t>FECHA DE VISITA:</w:t>
            </w:r>
          </w:p>
        </w:tc>
        <w:tc>
          <w:tcPr>
            <w:tcW w:w="3836" w:type="pct"/>
            <w:gridSpan w:val="6"/>
            <w:vAlign w:val="center"/>
          </w:tcPr>
          <w:p w14:paraId="49D21C5F" w14:textId="35657D1D" w:rsidR="00765179" w:rsidRPr="00B907F9" w:rsidRDefault="00A15040" w:rsidP="008519DC">
            <w:pPr>
              <w:spacing w:line="276" w:lineRule="auto"/>
            </w:pPr>
            <w:r w:rsidRPr="00A15040">
              <w:t>XXXX</w:t>
            </w:r>
          </w:p>
        </w:tc>
      </w:tr>
    </w:tbl>
    <w:p w14:paraId="7E78C263" w14:textId="1C5A5546" w:rsidR="003468A9" w:rsidRPr="00A43421" w:rsidRDefault="003468A9" w:rsidP="00466D0C">
      <w:pPr>
        <w:spacing w:line="276" w:lineRule="auto"/>
        <w:rPr>
          <w:b/>
        </w:rPr>
      </w:pPr>
    </w:p>
    <w:p w14:paraId="16B3BAFB" w14:textId="7FA512E6" w:rsidR="008519DC" w:rsidRPr="00A43421" w:rsidRDefault="008519DC" w:rsidP="00466D0C">
      <w:pPr>
        <w:pStyle w:val="Prrafodelista"/>
        <w:numPr>
          <w:ilvl w:val="0"/>
          <w:numId w:val="1"/>
        </w:numPr>
        <w:spacing w:line="276" w:lineRule="auto"/>
        <w:rPr>
          <w:b/>
        </w:rPr>
      </w:pPr>
      <w:r w:rsidRPr="00A43421">
        <w:rPr>
          <w:b/>
        </w:rPr>
        <w:t>OBJETO Y RAZÓN DEL CONCEPTO TÉCNICO</w:t>
      </w:r>
    </w:p>
    <w:p w14:paraId="04962B54" w14:textId="77777777" w:rsidR="008519DC" w:rsidRPr="00A15040" w:rsidRDefault="008519DC" w:rsidP="002708AE">
      <w:pPr>
        <w:spacing w:line="276" w:lineRule="auto"/>
        <w:jc w:val="both"/>
        <w:rPr>
          <w:bCs/>
        </w:rPr>
      </w:pPr>
    </w:p>
    <w:p w14:paraId="092BED63" w14:textId="3C182C74" w:rsidR="003468A9" w:rsidRPr="00A15040" w:rsidRDefault="00A15040" w:rsidP="00A95CF5">
      <w:pPr>
        <w:spacing w:line="276" w:lineRule="auto"/>
        <w:rPr>
          <w:bCs/>
        </w:rPr>
      </w:pPr>
      <w:r w:rsidRPr="00A15040">
        <w:rPr>
          <w:bCs/>
        </w:rPr>
        <w:t>El presente concepto técnico contiene la evaluación de la información entregada por el usuario y las observaciones de la visita técnica realizada el día XXXX, con la finalidad de determinar la viabilidad de otorgar o negar la certificación ambiental para la desintegración de vehículos al final de su vida útil, en consecuencia, con los lineamientos establecidos en la Resolución No. 1606 del 7 de julio de 2015, expedida por el Ministerio de Medio Ambiente y Desarrollo Sostenible, en beneficio de la empresa denominada XXXX, identificada con NIT. XXXX, ubicada en la XXXX, Barrio XXXX, jurisdicción del municipio de {{Municipio}} - Meta, en consideración con lo establecido en el Auto No. XXXX</w:t>
      </w:r>
    </w:p>
    <w:p w14:paraId="038F33BC" w14:textId="4EE5F7BA" w:rsidR="003468A9" w:rsidRPr="00690FF8" w:rsidRDefault="008519DC" w:rsidP="00466D0C">
      <w:pPr>
        <w:pStyle w:val="Prrafodelista"/>
        <w:numPr>
          <w:ilvl w:val="0"/>
          <w:numId w:val="1"/>
        </w:numPr>
        <w:spacing w:line="276" w:lineRule="auto"/>
        <w:rPr>
          <w:b/>
        </w:rPr>
      </w:pPr>
      <w:r w:rsidRPr="00690FF8">
        <w:rPr>
          <w:b/>
        </w:rPr>
        <w:t>ANTECEDENTES</w:t>
      </w:r>
    </w:p>
    <w:p w14:paraId="6124741A" w14:textId="77777777" w:rsidR="00883184" w:rsidRDefault="00883184" w:rsidP="00883184">
      <w:pPr>
        <w:pStyle w:val="Sinespaciado"/>
        <w:rPr>
          <w:lang w:eastAsia="es-ES"/>
        </w:rPr>
      </w:pPr>
    </w:p>
    <w:p w14:paraId="28A5D582" w14:textId="77777777" w:rsidR="00167AE5" w:rsidRPr="003E0AB1" w:rsidRDefault="00167AE5" w:rsidP="00167AE5">
      <w:pPr>
        <w:widowControl/>
        <w:autoSpaceDE/>
        <w:autoSpaceDN/>
        <w:spacing w:line="276" w:lineRule="auto"/>
        <w:jc w:val="both"/>
        <w:rPr>
          <w:i/>
        </w:rPr>
      </w:pPr>
      <w:r w:rsidRPr="003E0AB1">
        <w:t>INFORMACIÓN PROPIA DEL EXPEDIENTE</w:t>
      </w:r>
    </w:p>
    <w:p w14:paraId="20C30909" w14:textId="77777777" w:rsidR="00CB60B6" w:rsidRDefault="00CB60B6" w:rsidP="009A2671">
      <w:pPr>
        <w:jc w:val="both"/>
        <w:rPr>
          <w:rFonts w:eastAsia="Times New Roman"/>
          <w:lang w:eastAsia="es-ES"/>
        </w:rPr>
      </w:pPr>
    </w:p>
    <w:p w14:paraId="4AFF94EC" w14:textId="7E54F218" w:rsidR="003468A9" w:rsidRDefault="003468A9" w:rsidP="00CB60B6">
      <w:pPr>
        <w:pStyle w:val="Prrafodelista"/>
        <w:numPr>
          <w:ilvl w:val="0"/>
          <w:numId w:val="1"/>
        </w:numPr>
        <w:spacing w:line="276" w:lineRule="auto"/>
        <w:rPr>
          <w:b/>
        </w:rPr>
      </w:pPr>
      <w:r w:rsidRPr="00A43421">
        <w:rPr>
          <w:b/>
        </w:rPr>
        <w:t>LOCALIZACIÓN</w:t>
      </w:r>
    </w:p>
    <w:p w14:paraId="70CF232F" w14:textId="77777777" w:rsidR="002C27B5" w:rsidRDefault="002C27B5" w:rsidP="002C27B5">
      <w:pPr>
        <w:jc w:val="both"/>
        <w:rPr>
          <w:rFonts w:eastAsia="Times New Roman"/>
          <w:szCs w:val="20"/>
          <w:lang w:eastAsia="es-ES"/>
        </w:rPr>
      </w:pPr>
    </w:p>
    <w:p w14:paraId="70644D9E" w14:textId="25433DF0" w:rsidR="007C4032" w:rsidRDefault="00A15040" w:rsidP="002C27B5">
      <w:pPr>
        <w:jc w:val="center"/>
        <w:rPr>
          <w:rFonts w:eastAsia="SimSun"/>
          <w:bCs/>
          <w:i/>
          <w:iCs/>
          <w:sz w:val="20"/>
          <w:szCs w:val="18"/>
          <w:lang w:eastAsia="zh-CN"/>
        </w:rPr>
      </w:pPr>
      <w:r w:rsidRPr="00A15040">
        <w:rPr>
          <w:rFonts w:eastAsia="SimSun"/>
          <w:bCs/>
          <w:i/>
          <w:iCs/>
          <w:sz w:val="20"/>
          <w:szCs w:val="18"/>
          <w:lang w:eastAsia="zh-CN"/>
        </w:rPr>
        <w:t>El establecimiento de comercio denominado XXXX se encuentra ubicado en el predio distinguido con número de matrícula inmobiliaria XXXX, localizado en la {{Direccion}}, barrio XXXX en jurisdicción del municipio de {{Municipio}} departamento del Meta.</w:t>
      </w:r>
    </w:p>
    <w:p w14:paraId="32288FB0" w14:textId="77777777" w:rsidR="001E7BF7" w:rsidRDefault="001E7BF7" w:rsidP="001E7BF7">
      <w:pPr>
        <w:spacing w:line="276" w:lineRule="auto"/>
        <w:jc w:val="center"/>
        <w:rPr>
          <w:iCs/>
        </w:rPr>
      </w:pPr>
      <w:r w:rsidRPr="003E0AB1">
        <w:rPr>
          <w:i/>
        </w:rPr>
        <w:t xml:space="preserve">AQUÍ SE INSERTA UNA </w:t>
      </w:r>
      <w:r>
        <w:rPr>
          <w:i/>
        </w:rPr>
        <w:t>IMAGEN</w:t>
      </w:r>
      <w:r w:rsidRPr="003E0AB1">
        <w:rPr>
          <w:i/>
        </w:rPr>
        <w:t xml:space="preserve"> </w:t>
      </w:r>
      <w:r>
        <w:rPr>
          <w:i/>
        </w:rPr>
        <w:t>DE LOCALIZACIÓN GENERAL DEL</w:t>
      </w:r>
      <w:r w:rsidRPr="003E0AB1">
        <w:rPr>
          <w:i/>
        </w:rPr>
        <w:t xml:space="preserve"> PREDIO DE INTERÉS, </w:t>
      </w:r>
      <w:r>
        <w:rPr>
          <w:i/>
        </w:rPr>
        <w:t>LA CUAL</w:t>
      </w:r>
      <w:r w:rsidRPr="003E0AB1">
        <w:rPr>
          <w:i/>
        </w:rPr>
        <w:t xml:space="preserve"> ES APORTADA POR EL PROFESIONAL EN SIG ASIGNADO PARA EL GRUPO.</w:t>
      </w:r>
    </w:p>
    <w:p w14:paraId="3B1F12FF" w14:textId="0D1F3A7D" w:rsidR="001E7BF7" w:rsidRDefault="001E7BF7" w:rsidP="002C27B5">
      <w:pPr>
        <w:jc w:val="center"/>
        <w:rPr>
          <w:rFonts w:eastAsia="SimSun"/>
          <w:bCs/>
          <w:i/>
          <w:iCs/>
          <w:sz w:val="20"/>
          <w:szCs w:val="18"/>
          <w:lang w:eastAsia="zh-CN"/>
        </w:rPr>
      </w:pPr>
    </w:p>
    <w:p w14:paraId="3AA234D0" w14:textId="77777777" w:rsidR="00A15040" w:rsidRDefault="00A15040" w:rsidP="00A15040">
      <w:pPr>
        <w:jc w:val="both"/>
      </w:pPr>
      <w:r>
        <w:t>Los puntos de interés se localizan en las siguientes coordenadas:</w:t>
      </w:r>
    </w:p>
    <w:p w14:paraId="7BD0F2D7" w14:textId="77777777" w:rsidR="00A15040" w:rsidRDefault="00A15040" w:rsidP="00A15040">
      <w:pPr>
        <w:jc w:val="center"/>
        <w:rPr>
          <w:rFonts w:eastAsia="SimSun"/>
          <w:bCs/>
          <w:i/>
          <w:iCs/>
          <w:sz w:val="20"/>
          <w:szCs w:val="18"/>
          <w:lang w:eastAsia="zh-CN"/>
        </w:rPr>
      </w:pPr>
    </w:p>
    <w:p w14:paraId="546D8266" w14:textId="0B2AB878" w:rsidR="001E7BF7" w:rsidRDefault="00A15040" w:rsidP="002C27B5">
      <w:pPr>
        <w:jc w:val="center"/>
        <w:rPr>
          <w:rFonts w:eastAsia="Times New Roman" w:cs="Times New Roman"/>
          <w:bCs/>
          <w:i/>
          <w:iCs/>
          <w:sz w:val="20"/>
          <w:szCs w:val="18"/>
          <w:lang w:eastAsia="es-ES"/>
        </w:rPr>
      </w:pPr>
      <w:r w:rsidRPr="00A15040">
        <w:rPr>
          <w:rFonts w:eastAsia="Times New Roman" w:cs="Times New Roman"/>
          <w:bCs/>
          <w:i/>
          <w:iCs/>
          <w:sz w:val="20"/>
          <w:szCs w:val="18"/>
          <w:lang w:eastAsia="es-ES"/>
        </w:rPr>
        <w:t>Tabla No. 1. Georreferenciación puntos de interés.</w:t>
      </w:r>
    </w:p>
    <w:tbl>
      <w:tblPr>
        <w:tblStyle w:val="Petrominerales1"/>
        <w:tblW w:w="10060" w:type="dxa"/>
        <w:jc w:val="center"/>
        <w:tblLook w:val="04A0" w:firstRow="1" w:lastRow="0" w:firstColumn="1" w:lastColumn="0" w:noHBand="0" w:noVBand="1"/>
      </w:tblPr>
      <w:tblGrid>
        <w:gridCol w:w="1696"/>
        <w:gridCol w:w="1560"/>
        <w:gridCol w:w="1501"/>
        <w:gridCol w:w="1332"/>
        <w:gridCol w:w="1190"/>
        <w:gridCol w:w="2781"/>
      </w:tblGrid>
      <w:tr w:rsidR="002C27B5" w:rsidRPr="00D6578C" w14:paraId="130236BA" w14:textId="77777777" w:rsidTr="00C67A27">
        <w:trPr>
          <w:trHeight w:val="301"/>
          <w:jc w:val="center"/>
        </w:trPr>
        <w:tc>
          <w:tcPr>
            <w:tcW w:w="1696" w:type="dxa"/>
            <w:vMerge w:val="restart"/>
            <w:vAlign w:val="center"/>
          </w:tcPr>
          <w:p w14:paraId="482EB255" w14:textId="28B62389" w:rsidR="002C27B5" w:rsidRPr="00D6578C" w:rsidRDefault="002C27B5" w:rsidP="00A76A30">
            <w:pPr>
              <w:jc w:val="center"/>
              <w:rPr>
                <w:rFonts w:eastAsia="Times New Roman" w:cs="Times New Roman"/>
                <w:bCs/>
                <w:sz w:val="20"/>
                <w:lang w:eastAsia="es-ES"/>
              </w:rPr>
            </w:pPr>
            <w:r w:rsidRPr="00D6578C">
              <w:rPr>
                <w:rFonts w:eastAsia="Times New Roman" w:cs="Times New Roman"/>
                <w:bCs/>
                <w:sz w:val="20"/>
                <w:lang w:eastAsia="es-ES"/>
              </w:rPr>
              <w:t>EQUIPO</w:t>
            </w:r>
            <w:r w:rsidR="001E7BF7">
              <w:rPr>
                <w:rFonts w:eastAsia="Times New Roman" w:cs="Times New Roman"/>
                <w:bCs/>
                <w:sz w:val="20"/>
                <w:lang w:eastAsia="es-ES"/>
              </w:rPr>
              <w:t xml:space="preserve"> UTILIZADO</w:t>
            </w:r>
          </w:p>
        </w:tc>
        <w:tc>
          <w:tcPr>
            <w:tcW w:w="3061" w:type="dxa"/>
            <w:gridSpan w:val="2"/>
            <w:vAlign w:val="center"/>
          </w:tcPr>
          <w:p w14:paraId="427C3315" w14:textId="6DE8FF74" w:rsidR="002C27B5" w:rsidRPr="00D6578C" w:rsidRDefault="002C27B5" w:rsidP="00A76A30">
            <w:pPr>
              <w:jc w:val="center"/>
              <w:rPr>
                <w:rFonts w:eastAsia="Times New Roman" w:cs="Times New Roman"/>
                <w:bCs/>
                <w:sz w:val="20"/>
                <w:lang w:eastAsia="es-ES"/>
              </w:rPr>
            </w:pPr>
            <w:r w:rsidRPr="00D6578C">
              <w:rPr>
                <w:rFonts w:eastAsia="Times New Roman" w:cs="Times New Roman"/>
                <w:bCs/>
                <w:sz w:val="20"/>
                <w:lang w:eastAsia="es-ES"/>
              </w:rPr>
              <w:t>COORDENADAS</w:t>
            </w:r>
            <w:r w:rsidR="001E7BF7">
              <w:rPr>
                <w:rFonts w:eastAsia="Times New Roman" w:cs="Times New Roman"/>
                <w:bCs/>
                <w:sz w:val="20"/>
                <w:lang w:eastAsia="es-ES"/>
              </w:rPr>
              <w:t xml:space="preserve"> PLANAS DE ORIGEN ÚNICO NACIONAL</w:t>
            </w:r>
          </w:p>
        </w:tc>
        <w:tc>
          <w:tcPr>
            <w:tcW w:w="2522" w:type="dxa"/>
            <w:gridSpan w:val="2"/>
            <w:vAlign w:val="center"/>
          </w:tcPr>
          <w:p w14:paraId="31C0930F" w14:textId="77777777" w:rsidR="002C27B5" w:rsidRPr="00D6578C" w:rsidRDefault="002C27B5" w:rsidP="00A76A30">
            <w:pPr>
              <w:jc w:val="center"/>
              <w:rPr>
                <w:rFonts w:eastAsia="Times New Roman" w:cs="Times New Roman"/>
                <w:bCs/>
                <w:sz w:val="20"/>
                <w:lang w:eastAsia="es-ES"/>
              </w:rPr>
            </w:pPr>
            <w:r w:rsidRPr="00D6578C">
              <w:rPr>
                <w:rFonts w:eastAsia="Times New Roman" w:cs="Times New Roman"/>
                <w:bCs/>
                <w:sz w:val="20"/>
                <w:lang w:eastAsia="es-ES"/>
              </w:rPr>
              <w:t>COORDENADAS PLANAS</w:t>
            </w:r>
          </w:p>
        </w:tc>
        <w:tc>
          <w:tcPr>
            <w:tcW w:w="2781" w:type="dxa"/>
            <w:vMerge w:val="restart"/>
            <w:vAlign w:val="center"/>
          </w:tcPr>
          <w:p w14:paraId="43D6658A" w14:textId="38EA3369" w:rsidR="002C27B5" w:rsidRPr="00D6578C" w:rsidRDefault="001E7BF7" w:rsidP="00A76A30">
            <w:pPr>
              <w:jc w:val="center"/>
              <w:rPr>
                <w:rFonts w:eastAsia="Times New Roman" w:cs="Times New Roman"/>
                <w:bCs/>
                <w:sz w:val="20"/>
                <w:lang w:eastAsia="es-ES"/>
              </w:rPr>
            </w:pPr>
            <w:r>
              <w:rPr>
                <w:rFonts w:eastAsia="Times New Roman" w:cs="Times New Roman"/>
                <w:bCs/>
                <w:sz w:val="20"/>
                <w:lang w:eastAsia="es-ES"/>
              </w:rPr>
              <w:t>PUNTO DE INTERÉS</w:t>
            </w:r>
          </w:p>
        </w:tc>
      </w:tr>
      <w:tr w:rsidR="002C27B5" w:rsidRPr="00D6578C" w14:paraId="2A5D6D24" w14:textId="77777777" w:rsidTr="00C67A27">
        <w:trPr>
          <w:trHeight w:val="315"/>
          <w:jc w:val="center"/>
        </w:trPr>
        <w:tc>
          <w:tcPr>
            <w:tcW w:w="1696" w:type="dxa"/>
            <w:vMerge/>
            <w:vAlign w:val="center"/>
          </w:tcPr>
          <w:p w14:paraId="56FA3E02" w14:textId="77777777" w:rsidR="002C27B5" w:rsidRPr="00D6578C" w:rsidRDefault="002C27B5" w:rsidP="00A76A30">
            <w:pPr>
              <w:jc w:val="both"/>
              <w:rPr>
                <w:rFonts w:eastAsia="Times New Roman" w:cs="Times New Roman"/>
                <w:bCs/>
                <w:sz w:val="20"/>
                <w:lang w:eastAsia="es-ES"/>
              </w:rPr>
            </w:pPr>
          </w:p>
        </w:tc>
        <w:tc>
          <w:tcPr>
            <w:tcW w:w="1560" w:type="dxa"/>
            <w:vAlign w:val="center"/>
          </w:tcPr>
          <w:p w14:paraId="5929B4A8" w14:textId="77777777" w:rsidR="002C27B5" w:rsidRPr="00D6578C" w:rsidRDefault="002C27B5" w:rsidP="00A76A30">
            <w:pPr>
              <w:jc w:val="center"/>
              <w:rPr>
                <w:rFonts w:eastAsia="Times New Roman" w:cs="Times New Roman"/>
                <w:bCs/>
                <w:sz w:val="20"/>
                <w:lang w:eastAsia="es-ES"/>
              </w:rPr>
            </w:pPr>
            <w:r w:rsidRPr="00D6578C">
              <w:rPr>
                <w:rFonts w:eastAsia="Times New Roman" w:cs="Times New Roman"/>
                <w:bCs/>
                <w:sz w:val="20"/>
                <w:lang w:eastAsia="es-ES"/>
              </w:rPr>
              <w:t>X</w:t>
            </w:r>
          </w:p>
        </w:tc>
        <w:tc>
          <w:tcPr>
            <w:tcW w:w="1501" w:type="dxa"/>
            <w:vAlign w:val="center"/>
          </w:tcPr>
          <w:p w14:paraId="30047A62" w14:textId="77777777" w:rsidR="002C27B5" w:rsidRPr="00D6578C" w:rsidRDefault="002C27B5" w:rsidP="00A76A30">
            <w:pPr>
              <w:jc w:val="center"/>
              <w:rPr>
                <w:rFonts w:eastAsia="Times New Roman" w:cs="Times New Roman"/>
                <w:bCs/>
                <w:sz w:val="20"/>
                <w:lang w:eastAsia="es-ES"/>
              </w:rPr>
            </w:pPr>
            <w:r w:rsidRPr="00D6578C">
              <w:rPr>
                <w:rFonts w:eastAsia="Times New Roman" w:cs="Times New Roman"/>
                <w:bCs/>
                <w:sz w:val="20"/>
                <w:lang w:eastAsia="es-ES"/>
              </w:rPr>
              <w:t>Y</w:t>
            </w:r>
          </w:p>
        </w:tc>
        <w:tc>
          <w:tcPr>
            <w:tcW w:w="1332" w:type="dxa"/>
            <w:vAlign w:val="center"/>
          </w:tcPr>
          <w:p w14:paraId="36D7C3EA" w14:textId="77777777" w:rsidR="002C27B5" w:rsidRPr="00D6578C" w:rsidRDefault="002C27B5" w:rsidP="00A76A30">
            <w:pPr>
              <w:jc w:val="center"/>
              <w:rPr>
                <w:rFonts w:eastAsia="Times New Roman" w:cs="Times New Roman"/>
                <w:bCs/>
                <w:sz w:val="20"/>
                <w:lang w:eastAsia="es-ES"/>
              </w:rPr>
            </w:pPr>
            <w:r w:rsidRPr="00D6578C">
              <w:rPr>
                <w:rFonts w:eastAsia="Times New Roman" w:cs="Times New Roman"/>
                <w:bCs/>
                <w:sz w:val="20"/>
                <w:lang w:eastAsia="es-ES"/>
              </w:rPr>
              <w:t>X</w:t>
            </w:r>
          </w:p>
        </w:tc>
        <w:tc>
          <w:tcPr>
            <w:tcW w:w="1190" w:type="dxa"/>
            <w:vAlign w:val="center"/>
          </w:tcPr>
          <w:p w14:paraId="0E83B856" w14:textId="77777777" w:rsidR="002C27B5" w:rsidRPr="00D6578C" w:rsidRDefault="002C27B5" w:rsidP="00A76A30">
            <w:pPr>
              <w:widowControl/>
              <w:autoSpaceDE/>
              <w:autoSpaceDN/>
              <w:jc w:val="center"/>
              <w:rPr>
                <w:rFonts w:eastAsia="Times New Roman" w:cs="Times New Roman"/>
                <w:bCs/>
                <w:sz w:val="20"/>
                <w:lang w:eastAsia="es-ES"/>
              </w:rPr>
            </w:pPr>
            <w:r w:rsidRPr="00D6578C">
              <w:rPr>
                <w:rFonts w:eastAsia="Times New Roman" w:cs="Times New Roman"/>
                <w:bCs/>
                <w:sz w:val="20"/>
                <w:lang w:eastAsia="es-ES"/>
              </w:rPr>
              <w:t>Y</w:t>
            </w:r>
          </w:p>
        </w:tc>
        <w:tc>
          <w:tcPr>
            <w:tcW w:w="2781" w:type="dxa"/>
            <w:vMerge/>
            <w:vAlign w:val="center"/>
          </w:tcPr>
          <w:p w14:paraId="6E4363ED" w14:textId="77777777" w:rsidR="002C27B5" w:rsidRPr="00D6578C" w:rsidRDefault="002C27B5" w:rsidP="00A76A30">
            <w:pPr>
              <w:jc w:val="both"/>
              <w:rPr>
                <w:rFonts w:eastAsia="Times New Roman" w:cs="Times New Roman"/>
                <w:bCs/>
                <w:sz w:val="20"/>
                <w:lang w:eastAsia="es-ES"/>
              </w:rPr>
            </w:pPr>
          </w:p>
        </w:tc>
      </w:tr>
      <w:tr w:rsidR="00C67A27" w:rsidRPr="00D6578C" w14:paraId="33BEE391" w14:textId="77777777" w:rsidTr="00C67A27">
        <w:trPr>
          <w:trHeight w:val="207"/>
          <w:jc w:val="center"/>
        </w:trPr>
        <w:tc>
          <w:tcPr>
            <w:tcW w:w="1696" w:type="dxa"/>
            <w:vMerge w:val="restart"/>
            <w:vAlign w:val="center"/>
          </w:tcPr>
          <w:p w14:paraId="19CAD386" w14:textId="77777777" w:rsidR="00A55751" w:rsidRPr="00A55751" w:rsidRDefault="00A55751" w:rsidP="00A55751">
            <w:pPr>
              <w:jc w:val="center"/>
              <w:rPr>
                <w:rFonts w:eastAsia="Times New Roman" w:cs="Times New Roman"/>
                <w:bCs/>
                <w:sz w:val="20"/>
                <w:lang w:eastAsia="es-ES"/>
              </w:rPr>
            </w:pPr>
            <w:r w:rsidRPr="00A55751">
              <w:rPr>
                <w:rFonts w:eastAsia="Times New Roman" w:cs="Times New Roman"/>
                <w:bCs/>
                <w:sz w:val="20"/>
                <w:lang w:eastAsia="es-ES"/>
              </w:rPr>
              <w:t>GPS XXXX</w:t>
            </w:r>
            <w:r w:rsidRPr="00A55751">
              <w:rPr>
                <w:rFonts w:eastAsia="Times New Roman" w:cs="Times New Roman"/>
                <w:bCs/>
                <w:sz w:val="20"/>
                <w:lang w:eastAsia="es-ES"/>
              </w:rPr>
              <w:tab/>
            </w:r>
            <w:r w:rsidRPr="00A55751">
              <w:rPr>
                <w:rFonts w:eastAsia="Times New Roman" w:cs="Times New Roman"/>
                <w:bCs/>
                <w:sz w:val="20"/>
                <w:lang w:eastAsia="es-ES"/>
              </w:rPr>
              <w:lastRenderedPageBreak/>
              <w:tab/>
            </w:r>
            <w:r w:rsidRPr="00A55751">
              <w:rPr>
                <w:rFonts w:eastAsia="Times New Roman" w:cs="Times New Roman"/>
                <w:bCs/>
                <w:sz w:val="20"/>
                <w:lang w:eastAsia="es-ES"/>
              </w:rPr>
              <w:tab/>
            </w:r>
            <w:r w:rsidRPr="00A55751">
              <w:rPr>
                <w:rFonts w:eastAsia="Times New Roman" w:cs="Times New Roman"/>
                <w:bCs/>
                <w:sz w:val="20"/>
                <w:lang w:eastAsia="es-ES"/>
              </w:rPr>
              <w:tab/>
            </w:r>
            <w:r w:rsidRPr="00A55751">
              <w:rPr>
                <w:rFonts w:eastAsia="Times New Roman" w:cs="Times New Roman"/>
                <w:bCs/>
                <w:sz w:val="20"/>
                <w:lang w:eastAsia="es-ES"/>
              </w:rPr>
              <w:tab/>
            </w:r>
          </w:p>
          <w:p w14:paraId="15217348" w14:textId="77777777" w:rsidR="00A55751" w:rsidRPr="00A55751" w:rsidRDefault="00A55751" w:rsidP="00A55751">
            <w:pPr>
              <w:jc w:val="center"/>
              <w:rPr>
                <w:rFonts w:eastAsia="Times New Roman" w:cs="Times New Roman"/>
                <w:bCs/>
                <w:sz w:val="20"/>
                <w:lang w:eastAsia="es-ES"/>
              </w:rPr>
            </w:pPr>
            <w:r w:rsidRPr="00A55751">
              <w:rPr>
                <w:rFonts w:eastAsia="Times New Roman" w:cs="Times New Roman"/>
                <w:bCs/>
                <w:sz w:val="20"/>
                <w:lang w:eastAsia="es-ES"/>
              </w:rPr>
              <w:tab/>
            </w:r>
            <w:r w:rsidRPr="00A55751">
              <w:rPr>
                <w:rFonts w:eastAsia="Times New Roman" w:cs="Times New Roman"/>
                <w:bCs/>
                <w:sz w:val="20"/>
                <w:lang w:eastAsia="es-ES"/>
              </w:rPr>
              <w:tab/>
            </w:r>
            <w:r w:rsidRPr="00A55751">
              <w:rPr>
                <w:rFonts w:eastAsia="Times New Roman" w:cs="Times New Roman"/>
                <w:bCs/>
                <w:sz w:val="20"/>
                <w:lang w:eastAsia="es-ES"/>
              </w:rPr>
              <w:tab/>
            </w:r>
            <w:r w:rsidRPr="00A55751">
              <w:rPr>
                <w:rFonts w:eastAsia="Times New Roman" w:cs="Times New Roman"/>
                <w:bCs/>
                <w:sz w:val="20"/>
                <w:lang w:eastAsia="es-ES"/>
              </w:rPr>
              <w:tab/>
            </w:r>
            <w:r w:rsidRPr="00A55751">
              <w:rPr>
                <w:rFonts w:eastAsia="Times New Roman" w:cs="Times New Roman"/>
                <w:bCs/>
                <w:sz w:val="20"/>
                <w:lang w:eastAsia="es-ES"/>
              </w:rPr>
              <w:tab/>
            </w:r>
          </w:p>
          <w:p w14:paraId="5D30C33C" w14:textId="3F503C17" w:rsidR="00C67A27" w:rsidRPr="00D6578C" w:rsidRDefault="00A55751" w:rsidP="00A55751">
            <w:pPr>
              <w:jc w:val="center"/>
              <w:rPr>
                <w:rFonts w:eastAsia="Times New Roman" w:cs="Times New Roman"/>
                <w:bCs/>
                <w:sz w:val="20"/>
                <w:lang w:eastAsia="es-ES"/>
              </w:rPr>
            </w:pPr>
            <w:r w:rsidRPr="00A55751">
              <w:rPr>
                <w:rFonts w:eastAsia="Times New Roman" w:cs="Times New Roman"/>
                <w:bCs/>
                <w:sz w:val="20"/>
                <w:lang w:eastAsia="es-ES"/>
              </w:rPr>
              <w:tab/>
            </w:r>
            <w:r w:rsidRPr="00A55751">
              <w:rPr>
                <w:rFonts w:eastAsia="Times New Roman" w:cs="Times New Roman"/>
                <w:bCs/>
                <w:sz w:val="20"/>
                <w:lang w:eastAsia="es-ES"/>
              </w:rPr>
              <w:tab/>
            </w:r>
            <w:r w:rsidRPr="00A55751">
              <w:rPr>
                <w:rFonts w:eastAsia="Times New Roman" w:cs="Times New Roman"/>
                <w:bCs/>
                <w:sz w:val="20"/>
                <w:lang w:eastAsia="es-ES"/>
              </w:rPr>
              <w:tab/>
            </w:r>
            <w:r w:rsidRPr="00A55751">
              <w:rPr>
                <w:rFonts w:eastAsia="Times New Roman" w:cs="Times New Roman"/>
                <w:bCs/>
                <w:sz w:val="20"/>
                <w:lang w:eastAsia="es-ES"/>
              </w:rPr>
              <w:tab/>
            </w:r>
            <w:r w:rsidRPr="00A55751">
              <w:rPr>
                <w:rFonts w:eastAsia="Times New Roman" w:cs="Times New Roman"/>
                <w:bCs/>
                <w:sz w:val="20"/>
                <w:lang w:eastAsia="es-ES"/>
              </w:rPr>
              <w:tab/>
            </w:r>
          </w:p>
        </w:tc>
        <w:tc>
          <w:tcPr>
            <w:tcW w:w="1560" w:type="dxa"/>
            <w:vAlign w:val="center"/>
          </w:tcPr>
          <w:p w14:paraId="32BEC7BD" w14:textId="4F9D7F25" w:rsidR="00C67A27" w:rsidRPr="00D6578C" w:rsidRDefault="00C67A27" w:rsidP="00C67A27">
            <w:pPr>
              <w:jc w:val="center"/>
              <w:rPr>
                <w:rFonts w:eastAsia="Times New Roman" w:cs="Times New Roman"/>
                <w:bCs/>
                <w:sz w:val="20"/>
                <w:highlight w:val="yellow"/>
                <w:lang w:eastAsia="es-ES"/>
              </w:rPr>
            </w:pPr>
          </w:p>
        </w:tc>
        <w:tc>
          <w:tcPr>
            <w:tcW w:w="1501" w:type="dxa"/>
            <w:vAlign w:val="center"/>
          </w:tcPr>
          <w:p w14:paraId="5C016990" w14:textId="6823A14E" w:rsidR="00C67A27" w:rsidRPr="00D6578C" w:rsidRDefault="00C67A27" w:rsidP="00C67A27">
            <w:pPr>
              <w:jc w:val="center"/>
              <w:rPr>
                <w:rFonts w:eastAsia="Times New Roman" w:cs="Times New Roman"/>
                <w:bCs/>
                <w:sz w:val="20"/>
                <w:highlight w:val="yellow"/>
                <w:lang w:eastAsia="es-ES"/>
              </w:rPr>
            </w:pPr>
          </w:p>
        </w:tc>
        <w:tc>
          <w:tcPr>
            <w:tcW w:w="1332" w:type="dxa"/>
            <w:vAlign w:val="center"/>
          </w:tcPr>
          <w:p w14:paraId="3D3B933A" w14:textId="39F018A2" w:rsidR="00C67A27" w:rsidRPr="00D6578C" w:rsidRDefault="00C67A27" w:rsidP="00C67A27">
            <w:pPr>
              <w:jc w:val="center"/>
              <w:rPr>
                <w:rFonts w:eastAsia="Times New Roman" w:cs="Times New Roman"/>
                <w:bCs/>
                <w:sz w:val="20"/>
                <w:highlight w:val="yellow"/>
                <w:lang w:eastAsia="es-ES"/>
              </w:rPr>
            </w:pPr>
          </w:p>
        </w:tc>
        <w:tc>
          <w:tcPr>
            <w:tcW w:w="1190" w:type="dxa"/>
            <w:vAlign w:val="center"/>
          </w:tcPr>
          <w:p w14:paraId="318BF0B6" w14:textId="223FC8BC" w:rsidR="00C67A27" w:rsidRPr="002817A6" w:rsidRDefault="00C67A27" w:rsidP="00C67A27">
            <w:pPr>
              <w:widowControl/>
              <w:autoSpaceDE/>
              <w:autoSpaceDN/>
              <w:jc w:val="center"/>
              <w:rPr>
                <w:rFonts w:eastAsia="Times New Roman" w:cs="Times New Roman"/>
                <w:bCs/>
                <w:sz w:val="20"/>
                <w:lang w:eastAsia="es-ES"/>
              </w:rPr>
            </w:pPr>
          </w:p>
        </w:tc>
        <w:tc>
          <w:tcPr>
            <w:tcW w:w="2781" w:type="dxa"/>
            <w:vAlign w:val="center"/>
          </w:tcPr>
          <w:p w14:paraId="609E4B62" w14:textId="3CB14A6A" w:rsidR="00C67A27" w:rsidRPr="00D6578C" w:rsidRDefault="00C67A27" w:rsidP="00C67A27">
            <w:pPr>
              <w:jc w:val="center"/>
              <w:rPr>
                <w:rFonts w:eastAsia="Times New Roman" w:cs="Times New Roman"/>
                <w:bCs/>
                <w:sz w:val="20"/>
                <w:lang w:eastAsia="es-ES"/>
              </w:rPr>
            </w:pPr>
          </w:p>
        </w:tc>
      </w:tr>
      <w:tr w:rsidR="00C67A27" w:rsidRPr="00D6578C" w14:paraId="0D531220" w14:textId="77777777" w:rsidTr="00C67A27">
        <w:trPr>
          <w:trHeight w:val="443"/>
          <w:jc w:val="center"/>
        </w:trPr>
        <w:tc>
          <w:tcPr>
            <w:tcW w:w="1696" w:type="dxa"/>
            <w:vMerge/>
            <w:vAlign w:val="center"/>
          </w:tcPr>
          <w:p w14:paraId="3D2CF9E8" w14:textId="77777777" w:rsidR="00C67A27" w:rsidRPr="00D6578C" w:rsidRDefault="00C67A27" w:rsidP="00C67A27">
            <w:pPr>
              <w:jc w:val="center"/>
              <w:rPr>
                <w:rFonts w:eastAsia="Times New Roman" w:cs="Times New Roman"/>
                <w:sz w:val="20"/>
                <w:lang w:eastAsia="es-ES"/>
              </w:rPr>
            </w:pPr>
          </w:p>
        </w:tc>
        <w:tc>
          <w:tcPr>
            <w:tcW w:w="1560" w:type="dxa"/>
            <w:vAlign w:val="center"/>
          </w:tcPr>
          <w:p w14:paraId="017C1705" w14:textId="4A865FBE" w:rsidR="00C67A27" w:rsidRPr="00D6578C" w:rsidRDefault="00C67A27" w:rsidP="00C67A27">
            <w:pPr>
              <w:jc w:val="center"/>
              <w:rPr>
                <w:rFonts w:eastAsia="Times New Roman" w:cs="Times New Roman"/>
                <w:bCs/>
                <w:sz w:val="20"/>
                <w:lang w:eastAsia="es-ES"/>
              </w:rPr>
            </w:pPr>
          </w:p>
        </w:tc>
        <w:tc>
          <w:tcPr>
            <w:tcW w:w="1501" w:type="dxa"/>
            <w:vAlign w:val="center"/>
          </w:tcPr>
          <w:p w14:paraId="108BD736" w14:textId="2013E3A7" w:rsidR="00C67A27" w:rsidRPr="00D6578C" w:rsidRDefault="00C67A27" w:rsidP="00C67A27">
            <w:pPr>
              <w:jc w:val="center"/>
              <w:rPr>
                <w:rFonts w:eastAsia="Times New Roman" w:cs="Times New Roman"/>
                <w:bCs/>
                <w:sz w:val="20"/>
                <w:lang w:eastAsia="es-ES"/>
              </w:rPr>
            </w:pPr>
          </w:p>
        </w:tc>
        <w:tc>
          <w:tcPr>
            <w:tcW w:w="1332" w:type="dxa"/>
            <w:vAlign w:val="center"/>
          </w:tcPr>
          <w:p w14:paraId="5FCBF587" w14:textId="4AEDDCE3" w:rsidR="00C67A27" w:rsidRPr="00D6578C" w:rsidRDefault="00C67A27" w:rsidP="00C67A27">
            <w:pPr>
              <w:jc w:val="center"/>
              <w:rPr>
                <w:rFonts w:eastAsia="Times New Roman" w:cs="Times New Roman"/>
                <w:bCs/>
                <w:sz w:val="20"/>
                <w:lang w:eastAsia="es-ES"/>
              </w:rPr>
            </w:pPr>
          </w:p>
        </w:tc>
        <w:tc>
          <w:tcPr>
            <w:tcW w:w="1190" w:type="dxa"/>
            <w:vAlign w:val="center"/>
          </w:tcPr>
          <w:p w14:paraId="2E972941" w14:textId="040486BA" w:rsidR="00C67A27" w:rsidRPr="00D6578C" w:rsidRDefault="00C67A27" w:rsidP="00C67A27">
            <w:pPr>
              <w:widowControl/>
              <w:autoSpaceDE/>
              <w:autoSpaceDN/>
              <w:jc w:val="center"/>
              <w:rPr>
                <w:rFonts w:eastAsia="Times New Roman" w:cs="Times New Roman"/>
                <w:bCs/>
                <w:sz w:val="20"/>
                <w:lang w:eastAsia="es-ES"/>
              </w:rPr>
            </w:pPr>
          </w:p>
        </w:tc>
        <w:tc>
          <w:tcPr>
            <w:tcW w:w="2781" w:type="dxa"/>
            <w:vAlign w:val="center"/>
          </w:tcPr>
          <w:p w14:paraId="78165F4D" w14:textId="22B2252E" w:rsidR="00C67A27" w:rsidRPr="00D6578C" w:rsidRDefault="00C67A27" w:rsidP="00C67A27">
            <w:pPr>
              <w:jc w:val="center"/>
              <w:rPr>
                <w:rFonts w:eastAsia="Times New Roman" w:cs="Times New Roman"/>
                <w:bCs/>
                <w:sz w:val="20"/>
                <w:lang w:eastAsia="es-ES"/>
              </w:rPr>
            </w:pPr>
          </w:p>
        </w:tc>
      </w:tr>
      <w:tr w:rsidR="00C67A27" w:rsidRPr="00D6578C" w14:paraId="3CB3C4F4" w14:textId="77777777" w:rsidTr="00C67A27">
        <w:trPr>
          <w:trHeight w:val="311"/>
          <w:jc w:val="center"/>
        </w:trPr>
        <w:tc>
          <w:tcPr>
            <w:tcW w:w="1696" w:type="dxa"/>
            <w:vMerge/>
            <w:vAlign w:val="center"/>
          </w:tcPr>
          <w:p w14:paraId="77FE687C" w14:textId="77777777" w:rsidR="00C67A27" w:rsidRPr="00D6578C" w:rsidRDefault="00C67A27" w:rsidP="00C67A27">
            <w:pPr>
              <w:jc w:val="center"/>
              <w:rPr>
                <w:rFonts w:eastAsia="Times New Roman" w:cs="Times New Roman"/>
                <w:sz w:val="20"/>
                <w:lang w:eastAsia="es-ES"/>
              </w:rPr>
            </w:pPr>
          </w:p>
        </w:tc>
        <w:tc>
          <w:tcPr>
            <w:tcW w:w="1560" w:type="dxa"/>
            <w:vAlign w:val="center"/>
          </w:tcPr>
          <w:p w14:paraId="75FB6351" w14:textId="1A447732" w:rsidR="00C67A27" w:rsidRPr="00D6578C" w:rsidRDefault="00C67A27" w:rsidP="00C67A27">
            <w:pPr>
              <w:jc w:val="center"/>
              <w:rPr>
                <w:rFonts w:eastAsia="Times New Roman" w:cs="Times New Roman"/>
                <w:bCs/>
                <w:sz w:val="20"/>
                <w:lang w:eastAsia="es-ES"/>
              </w:rPr>
            </w:pPr>
          </w:p>
        </w:tc>
        <w:tc>
          <w:tcPr>
            <w:tcW w:w="1501" w:type="dxa"/>
            <w:vAlign w:val="center"/>
          </w:tcPr>
          <w:p w14:paraId="481E0772" w14:textId="237D5577" w:rsidR="00C67A27" w:rsidRPr="00D6578C" w:rsidRDefault="00C67A27" w:rsidP="00C67A27">
            <w:pPr>
              <w:jc w:val="center"/>
              <w:rPr>
                <w:rFonts w:eastAsia="Times New Roman" w:cs="Times New Roman"/>
                <w:bCs/>
                <w:sz w:val="20"/>
                <w:lang w:eastAsia="es-ES"/>
              </w:rPr>
            </w:pPr>
          </w:p>
        </w:tc>
        <w:tc>
          <w:tcPr>
            <w:tcW w:w="1332" w:type="dxa"/>
            <w:vAlign w:val="center"/>
          </w:tcPr>
          <w:p w14:paraId="43108558" w14:textId="714C9F04" w:rsidR="00C67A27" w:rsidRPr="00D6578C" w:rsidRDefault="00C67A27" w:rsidP="00C67A27">
            <w:pPr>
              <w:jc w:val="center"/>
              <w:rPr>
                <w:rFonts w:eastAsia="Times New Roman" w:cs="Times New Roman"/>
                <w:bCs/>
                <w:sz w:val="20"/>
                <w:lang w:eastAsia="es-ES"/>
              </w:rPr>
            </w:pPr>
          </w:p>
        </w:tc>
        <w:tc>
          <w:tcPr>
            <w:tcW w:w="1190" w:type="dxa"/>
            <w:vAlign w:val="center"/>
          </w:tcPr>
          <w:p w14:paraId="6BD84E24" w14:textId="75A5B639" w:rsidR="00C67A27" w:rsidRPr="00D6578C" w:rsidRDefault="00C67A27" w:rsidP="00C67A27">
            <w:pPr>
              <w:widowControl/>
              <w:autoSpaceDE/>
              <w:autoSpaceDN/>
              <w:jc w:val="center"/>
              <w:rPr>
                <w:rFonts w:eastAsia="Times New Roman" w:cs="Times New Roman"/>
                <w:bCs/>
                <w:sz w:val="20"/>
                <w:lang w:eastAsia="es-ES"/>
              </w:rPr>
            </w:pPr>
          </w:p>
        </w:tc>
        <w:tc>
          <w:tcPr>
            <w:tcW w:w="2781" w:type="dxa"/>
            <w:vAlign w:val="center"/>
          </w:tcPr>
          <w:p w14:paraId="643ABEBA" w14:textId="36113929" w:rsidR="00C67A27" w:rsidRDefault="00C67A27" w:rsidP="00C67A27">
            <w:pPr>
              <w:jc w:val="center"/>
              <w:rPr>
                <w:rFonts w:eastAsia="Times New Roman" w:cs="Times New Roman"/>
                <w:bCs/>
                <w:sz w:val="20"/>
                <w:lang w:eastAsia="es-ES"/>
              </w:rPr>
            </w:pPr>
          </w:p>
        </w:tc>
      </w:tr>
    </w:tbl>
    <w:p w14:paraId="0AB884FC" w14:textId="77777777" w:rsidR="0021416E" w:rsidRPr="0021416E" w:rsidRDefault="0021416E" w:rsidP="0021416E">
      <w:pPr>
        <w:spacing w:line="276" w:lineRule="auto"/>
        <w:jc w:val="center"/>
        <w:rPr>
          <w:b/>
        </w:rPr>
      </w:pPr>
    </w:p>
    <w:p w14:paraId="0BFA2106" w14:textId="1A57C88B" w:rsidR="008519DC" w:rsidRPr="00D57F49" w:rsidRDefault="008519DC" w:rsidP="007445BF">
      <w:pPr>
        <w:pStyle w:val="Prrafodelista"/>
        <w:numPr>
          <w:ilvl w:val="0"/>
          <w:numId w:val="1"/>
        </w:numPr>
        <w:spacing w:line="276" w:lineRule="auto"/>
        <w:rPr>
          <w:rStyle w:val="Textoennegrita"/>
        </w:rPr>
      </w:pPr>
      <w:r w:rsidRPr="00D57F49">
        <w:rPr>
          <w:rStyle w:val="Textoennegrita"/>
        </w:rPr>
        <w:t>ANÁLISIS DE LA INFORMACIÓN</w:t>
      </w:r>
    </w:p>
    <w:p w14:paraId="3F6D11C2" w14:textId="77777777" w:rsidR="005B7510" w:rsidRPr="008627AB" w:rsidRDefault="005B7510" w:rsidP="00CF18BD">
      <w:pPr>
        <w:widowControl/>
        <w:autoSpaceDE/>
        <w:autoSpaceDN/>
        <w:jc w:val="both"/>
        <w:rPr>
          <w:rFonts w:eastAsia="Times New Roman"/>
          <w:bCs/>
          <w:iCs/>
          <w:lang w:val="es-CO" w:eastAsia="es-ES"/>
        </w:rPr>
      </w:pPr>
    </w:p>
    <w:p w14:paraId="7FECEDFB" w14:textId="5200080B" w:rsidR="00CF18BD" w:rsidRPr="00CF18BD" w:rsidRDefault="00A55751" w:rsidP="00CF18BD">
      <w:pPr>
        <w:widowControl/>
        <w:autoSpaceDE/>
        <w:autoSpaceDN/>
        <w:jc w:val="both"/>
        <w:rPr>
          <w:rFonts w:eastAsia="Calibri"/>
        </w:rPr>
      </w:pPr>
      <w:r w:rsidRPr="00A55751">
        <w:rPr>
          <w:rFonts w:eastAsia="Calibri"/>
        </w:rPr>
        <w:t>En cumplimiento de lo señalado en el artículo XX del Auto No. XXXX, la empresa XXXX., mediante recibo de Banco XXXX consignado XXXX se realiza el pago por concepto de evaluación y práctica de visita de inspección, respecto de la solicitud de certificación ambiental para la desintegración vehicular. De acuerdo a lo anterior, el Grupo Aire y Urbano, adscrito a la Subdirección de Gestión Ambiental de la Corporación, realizó visita técnica el día XXXX, cuyas observaciones hacen parte del presente concepto técnico.</w:t>
      </w:r>
    </w:p>
    <w:p w14:paraId="6DBF5470" w14:textId="0C4D3F09" w:rsidR="00CE2C04" w:rsidRDefault="00CF18BD" w:rsidP="00ED1CC1">
      <w:pPr>
        <w:widowControl/>
        <w:autoSpaceDE/>
        <w:autoSpaceDN/>
        <w:jc w:val="both"/>
        <w:rPr>
          <w:rFonts w:eastAsia="Calibri"/>
        </w:rPr>
      </w:pPr>
      <w:r w:rsidRPr="00CF18BD">
        <w:rPr>
          <w:rFonts w:eastAsia="Calibri"/>
        </w:rPr>
        <w:t>En mérito de lo anteriormente expuesto, se procede a realizar la evaluación de los</w:t>
      </w:r>
      <w:r w:rsidR="00E83B96">
        <w:rPr>
          <w:rFonts w:eastAsia="Calibri"/>
        </w:rPr>
        <w:t xml:space="preserve"> documentos</w:t>
      </w:r>
      <w:r w:rsidRPr="00CF18BD">
        <w:rPr>
          <w:rFonts w:eastAsia="Calibri"/>
        </w:rPr>
        <w:t xml:space="preserve"> </w:t>
      </w:r>
      <w:r w:rsidR="00E83B96">
        <w:rPr>
          <w:rFonts w:eastAsia="Calibri"/>
        </w:rPr>
        <w:t>presentados</w:t>
      </w:r>
      <w:r w:rsidRPr="00CF18BD">
        <w:rPr>
          <w:rFonts w:eastAsia="Calibri"/>
        </w:rPr>
        <w:t>, para efectos de verificar el cumplimiento de l</w:t>
      </w:r>
      <w:r w:rsidR="00E83B96">
        <w:rPr>
          <w:rFonts w:eastAsia="Calibri"/>
        </w:rPr>
        <w:t>o</w:t>
      </w:r>
      <w:r w:rsidRPr="00CF18BD">
        <w:rPr>
          <w:rFonts w:eastAsia="Calibri"/>
        </w:rPr>
        <w:t xml:space="preserve">s </w:t>
      </w:r>
      <w:r w:rsidR="00E83B96">
        <w:rPr>
          <w:rFonts w:eastAsia="Calibri"/>
        </w:rPr>
        <w:t xml:space="preserve">requisitos necesarios para dar viabilidad a la certificación ambiental de desintegración de vehículos al final de su vida útil. </w:t>
      </w:r>
    </w:p>
    <w:p w14:paraId="0A77F4EB" w14:textId="36FB9B23" w:rsidR="00E83B96" w:rsidRDefault="00E83B96" w:rsidP="00ED1CC1">
      <w:pPr>
        <w:widowControl/>
        <w:autoSpaceDE/>
        <w:autoSpaceDN/>
        <w:jc w:val="both"/>
        <w:rPr>
          <w:rFonts w:eastAsia="Calibri"/>
        </w:rPr>
      </w:pPr>
    </w:p>
    <w:p w14:paraId="1882F0C4" w14:textId="64C94816" w:rsidR="00E34097" w:rsidRDefault="00E34097" w:rsidP="00E34097">
      <w:pPr>
        <w:pStyle w:val="Ttulo2"/>
        <w:rPr>
          <w:rFonts w:ascii="Arial" w:hAnsi="Arial" w:cs="Arial"/>
          <w:bCs/>
          <w:color w:val="0D0D0D" w:themeColor="text1" w:themeTint="F2"/>
          <w:sz w:val="22"/>
          <w:szCs w:val="22"/>
        </w:rPr>
      </w:pPr>
      <w:r w:rsidRPr="006D7065">
        <w:rPr>
          <w:rFonts w:ascii="Arial" w:eastAsia="Calibri" w:hAnsi="Arial" w:cs="Arial"/>
          <w:color w:val="0D0D0D" w:themeColor="text1" w:themeTint="F2"/>
          <w:sz w:val="22"/>
        </w:rPr>
        <w:t xml:space="preserve">4.1. </w:t>
      </w:r>
      <w:r w:rsidRPr="006D7065">
        <w:rPr>
          <w:rFonts w:ascii="Arial" w:hAnsi="Arial" w:cs="Arial"/>
          <w:bCs/>
          <w:color w:val="0D0D0D" w:themeColor="text1" w:themeTint="F2"/>
          <w:sz w:val="22"/>
          <w:szCs w:val="22"/>
        </w:rPr>
        <w:t>EN CUANTO AL USO DEL SUELO Y COMPATIBILIDAD DE USO</w:t>
      </w:r>
    </w:p>
    <w:p w14:paraId="18DF534E" w14:textId="4A8B8C9C" w:rsidR="00E34097" w:rsidRDefault="00E34097" w:rsidP="00E34097"/>
    <w:p w14:paraId="669E1C21" w14:textId="1313CAAF" w:rsidR="00E34097" w:rsidRPr="006D7065" w:rsidRDefault="00E34097" w:rsidP="006D7065">
      <w:r>
        <w:t xml:space="preserve">4.1.1. Concepto de uso del suelo </w:t>
      </w:r>
    </w:p>
    <w:p w14:paraId="6D7B574B" w14:textId="79535DF5" w:rsidR="00E83B96" w:rsidRDefault="00E83B96" w:rsidP="00ED1CC1">
      <w:pPr>
        <w:widowControl/>
        <w:autoSpaceDE/>
        <w:autoSpaceDN/>
        <w:jc w:val="both"/>
        <w:rPr>
          <w:rFonts w:eastAsia="Calibri"/>
        </w:rPr>
      </w:pPr>
    </w:p>
    <w:p w14:paraId="23A13709" w14:textId="77777777" w:rsidR="00A55751" w:rsidRPr="00A55751" w:rsidRDefault="00A55751" w:rsidP="00A55751">
      <w:pPr>
        <w:widowControl/>
        <w:suppressAutoHyphens/>
        <w:autoSpaceDE/>
        <w:autoSpaceDN/>
        <w:spacing w:before="240" w:after="240"/>
        <w:contextualSpacing/>
        <w:jc w:val="both"/>
        <w:rPr>
          <w:i/>
          <w:u w:val="single"/>
          <w:lang w:eastAsia="ar-SA"/>
        </w:rPr>
      </w:pPr>
      <w:r w:rsidRPr="00A55751">
        <w:rPr>
          <w:i/>
          <w:u w:val="single"/>
          <w:lang w:eastAsia="ar-SA"/>
        </w:rPr>
        <w:t>4.1.2. Revisión cartográfica y salidas gráficas según instrumentos de planificación</w:t>
      </w:r>
    </w:p>
    <w:p w14:paraId="567A5B62" w14:textId="7AC92903" w:rsidR="006D7065" w:rsidRDefault="00A55751" w:rsidP="00A55751">
      <w:pPr>
        <w:widowControl/>
        <w:suppressAutoHyphens/>
        <w:autoSpaceDE/>
        <w:autoSpaceDN/>
        <w:spacing w:before="240" w:after="240"/>
        <w:contextualSpacing/>
        <w:jc w:val="both"/>
        <w:rPr>
          <w:i/>
          <w:u w:val="single"/>
          <w:lang w:eastAsia="ar-SA"/>
        </w:rPr>
      </w:pPr>
      <w:r w:rsidRPr="00A55751">
        <w:rPr>
          <w:i/>
          <w:u w:val="single"/>
          <w:lang w:eastAsia="ar-SA"/>
        </w:rPr>
        <w:t>4.2. Planos y descripción de las instalaciones.</w:t>
      </w:r>
    </w:p>
    <w:p w14:paraId="0005C383" w14:textId="2AF9BF01" w:rsidR="006D7065" w:rsidRPr="005E6BC3" w:rsidRDefault="006D7065" w:rsidP="006D7065">
      <w:pPr>
        <w:widowControl/>
        <w:suppressAutoHyphens/>
        <w:autoSpaceDE/>
        <w:autoSpaceDN/>
        <w:spacing w:before="240" w:after="240"/>
        <w:contextualSpacing/>
        <w:jc w:val="both"/>
        <w:rPr>
          <w:i/>
          <w:u w:val="single"/>
          <w:lang w:eastAsia="ar-SA"/>
        </w:rPr>
      </w:pPr>
      <w:r>
        <w:rPr>
          <w:i/>
          <w:u w:val="single"/>
          <w:lang w:eastAsia="ar-SA"/>
        </w:rPr>
        <w:t xml:space="preserve">4.3. </w:t>
      </w:r>
      <w:r w:rsidR="00782CC7" w:rsidRPr="005E6BC3">
        <w:rPr>
          <w:i/>
          <w:u w:val="single"/>
          <w:lang w:eastAsia="ar-SA"/>
        </w:rPr>
        <w:t>EN CUANTO AL CUMPLIMIENTO DE</w:t>
      </w:r>
      <w:r>
        <w:rPr>
          <w:i/>
          <w:u w:val="single"/>
          <w:lang w:eastAsia="ar-SA"/>
        </w:rPr>
        <w:t>L ARTÍCULO No. 5 DE</w:t>
      </w:r>
      <w:r w:rsidR="005E6BC3">
        <w:rPr>
          <w:i/>
          <w:u w:val="single"/>
          <w:lang w:eastAsia="ar-SA"/>
        </w:rPr>
        <w:t xml:space="preserve"> </w:t>
      </w:r>
      <w:r w:rsidR="00782CC7" w:rsidRPr="005E6BC3">
        <w:rPr>
          <w:i/>
          <w:u w:val="single"/>
          <w:lang w:eastAsia="ar-SA"/>
        </w:rPr>
        <w:t>LA RESOLUCIÓN N</w:t>
      </w:r>
      <w:r w:rsidR="004969A8" w:rsidRPr="005E6BC3">
        <w:rPr>
          <w:i/>
          <w:u w:val="single"/>
          <w:lang w:eastAsia="ar-SA"/>
        </w:rPr>
        <w:t>o</w:t>
      </w:r>
      <w:r w:rsidR="00782CC7" w:rsidRPr="005E6BC3">
        <w:rPr>
          <w:i/>
          <w:u w:val="single"/>
          <w:lang w:eastAsia="ar-SA"/>
        </w:rPr>
        <w:t xml:space="preserve">. </w:t>
      </w:r>
      <w:r>
        <w:rPr>
          <w:i/>
          <w:u w:val="single"/>
          <w:lang w:eastAsia="ar-SA"/>
        </w:rPr>
        <w:t>1606 DEL 7 DE JULIO DE 2015.</w:t>
      </w:r>
    </w:p>
    <w:p w14:paraId="5BF82696" w14:textId="7487874C" w:rsidR="00782CC7" w:rsidRPr="00D81955" w:rsidRDefault="00782CC7" w:rsidP="004969A8">
      <w:pPr>
        <w:pStyle w:val="Prrafodelista"/>
        <w:widowControl/>
        <w:suppressAutoHyphens/>
        <w:autoSpaceDE/>
        <w:autoSpaceDN/>
        <w:spacing w:before="240" w:after="240"/>
        <w:ind w:left="720" w:firstLine="0"/>
        <w:contextualSpacing/>
      </w:pPr>
      <w:r w:rsidRPr="00D81955">
        <w:rPr>
          <w:i/>
        </w:rPr>
        <w:t xml:space="preserve">Tabla </w:t>
      </w:r>
      <w:r w:rsidR="004969A8" w:rsidRPr="00D81955">
        <w:rPr>
          <w:i/>
        </w:rPr>
        <w:t>No. 2</w:t>
      </w:r>
      <w:r w:rsidR="008B7B1A" w:rsidRPr="00D81955">
        <w:rPr>
          <w:i/>
        </w:rPr>
        <w:t>.</w:t>
      </w:r>
      <w:r w:rsidR="008B7B1A" w:rsidRPr="00D81955">
        <w:t xml:space="preserve"> </w:t>
      </w:r>
      <w:r w:rsidR="00CB1864" w:rsidRPr="00D81955">
        <w:t>Condiciones ambientales para desarrollar el proceso de desintegración vehicular.</w:t>
      </w:r>
    </w:p>
    <w:tbl>
      <w:tblPr>
        <w:tblpPr w:leftFromText="141" w:rightFromText="141" w:vertAnchor="text" w:tblpY="1"/>
        <w:tblOverlap w:val="neve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6440"/>
        <w:gridCol w:w="639"/>
        <w:gridCol w:w="260"/>
        <w:gridCol w:w="305"/>
        <w:gridCol w:w="81"/>
        <w:gridCol w:w="357"/>
        <w:gridCol w:w="1283"/>
      </w:tblGrid>
      <w:tr w:rsidR="005E53E2" w:rsidRPr="00D81955" w14:paraId="2943961F" w14:textId="77777777" w:rsidTr="00A55751">
        <w:trPr>
          <w:tblHeader/>
        </w:trPr>
        <w:tc>
          <w:tcPr>
            <w:tcW w:w="714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483FEE" w14:textId="77777777" w:rsidR="005E6BC3" w:rsidRPr="00D81955" w:rsidRDefault="005E6BC3" w:rsidP="00A76A30">
            <w:pPr>
              <w:jc w:val="center"/>
              <w:rPr>
                <w:sz w:val="20"/>
                <w:szCs w:val="20"/>
              </w:rPr>
            </w:pPr>
            <w:r w:rsidRPr="00D81955">
              <w:rPr>
                <w:sz w:val="20"/>
                <w:szCs w:val="20"/>
              </w:rPr>
              <w:t>REQUERIMIENTO</w:t>
            </w:r>
          </w:p>
        </w:tc>
        <w:tc>
          <w:tcPr>
            <w:tcW w:w="361" w:type="dxa"/>
            <w:tcBorders>
              <w:top w:val="single" w:sz="4" w:space="0" w:color="auto"/>
              <w:left w:val="single" w:sz="4" w:space="0" w:color="auto"/>
              <w:bottom w:val="single" w:sz="4" w:space="0" w:color="auto"/>
              <w:right w:val="single" w:sz="4" w:space="0" w:color="auto"/>
            </w:tcBorders>
            <w:shd w:val="clear" w:color="auto" w:fill="auto"/>
            <w:vAlign w:val="center"/>
          </w:tcPr>
          <w:p w14:paraId="06C98D71" w14:textId="77777777" w:rsidR="005E6BC3" w:rsidRPr="00D81955" w:rsidRDefault="005E6BC3" w:rsidP="00A76A30">
            <w:pPr>
              <w:jc w:val="center"/>
              <w:rPr>
                <w:sz w:val="20"/>
                <w:szCs w:val="20"/>
              </w:rPr>
            </w:pPr>
            <w:r w:rsidRPr="00D81955">
              <w:rPr>
                <w:sz w:val="20"/>
                <w:szCs w:val="20"/>
              </w:rPr>
              <w:t>C</w:t>
            </w:r>
          </w:p>
        </w:tc>
        <w:tc>
          <w:tcPr>
            <w:tcW w:w="5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AE0BAE" w14:textId="77777777" w:rsidR="005E6BC3" w:rsidRPr="00D81955" w:rsidRDefault="005E6BC3" w:rsidP="00A76A30">
            <w:pPr>
              <w:jc w:val="center"/>
              <w:rPr>
                <w:sz w:val="20"/>
                <w:szCs w:val="20"/>
              </w:rPr>
            </w:pPr>
            <w:r w:rsidRPr="00D81955">
              <w:rPr>
                <w:sz w:val="20"/>
                <w:szCs w:val="20"/>
              </w:rPr>
              <w:t>NC</w:t>
            </w:r>
          </w:p>
        </w:tc>
        <w:tc>
          <w:tcPr>
            <w:tcW w:w="19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02DF77" w14:textId="77777777" w:rsidR="005E6BC3" w:rsidRPr="00D81955" w:rsidRDefault="005E6BC3" w:rsidP="00A76A30">
            <w:pPr>
              <w:jc w:val="center"/>
              <w:rPr>
                <w:sz w:val="20"/>
                <w:szCs w:val="20"/>
              </w:rPr>
            </w:pPr>
            <w:r w:rsidRPr="00D81955">
              <w:rPr>
                <w:sz w:val="20"/>
                <w:szCs w:val="20"/>
              </w:rPr>
              <w:t>OBSERVACIONES</w:t>
            </w:r>
          </w:p>
        </w:tc>
      </w:tr>
      <w:tr w:rsidR="00A55751" w:rsidRPr="00D81955" w14:paraId="3DFC4C0A" w14:textId="77777777" w:rsidTr="00A55751">
        <w:trPr>
          <w:trHeight w:val="1103"/>
        </w:trPr>
        <w:tc>
          <w:tcPr>
            <w:tcW w:w="588" w:type="dxa"/>
            <w:vMerge w:val="restart"/>
            <w:tcBorders>
              <w:top w:val="single" w:sz="4" w:space="0" w:color="auto"/>
              <w:left w:val="single" w:sz="4" w:space="0" w:color="auto"/>
              <w:right w:val="single" w:sz="4" w:space="0" w:color="auto"/>
            </w:tcBorders>
            <w:shd w:val="clear" w:color="auto" w:fill="auto"/>
            <w:textDirection w:val="btLr"/>
            <w:vAlign w:val="center"/>
          </w:tcPr>
          <w:p w14:paraId="4FAFF15E" w14:textId="77777777" w:rsidR="00A55751" w:rsidRPr="00A55751" w:rsidRDefault="00A55751" w:rsidP="00DB727A">
            <w:pPr>
              <w:ind w:left="113" w:right="113"/>
              <w:jc w:val="center"/>
              <w:rPr>
                <w:sz w:val="20"/>
                <w:szCs w:val="20"/>
              </w:rPr>
            </w:pPr>
            <w:r w:rsidRPr="00A55751">
              <w:rPr>
                <w:sz w:val="20"/>
                <w:szCs w:val="20"/>
              </w:rPr>
              <w:t>PRIMERA ETAPA</w:t>
            </w:r>
          </w:p>
          <w:p w14:paraId="2BCB7053" w14:textId="77777777" w:rsidR="00A55751" w:rsidRPr="00D81955" w:rsidRDefault="00A55751" w:rsidP="00DB727A">
            <w:pPr>
              <w:ind w:left="113" w:right="113"/>
              <w:jc w:val="center"/>
              <w:rPr>
                <w:sz w:val="20"/>
                <w:szCs w:val="20"/>
              </w:rPr>
            </w:pPr>
            <w:r w:rsidRPr="00A55751">
              <w:rPr>
                <w:sz w:val="20"/>
                <w:szCs w:val="20"/>
              </w:rPr>
              <w:t xml:space="preserve"> RECEPCIÓN DEL VEHÍCULO AUTOMOTOR</w:t>
            </w: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36A0FD70" w14:textId="77777777" w:rsidR="00A55751" w:rsidRPr="00D81955" w:rsidRDefault="00A55751" w:rsidP="00DB727A">
            <w:pPr>
              <w:tabs>
                <w:tab w:val="left" w:pos="360"/>
              </w:tabs>
              <w:jc w:val="both"/>
              <w:rPr>
                <w:sz w:val="20"/>
                <w:szCs w:val="20"/>
              </w:rPr>
            </w:pPr>
            <w:r w:rsidRPr="00A55751">
              <w:rPr>
                <w:sz w:val="20"/>
                <w:szCs w:val="20"/>
              </w:rPr>
              <w:t>El acceso a las instalaciones de la entidad desintegradora debe garantizar el ingreso fluido de los vehículos a desintegrar de acuerdo con el volumen de automotores que se estima recibir por unidad de tiempo.</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592790FF" w14:textId="77777777" w:rsidR="00A55751" w:rsidRPr="00D81955" w:rsidRDefault="00A55751" w:rsidP="00DB727A">
            <w:pPr>
              <w:rPr>
                <w:sz w:val="20"/>
                <w:szCs w:val="20"/>
              </w:rPr>
            </w:pPr>
          </w:p>
        </w:tc>
        <w:tc>
          <w:tcPr>
            <w:tcW w:w="4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F26246" w14:textId="77777777" w:rsidR="00A55751" w:rsidRPr="00D81955" w:rsidRDefault="00A55751" w:rsidP="00DB727A">
            <w:pPr>
              <w:jc w:val="both"/>
              <w:rPr>
                <w:sz w:val="20"/>
                <w:szCs w:val="20"/>
              </w:rPr>
            </w:pPr>
          </w:p>
        </w:tc>
        <w:tc>
          <w:tcPr>
            <w:tcW w:w="1557" w:type="dxa"/>
            <w:tcBorders>
              <w:top w:val="single" w:sz="4" w:space="0" w:color="auto"/>
              <w:left w:val="single" w:sz="4" w:space="0" w:color="auto"/>
              <w:right w:val="single" w:sz="4" w:space="0" w:color="auto"/>
            </w:tcBorders>
            <w:shd w:val="clear" w:color="auto" w:fill="auto"/>
            <w:vAlign w:val="center"/>
          </w:tcPr>
          <w:p w14:paraId="36B0F6E4" w14:textId="77777777" w:rsidR="00A55751" w:rsidRPr="00D81955" w:rsidRDefault="00A55751" w:rsidP="00DB727A">
            <w:pPr>
              <w:pStyle w:val="Sinespaciado"/>
              <w:rPr>
                <w:rStyle w:val="Textoennegrita"/>
                <w:rFonts w:cs="Arial"/>
                <w:b w:val="0"/>
                <w:sz w:val="20"/>
                <w:szCs w:val="20"/>
              </w:rPr>
            </w:pPr>
          </w:p>
        </w:tc>
      </w:tr>
      <w:tr w:rsidR="00A55751" w:rsidRPr="00D81955" w14:paraId="1DFFEC4D" w14:textId="77777777" w:rsidTr="00A55751">
        <w:trPr>
          <w:trHeight w:val="416"/>
        </w:trPr>
        <w:tc>
          <w:tcPr>
            <w:tcW w:w="588" w:type="dxa"/>
            <w:vMerge/>
            <w:tcBorders>
              <w:left w:val="single" w:sz="4" w:space="0" w:color="auto"/>
              <w:right w:val="single" w:sz="4" w:space="0" w:color="auto"/>
            </w:tcBorders>
            <w:shd w:val="clear" w:color="auto" w:fill="auto"/>
            <w:vAlign w:val="center"/>
          </w:tcPr>
          <w:p w14:paraId="12FDF2DA" w14:textId="77777777" w:rsidR="00A55751" w:rsidRPr="00D81955" w:rsidRDefault="00A55751" w:rsidP="00DB727A">
            <w:pPr>
              <w:rPr>
                <w:sz w:val="20"/>
                <w:szCs w:val="20"/>
              </w:rPr>
            </w:pP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335A5928" w14:textId="77777777" w:rsidR="00A55751" w:rsidRPr="00D81955" w:rsidRDefault="00A55751" w:rsidP="00DB727A">
            <w:pPr>
              <w:widowControl/>
              <w:tabs>
                <w:tab w:val="left" w:pos="333"/>
              </w:tabs>
              <w:autoSpaceDE/>
              <w:autoSpaceDN/>
              <w:contextualSpacing/>
              <w:jc w:val="both"/>
              <w:rPr>
                <w:sz w:val="20"/>
                <w:szCs w:val="20"/>
              </w:rPr>
            </w:pPr>
            <w:r w:rsidRPr="00A55751">
              <w:rPr>
                <w:sz w:val="20"/>
                <w:szCs w:val="20"/>
              </w:rPr>
              <w:t>La zona de recepción debe disponer de una báscula para realizar el pesaje individual de los vehículos que serán desintegrados</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2C1B23B5" w14:textId="77777777" w:rsidR="00A55751" w:rsidRPr="00D81955" w:rsidRDefault="00A55751" w:rsidP="00DB727A">
            <w:pPr>
              <w:jc w:val="center"/>
              <w:rPr>
                <w:sz w:val="20"/>
                <w:szCs w:val="20"/>
              </w:rPr>
            </w:pPr>
          </w:p>
        </w:tc>
        <w:tc>
          <w:tcPr>
            <w:tcW w:w="4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3597DE" w14:textId="77777777" w:rsidR="00A55751" w:rsidRPr="00D81955" w:rsidRDefault="00A55751" w:rsidP="00DB727A">
            <w:pPr>
              <w:jc w:val="both"/>
              <w:rPr>
                <w:sz w:val="20"/>
                <w:szCs w:val="20"/>
              </w:rPr>
            </w:pPr>
          </w:p>
        </w:tc>
        <w:tc>
          <w:tcPr>
            <w:tcW w:w="1557" w:type="dxa"/>
            <w:tcBorders>
              <w:left w:val="single" w:sz="4" w:space="0" w:color="auto"/>
              <w:bottom w:val="single" w:sz="4" w:space="0" w:color="auto"/>
              <w:right w:val="single" w:sz="4" w:space="0" w:color="auto"/>
            </w:tcBorders>
            <w:shd w:val="clear" w:color="auto" w:fill="auto"/>
            <w:vAlign w:val="center"/>
          </w:tcPr>
          <w:p w14:paraId="2B0FF392" w14:textId="77777777" w:rsidR="00A55751" w:rsidRPr="00D81955" w:rsidRDefault="00A55751" w:rsidP="00DB727A">
            <w:pPr>
              <w:jc w:val="both"/>
              <w:rPr>
                <w:sz w:val="20"/>
                <w:szCs w:val="20"/>
              </w:rPr>
            </w:pPr>
          </w:p>
        </w:tc>
      </w:tr>
      <w:tr w:rsidR="00A55751" w:rsidRPr="00D81955" w14:paraId="12C89EB9" w14:textId="77777777" w:rsidTr="00A55751">
        <w:trPr>
          <w:trHeight w:val="162"/>
        </w:trPr>
        <w:tc>
          <w:tcPr>
            <w:tcW w:w="588" w:type="dxa"/>
            <w:vMerge/>
            <w:tcBorders>
              <w:left w:val="single" w:sz="4" w:space="0" w:color="auto"/>
              <w:right w:val="single" w:sz="4" w:space="0" w:color="auto"/>
            </w:tcBorders>
            <w:shd w:val="clear" w:color="auto" w:fill="auto"/>
            <w:vAlign w:val="center"/>
          </w:tcPr>
          <w:p w14:paraId="7E190BA7" w14:textId="77777777" w:rsidR="00A55751" w:rsidRPr="00D81955" w:rsidRDefault="00A55751" w:rsidP="00DB727A">
            <w:pPr>
              <w:rPr>
                <w:bCs/>
                <w:sz w:val="20"/>
                <w:szCs w:val="20"/>
              </w:rPr>
            </w:pP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21E10306" w14:textId="77777777" w:rsidR="00A55751" w:rsidRDefault="00A55751" w:rsidP="00DB727A">
            <w:pPr>
              <w:widowControl/>
              <w:tabs>
                <w:tab w:val="left" w:pos="191"/>
              </w:tabs>
              <w:autoSpaceDE/>
              <w:autoSpaceDN/>
              <w:jc w:val="both"/>
              <w:rPr>
                <w:sz w:val="20"/>
                <w:szCs w:val="20"/>
              </w:rPr>
            </w:pPr>
          </w:p>
          <w:p w14:paraId="503DD2AC" w14:textId="77777777" w:rsidR="00A55751" w:rsidRDefault="00A55751" w:rsidP="00DB727A">
            <w:pPr>
              <w:widowControl/>
              <w:tabs>
                <w:tab w:val="left" w:pos="191"/>
              </w:tabs>
              <w:autoSpaceDE/>
              <w:autoSpaceDN/>
              <w:jc w:val="both"/>
              <w:rPr>
                <w:sz w:val="20"/>
                <w:szCs w:val="20"/>
              </w:rPr>
            </w:pPr>
          </w:p>
          <w:p w14:paraId="6EC7F3FD" w14:textId="77777777" w:rsidR="00A55751" w:rsidRDefault="00A55751" w:rsidP="00DB727A">
            <w:pPr>
              <w:widowControl/>
              <w:tabs>
                <w:tab w:val="left" w:pos="191"/>
              </w:tabs>
              <w:autoSpaceDE/>
              <w:autoSpaceDN/>
              <w:jc w:val="both"/>
              <w:rPr>
                <w:sz w:val="20"/>
                <w:szCs w:val="20"/>
              </w:rPr>
            </w:pPr>
          </w:p>
          <w:p w14:paraId="07E81325" w14:textId="77777777" w:rsidR="00A55751" w:rsidRPr="00D81955" w:rsidRDefault="00A55751" w:rsidP="00DB727A">
            <w:pPr>
              <w:widowControl/>
              <w:tabs>
                <w:tab w:val="left" w:pos="191"/>
              </w:tabs>
              <w:autoSpaceDE/>
              <w:autoSpaceDN/>
              <w:jc w:val="both"/>
              <w:rPr>
                <w:sz w:val="20"/>
                <w:szCs w:val="20"/>
              </w:rPr>
            </w:pPr>
            <w:r w:rsidRPr="00A55751">
              <w:rPr>
                <w:noProof/>
                <w:sz w:val="20"/>
                <w:szCs w:val="20"/>
              </w:rPr>
              <w:drawing>
                <wp:inline distT="0" distB="0" distL="0" distR="0" wp14:anchorId="21239584" wp14:editId="6D2BB142">
                  <wp:extent cx="5612130" cy="292100"/>
                  <wp:effectExtent l="0" t="0" r="0" b="0"/>
                  <wp:docPr id="132483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92100"/>
                          </a:xfrm>
                          <a:prstGeom prst="rect">
                            <a:avLst/>
                          </a:prstGeom>
                          <a:noFill/>
                          <a:ln>
                            <a:noFill/>
                          </a:ln>
                        </pic:spPr>
                      </pic:pic>
                    </a:graphicData>
                  </a:graphic>
                </wp:inline>
              </w:drawing>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6D332B03" w14:textId="77777777" w:rsidR="00A55751" w:rsidRPr="00D81955" w:rsidRDefault="00A55751" w:rsidP="00DB727A">
            <w:pPr>
              <w:jc w:val="center"/>
              <w:rPr>
                <w:sz w:val="20"/>
                <w:szCs w:val="20"/>
              </w:rPr>
            </w:pPr>
          </w:p>
        </w:tc>
        <w:tc>
          <w:tcPr>
            <w:tcW w:w="4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05F13F" w14:textId="77777777" w:rsidR="00A55751" w:rsidRPr="00D81955" w:rsidRDefault="00A55751" w:rsidP="00DB727A">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0204F21B" w14:textId="77777777" w:rsidR="00A55751" w:rsidRPr="00D81955" w:rsidRDefault="00A55751" w:rsidP="00DB727A">
            <w:pPr>
              <w:jc w:val="both"/>
              <w:rPr>
                <w:sz w:val="20"/>
                <w:szCs w:val="20"/>
              </w:rPr>
            </w:pPr>
          </w:p>
        </w:tc>
      </w:tr>
      <w:tr w:rsidR="00A55751" w:rsidRPr="00D81955" w14:paraId="525850E0" w14:textId="77777777" w:rsidTr="00A55751">
        <w:trPr>
          <w:trHeight w:val="632"/>
        </w:trPr>
        <w:tc>
          <w:tcPr>
            <w:tcW w:w="588" w:type="dxa"/>
            <w:vMerge/>
            <w:tcBorders>
              <w:left w:val="single" w:sz="4" w:space="0" w:color="auto"/>
              <w:right w:val="single" w:sz="4" w:space="0" w:color="auto"/>
            </w:tcBorders>
            <w:shd w:val="clear" w:color="auto" w:fill="auto"/>
            <w:vAlign w:val="center"/>
          </w:tcPr>
          <w:p w14:paraId="357DD96E" w14:textId="77777777" w:rsidR="00A55751" w:rsidRPr="00D81955" w:rsidRDefault="00A55751" w:rsidP="00DB727A">
            <w:pPr>
              <w:rPr>
                <w:bCs/>
                <w:sz w:val="20"/>
                <w:szCs w:val="20"/>
              </w:rPr>
            </w:pPr>
          </w:p>
        </w:tc>
        <w:tc>
          <w:tcPr>
            <w:tcW w:w="7050" w:type="dxa"/>
            <w:gridSpan w:val="3"/>
            <w:tcBorders>
              <w:top w:val="single" w:sz="4" w:space="0" w:color="auto"/>
              <w:left w:val="single" w:sz="4" w:space="0" w:color="auto"/>
              <w:bottom w:val="single" w:sz="4" w:space="0" w:color="auto"/>
              <w:right w:val="single" w:sz="4" w:space="0" w:color="auto"/>
            </w:tcBorders>
            <w:vAlign w:val="center"/>
          </w:tcPr>
          <w:p w14:paraId="380B209C" w14:textId="77777777" w:rsidR="00A55751" w:rsidRPr="00D81955" w:rsidRDefault="00A55751" w:rsidP="00DB727A">
            <w:pPr>
              <w:widowControl/>
              <w:tabs>
                <w:tab w:val="left" w:pos="191"/>
              </w:tabs>
              <w:autoSpaceDE/>
              <w:autoSpaceDN/>
              <w:jc w:val="both"/>
              <w:rPr>
                <w:sz w:val="20"/>
                <w:szCs w:val="20"/>
              </w:rPr>
            </w:pPr>
            <w:r w:rsidRPr="00D81955">
              <w:rPr>
                <w:sz w:val="20"/>
                <w:szCs w:val="20"/>
              </w:rPr>
              <w:t>En la zona de recepción no se deben almacenar vehículos, ni temporal ni permanentemente.</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1DEEDDBC" w14:textId="77777777" w:rsidR="00A55751" w:rsidRPr="00D81955" w:rsidRDefault="00A55751" w:rsidP="00DB727A">
            <w:pPr>
              <w:jc w:val="center"/>
              <w:rPr>
                <w:sz w:val="20"/>
                <w:szCs w:val="20"/>
              </w:rPr>
            </w:pPr>
          </w:p>
        </w:tc>
        <w:tc>
          <w:tcPr>
            <w:tcW w:w="43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BD3FB3" w14:textId="77777777" w:rsidR="00A55751" w:rsidRPr="00D81955" w:rsidRDefault="00A55751" w:rsidP="00DB727A">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4A419E07" w14:textId="77777777" w:rsidR="00A55751" w:rsidRPr="00D81955" w:rsidRDefault="00A55751" w:rsidP="00DB727A">
            <w:pPr>
              <w:jc w:val="both"/>
              <w:rPr>
                <w:sz w:val="20"/>
                <w:szCs w:val="20"/>
              </w:rPr>
            </w:pPr>
          </w:p>
        </w:tc>
      </w:tr>
    </w:tbl>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6970"/>
        <w:gridCol w:w="326"/>
        <w:gridCol w:w="435"/>
        <w:gridCol w:w="1534"/>
      </w:tblGrid>
      <w:tr w:rsidR="00A55751" w:rsidRPr="00D81955" w14:paraId="47B450D2" w14:textId="77777777" w:rsidTr="00A55751">
        <w:trPr>
          <w:trHeight w:val="632"/>
          <w:jc w:val="center"/>
        </w:trPr>
        <w:tc>
          <w:tcPr>
            <w:tcW w:w="588" w:type="dxa"/>
            <w:vMerge w:val="restart"/>
            <w:tcBorders>
              <w:left w:val="single" w:sz="4" w:space="0" w:color="auto"/>
              <w:right w:val="single" w:sz="4" w:space="0" w:color="auto"/>
            </w:tcBorders>
            <w:shd w:val="clear" w:color="auto" w:fill="auto"/>
            <w:textDirection w:val="btLr"/>
            <w:vAlign w:val="center"/>
          </w:tcPr>
          <w:p w14:paraId="5A0AEEC0" w14:textId="77777777" w:rsidR="00A55751" w:rsidRPr="00A55751" w:rsidRDefault="00A55751" w:rsidP="00A55751">
            <w:pPr>
              <w:ind w:left="113" w:right="113"/>
              <w:jc w:val="center"/>
              <w:rPr>
                <w:bCs/>
                <w:sz w:val="20"/>
                <w:szCs w:val="20"/>
              </w:rPr>
            </w:pPr>
            <w:r w:rsidRPr="00A55751">
              <w:rPr>
                <w:bCs/>
                <w:sz w:val="20"/>
                <w:szCs w:val="20"/>
              </w:rPr>
              <w:lastRenderedPageBreak/>
              <w:t xml:space="preserve">SEGUNDA ETAPA </w:t>
            </w:r>
          </w:p>
          <w:p w14:paraId="74515A28" w14:textId="707622D9" w:rsidR="00A55751" w:rsidRPr="00D81955" w:rsidRDefault="00A55751" w:rsidP="00A55751">
            <w:pPr>
              <w:ind w:left="113" w:right="113"/>
              <w:jc w:val="center"/>
              <w:rPr>
                <w:bCs/>
                <w:sz w:val="20"/>
                <w:szCs w:val="20"/>
              </w:rPr>
            </w:pPr>
            <w:r w:rsidRPr="00A55751">
              <w:rPr>
                <w:bCs/>
                <w:sz w:val="20"/>
                <w:szCs w:val="20"/>
              </w:rPr>
              <w:t>ALMACENAMIENTO DEL VEHÍCULO AUTOMOTO</w:t>
            </w:r>
            <w:r w:rsidRPr="00D81955">
              <w:rPr>
                <w:bCs/>
                <w:sz w:val="20"/>
                <w:szCs w:val="20"/>
              </w:rPr>
              <w:t>R</w:t>
            </w:r>
          </w:p>
        </w:tc>
        <w:tc>
          <w:tcPr>
            <w:tcW w:w="7050" w:type="dxa"/>
            <w:tcBorders>
              <w:top w:val="single" w:sz="4" w:space="0" w:color="auto"/>
              <w:left w:val="single" w:sz="4" w:space="0" w:color="auto"/>
              <w:bottom w:val="single" w:sz="4" w:space="0" w:color="auto"/>
              <w:right w:val="single" w:sz="4" w:space="0" w:color="auto"/>
            </w:tcBorders>
            <w:vAlign w:val="center"/>
          </w:tcPr>
          <w:p w14:paraId="6FFCB24E" w14:textId="2A7040EA" w:rsidR="00A55751" w:rsidRPr="00D81955" w:rsidRDefault="00A55751" w:rsidP="00A55751">
            <w:pPr>
              <w:widowControl/>
              <w:tabs>
                <w:tab w:val="left" w:pos="191"/>
              </w:tabs>
              <w:autoSpaceDE/>
              <w:autoSpaceDN/>
              <w:jc w:val="both"/>
              <w:rPr>
                <w:sz w:val="20"/>
                <w:szCs w:val="20"/>
              </w:rPr>
            </w:pPr>
            <w:r w:rsidRPr="00A55751">
              <w:rPr>
                <w:sz w:val="20"/>
                <w:szCs w:val="20"/>
              </w:rPr>
              <w:t xml:space="preserve">La superficie del piso de la zona de almacenamiento de los vehículos a desintegrar debe ser dura, afirmada con un material impermeable que evite la contaminación.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4C514B41"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65C0CC43"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30690367" w14:textId="77777777" w:rsidR="00A55751" w:rsidRPr="00D81955" w:rsidRDefault="00A55751" w:rsidP="00A55751">
            <w:pPr>
              <w:jc w:val="both"/>
              <w:rPr>
                <w:sz w:val="20"/>
                <w:szCs w:val="20"/>
              </w:rPr>
            </w:pPr>
          </w:p>
        </w:tc>
      </w:tr>
      <w:tr w:rsidR="00A55751" w:rsidRPr="00D81955" w14:paraId="1B9BD7D8"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4EA3C885"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14DC5222" w14:textId="77777777" w:rsidR="00A55751" w:rsidRPr="00A55751" w:rsidRDefault="00A55751" w:rsidP="00A55751">
            <w:pPr>
              <w:widowControl/>
              <w:tabs>
                <w:tab w:val="left" w:pos="191"/>
              </w:tabs>
              <w:autoSpaceDE/>
              <w:autoSpaceDN/>
              <w:jc w:val="both"/>
              <w:rPr>
                <w:sz w:val="20"/>
                <w:szCs w:val="20"/>
              </w:rPr>
            </w:pPr>
            <w:r w:rsidRPr="00A55751">
              <w:rPr>
                <w:sz w:val="20"/>
                <w:szCs w:val="20"/>
              </w:rPr>
              <w:t>La ubicación de los vehículos deber hacerse de forma individual, con acceso directo a cada uno de ellos, no apilados.</w:t>
            </w:r>
          </w:p>
          <w:p w14:paraId="7C507A0B" w14:textId="63478EEF" w:rsidR="00A55751" w:rsidRPr="00D81955" w:rsidRDefault="00A55751" w:rsidP="00A55751">
            <w:pPr>
              <w:widowControl/>
              <w:tabs>
                <w:tab w:val="left" w:pos="191"/>
              </w:tabs>
              <w:autoSpaceDE/>
              <w:autoSpaceDN/>
              <w:jc w:val="both"/>
              <w:rPr>
                <w:sz w:val="20"/>
                <w:szCs w:val="20"/>
              </w:rPr>
            </w:pPr>
            <w:r w:rsidRPr="00A55751">
              <w:rPr>
                <w:sz w:val="20"/>
                <w:szCs w:val="20"/>
              </w:rPr>
              <w:t>Podrán ser ubicados verticalmente siempre y cuando se cuente con estantería individual y los equipos requeridos para su manejo y movilización.</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3666EF22"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25F0BE00"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1FB5C6E4" w14:textId="77777777" w:rsidR="00A55751" w:rsidRPr="00D81955" w:rsidRDefault="00A55751" w:rsidP="00A55751">
            <w:pPr>
              <w:jc w:val="both"/>
              <w:rPr>
                <w:sz w:val="20"/>
                <w:szCs w:val="20"/>
              </w:rPr>
            </w:pPr>
          </w:p>
        </w:tc>
      </w:tr>
      <w:tr w:rsidR="00A55751" w:rsidRPr="00D81955" w14:paraId="731D4996"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3ED16B5F"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0310EC8D" w14:textId="37534612" w:rsidR="00A55751" w:rsidRPr="00D81955" w:rsidRDefault="00A55751" w:rsidP="00A55751">
            <w:pPr>
              <w:widowControl/>
              <w:tabs>
                <w:tab w:val="left" w:pos="191"/>
              </w:tabs>
              <w:autoSpaceDE/>
              <w:autoSpaceDN/>
              <w:jc w:val="both"/>
              <w:rPr>
                <w:sz w:val="20"/>
                <w:szCs w:val="20"/>
              </w:rPr>
            </w:pPr>
            <w:r w:rsidRPr="00D81955">
              <w:rPr>
                <w:sz w:val="20"/>
                <w:szCs w:val="20"/>
              </w:rPr>
              <w:t>Se debe verificar si el vehículo presenta fugas de fluidos peligrosos, en cuyo caso se debe priorizar su traslado a la zona de extracción de los mismos.</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3B4F8E87"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761B9873"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1BB46898" w14:textId="77777777" w:rsidR="00A55751" w:rsidRPr="00D81955" w:rsidRDefault="00A55751" w:rsidP="00A55751">
            <w:pPr>
              <w:jc w:val="both"/>
              <w:rPr>
                <w:sz w:val="20"/>
                <w:szCs w:val="20"/>
              </w:rPr>
            </w:pPr>
          </w:p>
        </w:tc>
      </w:tr>
      <w:tr w:rsidR="00A55751" w:rsidRPr="00D81955" w14:paraId="3E301960"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4B0AF3A6"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7E3207F5" w14:textId="1D49E20D" w:rsidR="00A55751" w:rsidRPr="00D81955" w:rsidRDefault="00A55751" w:rsidP="00A55751">
            <w:pPr>
              <w:widowControl/>
              <w:tabs>
                <w:tab w:val="left" w:pos="191"/>
              </w:tabs>
              <w:autoSpaceDE/>
              <w:autoSpaceDN/>
              <w:jc w:val="both"/>
              <w:rPr>
                <w:sz w:val="20"/>
                <w:szCs w:val="20"/>
              </w:rPr>
            </w:pPr>
            <w:r w:rsidRPr="00D81955">
              <w:rPr>
                <w:sz w:val="20"/>
                <w:szCs w:val="20"/>
              </w:rPr>
              <w:t>Mientras los vehículos se encuentren en etapa de almacenamiento, no deben ser objeto de desensamble.</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60684E58"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1C92680D"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37AE8BA5" w14:textId="77777777" w:rsidR="00A55751" w:rsidRPr="00D81955" w:rsidRDefault="00A55751" w:rsidP="00A55751">
            <w:pPr>
              <w:jc w:val="both"/>
              <w:rPr>
                <w:sz w:val="20"/>
                <w:szCs w:val="20"/>
              </w:rPr>
            </w:pPr>
          </w:p>
        </w:tc>
      </w:tr>
      <w:tr w:rsidR="00A55751" w:rsidRPr="00D81955" w14:paraId="434A92F8" w14:textId="77777777" w:rsidTr="00A55751">
        <w:trPr>
          <w:trHeight w:val="632"/>
          <w:jc w:val="center"/>
        </w:trPr>
        <w:tc>
          <w:tcPr>
            <w:tcW w:w="588" w:type="dxa"/>
            <w:vMerge w:val="restart"/>
            <w:tcBorders>
              <w:left w:val="single" w:sz="4" w:space="0" w:color="auto"/>
              <w:right w:val="single" w:sz="4" w:space="0" w:color="auto"/>
            </w:tcBorders>
            <w:shd w:val="clear" w:color="auto" w:fill="auto"/>
            <w:textDirection w:val="btLr"/>
            <w:vAlign w:val="center"/>
          </w:tcPr>
          <w:p w14:paraId="47F34826" w14:textId="667F0DA8" w:rsidR="00A55751" w:rsidRPr="00D81955" w:rsidRDefault="00A55751" w:rsidP="00A55751">
            <w:pPr>
              <w:ind w:left="113" w:right="113"/>
              <w:jc w:val="center"/>
              <w:rPr>
                <w:b/>
                <w:bCs/>
                <w:sz w:val="20"/>
                <w:szCs w:val="20"/>
              </w:rPr>
            </w:pPr>
            <w:r w:rsidRPr="00D81955">
              <w:rPr>
                <w:b/>
                <w:bCs/>
                <w:sz w:val="20"/>
                <w:szCs w:val="20"/>
              </w:rPr>
              <w:t>TERCERA ETAPA</w:t>
            </w:r>
          </w:p>
          <w:p w14:paraId="1BE937F4" w14:textId="3448C374" w:rsidR="00A55751" w:rsidRPr="00D81955" w:rsidRDefault="00A55751" w:rsidP="00A55751">
            <w:pPr>
              <w:ind w:left="113" w:right="113"/>
              <w:jc w:val="center"/>
              <w:rPr>
                <w:bCs/>
                <w:sz w:val="20"/>
                <w:szCs w:val="20"/>
              </w:rPr>
            </w:pPr>
            <w:r w:rsidRPr="00D81955">
              <w:rPr>
                <w:bCs/>
                <w:sz w:val="20"/>
                <w:szCs w:val="20"/>
              </w:rPr>
              <w:t>EXTRACCIÓN DE RESIDUOS PELIGROSOS</w:t>
            </w:r>
          </w:p>
        </w:tc>
        <w:tc>
          <w:tcPr>
            <w:tcW w:w="7050" w:type="dxa"/>
            <w:tcBorders>
              <w:top w:val="single" w:sz="4" w:space="0" w:color="auto"/>
              <w:left w:val="single" w:sz="4" w:space="0" w:color="auto"/>
              <w:bottom w:val="single" w:sz="4" w:space="0" w:color="auto"/>
              <w:right w:val="single" w:sz="4" w:space="0" w:color="auto"/>
            </w:tcBorders>
            <w:vAlign w:val="center"/>
          </w:tcPr>
          <w:p w14:paraId="5D143A05" w14:textId="044D1864" w:rsidR="00A55751" w:rsidRPr="00D81955" w:rsidRDefault="00A55751" w:rsidP="00A55751">
            <w:pPr>
              <w:widowControl/>
              <w:tabs>
                <w:tab w:val="left" w:pos="191"/>
              </w:tabs>
              <w:autoSpaceDE/>
              <w:autoSpaceDN/>
              <w:jc w:val="both"/>
              <w:rPr>
                <w:sz w:val="20"/>
                <w:szCs w:val="20"/>
              </w:rPr>
            </w:pPr>
            <w:r w:rsidRPr="00D81955">
              <w:rPr>
                <w:sz w:val="20"/>
                <w:szCs w:val="20"/>
              </w:rPr>
              <w:t xml:space="preserve">La superficie del piso de la zona de extracción de residuos peligrosos debe ser dura, cubierta con asfalto, concreto o cualquier otor acabado final que sea impermeable y evite que el drenaje de los mismos pueda contaminar el suelo o las aguas, asimismo, deber ser resistente estructural, mecánica y químicamente a los residuos.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6C02BC5D"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400120DD"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0656997A" w14:textId="77777777" w:rsidR="00A55751" w:rsidRPr="00D81955" w:rsidRDefault="00A55751" w:rsidP="00A55751">
            <w:pPr>
              <w:jc w:val="both"/>
              <w:rPr>
                <w:sz w:val="20"/>
                <w:szCs w:val="20"/>
              </w:rPr>
            </w:pPr>
          </w:p>
        </w:tc>
      </w:tr>
      <w:tr w:rsidR="00A55751" w:rsidRPr="00D81955" w14:paraId="32854CF8"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3690C47A"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6ACE3CFB" w14:textId="6A22FAB9" w:rsidR="00A55751" w:rsidRPr="00D81955" w:rsidRDefault="00A55751" w:rsidP="00A55751">
            <w:pPr>
              <w:widowControl/>
              <w:tabs>
                <w:tab w:val="left" w:pos="191"/>
              </w:tabs>
              <w:autoSpaceDE/>
              <w:autoSpaceDN/>
              <w:jc w:val="both"/>
              <w:rPr>
                <w:sz w:val="20"/>
                <w:szCs w:val="20"/>
              </w:rPr>
            </w:pPr>
            <w:r w:rsidRPr="00D81955">
              <w:rPr>
                <w:sz w:val="20"/>
                <w:szCs w:val="20"/>
              </w:rPr>
              <w:t xml:space="preserve">Para el tratamiento de vehículos livianos (automóviles, camperos, camionetas), motocicletas, y otros vehículos tipo motocicleta, las instalaciones deben ser cubiertas.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05066006"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609E7CF3"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3B2C6E03" w14:textId="77777777" w:rsidR="00A55751" w:rsidRPr="00D81955" w:rsidRDefault="00A55751" w:rsidP="00A55751">
            <w:pPr>
              <w:jc w:val="both"/>
              <w:rPr>
                <w:sz w:val="20"/>
                <w:szCs w:val="20"/>
              </w:rPr>
            </w:pPr>
          </w:p>
        </w:tc>
      </w:tr>
      <w:tr w:rsidR="00A55751" w:rsidRPr="00D81955" w14:paraId="77C12839"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5892CA1E"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4E0B685F" w14:textId="77777777" w:rsidR="00A55751" w:rsidRPr="00D81955" w:rsidRDefault="00A55751" w:rsidP="00A55751">
            <w:pPr>
              <w:widowControl/>
              <w:tabs>
                <w:tab w:val="left" w:pos="191"/>
              </w:tabs>
              <w:autoSpaceDE/>
              <w:autoSpaceDN/>
              <w:jc w:val="both"/>
              <w:rPr>
                <w:sz w:val="20"/>
                <w:szCs w:val="20"/>
              </w:rPr>
            </w:pPr>
            <w:r w:rsidRPr="00D81955">
              <w:rPr>
                <w:sz w:val="20"/>
                <w:szCs w:val="20"/>
              </w:rPr>
              <w:t xml:space="preserve">Contar con estaciones de trabajo y equipos fijos y/o portátiles, especialmente diseñados para la extracción de los diferentes residuos peligrosos.  </w:t>
            </w:r>
          </w:p>
          <w:p w14:paraId="47954A77" w14:textId="77777777" w:rsidR="00A55751" w:rsidRPr="00D81955" w:rsidRDefault="00A55751" w:rsidP="00A55751">
            <w:pPr>
              <w:widowControl/>
              <w:tabs>
                <w:tab w:val="left" w:pos="191"/>
              </w:tabs>
              <w:autoSpaceDE/>
              <w:autoSpaceDN/>
              <w:jc w:val="both"/>
              <w:rPr>
                <w:sz w:val="20"/>
                <w:szCs w:val="20"/>
              </w:rPr>
            </w:pPr>
          </w:p>
          <w:p w14:paraId="1260CAA0" w14:textId="787A4A9D" w:rsidR="00A55751" w:rsidRPr="00D81955" w:rsidRDefault="00A55751" w:rsidP="00A55751">
            <w:pPr>
              <w:widowControl/>
              <w:tabs>
                <w:tab w:val="left" w:pos="191"/>
              </w:tabs>
              <w:autoSpaceDE/>
              <w:autoSpaceDN/>
              <w:jc w:val="both"/>
              <w:rPr>
                <w:sz w:val="20"/>
                <w:szCs w:val="20"/>
              </w:rPr>
            </w:pPr>
            <w:r w:rsidRPr="00D81955">
              <w:rPr>
                <w:sz w:val="20"/>
                <w:szCs w:val="20"/>
              </w:rPr>
              <w:t xml:space="preserve">El número de estaciones y equipos debe ser acorde con el número de automotores que se estima procesar de manera simultánea.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264A1AEB"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03F76518"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44EDF447" w14:textId="77777777" w:rsidR="00A55751" w:rsidRPr="00D81955" w:rsidRDefault="00A55751" w:rsidP="00A55751">
            <w:pPr>
              <w:jc w:val="both"/>
              <w:rPr>
                <w:sz w:val="20"/>
                <w:szCs w:val="20"/>
              </w:rPr>
            </w:pPr>
          </w:p>
        </w:tc>
      </w:tr>
      <w:tr w:rsidR="00A55751" w:rsidRPr="00D81955" w14:paraId="7A1AA4DA"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020A4C20"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6017224B" w14:textId="0F9A835D" w:rsidR="00A55751" w:rsidRPr="00D81955" w:rsidRDefault="00A55751" w:rsidP="00A55751">
            <w:pPr>
              <w:widowControl/>
              <w:tabs>
                <w:tab w:val="left" w:pos="191"/>
              </w:tabs>
              <w:autoSpaceDE/>
              <w:autoSpaceDN/>
              <w:jc w:val="both"/>
              <w:rPr>
                <w:sz w:val="20"/>
                <w:szCs w:val="20"/>
              </w:rPr>
            </w:pPr>
            <w:r w:rsidRPr="00D81955">
              <w:rPr>
                <w:sz w:val="20"/>
                <w:szCs w:val="20"/>
              </w:rPr>
              <w:t xml:space="preserve">Los residuos peligrosos extraídos del vehículo, tales como batería plomo – acido, fluidos lubricantes, fluidos combustibles, líquido de frenos, gases del sistema de aire acondicionado, etc., deben ser clasificados según lo previsto en el Titulo 6, Parte 2, Libro 2 del Decreto 1076 de 2015 o la norma que lo modifique o sustituya y recolectados de forma independiente en recipientes acordes con sus características físicas y químicas.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728B79B4"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6BC8D2CB"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124B9EE0" w14:textId="77777777" w:rsidR="00A55751" w:rsidRPr="00D81955" w:rsidRDefault="00A55751" w:rsidP="00A55751">
            <w:pPr>
              <w:jc w:val="both"/>
              <w:rPr>
                <w:sz w:val="20"/>
                <w:szCs w:val="20"/>
              </w:rPr>
            </w:pPr>
          </w:p>
        </w:tc>
      </w:tr>
      <w:tr w:rsidR="00A55751" w:rsidRPr="00D81955" w14:paraId="2E0E8FAB"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4A1DB8BD"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71450027" w14:textId="73AB3B7B" w:rsidR="00A55751" w:rsidRPr="00D81955" w:rsidRDefault="00A55751" w:rsidP="00A55751">
            <w:pPr>
              <w:widowControl/>
              <w:tabs>
                <w:tab w:val="left" w:pos="191"/>
              </w:tabs>
              <w:autoSpaceDE/>
              <w:autoSpaceDN/>
              <w:jc w:val="both"/>
              <w:rPr>
                <w:sz w:val="20"/>
                <w:szCs w:val="20"/>
              </w:rPr>
            </w:pPr>
            <w:r w:rsidRPr="00D81955">
              <w:rPr>
                <w:sz w:val="20"/>
                <w:szCs w:val="20"/>
              </w:rPr>
              <w:t xml:space="preserve">La extracción de los gases de los sistemas de aire acondicionado debe de ser realizado por personal certificado en la Norma de Competencia Laboral Colombiana número 280501022.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7F23BBAB"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18E397B8"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6E40266A" w14:textId="77777777" w:rsidR="00A55751" w:rsidRPr="00D81955" w:rsidRDefault="00A55751" w:rsidP="00A55751">
            <w:pPr>
              <w:jc w:val="both"/>
              <w:rPr>
                <w:sz w:val="20"/>
                <w:szCs w:val="20"/>
              </w:rPr>
            </w:pPr>
          </w:p>
        </w:tc>
      </w:tr>
      <w:tr w:rsidR="00A55751" w:rsidRPr="00D81955" w14:paraId="4A9247D5"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0F16B0BA"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748678C7" w14:textId="340A48C3" w:rsidR="00A55751" w:rsidRPr="00D81955" w:rsidRDefault="00A55751" w:rsidP="00A55751">
            <w:pPr>
              <w:widowControl/>
              <w:tabs>
                <w:tab w:val="left" w:pos="191"/>
              </w:tabs>
              <w:autoSpaceDE/>
              <w:autoSpaceDN/>
              <w:jc w:val="both"/>
              <w:rPr>
                <w:sz w:val="20"/>
                <w:szCs w:val="20"/>
              </w:rPr>
            </w:pPr>
            <w:r w:rsidRPr="00D81955">
              <w:rPr>
                <w:sz w:val="20"/>
                <w:szCs w:val="20"/>
              </w:rPr>
              <w:t xml:space="preserve">Las bolsas de aire de los sistemas de seguridad deben ser desactivadas.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65D466BF"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2076A25A"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023F1EEE" w14:textId="77777777" w:rsidR="00A55751" w:rsidRPr="00D81955" w:rsidRDefault="00A55751" w:rsidP="00A55751">
            <w:pPr>
              <w:jc w:val="both"/>
              <w:rPr>
                <w:sz w:val="20"/>
                <w:szCs w:val="20"/>
              </w:rPr>
            </w:pPr>
          </w:p>
        </w:tc>
      </w:tr>
      <w:tr w:rsidR="00A55751" w:rsidRPr="00D81955" w14:paraId="1FA3DE6B"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0C64D972"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5F55D768" w14:textId="77777777" w:rsidR="00A55751" w:rsidRPr="00A55751" w:rsidRDefault="00A55751" w:rsidP="00A55751">
            <w:pPr>
              <w:widowControl/>
              <w:tabs>
                <w:tab w:val="left" w:pos="191"/>
              </w:tabs>
              <w:autoSpaceDE/>
              <w:autoSpaceDN/>
              <w:jc w:val="both"/>
              <w:rPr>
                <w:sz w:val="20"/>
                <w:szCs w:val="20"/>
              </w:rPr>
            </w:pPr>
            <w:r w:rsidRPr="00A55751">
              <w:rPr>
                <w:sz w:val="20"/>
                <w:szCs w:val="20"/>
              </w:rPr>
              <w:t xml:space="preserve">Contar con sistemas de mediación para determinar el peso de los residuos peligrosos extraídos clasificados por tipo de residuos. </w:t>
            </w:r>
          </w:p>
          <w:p w14:paraId="7B35A345" w14:textId="77777777" w:rsidR="00A55751" w:rsidRPr="00A55751" w:rsidRDefault="00A55751" w:rsidP="00A55751">
            <w:pPr>
              <w:widowControl/>
              <w:tabs>
                <w:tab w:val="left" w:pos="191"/>
              </w:tabs>
              <w:autoSpaceDE/>
              <w:autoSpaceDN/>
              <w:jc w:val="both"/>
              <w:rPr>
                <w:sz w:val="20"/>
                <w:szCs w:val="20"/>
              </w:rPr>
            </w:pPr>
          </w:p>
          <w:p w14:paraId="13F6A7C9" w14:textId="53C57CE2" w:rsidR="00A55751" w:rsidRPr="00D81955" w:rsidRDefault="00A55751" w:rsidP="00A55751">
            <w:pPr>
              <w:widowControl/>
              <w:tabs>
                <w:tab w:val="left" w:pos="191"/>
              </w:tabs>
              <w:autoSpaceDE/>
              <w:autoSpaceDN/>
              <w:jc w:val="both"/>
              <w:rPr>
                <w:sz w:val="20"/>
                <w:szCs w:val="20"/>
              </w:rPr>
            </w:pPr>
            <w:r w:rsidRPr="00A55751">
              <w:rPr>
                <w:sz w:val="20"/>
                <w:szCs w:val="20"/>
              </w:rPr>
              <w:t>Los datos obtenidos deben consignarse en el registro de información de que trata el artículo 6 de la Res 1606/2015.</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788F746D"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32727275"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6B9DCBE4" w14:textId="77777777" w:rsidR="00A55751" w:rsidRPr="00D81955" w:rsidRDefault="00A55751" w:rsidP="00A55751">
            <w:pPr>
              <w:jc w:val="both"/>
              <w:rPr>
                <w:sz w:val="20"/>
                <w:szCs w:val="20"/>
              </w:rPr>
            </w:pPr>
          </w:p>
        </w:tc>
      </w:tr>
      <w:tr w:rsidR="00A55751" w:rsidRPr="00D81955" w14:paraId="0BE584EF" w14:textId="77777777" w:rsidTr="00A55751">
        <w:trPr>
          <w:trHeight w:val="632"/>
          <w:jc w:val="center"/>
        </w:trPr>
        <w:tc>
          <w:tcPr>
            <w:tcW w:w="588" w:type="dxa"/>
            <w:vMerge w:val="restart"/>
            <w:tcBorders>
              <w:left w:val="single" w:sz="4" w:space="0" w:color="auto"/>
              <w:right w:val="single" w:sz="4" w:space="0" w:color="auto"/>
            </w:tcBorders>
            <w:shd w:val="clear" w:color="auto" w:fill="auto"/>
            <w:textDirection w:val="btLr"/>
            <w:vAlign w:val="center"/>
          </w:tcPr>
          <w:p w14:paraId="27545130" w14:textId="77777777" w:rsidR="00A55751" w:rsidRPr="00A55751" w:rsidRDefault="00A55751" w:rsidP="00A55751">
            <w:pPr>
              <w:ind w:left="113" w:right="113"/>
              <w:jc w:val="center"/>
              <w:rPr>
                <w:bCs/>
                <w:sz w:val="20"/>
                <w:szCs w:val="20"/>
              </w:rPr>
            </w:pPr>
            <w:r w:rsidRPr="00A55751">
              <w:rPr>
                <w:bCs/>
                <w:sz w:val="20"/>
                <w:szCs w:val="20"/>
              </w:rPr>
              <w:t xml:space="preserve">CUARTA ETAPA </w:t>
            </w:r>
          </w:p>
          <w:p w14:paraId="7DDCE5D1" w14:textId="68BB76B3" w:rsidR="00A55751" w:rsidRPr="00D81955" w:rsidRDefault="00A55751" w:rsidP="00A55751">
            <w:pPr>
              <w:ind w:left="113" w:right="113"/>
              <w:jc w:val="center"/>
              <w:rPr>
                <w:bCs/>
                <w:sz w:val="20"/>
                <w:szCs w:val="20"/>
              </w:rPr>
            </w:pPr>
            <w:r w:rsidRPr="00A55751">
              <w:rPr>
                <w:bCs/>
                <w:sz w:val="20"/>
                <w:szCs w:val="20"/>
              </w:rPr>
              <w:t>DESENSAMBLE</w:t>
            </w:r>
          </w:p>
        </w:tc>
        <w:tc>
          <w:tcPr>
            <w:tcW w:w="7050" w:type="dxa"/>
            <w:tcBorders>
              <w:top w:val="single" w:sz="4" w:space="0" w:color="auto"/>
              <w:left w:val="single" w:sz="4" w:space="0" w:color="auto"/>
              <w:bottom w:val="single" w:sz="4" w:space="0" w:color="auto"/>
              <w:right w:val="single" w:sz="4" w:space="0" w:color="auto"/>
            </w:tcBorders>
            <w:vAlign w:val="center"/>
          </w:tcPr>
          <w:p w14:paraId="1E696C34" w14:textId="2ABE91BA" w:rsidR="00A55751" w:rsidRPr="00D81955" w:rsidRDefault="00A55751" w:rsidP="00A55751">
            <w:pPr>
              <w:widowControl/>
              <w:tabs>
                <w:tab w:val="left" w:pos="191"/>
              </w:tabs>
              <w:autoSpaceDE/>
              <w:autoSpaceDN/>
              <w:jc w:val="both"/>
              <w:rPr>
                <w:sz w:val="20"/>
                <w:szCs w:val="20"/>
              </w:rPr>
            </w:pPr>
            <w:r w:rsidRPr="00D81955">
              <w:rPr>
                <w:sz w:val="20"/>
                <w:szCs w:val="20"/>
              </w:rPr>
              <w:t xml:space="preserve">La superficie del piso de la zona de desensamble debe ser dura, afirmada con un material impermeable.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4D68C24F"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46F32C1D"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79F01F16" w14:textId="77777777" w:rsidR="00A55751" w:rsidRPr="00D81955" w:rsidRDefault="00A55751" w:rsidP="00A55751">
            <w:pPr>
              <w:jc w:val="both"/>
              <w:rPr>
                <w:sz w:val="20"/>
                <w:szCs w:val="20"/>
              </w:rPr>
            </w:pPr>
          </w:p>
        </w:tc>
      </w:tr>
      <w:tr w:rsidR="00A55751" w:rsidRPr="00D81955" w14:paraId="4778673B"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26D32604"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0D662AD1" w14:textId="3ED21BA8" w:rsidR="00A55751" w:rsidRPr="00D81955" w:rsidRDefault="00A55751" w:rsidP="00A55751">
            <w:pPr>
              <w:widowControl/>
              <w:tabs>
                <w:tab w:val="left" w:pos="191"/>
              </w:tabs>
              <w:autoSpaceDE/>
              <w:autoSpaceDN/>
              <w:jc w:val="both"/>
              <w:rPr>
                <w:sz w:val="20"/>
                <w:szCs w:val="20"/>
              </w:rPr>
            </w:pPr>
            <w:r w:rsidRPr="00D81955">
              <w:rPr>
                <w:sz w:val="20"/>
                <w:szCs w:val="20"/>
              </w:rPr>
              <w:t xml:space="preserve">Para el desensamble de vehículos livianos (automóviles, camperos, camionetas), motocicletas y otros vehículos tipo motocicleta, las instalaciones deben ser cubiertas.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238552B8"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4CC31890"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73921D3B" w14:textId="77777777" w:rsidR="00A55751" w:rsidRPr="00D81955" w:rsidRDefault="00A55751" w:rsidP="00A55751">
            <w:pPr>
              <w:jc w:val="both"/>
              <w:rPr>
                <w:sz w:val="20"/>
                <w:szCs w:val="20"/>
              </w:rPr>
            </w:pPr>
          </w:p>
        </w:tc>
      </w:tr>
      <w:tr w:rsidR="00A55751" w:rsidRPr="00D81955" w14:paraId="4FF6A350"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4C32B5F1"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3D613DCC" w14:textId="0C11A244" w:rsidR="00A55751" w:rsidRPr="00D81955" w:rsidRDefault="00A55751" w:rsidP="00A55751">
            <w:pPr>
              <w:widowControl/>
              <w:tabs>
                <w:tab w:val="left" w:pos="191"/>
              </w:tabs>
              <w:autoSpaceDE/>
              <w:autoSpaceDN/>
              <w:jc w:val="both"/>
              <w:rPr>
                <w:sz w:val="20"/>
                <w:szCs w:val="20"/>
              </w:rPr>
            </w:pPr>
            <w:r w:rsidRPr="00D81955">
              <w:rPr>
                <w:sz w:val="20"/>
                <w:szCs w:val="20"/>
              </w:rPr>
              <w:t xml:space="preserve">Contar con estaciones de trabajo y equipos fijos y/o portátiles, especialmente diseñados para el desmonte de las diferentes piezas, equipos y elementos constitutivos del automotor. </w:t>
            </w:r>
          </w:p>
          <w:p w14:paraId="568C898F" w14:textId="77777777" w:rsidR="00A55751" w:rsidRPr="00D81955" w:rsidRDefault="00A55751" w:rsidP="00A55751">
            <w:pPr>
              <w:widowControl/>
              <w:tabs>
                <w:tab w:val="left" w:pos="191"/>
              </w:tabs>
              <w:autoSpaceDE/>
              <w:autoSpaceDN/>
              <w:jc w:val="both"/>
              <w:rPr>
                <w:sz w:val="20"/>
                <w:szCs w:val="20"/>
              </w:rPr>
            </w:pPr>
          </w:p>
          <w:p w14:paraId="507AC3EE" w14:textId="55B4DEE9" w:rsidR="00A55751" w:rsidRPr="00D81955" w:rsidRDefault="00A55751" w:rsidP="00A55751">
            <w:pPr>
              <w:widowControl/>
              <w:tabs>
                <w:tab w:val="left" w:pos="191"/>
              </w:tabs>
              <w:autoSpaceDE/>
              <w:autoSpaceDN/>
              <w:jc w:val="both"/>
              <w:rPr>
                <w:sz w:val="20"/>
                <w:szCs w:val="20"/>
              </w:rPr>
            </w:pPr>
            <w:r w:rsidRPr="00D81955">
              <w:rPr>
                <w:sz w:val="20"/>
                <w:szCs w:val="20"/>
              </w:rPr>
              <w:t>El número de estaciones y equipos debe ser acorde con el número de automotores que se estima procesar de manera simultánea.</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10BB5216"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7D48DA8C"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6EF534C7" w14:textId="77777777" w:rsidR="00A55751" w:rsidRPr="00D81955" w:rsidRDefault="00A55751" w:rsidP="00A55751">
            <w:pPr>
              <w:jc w:val="both"/>
              <w:rPr>
                <w:sz w:val="20"/>
                <w:szCs w:val="20"/>
              </w:rPr>
            </w:pPr>
          </w:p>
        </w:tc>
      </w:tr>
      <w:tr w:rsidR="00A55751" w:rsidRPr="00D81955" w14:paraId="23BBBADD"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0F31A785"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7EF458B4" w14:textId="382401C4" w:rsidR="00A55751" w:rsidRPr="00D81955" w:rsidRDefault="00A55751" w:rsidP="00A55751">
            <w:pPr>
              <w:widowControl/>
              <w:tabs>
                <w:tab w:val="left" w:pos="191"/>
              </w:tabs>
              <w:autoSpaceDE/>
              <w:autoSpaceDN/>
              <w:jc w:val="both"/>
              <w:rPr>
                <w:sz w:val="20"/>
                <w:szCs w:val="20"/>
              </w:rPr>
            </w:pPr>
            <w:r w:rsidRPr="00D81955">
              <w:rPr>
                <w:sz w:val="20"/>
                <w:szCs w:val="20"/>
              </w:rPr>
              <w:t xml:space="preserve">Todas las piezas, equipos y elementos constitutivos del vehículo, deben ser desmontados hasta que la carrocería quede libre de cualquier otro material o sustancia diferente a metal ferroso.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7EFBE4DA"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20877BF4"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08AB03C1" w14:textId="77777777" w:rsidR="00A55751" w:rsidRPr="00D81955" w:rsidRDefault="00A55751" w:rsidP="00A55751">
            <w:pPr>
              <w:jc w:val="both"/>
              <w:rPr>
                <w:sz w:val="20"/>
                <w:szCs w:val="20"/>
              </w:rPr>
            </w:pPr>
          </w:p>
        </w:tc>
      </w:tr>
      <w:tr w:rsidR="00A55751" w:rsidRPr="00D81955" w14:paraId="75657813"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7A86F619"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269C0FCD" w14:textId="3460FDFC" w:rsidR="00A55751" w:rsidRPr="00D81955" w:rsidRDefault="00A55751" w:rsidP="00A55751">
            <w:pPr>
              <w:widowControl/>
              <w:tabs>
                <w:tab w:val="left" w:pos="191"/>
              </w:tabs>
              <w:autoSpaceDE/>
              <w:autoSpaceDN/>
              <w:jc w:val="both"/>
              <w:rPr>
                <w:sz w:val="20"/>
                <w:szCs w:val="20"/>
              </w:rPr>
            </w:pPr>
            <w:r w:rsidRPr="00D81955">
              <w:rPr>
                <w:sz w:val="20"/>
                <w:szCs w:val="20"/>
              </w:rPr>
              <w:t xml:space="preserve">Los residuos obtenidos, tales como metal ferroso, metales no ferrosos, vidrios, materiales que contengan fibra de vidrio, plásticos y acrílicos cauchos, espumas, textiles y cuero, llantas y neumáticos, etc., deben ser clasificados por tipo de resido y recolectados de forma independiente en recipientes especializados.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4C16E28B"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24FDDBBE"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39E3DB6B" w14:textId="77777777" w:rsidR="00A55751" w:rsidRPr="00D81955" w:rsidRDefault="00A55751" w:rsidP="00A55751">
            <w:pPr>
              <w:jc w:val="both"/>
              <w:rPr>
                <w:sz w:val="20"/>
                <w:szCs w:val="20"/>
              </w:rPr>
            </w:pPr>
          </w:p>
        </w:tc>
      </w:tr>
      <w:tr w:rsidR="00A55751" w:rsidRPr="00D81955" w14:paraId="7CB781A4"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3E215F14"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3262180A" w14:textId="5E42A928" w:rsidR="00A55751" w:rsidRPr="00D81955" w:rsidRDefault="00A55751" w:rsidP="00A55751">
            <w:pPr>
              <w:widowControl/>
              <w:tabs>
                <w:tab w:val="left" w:pos="191"/>
              </w:tabs>
              <w:autoSpaceDE/>
              <w:autoSpaceDN/>
              <w:jc w:val="both"/>
              <w:rPr>
                <w:sz w:val="20"/>
                <w:szCs w:val="20"/>
              </w:rPr>
            </w:pPr>
            <w:r w:rsidRPr="00D81955">
              <w:rPr>
                <w:sz w:val="20"/>
                <w:szCs w:val="20"/>
              </w:rPr>
              <w:t xml:space="preserve">Contar con un sistema de medición para determinar el peso de los residuos desmontados, clasificados por tipo de residuo. </w:t>
            </w:r>
          </w:p>
          <w:p w14:paraId="74423560" w14:textId="77777777" w:rsidR="00A55751" w:rsidRPr="00D81955" w:rsidRDefault="00A55751" w:rsidP="00A55751">
            <w:pPr>
              <w:widowControl/>
              <w:tabs>
                <w:tab w:val="left" w:pos="191"/>
              </w:tabs>
              <w:autoSpaceDE/>
              <w:autoSpaceDN/>
              <w:jc w:val="both"/>
              <w:rPr>
                <w:sz w:val="20"/>
                <w:szCs w:val="20"/>
              </w:rPr>
            </w:pPr>
          </w:p>
          <w:p w14:paraId="21494F4B" w14:textId="0750050B" w:rsidR="00A55751" w:rsidRPr="00D81955" w:rsidRDefault="00A55751" w:rsidP="00A55751">
            <w:pPr>
              <w:widowControl/>
              <w:tabs>
                <w:tab w:val="left" w:pos="191"/>
              </w:tabs>
              <w:autoSpaceDE/>
              <w:autoSpaceDN/>
              <w:jc w:val="both"/>
              <w:rPr>
                <w:sz w:val="20"/>
                <w:szCs w:val="20"/>
              </w:rPr>
            </w:pPr>
            <w:r w:rsidRPr="00D81955">
              <w:rPr>
                <w:sz w:val="20"/>
                <w:szCs w:val="20"/>
              </w:rPr>
              <w:t>Los datos obtenidos deben consignarse en el registro de información de que trata el artículo 6 de la Res 1606/2015.</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1473BF99"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378A11C5"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46D88D74" w14:textId="77777777" w:rsidR="00A55751" w:rsidRPr="00D81955" w:rsidRDefault="00A55751" w:rsidP="00A55751">
            <w:pPr>
              <w:jc w:val="both"/>
              <w:rPr>
                <w:sz w:val="20"/>
                <w:szCs w:val="20"/>
              </w:rPr>
            </w:pPr>
          </w:p>
        </w:tc>
      </w:tr>
      <w:tr w:rsidR="00A55751" w:rsidRPr="00D81955" w14:paraId="4A3C929C" w14:textId="77777777" w:rsidTr="00A55751">
        <w:trPr>
          <w:trHeight w:val="632"/>
          <w:jc w:val="center"/>
        </w:trPr>
        <w:tc>
          <w:tcPr>
            <w:tcW w:w="588" w:type="dxa"/>
            <w:vMerge w:val="restart"/>
            <w:tcBorders>
              <w:left w:val="single" w:sz="4" w:space="0" w:color="auto"/>
              <w:right w:val="single" w:sz="4" w:space="0" w:color="auto"/>
            </w:tcBorders>
            <w:shd w:val="clear" w:color="auto" w:fill="auto"/>
            <w:textDirection w:val="btLr"/>
            <w:vAlign w:val="center"/>
          </w:tcPr>
          <w:p w14:paraId="44F32A48" w14:textId="77777777" w:rsidR="00A55751" w:rsidRPr="00A55751" w:rsidRDefault="00A55751" w:rsidP="00A55751">
            <w:pPr>
              <w:ind w:left="113" w:right="113"/>
              <w:jc w:val="center"/>
              <w:rPr>
                <w:bCs/>
                <w:sz w:val="20"/>
                <w:szCs w:val="20"/>
              </w:rPr>
            </w:pPr>
            <w:r w:rsidRPr="00A55751">
              <w:rPr>
                <w:bCs/>
                <w:sz w:val="20"/>
                <w:szCs w:val="20"/>
              </w:rPr>
              <w:t>QUINTA ETAPA</w:t>
            </w:r>
          </w:p>
          <w:p w14:paraId="4CDB83C9" w14:textId="3FA9EC70" w:rsidR="00A55751" w:rsidRPr="00D81955" w:rsidRDefault="00A55751" w:rsidP="00A55751">
            <w:pPr>
              <w:ind w:left="113" w:right="113"/>
              <w:jc w:val="center"/>
              <w:rPr>
                <w:bCs/>
                <w:sz w:val="20"/>
                <w:szCs w:val="20"/>
              </w:rPr>
            </w:pPr>
            <w:r w:rsidRPr="00A55751">
              <w:rPr>
                <w:bCs/>
                <w:sz w:val="20"/>
                <w:szCs w:val="20"/>
              </w:rPr>
              <w:t xml:space="preserve"> ALMACENAMIENTO DE RESIDUOS</w:t>
            </w:r>
          </w:p>
        </w:tc>
        <w:tc>
          <w:tcPr>
            <w:tcW w:w="7050" w:type="dxa"/>
            <w:tcBorders>
              <w:top w:val="single" w:sz="4" w:space="0" w:color="auto"/>
              <w:left w:val="single" w:sz="4" w:space="0" w:color="auto"/>
              <w:bottom w:val="single" w:sz="4" w:space="0" w:color="auto"/>
              <w:right w:val="single" w:sz="4" w:space="0" w:color="auto"/>
            </w:tcBorders>
            <w:vAlign w:val="center"/>
          </w:tcPr>
          <w:p w14:paraId="1143A29D" w14:textId="77777777" w:rsidR="00A55751" w:rsidRPr="00A55751" w:rsidRDefault="00A55751" w:rsidP="00A55751">
            <w:pPr>
              <w:pStyle w:val="Prrafodelista"/>
              <w:widowControl/>
              <w:numPr>
                <w:ilvl w:val="0"/>
                <w:numId w:val="24"/>
              </w:numPr>
              <w:tabs>
                <w:tab w:val="left" w:pos="191"/>
              </w:tabs>
              <w:autoSpaceDE/>
              <w:autoSpaceDN/>
              <w:jc w:val="both"/>
              <w:rPr>
                <w:sz w:val="20"/>
                <w:szCs w:val="20"/>
              </w:rPr>
            </w:pPr>
            <w:r w:rsidRPr="00A55751">
              <w:rPr>
                <w:sz w:val="20"/>
                <w:szCs w:val="20"/>
              </w:rPr>
              <w:t>Para el almacenamiento de los residuos peligrosos y residuos de aparatos eléctricos y electrónicos (RAEE) clasificados por tipo de residuo, se debe aplicar lo establecido en la normatividad ambiental vigente. Adicionalmente se deben cumplir las siguientes condiciones:</w:t>
            </w:r>
          </w:p>
          <w:p w14:paraId="6AC218DB" w14:textId="77777777" w:rsidR="00A55751" w:rsidRPr="00A55751" w:rsidRDefault="00A55751" w:rsidP="00A55751">
            <w:pPr>
              <w:pStyle w:val="Prrafodelista"/>
              <w:widowControl/>
              <w:numPr>
                <w:ilvl w:val="0"/>
                <w:numId w:val="24"/>
              </w:numPr>
              <w:tabs>
                <w:tab w:val="left" w:pos="191"/>
              </w:tabs>
              <w:autoSpaceDE/>
              <w:autoSpaceDN/>
              <w:jc w:val="both"/>
              <w:rPr>
                <w:sz w:val="20"/>
                <w:szCs w:val="20"/>
              </w:rPr>
            </w:pPr>
          </w:p>
          <w:p w14:paraId="33406FC3" w14:textId="77777777" w:rsidR="00A55751" w:rsidRPr="00A55751" w:rsidRDefault="00A55751" w:rsidP="00A55751">
            <w:pPr>
              <w:pStyle w:val="Prrafodelista"/>
              <w:widowControl/>
              <w:numPr>
                <w:ilvl w:val="0"/>
                <w:numId w:val="24"/>
              </w:numPr>
              <w:tabs>
                <w:tab w:val="left" w:pos="191"/>
              </w:tabs>
              <w:autoSpaceDE/>
              <w:autoSpaceDN/>
              <w:jc w:val="both"/>
              <w:rPr>
                <w:sz w:val="20"/>
                <w:szCs w:val="20"/>
              </w:rPr>
            </w:pPr>
            <w:r w:rsidRPr="00A55751">
              <w:rPr>
                <w:sz w:val="20"/>
                <w:szCs w:val="20"/>
              </w:rPr>
              <w:t>La superficie del piso debe ser dura, cubierta con asfalto, concreto o cualquier otor acabado final que sea impermeable y evite que el drenaje de los mismos pueda contaminar el suelo o las aguas, asimismo, deber ser resistente estructural, mecánica y químicamente a los residuos.</w:t>
            </w:r>
          </w:p>
          <w:p w14:paraId="4A0C5C63" w14:textId="77777777" w:rsidR="00A55751" w:rsidRPr="00A55751" w:rsidRDefault="00A55751" w:rsidP="00A55751">
            <w:pPr>
              <w:pStyle w:val="Prrafodelista"/>
              <w:widowControl/>
              <w:numPr>
                <w:ilvl w:val="0"/>
                <w:numId w:val="24"/>
              </w:numPr>
              <w:tabs>
                <w:tab w:val="left" w:pos="191"/>
              </w:tabs>
              <w:autoSpaceDE/>
              <w:autoSpaceDN/>
              <w:jc w:val="both"/>
              <w:rPr>
                <w:sz w:val="20"/>
                <w:szCs w:val="20"/>
              </w:rPr>
            </w:pPr>
          </w:p>
          <w:p w14:paraId="1C5B8A77" w14:textId="574125EB" w:rsidR="00A55751" w:rsidRPr="00D81955" w:rsidRDefault="00A55751" w:rsidP="00A55751">
            <w:pPr>
              <w:pStyle w:val="Prrafodelista"/>
              <w:widowControl/>
              <w:numPr>
                <w:ilvl w:val="0"/>
                <w:numId w:val="24"/>
              </w:numPr>
              <w:tabs>
                <w:tab w:val="left" w:pos="191"/>
              </w:tabs>
              <w:autoSpaceDE/>
              <w:autoSpaceDN/>
              <w:jc w:val="both"/>
              <w:rPr>
                <w:sz w:val="20"/>
                <w:szCs w:val="20"/>
              </w:rPr>
            </w:pPr>
            <w:r w:rsidRPr="00A55751">
              <w:rPr>
                <w:sz w:val="20"/>
                <w:szCs w:val="20"/>
              </w:rPr>
              <w:t xml:space="preserve">Las instalaciones deben ser cubiertas y protegidas de condiciones ambientales, tales como la humedad, temperatura y radiación solar, y ventiladas para evitar la acumulación de gases. </w:t>
            </w:r>
            <w:r w:rsidRPr="00D81955">
              <w:rPr>
                <w:sz w:val="20"/>
                <w:szCs w:val="20"/>
              </w:rPr>
              <w:t xml:space="preserve">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7EDBC5E7"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5044247B"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61385C5F" w14:textId="77777777" w:rsidR="00A55751" w:rsidRPr="00D81955" w:rsidRDefault="00A55751" w:rsidP="00A55751">
            <w:pPr>
              <w:jc w:val="both"/>
              <w:rPr>
                <w:sz w:val="20"/>
                <w:szCs w:val="20"/>
              </w:rPr>
            </w:pPr>
          </w:p>
        </w:tc>
      </w:tr>
      <w:tr w:rsidR="00A55751" w:rsidRPr="00D81955" w14:paraId="0D4DC457"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11937AFF"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699F7402" w14:textId="77777777" w:rsidR="00A55751" w:rsidRPr="00D81955" w:rsidRDefault="00A55751" w:rsidP="00A55751">
            <w:pPr>
              <w:widowControl/>
              <w:tabs>
                <w:tab w:val="left" w:pos="191"/>
              </w:tabs>
              <w:autoSpaceDE/>
              <w:autoSpaceDN/>
              <w:jc w:val="both"/>
              <w:rPr>
                <w:sz w:val="20"/>
                <w:szCs w:val="20"/>
              </w:rPr>
            </w:pPr>
            <w:r w:rsidRPr="00D81955">
              <w:rPr>
                <w:sz w:val="20"/>
                <w:szCs w:val="20"/>
              </w:rPr>
              <w:t xml:space="preserve">Para el almacenamiento de los residuos no peligrosos tales como metales ferrosos y no ferrosos, vidrio, materiales que contengan fibra de vidrio, plásticos y acrílicos, cauchos, espumas, textiles y cuero, llantas, neumáticos, las instalaciones deben cumplir las siguientes condiciones: </w:t>
            </w:r>
          </w:p>
          <w:p w14:paraId="4D011B6D" w14:textId="77777777" w:rsidR="00A55751" w:rsidRPr="00D81955" w:rsidRDefault="00A55751" w:rsidP="00A55751">
            <w:pPr>
              <w:widowControl/>
              <w:tabs>
                <w:tab w:val="left" w:pos="191"/>
              </w:tabs>
              <w:autoSpaceDE/>
              <w:autoSpaceDN/>
              <w:jc w:val="both"/>
              <w:rPr>
                <w:sz w:val="20"/>
                <w:szCs w:val="20"/>
              </w:rPr>
            </w:pPr>
          </w:p>
          <w:p w14:paraId="08AF841D" w14:textId="3B489C49" w:rsidR="00A55751" w:rsidRPr="00D81955" w:rsidRDefault="00A55751" w:rsidP="00A55751">
            <w:pPr>
              <w:pStyle w:val="Prrafodelista"/>
              <w:widowControl/>
              <w:numPr>
                <w:ilvl w:val="0"/>
                <w:numId w:val="24"/>
              </w:numPr>
              <w:tabs>
                <w:tab w:val="left" w:pos="191"/>
              </w:tabs>
              <w:autoSpaceDE/>
              <w:autoSpaceDN/>
              <w:ind w:left="288" w:hanging="142"/>
              <w:jc w:val="both"/>
              <w:rPr>
                <w:sz w:val="20"/>
                <w:szCs w:val="20"/>
              </w:rPr>
            </w:pPr>
            <w:r w:rsidRPr="00D81955">
              <w:rPr>
                <w:sz w:val="20"/>
                <w:szCs w:val="20"/>
              </w:rPr>
              <w:t>Contar con áreas separadas y especialmente acondicionadas según el tipo de residuo.</w:t>
            </w:r>
          </w:p>
          <w:p w14:paraId="6BA076CE" w14:textId="77777777" w:rsidR="00A55751" w:rsidRPr="00D81955" w:rsidRDefault="00A55751" w:rsidP="00A55751">
            <w:pPr>
              <w:pStyle w:val="Prrafodelista"/>
              <w:widowControl/>
              <w:tabs>
                <w:tab w:val="left" w:pos="191"/>
              </w:tabs>
              <w:autoSpaceDE/>
              <w:autoSpaceDN/>
              <w:ind w:left="288" w:firstLine="0"/>
              <w:jc w:val="both"/>
              <w:rPr>
                <w:sz w:val="20"/>
                <w:szCs w:val="20"/>
              </w:rPr>
            </w:pPr>
          </w:p>
          <w:p w14:paraId="1EECC0C7" w14:textId="05FAB852" w:rsidR="00A55751" w:rsidRPr="00D81955" w:rsidRDefault="00A55751" w:rsidP="00A55751">
            <w:pPr>
              <w:pStyle w:val="Prrafodelista"/>
              <w:widowControl/>
              <w:numPr>
                <w:ilvl w:val="0"/>
                <w:numId w:val="24"/>
              </w:numPr>
              <w:tabs>
                <w:tab w:val="left" w:pos="191"/>
              </w:tabs>
              <w:autoSpaceDE/>
              <w:autoSpaceDN/>
              <w:ind w:left="288" w:hanging="142"/>
              <w:jc w:val="both"/>
              <w:rPr>
                <w:sz w:val="20"/>
                <w:szCs w:val="20"/>
              </w:rPr>
            </w:pPr>
            <w:r w:rsidRPr="00D81955">
              <w:rPr>
                <w:sz w:val="20"/>
                <w:szCs w:val="20"/>
              </w:rPr>
              <w:t>La superficie del piso debe ser dura, afirmada con un material impermeable</w:t>
            </w:r>
          </w:p>
          <w:p w14:paraId="7E7DE273" w14:textId="77777777" w:rsidR="00A55751" w:rsidRPr="00D81955" w:rsidRDefault="00A55751" w:rsidP="00A55751">
            <w:pPr>
              <w:widowControl/>
              <w:tabs>
                <w:tab w:val="left" w:pos="191"/>
              </w:tabs>
              <w:autoSpaceDE/>
              <w:autoSpaceDN/>
              <w:jc w:val="both"/>
              <w:rPr>
                <w:sz w:val="20"/>
                <w:szCs w:val="20"/>
              </w:rPr>
            </w:pPr>
          </w:p>
          <w:p w14:paraId="240F8905" w14:textId="5CB36CF4" w:rsidR="00A55751" w:rsidRPr="00D81955" w:rsidRDefault="00A55751" w:rsidP="00A55751">
            <w:pPr>
              <w:pStyle w:val="Prrafodelista"/>
              <w:widowControl/>
              <w:numPr>
                <w:ilvl w:val="0"/>
                <w:numId w:val="24"/>
              </w:numPr>
              <w:tabs>
                <w:tab w:val="left" w:pos="191"/>
              </w:tabs>
              <w:autoSpaceDE/>
              <w:autoSpaceDN/>
              <w:ind w:left="288" w:hanging="142"/>
              <w:jc w:val="both"/>
              <w:rPr>
                <w:sz w:val="20"/>
                <w:szCs w:val="20"/>
              </w:rPr>
            </w:pPr>
            <w:r w:rsidRPr="00D81955">
              <w:rPr>
                <w:sz w:val="20"/>
                <w:szCs w:val="20"/>
              </w:rPr>
              <w:t>Garantizar la ventilación para evitar la acumulación de gases y olores ofensivos.</w:t>
            </w:r>
          </w:p>
          <w:p w14:paraId="6A67C2E0" w14:textId="77777777" w:rsidR="00A55751" w:rsidRPr="00D81955" w:rsidRDefault="00A55751" w:rsidP="00A55751">
            <w:pPr>
              <w:widowControl/>
              <w:tabs>
                <w:tab w:val="left" w:pos="191"/>
              </w:tabs>
              <w:autoSpaceDE/>
              <w:autoSpaceDN/>
              <w:jc w:val="both"/>
              <w:rPr>
                <w:sz w:val="20"/>
                <w:szCs w:val="20"/>
              </w:rPr>
            </w:pPr>
          </w:p>
          <w:p w14:paraId="61E23E22" w14:textId="74ECCB85" w:rsidR="00A55751" w:rsidRPr="00D81955" w:rsidRDefault="00A55751" w:rsidP="00A55751">
            <w:pPr>
              <w:pStyle w:val="Prrafodelista"/>
              <w:widowControl/>
              <w:numPr>
                <w:ilvl w:val="0"/>
                <w:numId w:val="24"/>
              </w:numPr>
              <w:tabs>
                <w:tab w:val="left" w:pos="191"/>
              </w:tabs>
              <w:autoSpaceDE/>
              <w:autoSpaceDN/>
              <w:ind w:left="288" w:hanging="142"/>
              <w:jc w:val="both"/>
              <w:rPr>
                <w:sz w:val="20"/>
                <w:szCs w:val="20"/>
              </w:rPr>
            </w:pPr>
            <w:r w:rsidRPr="00D81955">
              <w:rPr>
                <w:sz w:val="20"/>
                <w:szCs w:val="20"/>
              </w:rPr>
              <w:t xml:space="preserve">Con excepción de las destinadas al almacenamiento de metales ferrosos y no ferrosos, las instalaciones deben ser cubiertas y acondicionadas para prevenir el impacto de la humedad, temperatura y la radiación solar, entre otros factores.  En cualquiera de los casos, deben contar con un sistema de manejo de aguas lluvias.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3F7692B7"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42E753B1"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3F8285A4" w14:textId="77777777" w:rsidR="00A55751" w:rsidRPr="00D81955" w:rsidRDefault="00A55751" w:rsidP="00A55751">
            <w:pPr>
              <w:jc w:val="both"/>
              <w:rPr>
                <w:sz w:val="20"/>
                <w:szCs w:val="20"/>
              </w:rPr>
            </w:pPr>
          </w:p>
        </w:tc>
      </w:tr>
      <w:tr w:rsidR="00A55751" w:rsidRPr="00D81955" w14:paraId="7A44CD02" w14:textId="77777777" w:rsidTr="00A55751">
        <w:trPr>
          <w:trHeight w:val="632"/>
          <w:jc w:val="center"/>
        </w:trPr>
        <w:tc>
          <w:tcPr>
            <w:tcW w:w="588" w:type="dxa"/>
            <w:vMerge/>
            <w:tcBorders>
              <w:left w:val="single" w:sz="4" w:space="0" w:color="auto"/>
              <w:right w:val="single" w:sz="4" w:space="0" w:color="auto"/>
            </w:tcBorders>
            <w:shd w:val="clear" w:color="auto" w:fill="auto"/>
            <w:vAlign w:val="center"/>
          </w:tcPr>
          <w:p w14:paraId="30D10A63"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5E884E95" w14:textId="3F755F1E" w:rsidR="00A55751" w:rsidRPr="00D81955" w:rsidRDefault="00A55751" w:rsidP="00A55751">
            <w:pPr>
              <w:widowControl/>
              <w:tabs>
                <w:tab w:val="left" w:pos="191"/>
              </w:tabs>
              <w:autoSpaceDE/>
              <w:autoSpaceDN/>
              <w:jc w:val="both"/>
              <w:rPr>
                <w:sz w:val="20"/>
                <w:szCs w:val="20"/>
              </w:rPr>
            </w:pPr>
            <w:r w:rsidRPr="00D81955">
              <w:rPr>
                <w:sz w:val="20"/>
                <w:szCs w:val="20"/>
              </w:rPr>
              <w:t xml:space="preserve">Los residuos no aprovechables deben ser almacenados bajo las mismas condiciones previstas para el almacenamiento de residuos no peligrosos.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2E3B8312"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3C201451"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35B84BE8" w14:textId="77777777" w:rsidR="00A55751" w:rsidRPr="00D81955" w:rsidRDefault="00A55751" w:rsidP="00A55751">
            <w:pPr>
              <w:jc w:val="both"/>
              <w:rPr>
                <w:sz w:val="20"/>
                <w:szCs w:val="20"/>
              </w:rPr>
            </w:pPr>
          </w:p>
        </w:tc>
      </w:tr>
      <w:tr w:rsidR="00A55751" w:rsidRPr="00D81955" w14:paraId="624545A9" w14:textId="77777777" w:rsidTr="00A55751">
        <w:trPr>
          <w:trHeight w:val="58"/>
          <w:jc w:val="center"/>
        </w:trPr>
        <w:tc>
          <w:tcPr>
            <w:tcW w:w="588" w:type="dxa"/>
            <w:vMerge/>
            <w:tcBorders>
              <w:left w:val="single" w:sz="4" w:space="0" w:color="auto"/>
              <w:right w:val="single" w:sz="4" w:space="0" w:color="auto"/>
            </w:tcBorders>
            <w:shd w:val="clear" w:color="auto" w:fill="auto"/>
            <w:vAlign w:val="center"/>
          </w:tcPr>
          <w:p w14:paraId="501FDCE5" w14:textId="77777777" w:rsidR="00A55751" w:rsidRPr="00D81955" w:rsidRDefault="00A55751" w:rsidP="00A55751">
            <w:pPr>
              <w:rPr>
                <w:bCs/>
                <w:sz w:val="20"/>
                <w:szCs w:val="20"/>
              </w:rPr>
            </w:pPr>
          </w:p>
        </w:tc>
        <w:tc>
          <w:tcPr>
            <w:tcW w:w="7050" w:type="dxa"/>
            <w:tcBorders>
              <w:top w:val="single" w:sz="4" w:space="0" w:color="auto"/>
              <w:left w:val="single" w:sz="4" w:space="0" w:color="auto"/>
              <w:bottom w:val="single" w:sz="4" w:space="0" w:color="auto"/>
              <w:right w:val="single" w:sz="4" w:space="0" w:color="auto"/>
            </w:tcBorders>
            <w:vAlign w:val="center"/>
          </w:tcPr>
          <w:p w14:paraId="506758CE" w14:textId="77777777" w:rsidR="00A55751" w:rsidRPr="00D81955" w:rsidRDefault="00A55751" w:rsidP="00A55751">
            <w:pPr>
              <w:widowControl/>
              <w:tabs>
                <w:tab w:val="left" w:pos="191"/>
              </w:tabs>
              <w:autoSpaceDE/>
              <w:autoSpaceDN/>
              <w:jc w:val="both"/>
              <w:rPr>
                <w:sz w:val="20"/>
                <w:szCs w:val="20"/>
              </w:rPr>
            </w:pPr>
            <w:r w:rsidRPr="00D81955">
              <w:rPr>
                <w:sz w:val="20"/>
                <w:szCs w:val="20"/>
              </w:rPr>
              <w:t>Contar con sistemas de medición para determinar el preso de los residuos no aprovechables.</w:t>
            </w:r>
          </w:p>
          <w:p w14:paraId="0E465992" w14:textId="77777777" w:rsidR="00A55751" w:rsidRPr="00D81955" w:rsidRDefault="00A55751" w:rsidP="00A55751">
            <w:pPr>
              <w:widowControl/>
              <w:tabs>
                <w:tab w:val="left" w:pos="191"/>
              </w:tabs>
              <w:autoSpaceDE/>
              <w:autoSpaceDN/>
              <w:jc w:val="both"/>
              <w:rPr>
                <w:sz w:val="20"/>
                <w:szCs w:val="20"/>
              </w:rPr>
            </w:pPr>
          </w:p>
          <w:p w14:paraId="716A2E1B" w14:textId="4397EE60" w:rsidR="00A55751" w:rsidRPr="00D81955" w:rsidRDefault="00A55751" w:rsidP="00A55751">
            <w:pPr>
              <w:widowControl/>
              <w:tabs>
                <w:tab w:val="left" w:pos="191"/>
              </w:tabs>
              <w:autoSpaceDE/>
              <w:autoSpaceDN/>
              <w:jc w:val="both"/>
              <w:rPr>
                <w:sz w:val="20"/>
                <w:szCs w:val="20"/>
              </w:rPr>
            </w:pPr>
            <w:r w:rsidRPr="00D81955">
              <w:rPr>
                <w:sz w:val="20"/>
                <w:szCs w:val="20"/>
              </w:rPr>
              <w:t xml:space="preserve">Los datos obtenidos deben consignarse en el registro de que trata el artículo 7 de la Res. 1606/2015.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1177B7C0"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38D0F0A1"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42AC2CF3" w14:textId="77777777" w:rsidR="00A55751" w:rsidRPr="00D81955" w:rsidRDefault="00A55751" w:rsidP="00A55751">
            <w:pPr>
              <w:jc w:val="both"/>
              <w:rPr>
                <w:sz w:val="20"/>
                <w:szCs w:val="20"/>
              </w:rPr>
            </w:pPr>
          </w:p>
        </w:tc>
      </w:tr>
      <w:tr w:rsidR="00A55751" w:rsidRPr="00D81955" w14:paraId="12C4F9EB" w14:textId="77777777" w:rsidTr="00A55751">
        <w:trPr>
          <w:cantSplit/>
          <w:trHeight w:val="1835"/>
          <w:jc w:val="center"/>
        </w:trPr>
        <w:tc>
          <w:tcPr>
            <w:tcW w:w="588" w:type="dxa"/>
            <w:tcBorders>
              <w:left w:val="single" w:sz="4" w:space="0" w:color="auto"/>
              <w:right w:val="single" w:sz="4" w:space="0" w:color="auto"/>
            </w:tcBorders>
            <w:shd w:val="clear" w:color="auto" w:fill="auto"/>
            <w:textDirection w:val="btLr"/>
            <w:vAlign w:val="center"/>
          </w:tcPr>
          <w:p w14:paraId="6CAF6A36" w14:textId="5BE2E706" w:rsidR="00A55751" w:rsidRPr="00D81955" w:rsidRDefault="00A55751" w:rsidP="00A55751">
            <w:pPr>
              <w:ind w:left="113" w:right="113"/>
              <w:jc w:val="center"/>
              <w:rPr>
                <w:bCs/>
                <w:sz w:val="20"/>
                <w:szCs w:val="20"/>
              </w:rPr>
            </w:pPr>
            <w:r w:rsidRPr="00D81955">
              <w:rPr>
                <w:b/>
                <w:bCs/>
                <w:sz w:val="20"/>
                <w:szCs w:val="20"/>
              </w:rPr>
              <w:t xml:space="preserve">SEXTA ETAPA </w:t>
            </w:r>
            <w:r w:rsidRPr="00D81955">
              <w:rPr>
                <w:bCs/>
                <w:sz w:val="20"/>
                <w:szCs w:val="20"/>
              </w:rPr>
              <w:t>ENTREGA DE RESIDUOS</w:t>
            </w:r>
          </w:p>
        </w:tc>
        <w:tc>
          <w:tcPr>
            <w:tcW w:w="7050" w:type="dxa"/>
            <w:tcBorders>
              <w:top w:val="single" w:sz="4" w:space="0" w:color="auto"/>
              <w:left w:val="single" w:sz="4" w:space="0" w:color="auto"/>
              <w:bottom w:val="single" w:sz="4" w:space="0" w:color="auto"/>
              <w:right w:val="single" w:sz="4" w:space="0" w:color="auto"/>
            </w:tcBorders>
            <w:vAlign w:val="center"/>
          </w:tcPr>
          <w:p w14:paraId="208A9C12" w14:textId="35086B66" w:rsidR="00A55751" w:rsidRPr="00D81955" w:rsidRDefault="00A55751" w:rsidP="00A55751">
            <w:pPr>
              <w:widowControl/>
              <w:tabs>
                <w:tab w:val="left" w:pos="191"/>
              </w:tabs>
              <w:autoSpaceDE/>
              <w:autoSpaceDN/>
              <w:jc w:val="both"/>
              <w:rPr>
                <w:sz w:val="20"/>
                <w:szCs w:val="20"/>
              </w:rPr>
            </w:pPr>
            <w:r w:rsidRPr="00D81955">
              <w:rPr>
                <w:sz w:val="20"/>
                <w:szCs w:val="20"/>
              </w:rPr>
              <w:t xml:space="preserve">Las entidades desintegradoras deben entregar los residuos obtenidos producto de la desintegración vehicular para su correspondiente aprovechamiento, tratamiento y/o disposición final, clasificados por tipo de residuo, de acuerdo a la normatividad ambiental vigente. </w:t>
            </w:r>
          </w:p>
        </w:tc>
        <w:tc>
          <w:tcPr>
            <w:tcW w:w="328" w:type="dxa"/>
            <w:tcBorders>
              <w:top w:val="single" w:sz="4" w:space="0" w:color="auto"/>
              <w:left w:val="single" w:sz="4" w:space="0" w:color="auto"/>
              <w:bottom w:val="single" w:sz="4" w:space="0" w:color="auto"/>
              <w:right w:val="single" w:sz="4" w:space="0" w:color="auto"/>
            </w:tcBorders>
            <w:shd w:val="clear" w:color="auto" w:fill="auto"/>
            <w:vAlign w:val="center"/>
          </w:tcPr>
          <w:p w14:paraId="00921B29" w14:textId="77777777" w:rsidR="00A55751" w:rsidRPr="00D81955" w:rsidRDefault="00A55751" w:rsidP="00A55751">
            <w:pPr>
              <w:jc w:val="center"/>
              <w:rPr>
                <w:sz w:val="20"/>
                <w:szCs w:val="20"/>
              </w:rPr>
            </w:pPr>
          </w:p>
        </w:tc>
        <w:tc>
          <w:tcPr>
            <w:tcW w:w="439" w:type="dxa"/>
            <w:tcBorders>
              <w:top w:val="single" w:sz="4" w:space="0" w:color="auto"/>
              <w:left w:val="single" w:sz="4" w:space="0" w:color="auto"/>
              <w:bottom w:val="single" w:sz="4" w:space="0" w:color="auto"/>
              <w:right w:val="single" w:sz="4" w:space="0" w:color="auto"/>
            </w:tcBorders>
            <w:shd w:val="clear" w:color="auto" w:fill="auto"/>
            <w:vAlign w:val="center"/>
          </w:tcPr>
          <w:p w14:paraId="0028A55A" w14:textId="77777777" w:rsidR="00A55751" w:rsidRPr="00D81955" w:rsidRDefault="00A55751" w:rsidP="00A55751">
            <w:pPr>
              <w:jc w:val="center"/>
              <w:rPr>
                <w:sz w:val="20"/>
                <w:szCs w:val="20"/>
              </w:rPr>
            </w:pPr>
          </w:p>
        </w:tc>
        <w:tc>
          <w:tcPr>
            <w:tcW w:w="1557" w:type="dxa"/>
            <w:tcBorders>
              <w:top w:val="single" w:sz="4" w:space="0" w:color="auto"/>
              <w:left w:val="single" w:sz="4" w:space="0" w:color="auto"/>
              <w:bottom w:val="single" w:sz="4" w:space="0" w:color="auto"/>
              <w:right w:val="single" w:sz="4" w:space="0" w:color="auto"/>
            </w:tcBorders>
            <w:shd w:val="clear" w:color="auto" w:fill="auto"/>
            <w:vAlign w:val="center"/>
          </w:tcPr>
          <w:p w14:paraId="325C1CAD" w14:textId="77777777" w:rsidR="00A55751" w:rsidRPr="00D81955" w:rsidRDefault="00A55751" w:rsidP="00A55751">
            <w:pPr>
              <w:jc w:val="both"/>
              <w:rPr>
                <w:sz w:val="20"/>
                <w:szCs w:val="20"/>
              </w:rPr>
            </w:pPr>
          </w:p>
        </w:tc>
      </w:tr>
    </w:tbl>
    <w:p w14:paraId="585471E5" w14:textId="1061831E" w:rsidR="003D08BC" w:rsidRPr="00AF7C75" w:rsidRDefault="003D08BC" w:rsidP="00D81955">
      <w:pPr>
        <w:pStyle w:val="Sinespaciado"/>
        <w:rPr>
          <w:rFonts w:eastAsia="Arial"/>
          <w:lang w:val="es-ES"/>
        </w:rPr>
      </w:pPr>
    </w:p>
    <w:p w14:paraId="30C2E967" w14:textId="2E907373" w:rsidR="003915CC" w:rsidRPr="004C3C0D" w:rsidRDefault="008519DC" w:rsidP="006622A4">
      <w:pPr>
        <w:pStyle w:val="Prrafodelista"/>
        <w:numPr>
          <w:ilvl w:val="0"/>
          <w:numId w:val="1"/>
        </w:numPr>
        <w:spacing w:line="276" w:lineRule="auto"/>
        <w:rPr>
          <w:b/>
        </w:rPr>
      </w:pPr>
      <w:r w:rsidRPr="00A43421">
        <w:rPr>
          <w:b/>
        </w:rPr>
        <w:t>DESARROLLO DE LA VISITA</w:t>
      </w:r>
    </w:p>
    <w:p w14:paraId="7CEC5460" w14:textId="3AB5EA5F" w:rsidR="00A51F50" w:rsidRDefault="00A51F50" w:rsidP="00A51F50">
      <w:pPr>
        <w:widowControl/>
        <w:autoSpaceDE/>
        <w:autoSpaceDN/>
        <w:jc w:val="both"/>
        <w:rPr>
          <w:rFonts w:eastAsia="Calibri"/>
          <w:lang w:val="es-CO"/>
        </w:rPr>
      </w:pPr>
    </w:p>
    <w:p w14:paraId="6CAB8865" w14:textId="1CE7FE7D" w:rsidR="00CE2C04" w:rsidRDefault="00CE2C04" w:rsidP="00A55751">
      <w:pPr>
        <w:widowControl/>
        <w:autoSpaceDE/>
        <w:autoSpaceDN/>
        <w:jc w:val="both"/>
        <w:rPr>
          <w:rFonts w:eastAsia="Calibri"/>
          <w:lang w:val="es-CO"/>
        </w:rPr>
      </w:pPr>
      <w:r w:rsidRPr="00CE2C04">
        <w:rPr>
          <w:rFonts w:eastAsia="Calibri"/>
          <w:lang w:val="es-CO"/>
        </w:rPr>
        <w:t>.</w:t>
      </w:r>
      <w:r w:rsidR="00A55751" w:rsidRPr="00A55751">
        <w:t xml:space="preserve"> </w:t>
      </w:r>
      <w:r w:rsidR="00A55751" w:rsidRPr="00A55751">
        <w:rPr>
          <w:rFonts w:eastAsia="Calibri"/>
          <w:lang w:val="es-CO"/>
        </w:rPr>
        <w:t>En atención a las disposiciones del Auto No. XXXX, se realizó visita de inspección ocular el día XXXX, con el fin de emitir concepto técnico que permita a la Oficina Jurídica de esta Corporación otorgar o negar la solicitud de certificación ambiental para la desintegración vehicular, en beneficio del establecimiento denominado XXXX, identificada con NIT. XXXX, localizado en la XXXX, Barrio XXXX en jurisdicción del municipio {{Municipio}} – Meta</w:t>
      </w:r>
    </w:p>
    <w:p w14:paraId="15C6F024" w14:textId="77777777" w:rsidR="00A55751" w:rsidRPr="00CE2C04" w:rsidRDefault="00A55751" w:rsidP="00A55751">
      <w:pPr>
        <w:widowControl/>
        <w:autoSpaceDE/>
        <w:autoSpaceDN/>
        <w:jc w:val="both"/>
        <w:rPr>
          <w:rFonts w:eastAsia="Calibri"/>
          <w:lang w:val="es-CO"/>
        </w:rPr>
      </w:pPr>
    </w:p>
    <w:p w14:paraId="642FD60B" w14:textId="0A359D76" w:rsidR="005D4CE9" w:rsidRDefault="008519DC" w:rsidP="000D7C5E">
      <w:pPr>
        <w:pStyle w:val="Prrafodelista"/>
        <w:numPr>
          <w:ilvl w:val="0"/>
          <w:numId w:val="1"/>
        </w:numPr>
        <w:spacing w:line="276" w:lineRule="auto"/>
        <w:rPr>
          <w:b/>
        </w:rPr>
      </w:pPr>
      <w:r w:rsidRPr="005D4CE9">
        <w:rPr>
          <w:b/>
        </w:rPr>
        <w:t>REGISTRO FOTOGRÁFICO</w:t>
      </w:r>
    </w:p>
    <w:p w14:paraId="6F5A281D" w14:textId="1B033C29" w:rsidR="00CB51AB" w:rsidRDefault="00CB51AB" w:rsidP="00A95CF5">
      <w:pPr>
        <w:spacing w:line="276" w:lineRule="auto"/>
        <w:rPr>
          <w:rFonts w:eastAsiaTheme="minorHAnsi"/>
          <w:sz w:val="18"/>
          <w:szCs w:val="20"/>
          <w:lang w:val="es-CO"/>
        </w:rPr>
      </w:pPr>
    </w:p>
    <w:tbl>
      <w:tblPr>
        <w:tblStyle w:val="Tablaconcuadrcula"/>
        <w:tblW w:w="0" w:type="auto"/>
        <w:tblLook w:val="04A0" w:firstRow="1" w:lastRow="0" w:firstColumn="1" w:lastColumn="0" w:noHBand="0" w:noVBand="1"/>
      </w:tblPr>
      <w:tblGrid>
        <w:gridCol w:w="4981"/>
        <w:gridCol w:w="4981"/>
      </w:tblGrid>
      <w:tr w:rsidR="005E5321" w:rsidRPr="005A56C2" w14:paraId="3CEB1946" w14:textId="77777777" w:rsidTr="002C10BB">
        <w:tc>
          <w:tcPr>
            <w:tcW w:w="5056" w:type="dxa"/>
            <w:vAlign w:val="center"/>
          </w:tcPr>
          <w:p w14:paraId="1AB9D819" w14:textId="77777777" w:rsidR="005E5321" w:rsidRPr="005A56C2" w:rsidRDefault="005E5321" w:rsidP="002C10BB">
            <w:pPr>
              <w:jc w:val="center"/>
              <w:rPr>
                <w:sz w:val="20"/>
              </w:rPr>
            </w:pPr>
            <w:r w:rsidRPr="005A56C2">
              <w:rPr>
                <w:sz w:val="20"/>
              </w:rPr>
              <w:t>Foto 1.</w:t>
            </w:r>
            <w:r>
              <w:rPr>
                <w:sz w:val="20"/>
              </w:rPr>
              <w:t xml:space="preserve"> Descripción</w:t>
            </w:r>
          </w:p>
        </w:tc>
        <w:tc>
          <w:tcPr>
            <w:tcW w:w="5056" w:type="dxa"/>
            <w:vAlign w:val="center"/>
          </w:tcPr>
          <w:p w14:paraId="66A401EF" w14:textId="77777777" w:rsidR="005E5321" w:rsidRPr="005A56C2" w:rsidRDefault="005E5321" w:rsidP="002C10BB">
            <w:pPr>
              <w:jc w:val="center"/>
              <w:rPr>
                <w:sz w:val="20"/>
              </w:rPr>
            </w:pPr>
            <w:r>
              <w:rPr>
                <w:sz w:val="20"/>
              </w:rPr>
              <w:t>Foto 2. Descripción</w:t>
            </w:r>
          </w:p>
        </w:tc>
      </w:tr>
      <w:tr w:rsidR="005E5321" w:rsidRPr="005A56C2" w14:paraId="74ECD191" w14:textId="77777777" w:rsidTr="002C10BB">
        <w:trPr>
          <w:trHeight w:val="609"/>
        </w:trPr>
        <w:tc>
          <w:tcPr>
            <w:tcW w:w="5056" w:type="dxa"/>
            <w:vAlign w:val="center"/>
          </w:tcPr>
          <w:p w14:paraId="2235580A" w14:textId="77777777" w:rsidR="005E5321" w:rsidRPr="005A56C2" w:rsidRDefault="005E5321" w:rsidP="002C10BB">
            <w:pPr>
              <w:jc w:val="center"/>
              <w:rPr>
                <w:sz w:val="20"/>
              </w:rPr>
            </w:pPr>
          </w:p>
        </w:tc>
        <w:tc>
          <w:tcPr>
            <w:tcW w:w="5056" w:type="dxa"/>
            <w:vAlign w:val="center"/>
          </w:tcPr>
          <w:p w14:paraId="737F47A7" w14:textId="77777777" w:rsidR="005E5321" w:rsidRPr="005A56C2" w:rsidRDefault="005E5321" w:rsidP="002C10BB">
            <w:pPr>
              <w:jc w:val="center"/>
              <w:rPr>
                <w:sz w:val="20"/>
              </w:rPr>
            </w:pPr>
          </w:p>
        </w:tc>
      </w:tr>
      <w:tr w:rsidR="005E5321" w:rsidRPr="005A56C2" w14:paraId="72A895E7" w14:textId="77777777" w:rsidTr="002C10BB">
        <w:tc>
          <w:tcPr>
            <w:tcW w:w="5056" w:type="dxa"/>
            <w:vAlign w:val="center"/>
          </w:tcPr>
          <w:p w14:paraId="3C30AA47" w14:textId="77777777" w:rsidR="005E5321" w:rsidRPr="005A56C2" w:rsidRDefault="005E5321" w:rsidP="002C10BB">
            <w:pPr>
              <w:jc w:val="center"/>
              <w:rPr>
                <w:sz w:val="20"/>
              </w:rPr>
            </w:pPr>
            <w:r>
              <w:rPr>
                <w:sz w:val="20"/>
              </w:rPr>
              <w:t>Foto 3. Descripción</w:t>
            </w:r>
          </w:p>
        </w:tc>
        <w:tc>
          <w:tcPr>
            <w:tcW w:w="5056" w:type="dxa"/>
            <w:vAlign w:val="center"/>
          </w:tcPr>
          <w:p w14:paraId="32013059" w14:textId="77777777" w:rsidR="005E5321" w:rsidRPr="005A56C2" w:rsidRDefault="005E5321" w:rsidP="002C10BB">
            <w:pPr>
              <w:jc w:val="center"/>
              <w:rPr>
                <w:sz w:val="20"/>
              </w:rPr>
            </w:pPr>
            <w:r>
              <w:rPr>
                <w:sz w:val="20"/>
              </w:rPr>
              <w:t>Foto 4. Descripción</w:t>
            </w:r>
          </w:p>
        </w:tc>
      </w:tr>
      <w:tr w:rsidR="005E5321" w:rsidRPr="005A56C2" w14:paraId="210AB08E" w14:textId="77777777" w:rsidTr="002C10BB">
        <w:trPr>
          <w:trHeight w:val="592"/>
        </w:trPr>
        <w:tc>
          <w:tcPr>
            <w:tcW w:w="5056" w:type="dxa"/>
            <w:vAlign w:val="center"/>
          </w:tcPr>
          <w:p w14:paraId="488BBB60" w14:textId="77777777" w:rsidR="005E5321" w:rsidRPr="005A56C2" w:rsidRDefault="005E5321" w:rsidP="002C10BB">
            <w:pPr>
              <w:jc w:val="center"/>
              <w:rPr>
                <w:sz w:val="20"/>
              </w:rPr>
            </w:pPr>
          </w:p>
        </w:tc>
        <w:tc>
          <w:tcPr>
            <w:tcW w:w="5056" w:type="dxa"/>
            <w:vAlign w:val="center"/>
          </w:tcPr>
          <w:p w14:paraId="33A0207A" w14:textId="77777777" w:rsidR="005E5321" w:rsidRPr="005A56C2" w:rsidRDefault="005E5321" w:rsidP="002C10BB">
            <w:pPr>
              <w:jc w:val="center"/>
              <w:rPr>
                <w:sz w:val="20"/>
              </w:rPr>
            </w:pPr>
          </w:p>
        </w:tc>
      </w:tr>
    </w:tbl>
    <w:p w14:paraId="6627AA36" w14:textId="77777777" w:rsidR="005E5321" w:rsidRPr="00854023" w:rsidRDefault="005E5321" w:rsidP="00A95CF5">
      <w:pPr>
        <w:spacing w:line="276" w:lineRule="auto"/>
        <w:rPr>
          <w:b/>
        </w:rPr>
      </w:pPr>
    </w:p>
    <w:p w14:paraId="7B8035E4" w14:textId="22C871B3" w:rsidR="00CB51AB" w:rsidRDefault="008519DC" w:rsidP="00BB3246">
      <w:pPr>
        <w:pStyle w:val="Prrafodelista"/>
        <w:numPr>
          <w:ilvl w:val="0"/>
          <w:numId w:val="1"/>
        </w:numPr>
        <w:spacing w:line="276" w:lineRule="auto"/>
        <w:rPr>
          <w:b/>
        </w:rPr>
      </w:pPr>
      <w:r w:rsidRPr="00854023">
        <w:rPr>
          <w:b/>
        </w:rPr>
        <w:t>CONCEPTO TÉCNICO</w:t>
      </w:r>
    </w:p>
    <w:p w14:paraId="7EBEA0FD" w14:textId="0EF5FAF5" w:rsidR="0046723F" w:rsidRDefault="0046723F" w:rsidP="0046723F">
      <w:pPr>
        <w:pStyle w:val="Prrafodelista"/>
        <w:spacing w:line="276" w:lineRule="auto"/>
        <w:ind w:left="720" w:firstLine="0"/>
        <w:rPr>
          <w:b/>
        </w:rPr>
      </w:pPr>
    </w:p>
    <w:p w14:paraId="0DA93C42" w14:textId="6B24EF5C" w:rsidR="005E5321" w:rsidRPr="005E5321" w:rsidRDefault="005E5321" w:rsidP="005E5321">
      <w:pPr>
        <w:spacing w:line="276" w:lineRule="auto"/>
        <w:rPr>
          <w:b/>
        </w:rPr>
      </w:pPr>
      <w:r>
        <w:rPr>
          <w:b/>
        </w:rPr>
        <w:t xml:space="preserve">7.1. </w:t>
      </w:r>
      <w:r w:rsidRPr="005E5321">
        <w:rPr>
          <w:b/>
        </w:rPr>
        <w:t>CON RELACIÓN AL USO DEL SUELO Y COMPATIBILIDAD DE USO</w:t>
      </w:r>
    </w:p>
    <w:p w14:paraId="061F39CE" w14:textId="62A2025A" w:rsidR="005E5321" w:rsidRDefault="005E5321" w:rsidP="005E5321">
      <w:pPr>
        <w:spacing w:line="276" w:lineRule="auto"/>
        <w:rPr>
          <w:b/>
        </w:rPr>
      </w:pPr>
    </w:p>
    <w:p w14:paraId="6B34B785" w14:textId="49F0D50E" w:rsidR="005E5321" w:rsidRDefault="005E5321" w:rsidP="005E5321">
      <w:pPr>
        <w:widowControl/>
        <w:autoSpaceDE/>
        <w:autoSpaceDN/>
        <w:jc w:val="both"/>
        <w:rPr>
          <w:rFonts w:eastAsia="Calibri"/>
        </w:rPr>
      </w:pPr>
      <w:r>
        <w:rPr>
          <w:b/>
        </w:rPr>
        <w:t xml:space="preserve">7.2. CON RELACIÓN A LOS </w:t>
      </w:r>
      <w:r w:rsidRPr="005E5321">
        <w:rPr>
          <w:rFonts w:eastAsia="Calibri"/>
          <w:b/>
        </w:rPr>
        <w:t>PLANOS Y DESCRIPCIÓN DE LAS INSTALACIONES.</w:t>
      </w:r>
    </w:p>
    <w:p w14:paraId="60714F24" w14:textId="77777777" w:rsidR="005E5321" w:rsidRDefault="005E5321" w:rsidP="005E5321">
      <w:pPr>
        <w:widowControl/>
        <w:suppressAutoHyphens/>
        <w:autoSpaceDE/>
        <w:autoSpaceDN/>
        <w:spacing w:before="240" w:after="240"/>
        <w:contextualSpacing/>
        <w:jc w:val="both"/>
        <w:rPr>
          <w:i/>
          <w:u w:val="single"/>
          <w:lang w:eastAsia="ar-SA"/>
        </w:rPr>
      </w:pPr>
    </w:p>
    <w:p w14:paraId="7C33DDA7" w14:textId="20E7AB52" w:rsidR="005E5321" w:rsidRPr="005E5321" w:rsidRDefault="005E5321" w:rsidP="005E5321">
      <w:pPr>
        <w:widowControl/>
        <w:suppressAutoHyphens/>
        <w:autoSpaceDE/>
        <w:autoSpaceDN/>
        <w:spacing w:before="240" w:after="240"/>
        <w:contextualSpacing/>
        <w:jc w:val="both"/>
        <w:rPr>
          <w:b/>
        </w:rPr>
      </w:pPr>
      <w:r w:rsidRPr="005E5321">
        <w:rPr>
          <w:b/>
          <w:i/>
          <w:lang w:eastAsia="ar-SA"/>
        </w:rPr>
        <w:t xml:space="preserve">7.3. </w:t>
      </w:r>
      <w:r w:rsidRPr="005E5321">
        <w:rPr>
          <w:b/>
          <w:lang w:eastAsia="ar-SA"/>
        </w:rPr>
        <w:t>CON RELACIÓN A LAS</w:t>
      </w:r>
      <w:r w:rsidRPr="005E5321">
        <w:rPr>
          <w:b/>
          <w:i/>
          <w:lang w:eastAsia="ar-SA"/>
        </w:rPr>
        <w:t xml:space="preserve"> </w:t>
      </w:r>
      <w:r w:rsidRPr="005E5321">
        <w:rPr>
          <w:b/>
        </w:rPr>
        <w:t>CONDICIONES AMBIENTALES PARA DESARROLLAR EL PROCESO DE DESINTEGRACIÓN VEHICULAR.</w:t>
      </w:r>
    </w:p>
    <w:p w14:paraId="5FA79C1A" w14:textId="095B8F58" w:rsidR="00BB3246" w:rsidRPr="00A55751" w:rsidRDefault="00BB3246" w:rsidP="00A55751">
      <w:pPr>
        <w:pStyle w:val="Prrafodelista"/>
        <w:numPr>
          <w:ilvl w:val="0"/>
          <w:numId w:val="1"/>
        </w:numPr>
        <w:spacing w:line="276" w:lineRule="auto"/>
        <w:rPr>
          <w:b/>
        </w:rPr>
      </w:pPr>
      <w:r w:rsidRPr="00A55751">
        <w:rPr>
          <w:b/>
        </w:rPr>
        <w:t>OBLIGACIONES Y REQUERIMIENTOS</w:t>
      </w:r>
      <w:r w:rsidR="00C318A5" w:rsidRPr="00A55751">
        <w:rPr>
          <w:b/>
        </w:rPr>
        <w:t xml:space="preserve"> (según corresponda)</w:t>
      </w:r>
    </w:p>
    <w:p w14:paraId="1627F4FA" w14:textId="77777777" w:rsidR="00C318A5" w:rsidRPr="00C318A5" w:rsidRDefault="00C318A5" w:rsidP="00C318A5">
      <w:pPr>
        <w:pStyle w:val="Prrafodelista"/>
        <w:spacing w:line="276" w:lineRule="auto"/>
        <w:ind w:left="786" w:firstLine="0"/>
        <w:rPr>
          <w:b/>
        </w:rPr>
      </w:pPr>
    </w:p>
    <w:p w14:paraId="3333E8ED" w14:textId="33733995" w:rsidR="00BB3246" w:rsidRPr="00902EE8" w:rsidRDefault="00BB3246" w:rsidP="00C318A5">
      <w:pPr>
        <w:pStyle w:val="Prrafodelista"/>
        <w:numPr>
          <w:ilvl w:val="0"/>
          <w:numId w:val="1"/>
        </w:numPr>
        <w:spacing w:line="276" w:lineRule="auto"/>
        <w:rPr>
          <w:b/>
        </w:rPr>
      </w:pPr>
      <w:r w:rsidRPr="00902EE8">
        <w:rPr>
          <w:b/>
        </w:rPr>
        <w:t>RECOMENDACIÓNES</w:t>
      </w:r>
    </w:p>
    <w:p w14:paraId="697B9AFF" w14:textId="77777777" w:rsidR="00BB3246" w:rsidRPr="00B123EA" w:rsidRDefault="00BB3246" w:rsidP="00BB3246">
      <w:pPr>
        <w:suppressAutoHyphens/>
        <w:ind w:left="60"/>
        <w:rPr>
          <w:lang w:eastAsia="ar-SA"/>
        </w:rPr>
      </w:pPr>
    </w:p>
    <w:p w14:paraId="45F60CBE" w14:textId="77777777" w:rsidR="00BB3246" w:rsidRPr="00B123EA" w:rsidRDefault="00BB3246" w:rsidP="00BB3246">
      <w:pPr>
        <w:suppressAutoHyphens/>
        <w:ind w:left="60"/>
        <w:rPr>
          <w:lang w:eastAsia="ar-SA"/>
        </w:rPr>
      </w:pPr>
      <w:r w:rsidRPr="00B123EA">
        <w:rPr>
          <w:lang w:eastAsia="ar-SA"/>
        </w:rPr>
        <w:t>Remítase este concepto técnico a la Oficina Jurídica para que se profiera el Acto Administrativo correspondiente.</w:t>
      </w:r>
    </w:p>
    <w:p w14:paraId="0B53A247" w14:textId="77777777" w:rsidR="00BB3246" w:rsidRPr="00B123EA" w:rsidRDefault="00BB3246" w:rsidP="00BB3246">
      <w:pPr>
        <w:suppressAutoHyphens/>
        <w:ind w:left="60"/>
        <w:rPr>
          <w:lang w:val="es-MX" w:eastAsia="ar-SA"/>
        </w:rPr>
      </w:pPr>
    </w:p>
    <w:p w14:paraId="1FC104E0" w14:textId="77777777" w:rsidR="00A55751" w:rsidRDefault="00BB3246" w:rsidP="00EA60DA">
      <w:pPr>
        <w:rPr>
          <w:rFonts w:eastAsia="Calibri"/>
        </w:rPr>
      </w:pPr>
      <w:r w:rsidRPr="00B123EA">
        <w:rPr>
          <w:rFonts w:eastAsia="Calibri"/>
        </w:rPr>
        <w:t>EL CONCEPTO TÉCNICO QUE SE EMITE NO COMPROMETE LA RESPONSABILIDAD DE CORMACARENA POR SI SOLA, NI SERAN DE OBLIGATORIO CUMPLIMIENTO O EJECUCION SIN QUE MEDIE ACTO ADMINISTRATIVO QUE LO APRUEBE. POR EL CONTENIDO DE ESTE DOCUMENTO SE HACEN RESPONSABLES EN LOS TÉRMINOS DE LA LEY 734 DE 2002, LOS FUNCIONARIOS Y CONTRATISTAS DE CORMACARENA, QUE INTERVENGAN EN SU ELABORACIÓN Y REVISIÓN</w:t>
      </w:r>
      <w:r w:rsidR="00A55751">
        <w:rPr>
          <w:rFonts w:eastAsia="Calibri"/>
        </w:rPr>
        <w:t>:</w:t>
      </w:r>
    </w:p>
    <w:p w14:paraId="43329944" w14:textId="77777777" w:rsidR="00A55751" w:rsidRDefault="00A55751" w:rsidP="00EA60DA">
      <w:pPr>
        <w:rPr>
          <w:rFonts w:eastAsia="Calibri"/>
        </w:rPr>
      </w:pPr>
    </w:p>
    <w:p w14:paraId="089D50CD" w14:textId="77777777" w:rsidR="00A55751" w:rsidRDefault="00A55751" w:rsidP="00EA60DA">
      <w:pPr>
        <w:rPr>
          <w:rFonts w:eastAsia="Calibri"/>
        </w:rPr>
      </w:pPr>
    </w:p>
    <w:p w14:paraId="3C520088" w14:textId="0D96BF4E" w:rsidR="00EA60DA" w:rsidRPr="00A55751" w:rsidRDefault="00A55751" w:rsidP="00EA60DA">
      <w:pPr>
        <w:rPr>
          <w:rFonts w:eastAsia="Calibri"/>
          <w:sz w:val="18"/>
          <w:lang w:val="es-CO"/>
        </w:rPr>
      </w:pPr>
      <w:r>
        <w:rPr>
          <w:rFonts w:eastAsia="Calibri"/>
          <w:sz w:val="18"/>
          <w:lang w:val="es-CO"/>
        </w:rPr>
        <w:tab/>
      </w:r>
      <w:r>
        <w:rPr>
          <w:rFonts w:eastAsia="Calibri"/>
          <w:sz w:val="18"/>
          <w:lang w:val="es-CO"/>
        </w:rPr>
        <w:tab/>
      </w:r>
      <w:r>
        <w:rPr>
          <w:rFonts w:eastAsia="Calibri"/>
          <w:sz w:val="18"/>
          <w:lang w:val="es-CO"/>
        </w:rPr>
        <w:tab/>
      </w:r>
      <w:r>
        <w:rPr>
          <w:rFonts w:eastAsia="Calibri"/>
          <w:sz w:val="18"/>
          <w:lang w:val="es-CO"/>
        </w:rPr>
        <w:tab/>
      </w:r>
      <w:r>
        <w:rPr>
          <w:rFonts w:eastAsia="Calibri"/>
          <w:sz w:val="18"/>
          <w:lang w:val="es-CO"/>
        </w:rPr>
        <w:tab/>
      </w:r>
      <w:r>
        <w:rPr>
          <w:rFonts w:eastAsia="Calibri"/>
          <w:sz w:val="18"/>
          <w:lang w:val="es-CO"/>
        </w:rPr>
        <w:tab/>
      </w:r>
      <w:r w:rsidRPr="005C7B35">
        <w:rPr>
          <w:sz w:val="18"/>
        </w:rPr>
        <w:t>Concepto técnico elaborado por</w:t>
      </w:r>
    </w:p>
    <w:p w14:paraId="30EB2C30" w14:textId="77777777" w:rsidR="00EA60DA" w:rsidRDefault="00EA60DA" w:rsidP="00EA60DA">
      <w:r>
        <w:t xml:space="preserve">                 {{firma-tecnico-responsable}}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EA60DA" w14:paraId="704CECF6" w14:textId="77777777" w:rsidTr="00401335">
        <w:tc>
          <w:tcPr>
            <w:tcW w:w="4535" w:type="dxa"/>
            <w:tcBorders>
              <w:top w:val="single" w:sz="4" w:space="0" w:color="000000"/>
            </w:tcBorders>
            <w:vAlign w:val="center"/>
          </w:tcPr>
          <w:p w14:paraId="490AEB8E" w14:textId="77777777" w:rsidR="00EA60DA" w:rsidRDefault="00EA60DA" w:rsidP="00401335">
            <w:pPr>
              <w:jc w:val="center"/>
              <w:rPr>
                <w:b/>
              </w:rPr>
            </w:pPr>
            <w:r>
              <w:rPr>
                <w:b/>
              </w:rPr>
              <w:t>{{nombre-tecnico-responsable}}</w:t>
            </w:r>
          </w:p>
        </w:tc>
        <w:tc>
          <w:tcPr>
            <w:tcW w:w="567" w:type="dxa"/>
          </w:tcPr>
          <w:p w14:paraId="42FB7051" w14:textId="77777777" w:rsidR="00EA60DA" w:rsidRDefault="00EA60DA" w:rsidP="00401335">
            <w:pPr>
              <w:jc w:val="center"/>
            </w:pPr>
          </w:p>
        </w:tc>
        <w:tc>
          <w:tcPr>
            <w:tcW w:w="4535" w:type="dxa"/>
            <w:tcBorders>
              <w:top w:val="single" w:sz="4" w:space="0" w:color="000000"/>
            </w:tcBorders>
            <w:vAlign w:val="center"/>
          </w:tcPr>
          <w:p w14:paraId="4310A313" w14:textId="77777777" w:rsidR="00EA60DA" w:rsidRDefault="00EA60DA" w:rsidP="00401335">
            <w:pPr>
              <w:jc w:val="center"/>
              <w:rPr>
                <w:b/>
              </w:rPr>
            </w:pPr>
            <w:r>
              <w:rPr>
                <w:b/>
              </w:rPr>
              <w:t>{{nombre-tecnico-apoyo1}}</w:t>
            </w:r>
          </w:p>
        </w:tc>
      </w:tr>
      <w:tr w:rsidR="00EA60DA" w14:paraId="33352B93" w14:textId="77777777" w:rsidTr="00401335">
        <w:tc>
          <w:tcPr>
            <w:tcW w:w="4535" w:type="dxa"/>
            <w:vAlign w:val="center"/>
          </w:tcPr>
          <w:p w14:paraId="522B8A22" w14:textId="77777777" w:rsidR="00EA60DA" w:rsidRDefault="00EA60DA" w:rsidP="00401335">
            <w:pPr>
              <w:jc w:val="center"/>
              <w:rPr>
                <w:b/>
              </w:rPr>
            </w:pPr>
            <w:r>
              <w:rPr>
                <w:b/>
              </w:rPr>
              <w:t>{{rol-tecnico-responsable}}</w:t>
            </w:r>
          </w:p>
        </w:tc>
        <w:tc>
          <w:tcPr>
            <w:tcW w:w="567" w:type="dxa"/>
          </w:tcPr>
          <w:p w14:paraId="6B5F226D" w14:textId="77777777" w:rsidR="00EA60DA" w:rsidRDefault="00EA60DA" w:rsidP="00401335">
            <w:pPr>
              <w:jc w:val="center"/>
            </w:pPr>
          </w:p>
        </w:tc>
        <w:tc>
          <w:tcPr>
            <w:tcW w:w="4535" w:type="dxa"/>
            <w:vAlign w:val="center"/>
          </w:tcPr>
          <w:p w14:paraId="3BB894E7" w14:textId="77777777" w:rsidR="00EA60DA" w:rsidRDefault="00EA60DA" w:rsidP="00401335">
            <w:pPr>
              <w:jc w:val="center"/>
              <w:rPr>
                <w:b/>
              </w:rPr>
            </w:pPr>
            <w:r>
              <w:rPr>
                <w:b/>
              </w:rPr>
              <w:t>{{rol-tecnico-apoyo1}}</w:t>
            </w:r>
          </w:p>
        </w:tc>
      </w:tr>
      <w:tr w:rsidR="00EA60DA" w14:paraId="4B5F6E61" w14:textId="77777777" w:rsidTr="00401335">
        <w:tc>
          <w:tcPr>
            <w:tcW w:w="4535" w:type="dxa"/>
            <w:vAlign w:val="center"/>
          </w:tcPr>
          <w:p w14:paraId="19D56F16" w14:textId="77777777" w:rsidR="00EA60DA" w:rsidRDefault="00EA60DA" w:rsidP="00401335">
            <w:pPr>
              <w:jc w:val="center"/>
              <w:rPr>
                <w:b/>
              </w:rPr>
            </w:pPr>
            <w:r>
              <w:rPr>
                <w:b/>
              </w:rPr>
              <w:t>Grupo</w:t>
            </w:r>
          </w:p>
        </w:tc>
        <w:tc>
          <w:tcPr>
            <w:tcW w:w="567" w:type="dxa"/>
          </w:tcPr>
          <w:p w14:paraId="2C1359D0" w14:textId="77777777" w:rsidR="00EA60DA" w:rsidRDefault="00EA60DA" w:rsidP="00401335">
            <w:pPr>
              <w:jc w:val="center"/>
            </w:pPr>
          </w:p>
        </w:tc>
        <w:tc>
          <w:tcPr>
            <w:tcW w:w="4535" w:type="dxa"/>
            <w:vAlign w:val="center"/>
          </w:tcPr>
          <w:p w14:paraId="7D694A97" w14:textId="77777777" w:rsidR="00EA60DA" w:rsidRDefault="00EA60DA" w:rsidP="00401335">
            <w:pPr>
              <w:jc w:val="center"/>
              <w:rPr>
                <w:b/>
              </w:rPr>
            </w:pPr>
            <w:r>
              <w:rPr>
                <w:b/>
              </w:rPr>
              <w:t>Grupo</w:t>
            </w:r>
          </w:p>
        </w:tc>
      </w:tr>
    </w:tbl>
    <w:p w14:paraId="271A4BE4" w14:textId="77777777" w:rsidR="00EA60DA" w:rsidRDefault="00EA60DA" w:rsidP="00EA60DA">
      <w:pPr>
        <w:jc w:val="both"/>
        <w:rPr>
          <w:b/>
        </w:rPr>
      </w:pPr>
    </w:p>
    <w:p w14:paraId="36DE3CB3" w14:textId="77777777" w:rsidR="00EA60DA" w:rsidRDefault="00EA60DA" w:rsidP="00EA60DA">
      <w:pPr>
        <w:jc w:val="both"/>
        <w:rPr>
          <w:b/>
        </w:rPr>
      </w:pPr>
    </w:p>
    <w:p w14:paraId="06CB74D3" w14:textId="77777777" w:rsidR="00EA60DA" w:rsidRDefault="00EA60DA" w:rsidP="00EA60DA">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EA60DA" w14:paraId="249A0316" w14:textId="77777777" w:rsidTr="00401335">
        <w:trPr>
          <w:jc w:val="center"/>
        </w:trPr>
        <w:tc>
          <w:tcPr>
            <w:tcW w:w="4535" w:type="dxa"/>
            <w:tcBorders>
              <w:top w:val="single" w:sz="4" w:space="0" w:color="000000"/>
            </w:tcBorders>
            <w:vAlign w:val="center"/>
          </w:tcPr>
          <w:p w14:paraId="464D754E" w14:textId="77777777" w:rsidR="00EA60DA" w:rsidRDefault="00EA60DA" w:rsidP="00401335">
            <w:pPr>
              <w:jc w:val="center"/>
            </w:pPr>
            <w:r>
              <w:rPr>
                <w:b/>
              </w:rPr>
              <w:t>{{nombre-tecnico-apoyo2}}</w:t>
            </w:r>
          </w:p>
        </w:tc>
      </w:tr>
      <w:tr w:rsidR="00EA60DA" w14:paraId="7EE5E003" w14:textId="77777777" w:rsidTr="00401335">
        <w:trPr>
          <w:jc w:val="center"/>
        </w:trPr>
        <w:tc>
          <w:tcPr>
            <w:tcW w:w="4535" w:type="dxa"/>
            <w:vAlign w:val="center"/>
          </w:tcPr>
          <w:p w14:paraId="43751CFD" w14:textId="77777777" w:rsidR="00EA60DA" w:rsidRDefault="00EA60DA" w:rsidP="00401335">
            <w:pPr>
              <w:jc w:val="center"/>
            </w:pPr>
            <w:r>
              <w:rPr>
                <w:b/>
              </w:rPr>
              <w:t>{{rol-tecnico-apoyo2}}</w:t>
            </w:r>
          </w:p>
        </w:tc>
      </w:tr>
      <w:tr w:rsidR="00EA60DA" w14:paraId="64DBAD95" w14:textId="77777777" w:rsidTr="00401335">
        <w:trPr>
          <w:jc w:val="center"/>
        </w:trPr>
        <w:tc>
          <w:tcPr>
            <w:tcW w:w="4535" w:type="dxa"/>
            <w:vAlign w:val="center"/>
          </w:tcPr>
          <w:p w14:paraId="53CFC594" w14:textId="77777777" w:rsidR="00EA60DA" w:rsidRDefault="00EA60DA" w:rsidP="00401335">
            <w:pPr>
              <w:jc w:val="center"/>
              <w:rPr>
                <w:b/>
              </w:rPr>
            </w:pPr>
            <w:r>
              <w:rPr>
                <w:b/>
              </w:rPr>
              <w:t>Grupo</w:t>
            </w:r>
          </w:p>
        </w:tc>
      </w:tr>
    </w:tbl>
    <w:p w14:paraId="5A9F1FC5" w14:textId="77777777" w:rsidR="00EA60DA" w:rsidRDefault="00EA60DA" w:rsidP="00EA60DA">
      <w:r>
        <w:t>Revisó y aprobó:</w:t>
      </w:r>
    </w:p>
    <w:p w14:paraId="25929EF6" w14:textId="77777777" w:rsidR="00EA60DA" w:rsidRDefault="00EA60DA" w:rsidP="00EA60DA"/>
    <w:p w14:paraId="04E90768" w14:textId="77777777" w:rsidR="00EA60DA" w:rsidRDefault="00EA60DA" w:rsidP="00EA60DA">
      <w:pPr>
        <w:jc w:val="both"/>
      </w:pPr>
      <w:r>
        <w:t>{{firma-tecnico-revisor}}                                                {{firma-tecnico-juridico}}</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EA60DA" w14:paraId="1DB66955" w14:textId="77777777" w:rsidTr="00401335">
        <w:tc>
          <w:tcPr>
            <w:tcW w:w="4535" w:type="dxa"/>
            <w:tcBorders>
              <w:top w:val="single" w:sz="4" w:space="0" w:color="000000"/>
            </w:tcBorders>
            <w:vAlign w:val="center"/>
          </w:tcPr>
          <w:p w14:paraId="7ACDD18E" w14:textId="77777777" w:rsidR="00EA60DA" w:rsidRDefault="00EA60DA" w:rsidP="00401335">
            <w:pPr>
              <w:jc w:val="center"/>
            </w:pPr>
            <w:r>
              <w:rPr>
                <w:b/>
              </w:rPr>
              <w:t>{{nombre-tecnico-revisor}}</w:t>
            </w:r>
          </w:p>
        </w:tc>
        <w:tc>
          <w:tcPr>
            <w:tcW w:w="567" w:type="dxa"/>
          </w:tcPr>
          <w:p w14:paraId="44ED3E4E" w14:textId="77777777" w:rsidR="00EA60DA" w:rsidRDefault="00EA60DA" w:rsidP="00401335">
            <w:pPr>
              <w:jc w:val="center"/>
            </w:pPr>
          </w:p>
        </w:tc>
        <w:tc>
          <w:tcPr>
            <w:tcW w:w="4535" w:type="dxa"/>
            <w:tcBorders>
              <w:top w:val="single" w:sz="4" w:space="0" w:color="000000"/>
            </w:tcBorders>
            <w:vAlign w:val="center"/>
          </w:tcPr>
          <w:p w14:paraId="5C7C0AC7" w14:textId="77777777" w:rsidR="00EA60DA" w:rsidRDefault="00EA60DA" w:rsidP="00401335">
            <w:pPr>
              <w:jc w:val="center"/>
              <w:rPr>
                <w:b/>
              </w:rPr>
            </w:pPr>
            <w:r>
              <w:rPr>
                <w:b/>
              </w:rPr>
              <w:t>{{nombre-tecnico-juridico}}</w:t>
            </w:r>
          </w:p>
        </w:tc>
      </w:tr>
      <w:tr w:rsidR="00EA60DA" w14:paraId="26EB2967" w14:textId="77777777" w:rsidTr="00401335">
        <w:tc>
          <w:tcPr>
            <w:tcW w:w="4535" w:type="dxa"/>
            <w:vAlign w:val="center"/>
          </w:tcPr>
          <w:p w14:paraId="79F3B113" w14:textId="77777777" w:rsidR="00EA60DA" w:rsidRDefault="00EA60DA" w:rsidP="00401335">
            <w:pPr>
              <w:jc w:val="center"/>
            </w:pPr>
            <w:r>
              <w:rPr>
                <w:b/>
              </w:rPr>
              <w:t>{{rol-tecnico-revisor}}</w:t>
            </w:r>
          </w:p>
        </w:tc>
        <w:tc>
          <w:tcPr>
            <w:tcW w:w="567" w:type="dxa"/>
          </w:tcPr>
          <w:p w14:paraId="14DD25E2" w14:textId="77777777" w:rsidR="00EA60DA" w:rsidRDefault="00EA60DA" w:rsidP="00401335">
            <w:pPr>
              <w:jc w:val="center"/>
            </w:pPr>
          </w:p>
        </w:tc>
        <w:tc>
          <w:tcPr>
            <w:tcW w:w="4535" w:type="dxa"/>
            <w:vAlign w:val="center"/>
          </w:tcPr>
          <w:p w14:paraId="03030BDF" w14:textId="77777777" w:rsidR="00EA60DA" w:rsidRDefault="00EA60DA" w:rsidP="00401335">
            <w:pPr>
              <w:jc w:val="center"/>
              <w:rPr>
                <w:b/>
              </w:rPr>
            </w:pPr>
            <w:r>
              <w:rPr>
                <w:b/>
              </w:rPr>
              <w:t>{{rol-tecnico-juridico}}</w:t>
            </w:r>
          </w:p>
        </w:tc>
      </w:tr>
      <w:tr w:rsidR="00EA60DA" w14:paraId="019B6CDB" w14:textId="77777777" w:rsidTr="00401335">
        <w:tc>
          <w:tcPr>
            <w:tcW w:w="4535" w:type="dxa"/>
            <w:vAlign w:val="center"/>
          </w:tcPr>
          <w:p w14:paraId="26A02186" w14:textId="77777777" w:rsidR="00EA60DA" w:rsidRDefault="00EA60DA" w:rsidP="00401335">
            <w:pPr>
              <w:jc w:val="center"/>
              <w:rPr>
                <w:b/>
              </w:rPr>
            </w:pPr>
            <w:r>
              <w:rPr>
                <w:b/>
              </w:rPr>
              <w:t>Grupo</w:t>
            </w:r>
          </w:p>
        </w:tc>
        <w:tc>
          <w:tcPr>
            <w:tcW w:w="567" w:type="dxa"/>
          </w:tcPr>
          <w:p w14:paraId="6832D8A2" w14:textId="77777777" w:rsidR="00EA60DA" w:rsidRDefault="00EA60DA" w:rsidP="00401335">
            <w:pPr>
              <w:jc w:val="center"/>
            </w:pPr>
          </w:p>
        </w:tc>
        <w:tc>
          <w:tcPr>
            <w:tcW w:w="4535" w:type="dxa"/>
            <w:vAlign w:val="center"/>
          </w:tcPr>
          <w:p w14:paraId="01ADBF95" w14:textId="77777777" w:rsidR="00EA60DA" w:rsidRDefault="00EA60DA" w:rsidP="00401335">
            <w:pPr>
              <w:jc w:val="center"/>
              <w:rPr>
                <w:b/>
              </w:rPr>
            </w:pPr>
            <w:r>
              <w:rPr>
                <w:b/>
              </w:rPr>
              <w:t>Grupo</w:t>
            </w:r>
          </w:p>
        </w:tc>
      </w:tr>
    </w:tbl>
    <w:p w14:paraId="42ABCA1A" w14:textId="77777777" w:rsidR="00EA60DA" w:rsidRDefault="00EA60DA" w:rsidP="00EA60DA">
      <w:pPr>
        <w:jc w:val="center"/>
      </w:pPr>
    </w:p>
    <w:p w14:paraId="53752F4A" w14:textId="77777777" w:rsidR="00EA60DA" w:rsidRDefault="00EA60DA" w:rsidP="00EA60DA">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EA60DA" w14:paraId="1DA830F1" w14:textId="77777777" w:rsidTr="00401335">
        <w:trPr>
          <w:jc w:val="center"/>
        </w:trPr>
        <w:tc>
          <w:tcPr>
            <w:tcW w:w="4535" w:type="dxa"/>
            <w:tcBorders>
              <w:top w:val="single" w:sz="4" w:space="0" w:color="000000"/>
            </w:tcBorders>
            <w:vAlign w:val="center"/>
          </w:tcPr>
          <w:p w14:paraId="51A40D89" w14:textId="77777777" w:rsidR="00EA60DA" w:rsidRDefault="00EA60DA" w:rsidP="00401335">
            <w:pPr>
              <w:jc w:val="center"/>
            </w:pPr>
            <w:r>
              <w:rPr>
                <w:b/>
              </w:rPr>
              <w:t>{{nombre-</w:t>
            </w:r>
            <w:r w:rsidRPr="00C53363">
              <w:rPr>
                <w:b/>
              </w:rPr>
              <w:t>pro-coordinador</w:t>
            </w:r>
            <w:r>
              <w:rPr>
                <w:b/>
              </w:rPr>
              <w:t>}}</w:t>
            </w:r>
          </w:p>
        </w:tc>
      </w:tr>
      <w:tr w:rsidR="00EA60DA" w14:paraId="7ED1E0C6" w14:textId="77777777" w:rsidTr="00401335">
        <w:trPr>
          <w:jc w:val="center"/>
        </w:trPr>
        <w:tc>
          <w:tcPr>
            <w:tcW w:w="4535" w:type="dxa"/>
            <w:vAlign w:val="center"/>
          </w:tcPr>
          <w:p w14:paraId="586A3DCE" w14:textId="77777777" w:rsidR="00EA60DA" w:rsidRDefault="00EA60DA" w:rsidP="00401335">
            <w:pPr>
              <w:jc w:val="center"/>
            </w:pPr>
            <w:r>
              <w:rPr>
                <w:b/>
              </w:rPr>
              <w:t>{{rol-</w:t>
            </w:r>
            <w:r w:rsidRPr="00C53363">
              <w:rPr>
                <w:b/>
              </w:rPr>
              <w:t>pro-coordinador</w:t>
            </w:r>
            <w:r>
              <w:rPr>
                <w:b/>
              </w:rPr>
              <w:t>}}</w:t>
            </w:r>
          </w:p>
        </w:tc>
      </w:tr>
      <w:tr w:rsidR="00EA60DA" w14:paraId="7201802A" w14:textId="77777777" w:rsidTr="00401335">
        <w:trPr>
          <w:trHeight w:val="80"/>
          <w:jc w:val="center"/>
        </w:trPr>
        <w:tc>
          <w:tcPr>
            <w:tcW w:w="4535" w:type="dxa"/>
            <w:vAlign w:val="center"/>
          </w:tcPr>
          <w:p w14:paraId="54A8FD12" w14:textId="77777777" w:rsidR="00EA60DA" w:rsidRDefault="00EA60DA" w:rsidP="00401335">
            <w:pPr>
              <w:jc w:val="center"/>
              <w:rPr>
                <w:b/>
              </w:rPr>
            </w:pPr>
            <w:r>
              <w:rPr>
                <w:b/>
              </w:rPr>
              <w:t>Grupo</w:t>
            </w:r>
          </w:p>
        </w:tc>
      </w:tr>
    </w:tbl>
    <w:p w14:paraId="29A92A3F" w14:textId="77777777" w:rsidR="00FC07AE" w:rsidRPr="00BA54B7" w:rsidRDefault="00FC07AE" w:rsidP="00C318A5">
      <w:pPr>
        <w:rPr>
          <w:rFonts w:eastAsia="Calibri"/>
          <w:u w:val="single"/>
        </w:rPr>
      </w:pPr>
    </w:p>
    <w:sectPr w:rsidR="00FC07AE" w:rsidRPr="00BA54B7" w:rsidSect="003A7A5D">
      <w:headerReference w:type="default" r:id="rId9"/>
      <w:footerReference w:type="default" r:id="rId10"/>
      <w:headerReference w:type="first" r:id="rId11"/>
      <w:pgSz w:w="12240" w:h="15840"/>
      <w:pgMar w:top="1418"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A0D68" w14:textId="77777777" w:rsidR="00794950" w:rsidRDefault="00794950">
      <w:r>
        <w:separator/>
      </w:r>
    </w:p>
  </w:endnote>
  <w:endnote w:type="continuationSeparator" w:id="0">
    <w:p w14:paraId="0E38A7B1" w14:textId="77777777" w:rsidR="00794950" w:rsidRDefault="0079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EndPr/>
    <w:sdtContent>
      <w:sdt>
        <w:sdtPr>
          <w:id w:val="860082579"/>
          <w:docPartObj>
            <w:docPartGallery w:val="Page Numbers (Top of Page)"/>
            <w:docPartUnique/>
          </w:docPartObj>
        </w:sdtPr>
        <w:sdtEndPr/>
        <w:sdtContent>
          <w:p w14:paraId="536E68CB" w14:textId="43AC60C7" w:rsidR="00794950" w:rsidRDefault="00794950">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Pr>
                <w:bCs/>
                <w:noProof/>
              </w:rPr>
              <w:t>1</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Pr>
                <w:bCs/>
                <w:noProof/>
              </w:rPr>
              <w:t>1</w:t>
            </w:r>
            <w:r w:rsidRPr="00654FD8">
              <w:rPr>
                <w:bCs/>
                <w:sz w:val="24"/>
                <w:szCs w:val="24"/>
              </w:rPr>
              <w:fldChar w:fldCharType="end"/>
            </w:r>
          </w:p>
        </w:sdtContent>
      </w:sdt>
    </w:sdtContent>
  </w:sdt>
  <w:p w14:paraId="75AB6F4A" w14:textId="77777777" w:rsidR="00794950" w:rsidRDefault="007949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6A7CA" w14:textId="77777777" w:rsidR="00794950" w:rsidRDefault="00794950">
      <w:r>
        <w:separator/>
      </w:r>
    </w:p>
  </w:footnote>
  <w:footnote w:type="continuationSeparator" w:id="0">
    <w:p w14:paraId="38FC9A1D" w14:textId="77777777" w:rsidR="00794950" w:rsidRDefault="00794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2"/>
      <w:gridCol w:w="2580"/>
    </w:tblGrid>
    <w:tr w:rsidR="00794950" w:rsidRPr="00FC109E" w14:paraId="51A9F740" w14:textId="77777777" w:rsidTr="00654FD8">
      <w:trPr>
        <w:trHeight w:val="510"/>
        <w:jc w:val="center"/>
      </w:trPr>
      <w:tc>
        <w:tcPr>
          <w:tcW w:w="3704" w:type="pct"/>
          <w:vMerge w:val="restart"/>
          <w:vAlign w:val="center"/>
        </w:tcPr>
        <w:p w14:paraId="0B20C43C" w14:textId="77777777" w:rsidR="00794950" w:rsidRPr="00FC109E" w:rsidRDefault="00794950" w:rsidP="00854023">
          <w:pPr>
            <w:pStyle w:val="Encabezado"/>
            <w:spacing w:line="276" w:lineRule="auto"/>
            <w:jc w:val="center"/>
          </w:pPr>
          <w:r w:rsidRPr="007131E6">
            <w:rPr>
              <w:b/>
              <w:bCs/>
              <w:noProof/>
              <w:szCs w:val="32"/>
              <w:lang w:val="es-CO" w:eastAsia="es-CO"/>
            </w:rPr>
            <w:drawing>
              <wp:inline distT="0" distB="0" distL="0" distR="0" wp14:anchorId="7BC47617" wp14:editId="3AF3495E">
                <wp:extent cx="2458192" cy="702340"/>
                <wp:effectExtent l="0" t="0" r="0" b="2540"/>
                <wp:docPr id="34" name="Imagen 34"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0314D7DD" w14:textId="141F6C71" w:rsidR="00794950" w:rsidRPr="00FC109E" w:rsidRDefault="00794950" w:rsidP="00DA7408">
          <w:pPr>
            <w:spacing w:line="276" w:lineRule="auto"/>
            <w:jc w:val="center"/>
            <w:rPr>
              <w:b/>
              <w:color w:val="000000"/>
            </w:rPr>
          </w:pPr>
          <w:r>
            <w:rPr>
              <w:b/>
              <w:color w:val="000000"/>
            </w:rPr>
            <w:t>Código:  F-GA-39</w:t>
          </w:r>
        </w:p>
      </w:tc>
    </w:tr>
    <w:tr w:rsidR="00794950" w:rsidRPr="00FC109E" w14:paraId="495E8818" w14:textId="77777777" w:rsidTr="00654FD8">
      <w:trPr>
        <w:trHeight w:val="510"/>
        <w:jc w:val="center"/>
      </w:trPr>
      <w:tc>
        <w:tcPr>
          <w:tcW w:w="3704" w:type="pct"/>
          <w:vMerge/>
          <w:vAlign w:val="center"/>
        </w:tcPr>
        <w:p w14:paraId="007F346A" w14:textId="77777777" w:rsidR="00794950" w:rsidRPr="00FC109E" w:rsidRDefault="00794950" w:rsidP="00854023">
          <w:pPr>
            <w:pStyle w:val="Encabezado"/>
            <w:spacing w:line="276" w:lineRule="auto"/>
            <w:jc w:val="center"/>
          </w:pPr>
        </w:p>
      </w:tc>
      <w:tc>
        <w:tcPr>
          <w:tcW w:w="1296" w:type="pct"/>
          <w:vAlign w:val="center"/>
        </w:tcPr>
        <w:p w14:paraId="2B0A68AD" w14:textId="392334F7" w:rsidR="00794950" w:rsidRPr="00FC109E" w:rsidRDefault="00794950" w:rsidP="00854023">
          <w:pPr>
            <w:spacing w:line="276" w:lineRule="auto"/>
            <w:jc w:val="center"/>
          </w:pPr>
          <w:r>
            <w:t>Versión: 01</w:t>
          </w:r>
        </w:p>
      </w:tc>
    </w:tr>
    <w:tr w:rsidR="00794950" w:rsidRPr="00FC109E" w14:paraId="7C8B0179" w14:textId="77777777" w:rsidTr="00654FD8">
      <w:trPr>
        <w:trHeight w:val="510"/>
        <w:jc w:val="center"/>
      </w:trPr>
      <w:tc>
        <w:tcPr>
          <w:tcW w:w="3704" w:type="pct"/>
          <w:vAlign w:val="center"/>
        </w:tcPr>
        <w:p w14:paraId="4A97DE7E" w14:textId="09D69C90" w:rsidR="00794950" w:rsidRPr="00FC109E" w:rsidRDefault="00794950" w:rsidP="00E54BAF">
          <w:pPr>
            <w:spacing w:line="276" w:lineRule="auto"/>
            <w:jc w:val="center"/>
            <w:rPr>
              <w:b/>
              <w:color w:val="000000"/>
            </w:rPr>
          </w:pPr>
          <w:r>
            <w:rPr>
              <w:b/>
              <w:color w:val="000000"/>
            </w:rPr>
            <w:t>CONCEPTO TÉCNICO</w:t>
          </w:r>
        </w:p>
      </w:tc>
      <w:tc>
        <w:tcPr>
          <w:tcW w:w="1296" w:type="pct"/>
          <w:vAlign w:val="center"/>
        </w:tcPr>
        <w:p w14:paraId="3F3F5ACB" w14:textId="5E0D760F" w:rsidR="00794950" w:rsidRPr="00FC109E" w:rsidRDefault="00794950" w:rsidP="00C05A80">
          <w:pPr>
            <w:pStyle w:val="Encabezado"/>
            <w:spacing w:line="276" w:lineRule="auto"/>
            <w:jc w:val="center"/>
          </w:pPr>
          <w:r>
            <w:rPr>
              <w:color w:val="000000"/>
            </w:rPr>
            <w:t>Fecha: 12/Sep/2022</w:t>
          </w:r>
        </w:p>
      </w:tc>
    </w:tr>
  </w:tbl>
  <w:p w14:paraId="53F98C8C" w14:textId="77777777" w:rsidR="00794950" w:rsidRDefault="007949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794950" w:rsidRPr="00FC109E" w14:paraId="0AEBE9C9" w14:textId="77777777" w:rsidTr="00D96BEC">
      <w:trPr>
        <w:trHeight w:val="510"/>
        <w:jc w:val="center"/>
      </w:trPr>
      <w:tc>
        <w:tcPr>
          <w:tcW w:w="6803" w:type="dxa"/>
          <w:vMerge w:val="restart"/>
          <w:vAlign w:val="center"/>
        </w:tcPr>
        <w:p w14:paraId="4CCE3FE4" w14:textId="77777777" w:rsidR="00794950" w:rsidRPr="00FC109E" w:rsidRDefault="00794950" w:rsidP="00DB79E2">
          <w:pPr>
            <w:pStyle w:val="Encabezado"/>
            <w:spacing w:line="276" w:lineRule="auto"/>
            <w:jc w:val="center"/>
          </w:pPr>
          <w:r w:rsidRPr="007131E6">
            <w:rPr>
              <w:b/>
              <w:bCs/>
              <w:noProof/>
              <w:szCs w:val="32"/>
              <w:lang w:val="es-CO" w:eastAsia="es-CO"/>
            </w:rPr>
            <w:drawing>
              <wp:inline distT="0" distB="0" distL="0" distR="0" wp14:anchorId="71C2793C" wp14:editId="4CB1DB79">
                <wp:extent cx="2458192" cy="702340"/>
                <wp:effectExtent l="0" t="0" r="0" b="2540"/>
                <wp:docPr id="35" name="Imagen 35"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1F75F2AF" w14:textId="77777777" w:rsidR="00794950" w:rsidRPr="00FC109E" w:rsidRDefault="00794950" w:rsidP="00DB79E2">
          <w:pPr>
            <w:spacing w:line="276" w:lineRule="auto"/>
            <w:jc w:val="center"/>
            <w:rPr>
              <w:b/>
              <w:color w:val="000000"/>
            </w:rPr>
          </w:pPr>
          <w:r>
            <w:rPr>
              <w:b/>
              <w:color w:val="000000"/>
            </w:rPr>
            <w:t>Código:  P-GC-01</w:t>
          </w:r>
        </w:p>
      </w:tc>
    </w:tr>
    <w:tr w:rsidR="00794950" w:rsidRPr="00FC109E" w14:paraId="6107E98B" w14:textId="77777777" w:rsidTr="00D96BEC">
      <w:trPr>
        <w:trHeight w:val="510"/>
        <w:jc w:val="center"/>
      </w:trPr>
      <w:tc>
        <w:tcPr>
          <w:tcW w:w="6803" w:type="dxa"/>
          <w:vMerge/>
          <w:vAlign w:val="center"/>
        </w:tcPr>
        <w:p w14:paraId="17747F11" w14:textId="77777777" w:rsidR="00794950" w:rsidRPr="00FC109E" w:rsidRDefault="00794950" w:rsidP="00DB79E2">
          <w:pPr>
            <w:pStyle w:val="Encabezado"/>
            <w:spacing w:line="276" w:lineRule="auto"/>
            <w:jc w:val="center"/>
          </w:pPr>
        </w:p>
      </w:tc>
      <w:tc>
        <w:tcPr>
          <w:tcW w:w="2381" w:type="dxa"/>
          <w:vAlign w:val="center"/>
        </w:tcPr>
        <w:p w14:paraId="6B3B67BF" w14:textId="77777777" w:rsidR="00794950" w:rsidRPr="00FC109E" w:rsidRDefault="00794950" w:rsidP="00DB79E2">
          <w:pPr>
            <w:spacing w:line="276" w:lineRule="auto"/>
            <w:jc w:val="center"/>
          </w:pPr>
          <w:r>
            <w:t>Versión: 02</w:t>
          </w:r>
        </w:p>
      </w:tc>
    </w:tr>
    <w:tr w:rsidR="00794950" w:rsidRPr="00FC109E" w14:paraId="002712EA" w14:textId="77777777" w:rsidTr="00FD1DF6">
      <w:trPr>
        <w:trHeight w:val="638"/>
        <w:jc w:val="center"/>
      </w:trPr>
      <w:tc>
        <w:tcPr>
          <w:tcW w:w="6803" w:type="dxa"/>
          <w:vAlign w:val="center"/>
        </w:tcPr>
        <w:p w14:paraId="07976DB7" w14:textId="77777777" w:rsidR="00794950" w:rsidRPr="00FC109E" w:rsidRDefault="00794950"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5758AE64" w14:textId="77777777" w:rsidR="00794950" w:rsidRPr="00FC109E" w:rsidRDefault="00794950" w:rsidP="00091923">
          <w:pPr>
            <w:pStyle w:val="Encabezado"/>
            <w:spacing w:line="276" w:lineRule="auto"/>
            <w:jc w:val="center"/>
          </w:pPr>
          <w:r>
            <w:rPr>
              <w:color w:val="000000"/>
            </w:rPr>
            <w:t xml:space="preserve">Fecha: 23/Ene/2021 </w:t>
          </w:r>
        </w:p>
      </w:tc>
    </w:tr>
  </w:tbl>
  <w:p w14:paraId="760D53A7" w14:textId="77777777" w:rsidR="00794950" w:rsidRDefault="007949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7EA"/>
    <w:multiLevelType w:val="hybridMultilevel"/>
    <w:tmpl w:val="C8A2930A"/>
    <w:lvl w:ilvl="0" w:tplc="21923410">
      <w:start w:val="953"/>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540390"/>
    <w:multiLevelType w:val="hybridMultilevel"/>
    <w:tmpl w:val="CDF6ED0A"/>
    <w:lvl w:ilvl="0" w:tplc="4F4445FE">
      <w:start w:val="2"/>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BC36468"/>
    <w:multiLevelType w:val="multilevel"/>
    <w:tmpl w:val="9078BEB4"/>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Zero"/>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0E6B7C"/>
    <w:multiLevelType w:val="hybridMultilevel"/>
    <w:tmpl w:val="E75C4C88"/>
    <w:lvl w:ilvl="0" w:tplc="19F8BD12">
      <w:start w:val="4"/>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280ABD"/>
    <w:multiLevelType w:val="hybridMultilevel"/>
    <w:tmpl w:val="4F3C0836"/>
    <w:lvl w:ilvl="0" w:tplc="FC42F212">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080CBF"/>
    <w:multiLevelType w:val="hybridMultilevel"/>
    <w:tmpl w:val="3C90F43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413CD9"/>
    <w:multiLevelType w:val="multilevel"/>
    <w:tmpl w:val="4D0664F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613076"/>
    <w:multiLevelType w:val="hybridMultilevel"/>
    <w:tmpl w:val="B0401B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A703461"/>
    <w:multiLevelType w:val="hybridMultilevel"/>
    <w:tmpl w:val="462A4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DF52CF"/>
    <w:multiLevelType w:val="hybridMultilevel"/>
    <w:tmpl w:val="4BAA24DA"/>
    <w:lvl w:ilvl="0" w:tplc="4F4445F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134609"/>
    <w:multiLevelType w:val="hybridMultilevel"/>
    <w:tmpl w:val="9CE233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3F764902"/>
    <w:multiLevelType w:val="hybridMultilevel"/>
    <w:tmpl w:val="4B80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6D47461"/>
    <w:multiLevelType w:val="multilevel"/>
    <w:tmpl w:val="6C8E1CCE"/>
    <w:lvl w:ilvl="0">
      <w:start w:val="6"/>
      <w:numFmt w:val="decimal"/>
      <w:lvlText w:val="%1."/>
      <w:lvlJc w:val="left"/>
      <w:pPr>
        <w:ind w:left="720" w:hanging="360"/>
      </w:pPr>
      <w:rPr>
        <w:rFonts w:hint="default"/>
        <w:sz w:val="22"/>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12A02C7"/>
    <w:multiLevelType w:val="hybridMultilevel"/>
    <w:tmpl w:val="5E3A4D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23F148C"/>
    <w:multiLevelType w:val="multilevel"/>
    <w:tmpl w:val="BF082FEE"/>
    <w:lvl w:ilvl="0">
      <w:start w:val="1"/>
      <w:numFmt w:val="decimal"/>
      <w:lvlText w:val="%1."/>
      <w:lvlJc w:val="left"/>
      <w:pPr>
        <w:ind w:left="786"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B094148"/>
    <w:multiLevelType w:val="hybridMultilevel"/>
    <w:tmpl w:val="4F6423D6"/>
    <w:lvl w:ilvl="0" w:tplc="6A5CD1B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D0C56B3"/>
    <w:multiLevelType w:val="hybridMultilevel"/>
    <w:tmpl w:val="B55C301A"/>
    <w:lvl w:ilvl="0" w:tplc="1E7E275E">
      <w:start w:val="1"/>
      <w:numFmt w:val="decimal"/>
      <w:lvlText w:val="%1."/>
      <w:lvlJc w:val="left"/>
      <w:pPr>
        <w:ind w:left="420" w:hanging="360"/>
      </w:pPr>
    </w:lvl>
    <w:lvl w:ilvl="1" w:tplc="240A0019">
      <w:start w:val="1"/>
      <w:numFmt w:val="lowerLetter"/>
      <w:lvlText w:val="%2."/>
      <w:lvlJc w:val="left"/>
      <w:pPr>
        <w:ind w:left="1140" w:hanging="360"/>
      </w:pPr>
    </w:lvl>
    <w:lvl w:ilvl="2" w:tplc="240A001B">
      <w:start w:val="1"/>
      <w:numFmt w:val="lowerRoman"/>
      <w:lvlText w:val="%3."/>
      <w:lvlJc w:val="right"/>
      <w:pPr>
        <w:ind w:left="1860" w:hanging="180"/>
      </w:pPr>
    </w:lvl>
    <w:lvl w:ilvl="3" w:tplc="240A000F">
      <w:start w:val="1"/>
      <w:numFmt w:val="decimal"/>
      <w:lvlText w:val="%4."/>
      <w:lvlJc w:val="left"/>
      <w:pPr>
        <w:ind w:left="2580" w:hanging="360"/>
      </w:pPr>
    </w:lvl>
    <w:lvl w:ilvl="4" w:tplc="240A0019">
      <w:start w:val="1"/>
      <w:numFmt w:val="lowerLetter"/>
      <w:lvlText w:val="%5."/>
      <w:lvlJc w:val="left"/>
      <w:pPr>
        <w:ind w:left="3300" w:hanging="360"/>
      </w:pPr>
    </w:lvl>
    <w:lvl w:ilvl="5" w:tplc="240A001B">
      <w:start w:val="1"/>
      <w:numFmt w:val="lowerRoman"/>
      <w:lvlText w:val="%6."/>
      <w:lvlJc w:val="right"/>
      <w:pPr>
        <w:ind w:left="4020" w:hanging="180"/>
      </w:pPr>
    </w:lvl>
    <w:lvl w:ilvl="6" w:tplc="240A000F">
      <w:start w:val="1"/>
      <w:numFmt w:val="decimal"/>
      <w:lvlText w:val="%7."/>
      <w:lvlJc w:val="left"/>
      <w:pPr>
        <w:ind w:left="4740" w:hanging="360"/>
      </w:pPr>
    </w:lvl>
    <w:lvl w:ilvl="7" w:tplc="240A0019">
      <w:start w:val="1"/>
      <w:numFmt w:val="lowerLetter"/>
      <w:lvlText w:val="%8."/>
      <w:lvlJc w:val="left"/>
      <w:pPr>
        <w:ind w:left="5460" w:hanging="360"/>
      </w:pPr>
    </w:lvl>
    <w:lvl w:ilvl="8" w:tplc="240A001B">
      <w:start w:val="1"/>
      <w:numFmt w:val="lowerRoman"/>
      <w:lvlText w:val="%9."/>
      <w:lvlJc w:val="right"/>
      <w:pPr>
        <w:ind w:left="6180" w:hanging="180"/>
      </w:pPr>
    </w:lvl>
  </w:abstractNum>
  <w:abstractNum w:abstractNumId="17" w15:restartNumberingAfterBreak="0">
    <w:nsid w:val="64167D7D"/>
    <w:multiLevelType w:val="hybridMultilevel"/>
    <w:tmpl w:val="0C86E9AE"/>
    <w:lvl w:ilvl="0" w:tplc="4F4445FE">
      <w:start w:val="2"/>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54C63FC"/>
    <w:multiLevelType w:val="hybridMultilevel"/>
    <w:tmpl w:val="B84A9E0C"/>
    <w:lvl w:ilvl="0" w:tplc="4F4445F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3042F25"/>
    <w:multiLevelType w:val="hybridMultilevel"/>
    <w:tmpl w:val="1E90BF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2A587D"/>
    <w:multiLevelType w:val="hybridMultilevel"/>
    <w:tmpl w:val="EABCC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63B06EF"/>
    <w:multiLevelType w:val="multilevel"/>
    <w:tmpl w:val="43C42442"/>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D933E64"/>
    <w:multiLevelType w:val="hybridMultilevel"/>
    <w:tmpl w:val="691AA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1120352">
    <w:abstractNumId w:val="14"/>
  </w:num>
  <w:num w:numId="2" w16cid:durableId="1405108647">
    <w:abstractNumId w:val="6"/>
  </w:num>
  <w:num w:numId="3" w16cid:durableId="547227953">
    <w:abstractNumId w:val="4"/>
  </w:num>
  <w:num w:numId="4" w16cid:durableId="1479884976">
    <w:abstractNumId w:val="18"/>
  </w:num>
  <w:num w:numId="5" w16cid:durableId="441077535">
    <w:abstractNumId w:val="7"/>
  </w:num>
  <w:num w:numId="6" w16cid:durableId="2144998548">
    <w:abstractNumId w:val="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371936">
    <w:abstractNumId w:val="9"/>
  </w:num>
  <w:num w:numId="8" w16cid:durableId="621814415">
    <w:abstractNumId w:val="17"/>
  </w:num>
  <w:num w:numId="9" w16cid:durableId="1141114242">
    <w:abstractNumId w:val="1"/>
  </w:num>
  <w:num w:numId="10" w16cid:durableId="449978772">
    <w:abstractNumId w:val="20"/>
  </w:num>
  <w:num w:numId="11" w16cid:durableId="763113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71215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4892015">
    <w:abstractNumId w:val="5"/>
  </w:num>
  <w:num w:numId="14" w16cid:durableId="1492910652">
    <w:abstractNumId w:val="0"/>
  </w:num>
  <w:num w:numId="15" w16cid:durableId="889459189">
    <w:abstractNumId w:val="11"/>
  </w:num>
  <w:num w:numId="16" w16cid:durableId="1605765375">
    <w:abstractNumId w:val="8"/>
  </w:num>
  <w:num w:numId="17" w16cid:durableId="667173831">
    <w:abstractNumId w:val="19"/>
  </w:num>
  <w:num w:numId="18" w16cid:durableId="1290090891">
    <w:abstractNumId w:val="13"/>
  </w:num>
  <w:num w:numId="19" w16cid:durableId="892036755">
    <w:abstractNumId w:val="22"/>
  </w:num>
  <w:num w:numId="20" w16cid:durableId="1171601068">
    <w:abstractNumId w:val="10"/>
  </w:num>
  <w:num w:numId="21" w16cid:durableId="932544286">
    <w:abstractNumId w:val="12"/>
  </w:num>
  <w:num w:numId="22" w16cid:durableId="80302760">
    <w:abstractNumId w:val="15"/>
  </w:num>
  <w:num w:numId="23" w16cid:durableId="377556199">
    <w:abstractNumId w:val="21"/>
  </w:num>
  <w:num w:numId="24" w16cid:durableId="295336833">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74"/>
    <w:rsid w:val="0000092A"/>
    <w:rsid w:val="00007E1F"/>
    <w:rsid w:val="00010CF9"/>
    <w:rsid w:val="00010D23"/>
    <w:rsid w:val="000124A1"/>
    <w:rsid w:val="000135F8"/>
    <w:rsid w:val="00013A84"/>
    <w:rsid w:val="00014315"/>
    <w:rsid w:val="00014429"/>
    <w:rsid w:val="00014B10"/>
    <w:rsid w:val="00017503"/>
    <w:rsid w:val="00017841"/>
    <w:rsid w:val="00022969"/>
    <w:rsid w:val="00023ECA"/>
    <w:rsid w:val="00024409"/>
    <w:rsid w:val="0002721C"/>
    <w:rsid w:val="00030E6E"/>
    <w:rsid w:val="00031109"/>
    <w:rsid w:val="00031551"/>
    <w:rsid w:val="000333FB"/>
    <w:rsid w:val="000362F7"/>
    <w:rsid w:val="0003634E"/>
    <w:rsid w:val="000376AC"/>
    <w:rsid w:val="00037A6F"/>
    <w:rsid w:val="0004046B"/>
    <w:rsid w:val="000409D7"/>
    <w:rsid w:val="00040D83"/>
    <w:rsid w:val="00045C59"/>
    <w:rsid w:val="00045EB1"/>
    <w:rsid w:val="0004675B"/>
    <w:rsid w:val="00053FBE"/>
    <w:rsid w:val="00061D39"/>
    <w:rsid w:val="00064436"/>
    <w:rsid w:val="00070B48"/>
    <w:rsid w:val="00073BD2"/>
    <w:rsid w:val="00084518"/>
    <w:rsid w:val="00085587"/>
    <w:rsid w:val="00085D2A"/>
    <w:rsid w:val="00087608"/>
    <w:rsid w:val="00091923"/>
    <w:rsid w:val="00097CE2"/>
    <w:rsid w:val="00097F74"/>
    <w:rsid w:val="000A09B5"/>
    <w:rsid w:val="000B4EDA"/>
    <w:rsid w:val="000B5443"/>
    <w:rsid w:val="000B6E4C"/>
    <w:rsid w:val="000C2E4A"/>
    <w:rsid w:val="000C6E85"/>
    <w:rsid w:val="000D36DC"/>
    <w:rsid w:val="000D4489"/>
    <w:rsid w:val="000D485C"/>
    <w:rsid w:val="000D5287"/>
    <w:rsid w:val="000D5A8B"/>
    <w:rsid w:val="000D7C5E"/>
    <w:rsid w:val="000E1ED1"/>
    <w:rsid w:val="000E4178"/>
    <w:rsid w:val="000E4C7B"/>
    <w:rsid w:val="000F3048"/>
    <w:rsid w:val="00102033"/>
    <w:rsid w:val="001047C8"/>
    <w:rsid w:val="001048D4"/>
    <w:rsid w:val="0011006E"/>
    <w:rsid w:val="0011047F"/>
    <w:rsid w:val="00111DB9"/>
    <w:rsid w:val="00112070"/>
    <w:rsid w:val="00112D9A"/>
    <w:rsid w:val="001132DD"/>
    <w:rsid w:val="00121EC6"/>
    <w:rsid w:val="00130AFE"/>
    <w:rsid w:val="00130C6B"/>
    <w:rsid w:val="00132B6E"/>
    <w:rsid w:val="001334CE"/>
    <w:rsid w:val="001341C1"/>
    <w:rsid w:val="00135B45"/>
    <w:rsid w:val="001366AD"/>
    <w:rsid w:val="0013742D"/>
    <w:rsid w:val="001431A7"/>
    <w:rsid w:val="00150C74"/>
    <w:rsid w:val="00150DD4"/>
    <w:rsid w:val="001530E2"/>
    <w:rsid w:val="00164920"/>
    <w:rsid w:val="001650AF"/>
    <w:rsid w:val="001662E8"/>
    <w:rsid w:val="00167234"/>
    <w:rsid w:val="00167AE5"/>
    <w:rsid w:val="001722D0"/>
    <w:rsid w:val="0017578C"/>
    <w:rsid w:val="00176557"/>
    <w:rsid w:val="001827F9"/>
    <w:rsid w:val="001829D2"/>
    <w:rsid w:val="00184109"/>
    <w:rsid w:val="0018492A"/>
    <w:rsid w:val="00187833"/>
    <w:rsid w:val="00197AA9"/>
    <w:rsid w:val="00197E02"/>
    <w:rsid w:val="001A4DBE"/>
    <w:rsid w:val="001A63B9"/>
    <w:rsid w:val="001A7A02"/>
    <w:rsid w:val="001B2708"/>
    <w:rsid w:val="001B2E5F"/>
    <w:rsid w:val="001B76CE"/>
    <w:rsid w:val="001C50BE"/>
    <w:rsid w:val="001D1E9D"/>
    <w:rsid w:val="001D4073"/>
    <w:rsid w:val="001D5AC7"/>
    <w:rsid w:val="001D5F73"/>
    <w:rsid w:val="001D7353"/>
    <w:rsid w:val="001E7BF7"/>
    <w:rsid w:val="001F44CB"/>
    <w:rsid w:val="00200553"/>
    <w:rsid w:val="002016C9"/>
    <w:rsid w:val="00203A4E"/>
    <w:rsid w:val="002058AE"/>
    <w:rsid w:val="002063F6"/>
    <w:rsid w:val="0021416E"/>
    <w:rsid w:val="00214C7E"/>
    <w:rsid w:val="00216106"/>
    <w:rsid w:val="002213BC"/>
    <w:rsid w:val="00223919"/>
    <w:rsid w:val="00224280"/>
    <w:rsid w:val="002279F2"/>
    <w:rsid w:val="00232BDF"/>
    <w:rsid w:val="00234B55"/>
    <w:rsid w:val="002366FD"/>
    <w:rsid w:val="00237F64"/>
    <w:rsid w:val="00240924"/>
    <w:rsid w:val="00241011"/>
    <w:rsid w:val="002428AC"/>
    <w:rsid w:val="002449FE"/>
    <w:rsid w:val="00245E99"/>
    <w:rsid w:val="002474BE"/>
    <w:rsid w:val="00247EF9"/>
    <w:rsid w:val="00252103"/>
    <w:rsid w:val="00252C11"/>
    <w:rsid w:val="0025371B"/>
    <w:rsid w:val="002544BC"/>
    <w:rsid w:val="00254C81"/>
    <w:rsid w:val="0025627C"/>
    <w:rsid w:val="00256B37"/>
    <w:rsid w:val="00256E1B"/>
    <w:rsid w:val="0026028A"/>
    <w:rsid w:val="00264B0F"/>
    <w:rsid w:val="00267420"/>
    <w:rsid w:val="002706D8"/>
    <w:rsid w:val="002708AE"/>
    <w:rsid w:val="00271B6A"/>
    <w:rsid w:val="00272345"/>
    <w:rsid w:val="002765B8"/>
    <w:rsid w:val="002777A3"/>
    <w:rsid w:val="00277AD7"/>
    <w:rsid w:val="002817B4"/>
    <w:rsid w:val="002824B8"/>
    <w:rsid w:val="00282D58"/>
    <w:rsid w:val="00295F4C"/>
    <w:rsid w:val="002A28EC"/>
    <w:rsid w:val="002A297A"/>
    <w:rsid w:val="002B458D"/>
    <w:rsid w:val="002B5226"/>
    <w:rsid w:val="002C27B5"/>
    <w:rsid w:val="002C55EF"/>
    <w:rsid w:val="002D3968"/>
    <w:rsid w:val="002E01D5"/>
    <w:rsid w:val="002E064A"/>
    <w:rsid w:val="002E0EE0"/>
    <w:rsid w:val="002E2BEA"/>
    <w:rsid w:val="002E4F8F"/>
    <w:rsid w:val="002E523E"/>
    <w:rsid w:val="002E66F5"/>
    <w:rsid w:val="002E71A5"/>
    <w:rsid w:val="002F1A2C"/>
    <w:rsid w:val="002F1CAC"/>
    <w:rsid w:val="002F2909"/>
    <w:rsid w:val="002F5870"/>
    <w:rsid w:val="002F7101"/>
    <w:rsid w:val="003020AE"/>
    <w:rsid w:val="00310A03"/>
    <w:rsid w:val="003118BE"/>
    <w:rsid w:val="00312A43"/>
    <w:rsid w:val="00313F32"/>
    <w:rsid w:val="003215CE"/>
    <w:rsid w:val="00335957"/>
    <w:rsid w:val="003368D7"/>
    <w:rsid w:val="003468A9"/>
    <w:rsid w:val="00353982"/>
    <w:rsid w:val="003539E5"/>
    <w:rsid w:val="003557D0"/>
    <w:rsid w:val="003726B1"/>
    <w:rsid w:val="00375098"/>
    <w:rsid w:val="003776E9"/>
    <w:rsid w:val="003915CC"/>
    <w:rsid w:val="00395118"/>
    <w:rsid w:val="003A39D7"/>
    <w:rsid w:val="003A683E"/>
    <w:rsid w:val="003A6A9C"/>
    <w:rsid w:val="003A7A5D"/>
    <w:rsid w:val="003B5064"/>
    <w:rsid w:val="003B51D1"/>
    <w:rsid w:val="003C0EA7"/>
    <w:rsid w:val="003C663C"/>
    <w:rsid w:val="003C6D10"/>
    <w:rsid w:val="003C707D"/>
    <w:rsid w:val="003D08BC"/>
    <w:rsid w:val="003D26DF"/>
    <w:rsid w:val="003D4916"/>
    <w:rsid w:val="003E0625"/>
    <w:rsid w:val="003E3C4D"/>
    <w:rsid w:val="003E7981"/>
    <w:rsid w:val="003F09DB"/>
    <w:rsid w:val="003F274B"/>
    <w:rsid w:val="003F4E6A"/>
    <w:rsid w:val="003F62EC"/>
    <w:rsid w:val="00403A40"/>
    <w:rsid w:val="0040467D"/>
    <w:rsid w:val="00405556"/>
    <w:rsid w:val="0040780F"/>
    <w:rsid w:val="004100AE"/>
    <w:rsid w:val="0041264F"/>
    <w:rsid w:val="004163BA"/>
    <w:rsid w:val="004201B1"/>
    <w:rsid w:val="004220CD"/>
    <w:rsid w:val="00424F21"/>
    <w:rsid w:val="004470DD"/>
    <w:rsid w:val="00451EA4"/>
    <w:rsid w:val="00452945"/>
    <w:rsid w:val="00452EC8"/>
    <w:rsid w:val="00453195"/>
    <w:rsid w:val="004619DA"/>
    <w:rsid w:val="004626C1"/>
    <w:rsid w:val="0046519B"/>
    <w:rsid w:val="00465A70"/>
    <w:rsid w:val="00465B99"/>
    <w:rsid w:val="00466D0C"/>
    <w:rsid w:val="0046723F"/>
    <w:rsid w:val="00471499"/>
    <w:rsid w:val="00472952"/>
    <w:rsid w:val="00472C78"/>
    <w:rsid w:val="00472C7A"/>
    <w:rsid w:val="00472D33"/>
    <w:rsid w:val="00481BB7"/>
    <w:rsid w:val="0048412D"/>
    <w:rsid w:val="00485714"/>
    <w:rsid w:val="00485BC8"/>
    <w:rsid w:val="00490DFF"/>
    <w:rsid w:val="0049567E"/>
    <w:rsid w:val="004969A8"/>
    <w:rsid w:val="004A1CE1"/>
    <w:rsid w:val="004B23C1"/>
    <w:rsid w:val="004C28A5"/>
    <w:rsid w:val="004C3077"/>
    <w:rsid w:val="004C3339"/>
    <w:rsid w:val="004C3C0D"/>
    <w:rsid w:val="004C43E3"/>
    <w:rsid w:val="004C628E"/>
    <w:rsid w:val="004C7CBB"/>
    <w:rsid w:val="004D4A39"/>
    <w:rsid w:val="004E4905"/>
    <w:rsid w:val="004F42E6"/>
    <w:rsid w:val="00502D72"/>
    <w:rsid w:val="005111E2"/>
    <w:rsid w:val="0051590C"/>
    <w:rsid w:val="00515B2F"/>
    <w:rsid w:val="005163DC"/>
    <w:rsid w:val="00520C4A"/>
    <w:rsid w:val="00524EE5"/>
    <w:rsid w:val="00525BA9"/>
    <w:rsid w:val="00530507"/>
    <w:rsid w:val="00530B9F"/>
    <w:rsid w:val="005311DC"/>
    <w:rsid w:val="0053485D"/>
    <w:rsid w:val="00534BF8"/>
    <w:rsid w:val="005427CB"/>
    <w:rsid w:val="00542A67"/>
    <w:rsid w:val="00545FF0"/>
    <w:rsid w:val="00551362"/>
    <w:rsid w:val="00553E25"/>
    <w:rsid w:val="005549E1"/>
    <w:rsid w:val="00554A5A"/>
    <w:rsid w:val="00555A5D"/>
    <w:rsid w:val="00556911"/>
    <w:rsid w:val="00557143"/>
    <w:rsid w:val="00560249"/>
    <w:rsid w:val="005628EC"/>
    <w:rsid w:val="005637A8"/>
    <w:rsid w:val="00572D69"/>
    <w:rsid w:val="005747C6"/>
    <w:rsid w:val="0058206B"/>
    <w:rsid w:val="005825EA"/>
    <w:rsid w:val="00584D40"/>
    <w:rsid w:val="00587C56"/>
    <w:rsid w:val="00591BD9"/>
    <w:rsid w:val="0059543C"/>
    <w:rsid w:val="0059766C"/>
    <w:rsid w:val="005A3E2E"/>
    <w:rsid w:val="005A4C65"/>
    <w:rsid w:val="005A7B0F"/>
    <w:rsid w:val="005A7E1C"/>
    <w:rsid w:val="005B2B1E"/>
    <w:rsid w:val="005B4244"/>
    <w:rsid w:val="005B5EA3"/>
    <w:rsid w:val="005B7510"/>
    <w:rsid w:val="005B762F"/>
    <w:rsid w:val="005B77E5"/>
    <w:rsid w:val="005C154C"/>
    <w:rsid w:val="005C1E99"/>
    <w:rsid w:val="005C51D6"/>
    <w:rsid w:val="005C6374"/>
    <w:rsid w:val="005D0A3D"/>
    <w:rsid w:val="005D2F0C"/>
    <w:rsid w:val="005D31AC"/>
    <w:rsid w:val="005D4CE9"/>
    <w:rsid w:val="005D529E"/>
    <w:rsid w:val="005D7A48"/>
    <w:rsid w:val="005E427F"/>
    <w:rsid w:val="005E5321"/>
    <w:rsid w:val="005E53E2"/>
    <w:rsid w:val="005E6BC3"/>
    <w:rsid w:val="005F0043"/>
    <w:rsid w:val="005F1BF8"/>
    <w:rsid w:val="005F44FD"/>
    <w:rsid w:val="005F5257"/>
    <w:rsid w:val="005F6A88"/>
    <w:rsid w:val="005F72D4"/>
    <w:rsid w:val="00601401"/>
    <w:rsid w:val="00601922"/>
    <w:rsid w:val="00603B6A"/>
    <w:rsid w:val="00603BCF"/>
    <w:rsid w:val="006130D2"/>
    <w:rsid w:val="00613FCF"/>
    <w:rsid w:val="006177CD"/>
    <w:rsid w:val="00617F4C"/>
    <w:rsid w:val="00626E0E"/>
    <w:rsid w:val="006343C4"/>
    <w:rsid w:val="006361FA"/>
    <w:rsid w:val="00636357"/>
    <w:rsid w:val="00640520"/>
    <w:rsid w:val="006425BD"/>
    <w:rsid w:val="006458A2"/>
    <w:rsid w:val="006463A1"/>
    <w:rsid w:val="0064753C"/>
    <w:rsid w:val="00651F07"/>
    <w:rsid w:val="00652CE7"/>
    <w:rsid w:val="00654D19"/>
    <w:rsid w:val="00654DF3"/>
    <w:rsid w:val="00654FD8"/>
    <w:rsid w:val="006576ED"/>
    <w:rsid w:val="00661280"/>
    <w:rsid w:val="0066153A"/>
    <w:rsid w:val="00661DAA"/>
    <w:rsid w:val="006622A4"/>
    <w:rsid w:val="00662374"/>
    <w:rsid w:val="00662863"/>
    <w:rsid w:val="0067698F"/>
    <w:rsid w:val="0068034B"/>
    <w:rsid w:val="00680661"/>
    <w:rsid w:val="00681760"/>
    <w:rsid w:val="00682A9D"/>
    <w:rsid w:val="006830C1"/>
    <w:rsid w:val="00690A56"/>
    <w:rsid w:val="00690FF8"/>
    <w:rsid w:val="0069105B"/>
    <w:rsid w:val="006918FC"/>
    <w:rsid w:val="006926C4"/>
    <w:rsid w:val="0069687C"/>
    <w:rsid w:val="00697396"/>
    <w:rsid w:val="006A0120"/>
    <w:rsid w:val="006A326B"/>
    <w:rsid w:val="006A374C"/>
    <w:rsid w:val="006A3F1C"/>
    <w:rsid w:val="006B39D5"/>
    <w:rsid w:val="006B3ED9"/>
    <w:rsid w:val="006B50CC"/>
    <w:rsid w:val="006B5290"/>
    <w:rsid w:val="006B7E79"/>
    <w:rsid w:val="006C3D29"/>
    <w:rsid w:val="006C50BF"/>
    <w:rsid w:val="006D2E7A"/>
    <w:rsid w:val="006D5A97"/>
    <w:rsid w:val="006D5EF0"/>
    <w:rsid w:val="006D7065"/>
    <w:rsid w:val="006D7D94"/>
    <w:rsid w:val="006E146E"/>
    <w:rsid w:val="006E14A5"/>
    <w:rsid w:val="006E1A90"/>
    <w:rsid w:val="006E3B0B"/>
    <w:rsid w:val="006F256E"/>
    <w:rsid w:val="006F2BCF"/>
    <w:rsid w:val="006F7AA3"/>
    <w:rsid w:val="007017C2"/>
    <w:rsid w:val="0070609F"/>
    <w:rsid w:val="00711A86"/>
    <w:rsid w:val="007131E6"/>
    <w:rsid w:val="00721C48"/>
    <w:rsid w:val="007245A9"/>
    <w:rsid w:val="007261FA"/>
    <w:rsid w:val="00726A1F"/>
    <w:rsid w:val="007310A2"/>
    <w:rsid w:val="007315F9"/>
    <w:rsid w:val="00731864"/>
    <w:rsid w:val="007325C9"/>
    <w:rsid w:val="00732E28"/>
    <w:rsid w:val="00734F97"/>
    <w:rsid w:val="00735C49"/>
    <w:rsid w:val="00740A6C"/>
    <w:rsid w:val="007422C3"/>
    <w:rsid w:val="007445BF"/>
    <w:rsid w:val="007453B0"/>
    <w:rsid w:val="00745D06"/>
    <w:rsid w:val="0075105B"/>
    <w:rsid w:val="00751778"/>
    <w:rsid w:val="00756883"/>
    <w:rsid w:val="00761493"/>
    <w:rsid w:val="00765179"/>
    <w:rsid w:val="007710E5"/>
    <w:rsid w:val="0077240F"/>
    <w:rsid w:val="00772DA6"/>
    <w:rsid w:val="007826BD"/>
    <w:rsid w:val="00782CC7"/>
    <w:rsid w:val="00786879"/>
    <w:rsid w:val="00791468"/>
    <w:rsid w:val="00794950"/>
    <w:rsid w:val="00795DC0"/>
    <w:rsid w:val="007A3AD9"/>
    <w:rsid w:val="007B61F8"/>
    <w:rsid w:val="007C0421"/>
    <w:rsid w:val="007C0740"/>
    <w:rsid w:val="007C0CE1"/>
    <w:rsid w:val="007C10FF"/>
    <w:rsid w:val="007C19D3"/>
    <w:rsid w:val="007C3250"/>
    <w:rsid w:val="007C4032"/>
    <w:rsid w:val="007C44BB"/>
    <w:rsid w:val="007C5414"/>
    <w:rsid w:val="007C7372"/>
    <w:rsid w:val="007C79A6"/>
    <w:rsid w:val="007D0359"/>
    <w:rsid w:val="007D1A12"/>
    <w:rsid w:val="007D3996"/>
    <w:rsid w:val="007D57BE"/>
    <w:rsid w:val="007D5C22"/>
    <w:rsid w:val="007D7910"/>
    <w:rsid w:val="007E3A6E"/>
    <w:rsid w:val="007F3353"/>
    <w:rsid w:val="007F3A07"/>
    <w:rsid w:val="00801F7C"/>
    <w:rsid w:val="008040E1"/>
    <w:rsid w:val="00805E4F"/>
    <w:rsid w:val="0080691F"/>
    <w:rsid w:val="00807713"/>
    <w:rsid w:val="00813AFE"/>
    <w:rsid w:val="0081594B"/>
    <w:rsid w:val="008207C7"/>
    <w:rsid w:val="00821DFA"/>
    <w:rsid w:val="00823734"/>
    <w:rsid w:val="008255F1"/>
    <w:rsid w:val="00826C1B"/>
    <w:rsid w:val="008272BF"/>
    <w:rsid w:val="00830A14"/>
    <w:rsid w:val="0083325C"/>
    <w:rsid w:val="008339C3"/>
    <w:rsid w:val="008361A7"/>
    <w:rsid w:val="00837F53"/>
    <w:rsid w:val="00844344"/>
    <w:rsid w:val="0084607B"/>
    <w:rsid w:val="0084718B"/>
    <w:rsid w:val="008519DC"/>
    <w:rsid w:val="00854023"/>
    <w:rsid w:val="00855DFA"/>
    <w:rsid w:val="00857500"/>
    <w:rsid w:val="0086152C"/>
    <w:rsid w:val="008627AB"/>
    <w:rsid w:val="00864204"/>
    <w:rsid w:val="008669C1"/>
    <w:rsid w:val="00866A30"/>
    <w:rsid w:val="00872357"/>
    <w:rsid w:val="00872B5A"/>
    <w:rsid w:val="00883184"/>
    <w:rsid w:val="00894329"/>
    <w:rsid w:val="00895530"/>
    <w:rsid w:val="008969EF"/>
    <w:rsid w:val="00897B25"/>
    <w:rsid w:val="00897DA7"/>
    <w:rsid w:val="008A33FC"/>
    <w:rsid w:val="008A68B1"/>
    <w:rsid w:val="008A781A"/>
    <w:rsid w:val="008B0C8B"/>
    <w:rsid w:val="008B1CF5"/>
    <w:rsid w:val="008B41A6"/>
    <w:rsid w:val="008B7B1A"/>
    <w:rsid w:val="008C0EC4"/>
    <w:rsid w:val="008C3FB1"/>
    <w:rsid w:val="008C59CD"/>
    <w:rsid w:val="008C7781"/>
    <w:rsid w:val="008C78BA"/>
    <w:rsid w:val="008C7CAE"/>
    <w:rsid w:val="008D4059"/>
    <w:rsid w:val="008D671A"/>
    <w:rsid w:val="008D74FA"/>
    <w:rsid w:val="008E437F"/>
    <w:rsid w:val="008F63DD"/>
    <w:rsid w:val="008F763F"/>
    <w:rsid w:val="00901480"/>
    <w:rsid w:val="00902EE8"/>
    <w:rsid w:val="00906501"/>
    <w:rsid w:val="00907F5E"/>
    <w:rsid w:val="0091228A"/>
    <w:rsid w:val="00912F04"/>
    <w:rsid w:val="00913C94"/>
    <w:rsid w:val="00920267"/>
    <w:rsid w:val="00920887"/>
    <w:rsid w:val="00921626"/>
    <w:rsid w:val="0092313B"/>
    <w:rsid w:val="0092445F"/>
    <w:rsid w:val="00926689"/>
    <w:rsid w:val="00931FA5"/>
    <w:rsid w:val="00935144"/>
    <w:rsid w:val="0093554B"/>
    <w:rsid w:val="0093762A"/>
    <w:rsid w:val="009429D8"/>
    <w:rsid w:val="00944185"/>
    <w:rsid w:val="00944627"/>
    <w:rsid w:val="00945625"/>
    <w:rsid w:val="00954213"/>
    <w:rsid w:val="00956BD5"/>
    <w:rsid w:val="00967DA1"/>
    <w:rsid w:val="00971761"/>
    <w:rsid w:val="0097605B"/>
    <w:rsid w:val="0097690A"/>
    <w:rsid w:val="0097765E"/>
    <w:rsid w:val="00983A63"/>
    <w:rsid w:val="00984FF0"/>
    <w:rsid w:val="00985C77"/>
    <w:rsid w:val="00986786"/>
    <w:rsid w:val="0098738C"/>
    <w:rsid w:val="00991A08"/>
    <w:rsid w:val="009925CB"/>
    <w:rsid w:val="00994928"/>
    <w:rsid w:val="00994BB7"/>
    <w:rsid w:val="00995FB9"/>
    <w:rsid w:val="00996646"/>
    <w:rsid w:val="009A2671"/>
    <w:rsid w:val="009A312F"/>
    <w:rsid w:val="009A6A8C"/>
    <w:rsid w:val="009B3F18"/>
    <w:rsid w:val="009C0B54"/>
    <w:rsid w:val="009C3C04"/>
    <w:rsid w:val="009C4ED2"/>
    <w:rsid w:val="009D1A1E"/>
    <w:rsid w:val="009D1EB9"/>
    <w:rsid w:val="009D25D2"/>
    <w:rsid w:val="009D3988"/>
    <w:rsid w:val="009D5040"/>
    <w:rsid w:val="009D512B"/>
    <w:rsid w:val="009E38DA"/>
    <w:rsid w:val="009E4EB3"/>
    <w:rsid w:val="009F0364"/>
    <w:rsid w:val="009F0523"/>
    <w:rsid w:val="009F1B22"/>
    <w:rsid w:val="009F262B"/>
    <w:rsid w:val="00A00D8B"/>
    <w:rsid w:val="00A051F7"/>
    <w:rsid w:val="00A06337"/>
    <w:rsid w:val="00A06980"/>
    <w:rsid w:val="00A121A3"/>
    <w:rsid w:val="00A1281F"/>
    <w:rsid w:val="00A15040"/>
    <w:rsid w:val="00A15F67"/>
    <w:rsid w:val="00A23175"/>
    <w:rsid w:val="00A234EA"/>
    <w:rsid w:val="00A2723C"/>
    <w:rsid w:val="00A34A14"/>
    <w:rsid w:val="00A350DE"/>
    <w:rsid w:val="00A361EB"/>
    <w:rsid w:val="00A4147E"/>
    <w:rsid w:val="00A43304"/>
    <w:rsid w:val="00A43421"/>
    <w:rsid w:val="00A434E6"/>
    <w:rsid w:val="00A47825"/>
    <w:rsid w:val="00A47EC2"/>
    <w:rsid w:val="00A50C9B"/>
    <w:rsid w:val="00A51626"/>
    <w:rsid w:val="00A51F50"/>
    <w:rsid w:val="00A52D87"/>
    <w:rsid w:val="00A55751"/>
    <w:rsid w:val="00A56A0E"/>
    <w:rsid w:val="00A645CA"/>
    <w:rsid w:val="00A67C60"/>
    <w:rsid w:val="00A74404"/>
    <w:rsid w:val="00A75941"/>
    <w:rsid w:val="00A76A30"/>
    <w:rsid w:val="00A76EE1"/>
    <w:rsid w:val="00A77343"/>
    <w:rsid w:val="00A828D3"/>
    <w:rsid w:val="00A82C45"/>
    <w:rsid w:val="00A836C2"/>
    <w:rsid w:val="00A84128"/>
    <w:rsid w:val="00A844EE"/>
    <w:rsid w:val="00A85350"/>
    <w:rsid w:val="00A86F21"/>
    <w:rsid w:val="00A94FF2"/>
    <w:rsid w:val="00A95CF5"/>
    <w:rsid w:val="00AA3C01"/>
    <w:rsid w:val="00AA41A2"/>
    <w:rsid w:val="00AA60BB"/>
    <w:rsid w:val="00AA762E"/>
    <w:rsid w:val="00AB00C3"/>
    <w:rsid w:val="00AB056A"/>
    <w:rsid w:val="00AB4487"/>
    <w:rsid w:val="00AB5A9F"/>
    <w:rsid w:val="00AC2B05"/>
    <w:rsid w:val="00AC4A01"/>
    <w:rsid w:val="00AC6F28"/>
    <w:rsid w:val="00AD00C2"/>
    <w:rsid w:val="00AD17E3"/>
    <w:rsid w:val="00AD181B"/>
    <w:rsid w:val="00AD21EA"/>
    <w:rsid w:val="00AE1603"/>
    <w:rsid w:val="00AE225C"/>
    <w:rsid w:val="00AE22BA"/>
    <w:rsid w:val="00AE322C"/>
    <w:rsid w:val="00AE487C"/>
    <w:rsid w:val="00AF4B21"/>
    <w:rsid w:val="00AF749A"/>
    <w:rsid w:val="00AF7C75"/>
    <w:rsid w:val="00B02A3B"/>
    <w:rsid w:val="00B057C8"/>
    <w:rsid w:val="00B05F53"/>
    <w:rsid w:val="00B13DB7"/>
    <w:rsid w:val="00B16446"/>
    <w:rsid w:val="00B16CC9"/>
    <w:rsid w:val="00B21B33"/>
    <w:rsid w:val="00B230A7"/>
    <w:rsid w:val="00B235F5"/>
    <w:rsid w:val="00B37A3C"/>
    <w:rsid w:val="00B43571"/>
    <w:rsid w:val="00B62A08"/>
    <w:rsid w:val="00B66FA9"/>
    <w:rsid w:val="00B670EF"/>
    <w:rsid w:val="00B673C6"/>
    <w:rsid w:val="00B701DF"/>
    <w:rsid w:val="00B71511"/>
    <w:rsid w:val="00B715ED"/>
    <w:rsid w:val="00B7224D"/>
    <w:rsid w:val="00B74FF4"/>
    <w:rsid w:val="00B77232"/>
    <w:rsid w:val="00B77D83"/>
    <w:rsid w:val="00B80060"/>
    <w:rsid w:val="00B80EEC"/>
    <w:rsid w:val="00B83758"/>
    <w:rsid w:val="00B84953"/>
    <w:rsid w:val="00B866D6"/>
    <w:rsid w:val="00B87BC8"/>
    <w:rsid w:val="00B907F9"/>
    <w:rsid w:val="00B90FFC"/>
    <w:rsid w:val="00B9465E"/>
    <w:rsid w:val="00BA1318"/>
    <w:rsid w:val="00BA1E6A"/>
    <w:rsid w:val="00BA2749"/>
    <w:rsid w:val="00BA3D29"/>
    <w:rsid w:val="00BA54B7"/>
    <w:rsid w:val="00BB19ED"/>
    <w:rsid w:val="00BB3246"/>
    <w:rsid w:val="00BB4F1F"/>
    <w:rsid w:val="00BC0704"/>
    <w:rsid w:val="00BC3666"/>
    <w:rsid w:val="00BC7A87"/>
    <w:rsid w:val="00BC7FDD"/>
    <w:rsid w:val="00BD28B3"/>
    <w:rsid w:val="00BD6706"/>
    <w:rsid w:val="00BE4218"/>
    <w:rsid w:val="00BE6663"/>
    <w:rsid w:val="00BF1000"/>
    <w:rsid w:val="00C00824"/>
    <w:rsid w:val="00C01284"/>
    <w:rsid w:val="00C0249F"/>
    <w:rsid w:val="00C05A80"/>
    <w:rsid w:val="00C05A97"/>
    <w:rsid w:val="00C05DE1"/>
    <w:rsid w:val="00C06070"/>
    <w:rsid w:val="00C07762"/>
    <w:rsid w:val="00C0780C"/>
    <w:rsid w:val="00C11187"/>
    <w:rsid w:val="00C12241"/>
    <w:rsid w:val="00C13E0A"/>
    <w:rsid w:val="00C1447E"/>
    <w:rsid w:val="00C163D8"/>
    <w:rsid w:val="00C1640E"/>
    <w:rsid w:val="00C17506"/>
    <w:rsid w:val="00C17C81"/>
    <w:rsid w:val="00C27E45"/>
    <w:rsid w:val="00C318A5"/>
    <w:rsid w:val="00C35518"/>
    <w:rsid w:val="00C3772A"/>
    <w:rsid w:val="00C37810"/>
    <w:rsid w:val="00C41676"/>
    <w:rsid w:val="00C41F71"/>
    <w:rsid w:val="00C44FF9"/>
    <w:rsid w:val="00C51B72"/>
    <w:rsid w:val="00C573E9"/>
    <w:rsid w:val="00C57CCD"/>
    <w:rsid w:val="00C64029"/>
    <w:rsid w:val="00C655EC"/>
    <w:rsid w:val="00C66C86"/>
    <w:rsid w:val="00C67A27"/>
    <w:rsid w:val="00C72F9A"/>
    <w:rsid w:val="00C730E7"/>
    <w:rsid w:val="00C74597"/>
    <w:rsid w:val="00C806D2"/>
    <w:rsid w:val="00C8312F"/>
    <w:rsid w:val="00C858D3"/>
    <w:rsid w:val="00C864B9"/>
    <w:rsid w:val="00C86A5D"/>
    <w:rsid w:val="00C87499"/>
    <w:rsid w:val="00C91B2F"/>
    <w:rsid w:val="00C92FC2"/>
    <w:rsid w:val="00C94399"/>
    <w:rsid w:val="00C949F9"/>
    <w:rsid w:val="00C9535A"/>
    <w:rsid w:val="00CA0016"/>
    <w:rsid w:val="00CA13F4"/>
    <w:rsid w:val="00CA2FDF"/>
    <w:rsid w:val="00CA37D9"/>
    <w:rsid w:val="00CB0D89"/>
    <w:rsid w:val="00CB1864"/>
    <w:rsid w:val="00CB4237"/>
    <w:rsid w:val="00CB51AB"/>
    <w:rsid w:val="00CB5218"/>
    <w:rsid w:val="00CB60B6"/>
    <w:rsid w:val="00CB749B"/>
    <w:rsid w:val="00CC1EFA"/>
    <w:rsid w:val="00CC351B"/>
    <w:rsid w:val="00CC41FD"/>
    <w:rsid w:val="00CC4B7F"/>
    <w:rsid w:val="00CC6574"/>
    <w:rsid w:val="00CC6EA5"/>
    <w:rsid w:val="00CC6EB5"/>
    <w:rsid w:val="00CD5245"/>
    <w:rsid w:val="00CD6F7E"/>
    <w:rsid w:val="00CD75DC"/>
    <w:rsid w:val="00CE097B"/>
    <w:rsid w:val="00CE0BE8"/>
    <w:rsid w:val="00CE0DA5"/>
    <w:rsid w:val="00CE0FD1"/>
    <w:rsid w:val="00CE17D7"/>
    <w:rsid w:val="00CE1B5F"/>
    <w:rsid w:val="00CE2C04"/>
    <w:rsid w:val="00CE32A7"/>
    <w:rsid w:val="00CE3C7D"/>
    <w:rsid w:val="00CE48CA"/>
    <w:rsid w:val="00CE5382"/>
    <w:rsid w:val="00CF08BC"/>
    <w:rsid w:val="00CF18BD"/>
    <w:rsid w:val="00CF303A"/>
    <w:rsid w:val="00CF32C1"/>
    <w:rsid w:val="00CF3FB4"/>
    <w:rsid w:val="00CF4D20"/>
    <w:rsid w:val="00CF6B56"/>
    <w:rsid w:val="00CF7191"/>
    <w:rsid w:val="00CF76F2"/>
    <w:rsid w:val="00CF7FEE"/>
    <w:rsid w:val="00D00899"/>
    <w:rsid w:val="00D02522"/>
    <w:rsid w:val="00D06875"/>
    <w:rsid w:val="00D0697C"/>
    <w:rsid w:val="00D1363B"/>
    <w:rsid w:val="00D14AAD"/>
    <w:rsid w:val="00D17F41"/>
    <w:rsid w:val="00D206E7"/>
    <w:rsid w:val="00D20C61"/>
    <w:rsid w:val="00D20FFA"/>
    <w:rsid w:val="00D2267C"/>
    <w:rsid w:val="00D243CF"/>
    <w:rsid w:val="00D363E2"/>
    <w:rsid w:val="00D36F42"/>
    <w:rsid w:val="00D376CD"/>
    <w:rsid w:val="00D40C94"/>
    <w:rsid w:val="00D41A0A"/>
    <w:rsid w:val="00D517E2"/>
    <w:rsid w:val="00D5307E"/>
    <w:rsid w:val="00D54255"/>
    <w:rsid w:val="00D5649B"/>
    <w:rsid w:val="00D56F94"/>
    <w:rsid w:val="00D57288"/>
    <w:rsid w:val="00D57F49"/>
    <w:rsid w:val="00D614DE"/>
    <w:rsid w:val="00D6372E"/>
    <w:rsid w:val="00D65115"/>
    <w:rsid w:val="00D66C1E"/>
    <w:rsid w:val="00D7452A"/>
    <w:rsid w:val="00D74CEB"/>
    <w:rsid w:val="00D7567F"/>
    <w:rsid w:val="00D7659D"/>
    <w:rsid w:val="00D81955"/>
    <w:rsid w:val="00D937C2"/>
    <w:rsid w:val="00D94ED0"/>
    <w:rsid w:val="00D96BEC"/>
    <w:rsid w:val="00D97EF8"/>
    <w:rsid w:val="00DA6744"/>
    <w:rsid w:val="00DA7408"/>
    <w:rsid w:val="00DB79E2"/>
    <w:rsid w:val="00DC1196"/>
    <w:rsid w:val="00DC26BF"/>
    <w:rsid w:val="00DC2BC1"/>
    <w:rsid w:val="00DC5366"/>
    <w:rsid w:val="00DC70C3"/>
    <w:rsid w:val="00DD28E4"/>
    <w:rsid w:val="00DD34E3"/>
    <w:rsid w:val="00DE240D"/>
    <w:rsid w:val="00DE5F2C"/>
    <w:rsid w:val="00DF17A6"/>
    <w:rsid w:val="00DF789B"/>
    <w:rsid w:val="00E0131E"/>
    <w:rsid w:val="00E0266E"/>
    <w:rsid w:val="00E10964"/>
    <w:rsid w:val="00E109DA"/>
    <w:rsid w:val="00E152EC"/>
    <w:rsid w:val="00E15C6B"/>
    <w:rsid w:val="00E1769B"/>
    <w:rsid w:val="00E2108C"/>
    <w:rsid w:val="00E26013"/>
    <w:rsid w:val="00E260B1"/>
    <w:rsid w:val="00E27509"/>
    <w:rsid w:val="00E33CAA"/>
    <w:rsid w:val="00E34097"/>
    <w:rsid w:val="00E4039C"/>
    <w:rsid w:val="00E44BD3"/>
    <w:rsid w:val="00E44CEC"/>
    <w:rsid w:val="00E4657B"/>
    <w:rsid w:val="00E50F77"/>
    <w:rsid w:val="00E527E1"/>
    <w:rsid w:val="00E54BAF"/>
    <w:rsid w:val="00E54F26"/>
    <w:rsid w:val="00E5622A"/>
    <w:rsid w:val="00E61F9F"/>
    <w:rsid w:val="00E65D41"/>
    <w:rsid w:val="00E67D6A"/>
    <w:rsid w:val="00E736C3"/>
    <w:rsid w:val="00E75E58"/>
    <w:rsid w:val="00E80FF2"/>
    <w:rsid w:val="00E83B96"/>
    <w:rsid w:val="00E858D9"/>
    <w:rsid w:val="00E878DB"/>
    <w:rsid w:val="00E91EF4"/>
    <w:rsid w:val="00E92349"/>
    <w:rsid w:val="00E94399"/>
    <w:rsid w:val="00E96083"/>
    <w:rsid w:val="00E97CC3"/>
    <w:rsid w:val="00E97EC6"/>
    <w:rsid w:val="00EA536D"/>
    <w:rsid w:val="00EA557B"/>
    <w:rsid w:val="00EA60DA"/>
    <w:rsid w:val="00EA765C"/>
    <w:rsid w:val="00EB11F9"/>
    <w:rsid w:val="00EB2D1C"/>
    <w:rsid w:val="00EB3FA9"/>
    <w:rsid w:val="00EC1470"/>
    <w:rsid w:val="00EC1D80"/>
    <w:rsid w:val="00EC27DC"/>
    <w:rsid w:val="00EC362B"/>
    <w:rsid w:val="00EC49B9"/>
    <w:rsid w:val="00EC6BC0"/>
    <w:rsid w:val="00ED1CC1"/>
    <w:rsid w:val="00EE0A23"/>
    <w:rsid w:val="00EE2ED0"/>
    <w:rsid w:val="00EE4768"/>
    <w:rsid w:val="00EE4E89"/>
    <w:rsid w:val="00EF01BE"/>
    <w:rsid w:val="00EF033E"/>
    <w:rsid w:val="00EF0E4E"/>
    <w:rsid w:val="00EF55FC"/>
    <w:rsid w:val="00EF5F3A"/>
    <w:rsid w:val="00EF794D"/>
    <w:rsid w:val="00F01137"/>
    <w:rsid w:val="00F02ACB"/>
    <w:rsid w:val="00F0499E"/>
    <w:rsid w:val="00F07249"/>
    <w:rsid w:val="00F13D79"/>
    <w:rsid w:val="00F174DF"/>
    <w:rsid w:val="00F17753"/>
    <w:rsid w:val="00F20580"/>
    <w:rsid w:val="00F31DA9"/>
    <w:rsid w:val="00F34034"/>
    <w:rsid w:val="00F357A5"/>
    <w:rsid w:val="00F357CA"/>
    <w:rsid w:val="00F35909"/>
    <w:rsid w:val="00F35C99"/>
    <w:rsid w:val="00F36284"/>
    <w:rsid w:val="00F36818"/>
    <w:rsid w:val="00F41A59"/>
    <w:rsid w:val="00F44713"/>
    <w:rsid w:val="00F471BD"/>
    <w:rsid w:val="00F503CA"/>
    <w:rsid w:val="00F56790"/>
    <w:rsid w:val="00F5759D"/>
    <w:rsid w:val="00F60594"/>
    <w:rsid w:val="00F610EF"/>
    <w:rsid w:val="00F61550"/>
    <w:rsid w:val="00F64AAF"/>
    <w:rsid w:val="00F77F68"/>
    <w:rsid w:val="00F802DB"/>
    <w:rsid w:val="00F8370E"/>
    <w:rsid w:val="00F85CB4"/>
    <w:rsid w:val="00F87EC2"/>
    <w:rsid w:val="00F93E4F"/>
    <w:rsid w:val="00F95189"/>
    <w:rsid w:val="00F97A48"/>
    <w:rsid w:val="00F97E6B"/>
    <w:rsid w:val="00FA16BE"/>
    <w:rsid w:val="00FA65C2"/>
    <w:rsid w:val="00FA72AA"/>
    <w:rsid w:val="00FB07F3"/>
    <w:rsid w:val="00FB1368"/>
    <w:rsid w:val="00FB47F1"/>
    <w:rsid w:val="00FB55A6"/>
    <w:rsid w:val="00FB574F"/>
    <w:rsid w:val="00FB62CF"/>
    <w:rsid w:val="00FB642E"/>
    <w:rsid w:val="00FC07AE"/>
    <w:rsid w:val="00FC109E"/>
    <w:rsid w:val="00FC1DEE"/>
    <w:rsid w:val="00FC41E4"/>
    <w:rsid w:val="00FC69F7"/>
    <w:rsid w:val="00FC6B65"/>
    <w:rsid w:val="00FC6E7B"/>
    <w:rsid w:val="00FD0F0D"/>
    <w:rsid w:val="00FD19A5"/>
    <w:rsid w:val="00FD1DF6"/>
    <w:rsid w:val="00FD49D1"/>
    <w:rsid w:val="00FE0B96"/>
    <w:rsid w:val="00FE4240"/>
    <w:rsid w:val="00FE4803"/>
    <w:rsid w:val="00FE7931"/>
    <w:rsid w:val="00FF06E6"/>
    <w:rsid w:val="00FF6782"/>
    <w:rsid w:val="00FF71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44CF50"/>
  <w15:docId w15:val="{7ED4D1AC-21B5-43DE-B048-BB63F4A7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5321"/>
    <w:rPr>
      <w:rFonts w:ascii="Arial" w:eastAsia="Arial" w:hAnsi="Arial" w:cs="Arial"/>
      <w:lang w:val="es-ES"/>
    </w:rPr>
  </w:style>
  <w:style w:type="paragraph" w:styleId="Ttulo1">
    <w:name w:val="heading 1"/>
    <w:basedOn w:val="Normal"/>
    <w:link w:val="Ttulo1Car"/>
    <w:qFormat/>
    <w:pPr>
      <w:ind w:left="1581"/>
      <w:outlineLvl w:val="0"/>
    </w:pPr>
    <w:rPr>
      <w:b/>
      <w:bCs/>
      <w:sz w:val="24"/>
      <w:szCs w:val="24"/>
    </w:rPr>
  </w:style>
  <w:style w:type="paragraph" w:styleId="Ttulo2">
    <w:name w:val="heading 2"/>
    <w:basedOn w:val="Normal"/>
    <w:next w:val="Normal"/>
    <w:link w:val="Ttulo2Car"/>
    <w:unhideWhenUsed/>
    <w:qFormat/>
    <w:rsid w:val="008540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4C3C0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nhideWhenUsed/>
    <w:qFormat/>
    <w:rsid w:val="0018492A"/>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lang w:val="es-CO"/>
    </w:rPr>
  </w:style>
  <w:style w:type="paragraph" w:styleId="Ttulo5">
    <w:name w:val="heading 5"/>
    <w:basedOn w:val="Normal"/>
    <w:next w:val="Normal"/>
    <w:link w:val="Ttulo5Car"/>
    <w:unhideWhenUsed/>
    <w:qFormat/>
    <w:rsid w:val="0018492A"/>
    <w:pPr>
      <w:keepNext/>
      <w:keepLines/>
      <w:widowControl/>
      <w:autoSpaceDE/>
      <w:autoSpaceDN/>
      <w:spacing w:before="40" w:line="259" w:lineRule="auto"/>
      <w:outlineLvl w:val="4"/>
    </w:pPr>
    <w:rPr>
      <w:rFonts w:asciiTheme="majorHAnsi" w:eastAsiaTheme="majorEastAsia" w:hAnsiTheme="majorHAnsi" w:cstheme="majorBidi"/>
      <w:color w:val="365F91" w:themeColor="accent1" w:themeShade="BF"/>
      <w:lang w:val="es-CO"/>
    </w:rPr>
  </w:style>
  <w:style w:type="paragraph" w:styleId="Ttulo6">
    <w:name w:val="heading 6"/>
    <w:basedOn w:val="Normal"/>
    <w:next w:val="Normal"/>
    <w:link w:val="Ttulo6Car"/>
    <w:unhideWhenUsed/>
    <w:qFormat/>
    <w:rsid w:val="0018492A"/>
    <w:pPr>
      <w:keepNext/>
      <w:keepLines/>
      <w:widowControl/>
      <w:autoSpaceDE/>
      <w:autoSpaceDN/>
      <w:spacing w:before="40" w:line="259" w:lineRule="auto"/>
      <w:outlineLvl w:val="5"/>
    </w:pPr>
    <w:rPr>
      <w:rFonts w:asciiTheme="majorHAnsi" w:eastAsiaTheme="majorEastAsia" w:hAnsiTheme="majorHAnsi" w:cstheme="majorBidi"/>
      <w:color w:val="243F60" w:themeColor="accent1" w:themeShade="7F"/>
      <w:lang w:val="es-CO"/>
    </w:rPr>
  </w:style>
  <w:style w:type="paragraph" w:styleId="Ttulo7">
    <w:name w:val="heading 7"/>
    <w:basedOn w:val="Normal"/>
    <w:next w:val="Normal"/>
    <w:link w:val="Ttulo7Car"/>
    <w:unhideWhenUsed/>
    <w:qFormat/>
    <w:rsid w:val="0018492A"/>
    <w:pPr>
      <w:keepNext/>
      <w:keepLines/>
      <w:widowControl/>
      <w:autoSpaceDE/>
      <w:autoSpaceDN/>
      <w:spacing w:before="40" w:line="259" w:lineRule="auto"/>
      <w:outlineLvl w:val="6"/>
    </w:pPr>
    <w:rPr>
      <w:rFonts w:asciiTheme="majorHAnsi" w:eastAsiaTheme="majorEastAsia" w:hAnsiTheme="majorHAnsi" w:cstheme="majorBidi"/>
      <w:i/>
      <w:iCs/>
      <w:color w:val="243F60" w:themeColor="accent1" w:themeShade="7F"/>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qFormat/>
    <w:pPr>
      <w:ind w:left="2289" w:hanging="361"/>
    </w:pPr>
  </w:style>
  <w:style w:type="paragraph" w:customStyle="1" w:styleId="TableParagraph">
    <w:name w:val="Table Paragraph"/>
    <w:basedOn w:val="Normal"/>
    <w:uiPriority w:val="1"/>
    <w:qFormat/>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iPriority w:val="99"/>
    <w:unhideWhenUsed/>
    <w:qFormat/>
    <w:rsid w:val="00EF5F3A"/>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uiPriority w:val="35"/>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aliases w:val="SGI,sin cuadricula,Tabla GEOCOL,Petrominerales,Personal,petro,Tabla sin cuadrícula,Tabla UTLLANOIL,Capítulo 1 PMA - Tabla,Parte II PMA - Tabla,Capítulo 4 PMA - Tabla,Capítulo 8 EIA - Fotografía,Tabla con cuadrícula-1,Tabla NTC"/>
    <w:basedOn w:val="Tablanormal"/>
    <w:uiPriority w:val="39"/>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aliases w:val="Cuerpo del texto,cuerpo del texto,Texto del cuerpo,Cuerpo del TEXTO,Cuerpo del Documento,Texto del Documento,Chulito,CHULITO,NN,VERIFI,TABLAS Y FIG,Sin espaciado1,FUENTE,Segunda viñeta,Primera viñeta,No Spacing,CHULO,nada,Sin espaciado11"/>
    <w:link w:val="SinespaciadoCar"/>
    <w:qFormat/>
    <w:rsid w:val="006918FC"/>
    <w:pPr>
      <w:widowControl/>
      <w:autoSpaceDE/>
      <w:autoSpaceDN/>
      <w:jc w:val="both"/>
    </w:pPr>
    <w:rPr>
      <w:rFonts w:ascii="Arial" w:hAnsi="Arial"/>
      <w:lang w:val="es-CO"/>
    </w:rPr>
  </w:style>
  <w:style w:type="character" w:customStyle="1" w:styleId="SinespaciadoCar">
    <w:name w:val="Sin espaciado Car"/>
    <w:aliases w:val="Cuerpo del texto Car,cuerpo del texto Car,Texto del cuerpo Car,Cuerpo del TEXTO Car,Cuerpo del Documento Car,Texto del Documento Car,Chulito Car,CHULITO Car,NN Car,VERIFI Car,TABLAS Y FIG Car,Sin espaciado1 Car,FUENTE Car,CHULO Car"/>
    <w:basedOn w:val="Fuentedeprrafopredeter"/>
    <w:link w:val="Sinespaciado"/>
    <w:rsid w:val="006918FC"/>
    <w:rPr>
      <w:rFonts w:ascii="Arial" w:hAnsi="Arial"/>
      <w:lang w:val="es-CO"/>
    </w:rPr>
  </w:style>
  <w:style w:type="paragraph" w:styleId="Descripcin">
    <w:name w:val="caption"/>
    <w:aliases w:val="Figuras,Imágenes"/>
    <w:basedOn w:val="Normal"/>
    <w:next w:val="Normal"/>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qFormat/>
    <w:rsid w:val="003468A9"/>
    <w:rPr>
      <w:rFonts w:ascii="Arial" w:eastAsia="Arial" w:hAnsi="Arial" w:cs="Arial"/>
      <w:lang w:val="es-ES"/>
    </w:rPr>
  </w:style>
  <w:style w:type="paragraph" w:customStyle="1" w:styleId="Redaccin">
    <w:name w:val="Redacción"/>
    <w:basedOn w:val="Normal"/>
    <w:link w:val="RedaccinCar"/>
    <w:qFormat/>
    <w:rsid w:val="004C3C0D"/>
    <w:pPr>
      <w:widowControl/>
      <w:autoSpaceDE/>
      <w:autoSpaceDN/>
      <w:spacing w:before="120" w:after="160" w:line="259" w:lineRule="auto"/>
      <w:jc w:val="both"/>
    </w:pPr>
    <w:rPr>
      <w:rFonts w:eastAsiaTheme="minorHAnsi" w:cstheme="minorBidi"/>
      <w:lang w:val="es-CO"/>
    </w:rPr>
  </w:style>
  <w:style w:type="character" w:customStyle="1" w:styleId="RedaccinCar">
    <w:name w:val="Redacción Car"/>
    <w:basedOn w:val="Fuentedeprrafopredeter"/>
    <w:link w:val="Redaccin"/>
    <w:rsid w:val="004C3C0D"/>
    <w:rPr>
      <w:rFonts w:ascii="Arial" w:hAnsi="Arial"/>
      <w:lang w:val="es-CO"/>
    </w:rPr>
  </w:style>
  <w:style w:type="character" w:customStyle="1" w:styleId="Ttulo3Car">
    <w:name w:val="Título 3 Car"/>
    <w:basedOn w:val="Fuentedeprrafopredeter"/>
    <w:link w:val="Ttulo3"/>
    <w:uiPriority w:val="9"/>
    <w:rsid w:val="004C3C0D"/>
    <w:rPr>
      <w:rFonts w:asciiTheme="majorHAnsi" w:eastAsiaTheme="majorEastAsia" w:hAnsiTheme="majorHAnsi" w:cstheme="majorBidi"/>
      <w:color w:val="243F60" w:themeColor="accent1" w:themeShade="7F"/>
      <w:sz w:val="24"/>
      <w:szCs w:val="24"/>
      <w:lang w:val="es-ES"/>
    </w:rPr>
  </w:style>
  <w:style w:type="character" w:customStyle="1" w:styleId="Ttulo2Car">
    <w:name w:val="Título 2 Car"/>
    <w:basedOn w:val="Fuentedeprrafopredeter"/>
    <w:link w:val="Ttulo2"/>
    <w:uiPriority w:val="1"/>
    <w:rsid w:val="00854023"/>
    <w:rPr>
      <w:rFonts w:asciiTheme="majorHAnsi" w:eastAsiaTheme="majorEastAsia" w:hAnsiTheme="majorHAnsi" w:cstheme="majorBidi"/>
      <w:color w:val="365F91" w:themeColor="accent1" w:themeShade="BF"/>
      <w:sz w:val="26"/>
      <w:szCs w:val="26"/>
      <w:lang w:val="es-ES"/>
    </w:rPr>
  </w:style>
  <w:style w:type="table" w:customStyle="1" w:styleId="Personal1">
    <w:name w:val="Personal1"/>
    <w:basedOn w:val="Tablanormal"/>
    <w:next w:val="Tablaconcuadrcula"/>
    <w:uiPriority w:val="39"/>
    <w:qFormat/>
    <w:rsid w:val="00854023"/>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854023"/>
    <w:pPr>
      <w:widowControl/>
      <w:autoSpaceDE/>
      <w:autoSpaceDN/>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etro1">
    <w:name w:val="petro1"/>
    <w:basedOn w:val="Tablanormal"/>
    <w:next w:val="Tablaconcuadrcula"/>
    <w:uiPriority w:val="39"/>
    <w:qFormat/>
    <w:rsid w:val="00CE2C04"/>
    <w:pPr>
      <w:widowControl/>
      <w:autoSpaceDE/>
      <w:autoSpaceDN/>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vistosa-nfasis61">
    <w:name w:val="Lista vistosa - Énfasis 61"/>
    <w:basedOn w:val="Tablanormal"/>
    <w:next w:val="Listavistosa-nfasis6"/>
    <w:uiPriority w:val="72"/>
    <w:semiHidden/>
    <w:unhideWhenUsed/>
    <w:rsid w:val="00CE2C04"/>
    <w:pPr>
      <w:autoSpaceDE/>
      <w:autoSpaceDN/>
    </w:pPr>
    <w:rPr>
      <w:color w:val="000000"/>
    </w:rPr>
    <w:tblPr>
      <w:tblStyleRowBandSize w:val="1"/>
      <w:tblStyleColBandSize w:val="1"/>
      <w:tblInd w:w="0" w:type="nil"/>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unhideWhenUsed/>
    <w:rsid w:val="00CE2C0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SGI1">
    <w:name w:val="SGI1"/>
    <w:basedOn w:val="Tablanormal"/>
    <w:next w:val="Tablaconcuadrcula"/>
    <w:uiPriority w:val="39"/>
    <w:qFormat/>
    <w:rsid w:val="00CE2C04"/>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iPriority w:val="99"/>
    <w:rsid w:val="00AD21EA"/>
    <w:pPr>
      <w:widowControl/>
      <w:autoSpaceDE/>
      <w:autoSpaceDN/>
      <w:ind w:left="283" w:hanging="283"/>
      <w:contextualSpacing/>
      <w:jc w:val="both"/>
    </w:pPr>
    <w:rPr>
      <w:rFonts w:eastAsia="Times New Roman" w:cs="Times New Roman"/>
      <w:szCs w:val="20"/>
      <w:lang w:val="es-CO" w:eastAsia="es-ES"/>
    </w:rPr>
  </w:style>
  <w:style w:type="character" w:customStyle="1" w:styleId="Ttulo4Car">
    <w:name w:val="Título 4 Car"/>
    <w:basedOn w:val="Fuentedeprrafopredeter"/>
    <w:link w:val="Ttulo4"/>
    <w:rsid w:val="0018492A"/>
    <w:rPr>
      <w:rFonts w:asciiTheme="majorHAnsi" w:eastAsiaTheme="majorEastAsia" w:hAnsiTheme="majorHAnsi" w:cstheme="majorBidi"/>
      <w:i/>
      <w:iCs/>
      <w:color w:val="365F91" w:themeColor="accent1" w:themeShade="BF"/>
      <w:lang w:val="es-CO"/>
    </w:rPr>
  </w:style>
  <w:style w:type="character" w:customStyle="1" w:styleId="Ttulo5Car">
    <w:name w:val="Título 5 Car"/>
    <w:basedOn w:val="Fuentedeprrafopredeter"/>
    <w:link w:val="Ttulo5"/>
    <w:rsid w:val="0018492A"/>
    <w:rPr>
      <w:rFonts w:asciiTheme="majorHAnsi" w:eastAsiaTheme="majorEastAsia" w:hAnsiTheme="majorHAnsi" w:cstheme="majorBidi"/>
      <w:color w:val="365F91" w:themeColor="accent1" w:themeShade="BF"/>
      <w:lang w:val="es-CO"/>
    </w:rPr>
  </w:style>
  <w:style w:type="character" w:customStyle="1" w:styleId="Ttulo6Car">
    <w:name w:val="Título 6 Car"/>
    <w:basedOn w:val="Fuentedeprrafopredeter"/>
    <w:link w:val="Ttulo6"/>
    <w:rsid w:val="0018492A"/>
    <w:rPr>
      <w:rFonts w:asciiTheme="majorHAnsi" w:eastAsiaTheme="majorEastAsia" w:hAnsiTheme="majorHAnsi" w:cstheme="majorBidi"/>
      <w:color w:val="243F60" w:themeColor="accent1" w:themeShade="7F"/>
      <w:lang w:val="es-CO"/>
    </w:rPr>
  </w:style>
  <w:style w:type="character" w:customStyle="1" w:styleId="Ttulo7Car">
    <w:name w:val="Título 7 Car"/>
    <w:basedOn w:val="Fuentedeprrafopredeter"/>
    <w:link w:val="Ttulo7"/>
    <w:rsid w:val="0018492A"/>
    <w:rPr>
      <w:rFonts w:asciiTheme="majorHAnsi" w:eastAsiaTheme="majorEastAsia" w:hAnsiTheme="majorHAnsi" w:cstheme="majorBidi"/>
      <w:i/>
      <w:iCs/>
      <w:color w:val="243F60" w:themeColor="accent1" w:themeShade="7F"/>
      <w:lang w:val="es-CO"/>
    </w:rPr>
  </w:style>
  <w:style w:type="character" w:customStyle="1" w:styleId="Ttulo1Car">
    <w:name w:val="Título 1 Car"/>
    <w:basedOn w:val="Fuentedeprrafopredeter"/>
    <w:link w:val="Ttulo1"/>
    <w:rsid w:val="0018492A"/>
    <w:rPr>
      <w:rFonts w:ascii="Arial" w:eastAsia="Arial" w:hAnsi="Arial" w:cs="Arial"/>
      <w:b/>
      <w:bCs/>
      <w:sz w:val="24"/>
      <w:szCs w:val="24"/>
      <w:lang w:val="es-ES"/>
    </w:rPr>
  </w:style>
  <w:style w:type="paragraph" w:styleId="NormalWeb">
    <w:name w:val="Normal (Web)"/>
    <w:basedOn w:val="Normal"/>
    <w:uiPriority w:val="99"/>
    <w:unhideWhenUsed/>
    <w:rsid w:val="0018492A"/>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yiv3301051102msonormal">
    <w:name w:val="yiv3301051102msonormal"/>
    <w:basedOn w:val="Normal"/>
    <w:rsid w:val="0018492A"/>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18492A"/>
    <w:rPr>
      <w:b/>
      <w:bCs/>
    </w:rPr>
  </w:style>
  <w:style w:type="paragraph" w:styleId="TtuloTDC">
    <w:name w:val="TOC Heading"/>
    <w:basedOn w:val="Ttulo1"/>
    <w:next w:val="Normal"/>
    <w:uiPriority w:val="39"/>
    <w:unhideWhenUsed/>
    <w:qFormat/>
    <w:rsid w:val="001849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18492A"/>
    <w:pPr>
      <w:widowControl/>
      <w:tabs>
        <w:tab w:val="right" w:leader="dot" w:pos="8828"/>
      </w:tabs>
      <w:autoSpaceDE/>
      <w:autoSpaceDN/>
      <w:spacing w:after="100" w:line="259" w:lineRule="auto"/>
    </w:pPr>
    <w:rPr>
      <w:rFonts w:asciiTheme="minorHAnsi" w:eastAsiaTheme="minorHAnsi" w:hAnsiTheme="minorHAnsi" w:cstheme="minorBidi"/>
      <w:i/>
      <w:noProof/>
    </w:rPr>
  </w:style>
  <w:style w:type="paragraph" w:styleId="TDC2">
    <w:name w:val="toc 2"/>
    <w:basedOn w:val="Normal"/>
    <w:next w:val="Normal"/>
    <w:autoRedefine/>
    <w:uiPriority w:val="39"/>
    <w:unhideWhenUsed/>
    <w:rsid w:val="0018492A"/>
    <w:pPr>
      <w:widowControl/>
      <w:autoSpaceDE/>
      <w:autoSpaceDN/>
      <w:spacing w:after="100" w:line="259" w:lineRule="auto"/>
      <w:ind w:left="220"/>
    </w:pPr>
    <w:rPr>
      <w:rFonts w:asciiTheme="minorHAnsi" w:eastAsiaTheme="minorHAnsi" w:hAnsiTheme="minorHAnsi" w:cstheme="minorBidi"/>
      <w:lang w:val="es-CO"/>
    </w:rPr>
  </w:style>
  <w:style w:type="paragraph" w:styleId="TDC3">
    <w:name w:val="toc 3"/>
    <w:basedOn w:val="Normal"/>
    <w:next w:val="Normal"/>
    <w:autoRedefine/>
    <w:uiPriority w:val="39"/>
    <w:unhideWhenUsed/>
    <w:rsid w:val="0018492A"/>
    <w:pPr>
      <w:widowControl/>
      <w:autoSpaceDE/>
      <w:autoSpaceDN/>
      <w:spacing w:after="100" w:line="259" w:lineRule="auto"/>
      <w:ind w:left="440"/>
    </w:pPr>
    <w:rPr>
      <w:rFonts w:asciiTheme="minorHAnsi" w:eastAsiaTheme="minorHAnsi" w:hAnsiTheme="minorHAnsi" w:cstheme="minorBidi"/>
      <w:lang w:val="es-CO"/>
    </w:rPr>
  </w:style>
  <w:style w:type="paragraph" w:styleId="Tabladeilustraciones">
    <w:name w:val="table of figures"/>
    <w:basedOn w:val="Normal"/>
    <w:next w:val="Normal"/>
    <w:uiPriority w:val="99"/>
    <w:unhideWhenUsed/>
    <w:rsid w:val="0018492A"/>
    <w:pPr>
      <w:widowControl/>
      <w:autoSpaceDE/>
      <w:autoSpaceDN/>
      <w:spacing w:line="259" w:lineRule="auto"/>
    </w:pPr>
    <w:rPr>
      <w:rFonts w:asciiTheme="minorHAnsi" w:eastAsiaTheme="minorHAnsi" w:hAnsiTheme="minorHAnsi" w:cstheme="minorBidi"/>
      <w:lang w:val="es-CO"/>
    </w:rPr>
  </w:style>
  <w:style w:type="character" w:styleId="Refdecomentario">
    <w:name w:val="annotation reference"/>
    <w:basedOn w:val="Fuentedeprrafopredeter"/>
    <w:uiPriority w:val="99"/>
    <w:semiHidden/>
    <w:unhideWhenUsed/>
    <w:rsid w:val="0018492A"/>
    <w:rPr>
      <w:sz w:val="16"/>
      <w:szCs w:val="16"/>
    </w:rPr>
  </w:style>
  <w:style w:type="paragraph" w:styleId="Textocomentario">
    <w:name w:val="annotation text"/>
    <w:basedOn w:val="Normal"/>
    <w:link w:val="TextocomentarioCar"/>
    <w:uiPriority w:val="99"/>
    <w:unhideWhenUsed/>
    <w:rsid w:val="0018492A"/>
    <w:pPr>
      <w:widowControl/>
      <w:autoSpaceDE/>
      <w:autoSpaceDN/>
      <w:spacing w:after="160"/>
    </w:pPr>
    <w:rPr>
      <w:rFonts w:asciiTheme="minorHAnsi" w:eastAsiaTheme="minorHAnsi" w:hAnsiTheme="minorHAnsi" w:cstheme="minorBidi"/>
      <w:sz w:val="20"/>
      <w:szCs w:val="20"/>
      <w:lang w:val="es-CO"/>
    </w:rPr>
  </w:style>
  <w:style w:type="character" w:customStyle="1" w:styleId="TextocomentarioCar">
    <w:name w:val="Texto comentario Car"/>
    <w:basedOn w:val="Fuentedeprrafopredeter"/>
    <w:link w:val="Textocomentario"/>
    <w:uiPriority w:val="99"/>
    <w:rsid w:val="0018492A"/>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18492A"/>
    <w:rPr>
      <w:b/>
      <w:bCs/>
    </w:rPr>
  </w:style>
  <w:style w:type="character" w:customStyle="1" w:styleId="AsuntodelcomentarioCar">
    <w:name w:val="Asunto del comentario Car"/>
    <w:basedOn w:val="TextocomentarioCar"/>
    <w:link w:val="Asuntodelcomentario"/>
    <w:uiPriority w:val="99"/>
    <w:semiHidden/>
    <w:rsid w:val="0018492A"/>
    <w:rPr>
      <w:b/>
      <w:bCs/>
      <w:sz w:val="20"/>
      <w:szCs w:val="20"/>
      <w:lang w:val="es-CO"/>
    </w:rPr>
  </w:style>
  <w:style w:type="paragraph" w:customStyle="1" w:styleId="Default">
    <w:name w:val="Default"/>
    <w:rsid w:val="0018492A"/>
    <w:pPr>
      <w:widowControl/>
      <w:adjustRightInd w:val="0"/>
    </w:pPr>
    <w:rPr>
      <w:rFonts w:ascii="Cambria" w:hAnsi="Cambria" w:cs="Cambria"/>
      <w:color w:val="000000"/>
      <w:sz w:val="24"/>
      <w:szCs w:val="24"/>
      <w:lang w:val="es-CO"/>
    </w:rPr>
  </w:style>
  <w:style w:type="character" w:styleId="Hipervnculovisitado">
    <w:name w:val="FollowedHyperlink"/>
    <w:basedOn w:val="Fuentedeprrafopredeter"/>
    <w:semiHidden/>
    <w:unhideWhenUsed/>
    <w:rsid w:val="0018492A"/>
    <w:rPr>
      <w:color w:val="800080"/>
      <w:u w:val="single"/>
    </w:rPr>
  </w:style>
  <w:style w:type="paragraph" w:customStyle="1" w:styleId="msonormal0">
    <w:name w:val="msonormal"/>
    <w:basedOn w:val="Normal"/>
    <w:rsid w:val="0018492A"/>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xl65">
    <w:name w:val="xl65"/>
    <w:basedOn w:val="Normal"/>
    <w:rsid w:val="0018492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pPr>
    <w:rPr>
      <w:rFonts w:ascii="Times New Roman" w:eastAsia="Times New Roman" w:hAnsi="Times New Roman" w:cs="Times New Roman"/>
      <w:sz w:val="24"/>
      <w:szCs w:val="24"/>
      <w:lang w:val="es-CO" w:eastAsia="es-CO"/>
    </w:rPr>
  </w:style>
  <w:style w:type="paragraph" w:customStyle="1" w:styleId="xl66">
    <w:name w:val="xl66"/>
    <w:basedOn w:val="Normal"/>
    <w:rsid w:val="0018492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xl67">
    <w:name w:val="xl67"/>
    <w:basedOn w:val="Normal"/>
    <w:rsid w:val="0018492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xl68">
    <w:name w:val="xl68"/>
    <w:basedOn w:val="Normal"/>
    <w:rsid w:val="0018492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pPr>
    <w:rPr>
      <w:rFonts w:ascii="Times New Roman" w:eastAsia="Times New Roman" w:hAnsi="Times New Roman" w:cs="Times New Roman"/>
      <w:sz w:val="24"/>
      <w:szCs w:val="24"/>
      <w:lang w:val="es-CO" w:eastAsia="es-CO"/>
    </w:rPr>
  </w:style>
  <w:style w:type="paragraph" w:customStyle="1" w:styleId="xl69">
    <w:name w:val="xl69"/>
    <w:basedOn w:val="Normal"/>
    <w:rsid w:val="0018492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xl70">
    <w:name w:val="xl70"/>
    <w:basedOn w:val="Normal"/>
    <w:rsid w:val="0018492A"/>
    <w:pPr>
      <w:widowControl/>
      <w:pBdr>
        <w:top w:val="single" w:sz="4" w:space="0" w:color="auto"/>
        <w:left w:val="single" w:sz="4" w:space="0" w:color="auto"/>
        <w:bottom w:val="single" w:sz="4" w:space="0" w:color="auto"/>
        <w:right w:val="single" w:sz="4" w:space="0" w:color="auto"/>
      </w:pBdr>
      <w:shd w:val="clear" w:color="000000" w:fill="A6A6A6"/>
      <w:autoSpaceDE/>
      <w:autoSpaceDN/>
      <w:spacing w:before="100" w:beforeAutospacing="1" w:after="100" w:afterAutospacing="1"/>
      <w:jc w:val="center"/>
    </w:pPr>
    <w:rPr>
      <w:rFonts w:ascii="Times New Roman" w:eastAsia="Times New Roman" w:hAnsi="Times New Roman" w:cs="Times New Roman"/>
      <w:sz w:val="24"/>
      <w:szCs w:val="24"/>
      <w:lang w:val="es-CO" w:eastAsia="es-CO"/>
    </w:rPr>
  </w:style>
  <w:style w:type="paragraph" w:customStyle="1" w:styleId="xl71">
    <w:name w:val="xl71"/>
    <w:basedOn w:val="Normal"/>
    <w:rsid w:val="0018492A"/>
    <w:pPr>
      <w:widowControl/>
      <w:pBdr>
        <w:left w:val="single" w:sz="4" w:space="0" w:color="auto"/>
        <w:bottom w:val="single" w:sz="4" w:space="0" w:color="auto"/>
        <w:right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lang w:val="es-CO" w:eastAsia="es-CO"/>
    </w:rPr>
  </w:style>
  <w:style w:type="paragraph" w:customStyle="1" w:styleId="xl72">
    <w:name w:val="xl72"/>
    <w:basedOn w:val="Normal"/>
    <w:rsid w:val="0018492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eastAsia="Times New Roman" w:hAnsi="Times New Roman" w:cs="Times New Roman"/>
      <w:sz w:val="24"/>
      <w:szCs w:val="24"/>
      <w:lang w:val="es-CO" w:eastAsia="es-CO"/>
    </w:rPr>
  </w:style>
  <w:style w:type="paragraph" w:customStyle="1" w:styleId="xl73">
    <w:name w:val="xl73"/>
    <w:basedOn w:val="Normal"/>
    <w:rsid w:val="0018492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lang w:val="es-CO" w:eastAsia="es-CO"/>
    </w:rPr>
  </w:style>
  <w:style w:type="paragraph" w:customStyle="1" w:styleId="xl74">
    <w:name w:val="xl74"/>
    <w:basedOn w:val="Normal"/>
    <w:rsid w:val="0018492A"/>
    <w:pPr>
      <w:widowControl/>
      <w:pBdr>
        <w:top w:val="single" w:sz="4" w:space="0" w:color="auto"/>
        <w:bottom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lang w:val="es-CO" w:eastAsia="es-CO"/>
    </w:rPr>
  </w:style>
  <w:style w:type="paragraph" w:customStyle="1" w:styleId="xl75">
    <w:name w:val="xl75"/>
    <w:basedOn w:val="Normal"/>
    <w:rsid w:val="0018492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Times New Roman" w:eastAsia="Times New Roman" w:hAnsi="Times New Roman" w:cs="Times New Roman"/>
      <w:sz w:val="36"/>
      <w:szCs w:val="36"/>
      <w:lang w:val="es-CO" w:eastAsia="es-CO"/>
    </w:rPr>
  </w:style>
  <w:style w:type="paragraph" w:customStyle="1" w:styleId="xl76">
    <w:name w:val="xl76"/>
    <w:basedOn w:val="Normal"/>
    <w:rsid w:val="0018492A"/>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Times New Roman" w:eastAsia="Times New Roman" w:hAnsi="Times New Roman" w:cs="Times New Roman"/>
      <w:b/>
      <w:bCs/>
      <w:sz w:val="36"/>
      <w:szCs w:val="36"/>
      <w:lang w:val="es-CO" w:eastAsia="es-CO"/>
    </w:rPr>
  </w:style>
  <w:style w:type="paragraph" w:customStyle="1" w:styleId="xl77">
    <w:name w:val="xl77"/>
    <w:basedOn w:val="Normal"/>
    <w:rsid w:val="0018492A"/>
    <w:pPr>
      <w:widowControl/>
      <w:pBdr>
        <w:top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lang w:val="es-CO" w:eastAsia="es-CO"/>
    </w:rPr>
  </w:style>
  <w:style w:type="paragraph" w:styleId="Sangra2detindependiente">
    <w:name w:val="Body Text Indent 2"/>
    <w:basedOn w:val="Normal"/>
    <w:link w:val="Sangra2detindependienteCar"/>
    <w:semiHidden/>
    <w:unhideWhenUsed/>
    <w:rsid w:val="0018492A"/>
    <w:pPr>
      <w:widowControl/>
      <w:autoSpaceDE/>
      <w:autoSpaceDN/>
      <w:spacing w:after="120" w:line="480" w:lineRule="auto"/>
      <w:ind w:left="283"/>
    </w:pPr>
    <w:rPr>
      <w:rFonts w:asciiTheme="minorHAnsi" w:eastAsiaTheme="minorHAnsi" w:hAnsiTheme="minorHAnsi" w:cstheme="minorBidi"/>
      <w:lang w:val="es-CO"/>
    </w:rPr>
  </w:style>
  <w:style w:type="character" w:customStyle="1" w:styleId="Sangra2detindependienteCar">
    <w:name w:val="Sangría 2 de t. independiente Car"/>
    <w:basedOn w:val="Fuentedeprrafopredeter"/>
    <w:link w:val="Sangra2detindependiente"/>
    <w:semiHidden/>
    <w:rsid w:val="0018492A"/>
    <w:rPr>
      <w:lang w:val="es-CO"/>
    </w:rPr>
  </w:style>
  <w:style w:type="paragraph" w:styleId="Sangradetextonormal">
    <w:name w:val="Body Text Indent"/>
    <w:basedOn w:val="Normal"/>
    <w:link w:val="SangradetextonormalCar"/>
    <w:semiHidden/>
    <w:unhideWhenUsed/>
    <w:rsid w:val="0018492A"/>
    <w:pPr>
      <w:widowControl/>
      <w:autoSpaceDE/>
      <w:autoSpaceDN/>
      <w:spacing w:after="120" w:line="259" w:lineRule="auto"/>
      <w:ind w:left="283"/>
    </w:pPr>
    <w:rPr>
      <w:rFonts w:asciiTheme="minorHAnsi" w:eastAsiaTheme="minorHAnsi" w:hAnsiTheme="minorHAnsi" w:cstheme="minorBidi"/>
      <w:lang w:val="es-CO"/>
    </w:rPr>
  </w:style>
  <w:style w:type="character" w:customStyle="1" w:styleId="SangradetextonormalCar">
    <w:name w:val="Sangría de texto normal Car"/>
    <w:basedOn w:val="Fuentedeprrafopredeter"/>
    <w:link w:val="Sangradetextonormal"/>
    <w:semiHidden/>
    <w:rsid w:val="0018492A"/>
    <w:rPr>
      <w:lang w:val="es-CO"/>
    </w:rPr>
  </w:style>
  <w:style w:type="paragraph" w:styleId="Textoindependiente2">
    <w:name w:val="Body Text 2"/>
    <w:basedOn w:val="Normal"/>
    <w:link w:val="Textoindependiente2Car"/>
    <w:semiHidden/>
    <w:unhideWhenUsed/>
    <w:rsid w:val="0018492A"/>
    <w:pPr>
      <w:widowControl/>
      <w:autoSpaceDE/>
      <w:autoSpaceDN/>
      <w:spacing w:after="120" w:line="480" w:lineRule="auto"/>
    </w:pPr>
    <w:rPr>
      <w:rFonts w:asciiTheme="minorHAnsi" w:eastAsiaTheme="minorHAnsi" w:hAnsiTheme="minorHAnsi" w:cstheme="minorBidi"/>
      <w:lang w:val="es-CO"/>
    </w:rPr>
  </w:style>
  <w:style w:type="character" w:customStyle="1" w:styleId="Textoindependiente2Car">
    <w:name w:val="Texto independiente 2 Car"/>
    <w:basedOn w:val="Fuentedeprrafopredeter"/>
    <w:link w:val="Textoindependiente2"/>
    <w:semiHidden/>
    <w:rsid w:val="0018492A"/>
    <w:rPr>
      <w:lang w:val="es-CO"/>
    </w:rPr>
  </w:style>
  <w:style w:type="character" w:customStyle="1" w:styleId="a">
    <w:name w:val="a"/>
    <w:basedOn w:val="Fuentedeprrafopredeter"/>
    <w:rsid w:val="0018492A"/>
  </w:style>
  <w:style w:type="character" w:customStyle="1" w:styleId="briefcittitle">
    <w:name w:val="briefcittitle"/>
    <w:basedOn w:val="Fuentedeprrafopredeter"/>
    <w:rsid w:val="0018492A"/>
  </w:style>
  <w:style w:type="character" w:customStyle="1" w:styleId="briefcitdetail">
    <w:name w:val="briefcitdetail"/>
    <w:basedOn w:val="Fuentedeprrafopredeter"/>
    <w:rsid w:val="0018492A"/>
  </w:style>
  <w:style w:type="character" w:customStyle="1" w:styleId="briefcitstatus">
    <w:name w:val="briefcitstatus"/>
    <w:basedOn w:val="Fuentedeprrafopredeter"/>
    <w:rsid w:val="0018492A"/>
  </w:style>
  <w:style w:type="character" w:styleId="Refdenotaalpie">
    <w:name w:val="footnote reference"/>
    <w:aliases w:val="Nota de pie,Ref. de nota al pieREF1,referencia nota al pie"/>
    <w:basedOn w:val="Fuentedeprrafopredeter"/>
    <w:uiPriority w:val="99"/>
    <w:semiHidden/>
    <w:rsid w:val="0018492A"/>
    <w:rPr>
      <w:position w:val="6"/>
      <w:sz w:val="16"/>
      <w:szCs w:val="16"/>
    </w:rPr>
  </w:style>
  <w:style w:type="paragraph" w:styleId="Textonotapie">
    <w:name w:val="footnote text"/>
    <w:basedOn w:val="Normal"/>
    <w:link w:val="TextonotapieCar"/>
    <w:uiPriority w:val="99"/>
    <w:semiHidden/>
    <w:rsid w:val="0018492A"/>
    <w:pPr>
      <w:widowControl/>
      <w:autoSpaceDE/>
      <w:autoSpaceDN/>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semiHidden/>
    <w:rsid w:val="0018492A"/>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semiHidden/>
    <w:rsid w:val="0018492A"/>
    <w:pPr>
      <w:widowControl/>
      <w:autoSpaceDE/>
      <w:autoSpaceDN/>
      <w:jc w:val="both"/>
    </w:pPr>
    <w:rPr>
      <w:rFonts w:eastAsia="Times New Roman"/>
      <w:color w:val="000000"/>
      <w:sz w:val="24"/>
      <w:szCs w:val="24"/>
      <w:lang w:eastAsia="es-ES"/>
    </w:rPr>
  </w:style>
  <w:style w:type="character" w:customStyle="1" w:styleId="Textoindependiente3Car">
    <w:name w:val="Texto independiente 3 Car"/>
    <w:basedOn w:val="Fuentedeprrafopredeter"/>
    <w:link w:val="Textoindependiente3"/>
    <w:semiHidden/>
    <w:rsid w:val="0018492A"/>
    <w:rPr>
      <w:rFonts w:ascii="Arial" w:eastAsia="Times New Roman" w:hAnsi="Arial" w:cs="Arial"/>
      <w:color w:val="000000"/>
      <w:sz w:val="24"/>
      <w:szCs w:val="24"/>
      <w:lang w:val="es-ES" w:eastAsia="es-ES"/>
    </w:rPr>
  </w:style>
  <w:style w:type="paragraph" w:styleId="Sangra3detindependiente">
    <w:name w:val="Body Text Indent 3"/>
    <w:basedOn w:val="Normal"/>
    <w:link w:val="Sangra3detindependienteCar"/>
    <w:semiHidden/>
    <w:rsid w:val="0018492A"/>
    <w:pPr>
      <w:widowControl/>
      <w:autoSpaceDE/>
      <w:autoSpaceDN/>
      <w:ind w:left="720"/>
      <w:jc w:val="both"/>
    </w:pPr>
    <w:rPr>
      <w:rFonts w:eastAsia="Times New Roman"/>
      <w:szCs w:val="18"/>
      <w:lang w:eastAsia="es-ES"/>
    </w:rPr>
  </w:style>
  <w:style w:type="character" w:customStyle="1" w:styleId="Sangra3detindependienteCar">
    <w:name w:val="Sangría 3 de t. independiente Car"/>
    <w:basedOn w:val="Fuentedeprrafopredeter"/>
    <w:link w:val="Sangra3detindependiente"/>
    <w:semiHidden/>
    <w:rsid w:val="0018492A"/>
    <w:rPr>
      <w:rFonts w:ascii="Arial" w:eastAsia="Times New Roman" w:hAnsi="Arial" w:cs="Arial"/>
      <w:szCs w:val="18"/>
      <w:lang w:val="es-ES" w:eastAsia="es-ES"/>
    </w:rPr>
  </w:style>
  <w:style w:type="character" w:styleId="Textodelmarcadordeposicin">
    <w:name w:val="Placeholder Text"/>
    <w:basedOn w:val="Fuentedeprrafopredeter"/>
    <w:uiPriority w:val="99"/>
    <w:semiHidden/>
    <w:rsid w:val="0018492A"/>
    <w:rPr>
      <w:color w:val="808080"/>
    </w:rPr>
  </w:style>
  <w:style w:type="table" w:customStyle="1" w:styleId="petro11">
    <w:name w:val="petro11"/>
    <w:basedOn w:val="Tablanormal"/>
    <w:next w:val="Tablaconcuadrcula"/>
    <w:uiPriority w:val="59"/>
    <w:qFormat/>
    <w:rsid w:val="00D376CD"/>
    <w:pPr>
      <w:widowControl/>
      <w:autoSpaceDE/>
      <w:autoSpaceDN/>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etro2">
    <w:name w:val="petro2"/>
    <w:basedOn w:val="Tablanormal"/>
    <w:next w:val="Tablaconcuadrcula"/>
    <w:uiPriority w:val="59"/>
    <w:qFormat/>
    <w:rsid w:val="00C0780C"/>
    <w:pPr>
      <w:widowControl/>
      <w:autoSpaceDE/>
      <w:autoSpaceDN/>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etrominerales2">
    <w:name w:val="Petrominerales2"/>
    <w:basedOn w:val="Tablanormal"/>
    <w:next w:val="Tablaconcuadrcula"/>
    <w:uiPriority w:val="39"/>
    <w:qFormat/>
    <w:rsid w:val="00485BC8"/>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etrominerales1">
    <w:name w:val="Petrominerales1"/>
    <w:basedOn w:val="Tablanormal"/>
    <w:next w:val="Tablaconcuadrcula"/>
    <w:uiPriority w:val="59"/>
    <w:qFormat/>
    <w:rsid w:val="0048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uiPriority w:val="41"/>
    <w:rsid w:val="00214C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1">
    <w:name w:val="Tabla con cuadrícula 1 clara1"/>
    <w:basedOn w:val="Tablanormal"/>
    <w:uiPriority w:val="46"/>
    <w:rsid w:val="00214C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212">
    <w:name w:val="Tabla de cuadrícula 212"/>
    <w:basedOn w:val="Tablanormal"/>
    <w:uiPriority w:val="47"/>
    <w:rsid w:val="00BB3246"/>
    <w:pPr>
      <w:widowControl/>
      <w:autoSpaceDE/>
      <w:autoSpaceDN/>
    </w:pPr>
    <w:rPr>
      <w:lang w:val="es-CO"/>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Estilo1TITULOCT">
    <w:name w:val="Estilo1 TITULO CT"/>
    <w:basedOn w:val="Prrafodelista"/>
    <w:link w:val="Estilo1TITULOCTCar"/>
    <w:uiPriority w:val="1"/>
    <w:qFormat/>
    <w:rsid w:val="00D206E7"/>
    <w:pPr>
      <w:ind w:left="502" w:hanging="360"/>
      <w:jc w:val="both"/>
    </w:pPr>
    <w:rPr>
      <w:b/>
    </w:rPr>
  </w:style>
  <w:style w:type="character" w:customStyle="1" w:styleId="Estilo1TITULOCTCar">
    <w:name w:val="Estilo1 TITULO CT Car"/>
    <w:basedOn w:val="Fuentedeprrafopredeter"/>
    <w:link w:val="Estilo1TITULOCT"/>
    <w:uiPriority w:val="1"/>
    <w:rsid w:val="00D206E7"/>
    <w:rPr>
      <w:rFonts w:ascii="Arial" w:eastAsia="Arial" w:hAnsi="Arial" w:cs="Arial"/>
      <w:b/>
      <w:lang w:val="es-ES"/>
    </w:rPr>
  </w:style>
  <w:style w:type="paragraph" w:styleId="Revisin">
    <w:name w:val="Revision"/>
    <w:hidden/>
    <w:uiPriority w:val="99"/>
    <w:semiHidden/>
    <w:rsid w:val="00BF1000"/>
    <w:pPr>
      <w:widowControl/>
      <w:autoSpaceDE/>
      <w:autoSpaceDN/>
    </w:pPr>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138">
      <w:bodyDiv w:val="1"/>
      <w:marLeft w:val="0"/>
      <w:marRight w:val="0"/>
      <w:marTop w:val="0"/>
      <w:marBottom w:val="0"/>
      <w:divBdr>
        <w:top w:val="none" w:sz="0" w:space="0" w:color="auto"/>
        <w:left w:val="none" w:sz="0" w:space="0" w:color="auto"/>
        <w:bottom w:val="none" w:sz="0" w:space="0" w:color="auto"/>
        <w:right w:val="none" w:sz="0" w:space="0" w:color="auto"/>
      </w:divBdr>
    </w:div>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657030504">
      <w:bodyDiv w:val="1"/>
      <w:marLeft w:val="0"/>
      <w:marRight w:val="0"/>
      <w:marTop w:val="0"/>
      <w:marBottom w:val="0"/>
      <w:divBdr>
        <w:top w:val="none" w:sz="0" w:space="0" w:color="auto"/>
        <w:left w:val="none" w:sz="0" w:space="0" w:color="auto"/>
        <w:bottom w:val="none" w:sz="0" w:space="0" w:color="auto"/>
        <w:right w:val="none" w:sz="0" w:space="0" w:color="auto"/>
      </w:divBdr>
    </w:div>
    <w:div w:id="725228572">
      <w:bodyDiv w:val="1"/>
      <w:marLeft w:val="0"/>
      <w:marRight w:val="0"/>
      <w:marTop w:val="0"/>
      <w:marBottom w:val="0"/>
      <w:divBdr>
        <w:top w:val="none" w:sz="0" w:space="0" w:color="auto"/>
        <w:left w:val="none" w:sz="0" w:space="0" w:color="auto"/>
        <w:bottom w:val="none" w:sz="0" w:space="0" w:color="auto"/>
        <w:right w:val="none" w:sz="0" w:space="0" w:color="auto"/>
      </w:divBdr>
    </w:div>
    <w:div w:id="778332153">
      <w:bodyDiv w:val="1"/>
      <w:marLeft w:val="0"/>
      <w:marRight w:val="0"/>
      <w:marTop w:val="0"/>
      <w:marBottom w:val="0"/>
      <w:divBdr>
        <w:top w:val="none" w:sz="0" w:space="0" w:color="auto"/>
        <w:left w:val="none" w:sz="0" w:space="0" w:color="auto"/>
        <w:bottom w:val="none" w:sz="0" w:space="0" w:color="auto"/>
        <w:right w:val="none" w:sz="0" w:space="0" w:color="auto"/>
      </w:divBdr>
    </w:div>
    <w:div w:id="790515914">
      <w:bodyDiv w:val="1"/>
      <w:marLeft w:val="0"/>
      <w:marRight w:val="0"/>
      <w:marTop w:val="0"/>
      <w:marBottom w:val="0"/>
      <w:divBdr>
        <w:top w:val="none" w:sz="0" w:space="0" w:color="auto"/>
        <w:left w:val="none" w:sz="0" w:space="0" w:color="auto"/>
        <w:bottom w:val="none" w:sz="0" w:space="0" w:color="auto"/>
        <w:right w:val="none" w:sz="0" w:space="0" w:color="auto"/>
      </w:divBdr>
    </w:div>
    <w:div w:id="797258398">
      <w:bodyDiv w:val="1"/>
      <w:marLeft w:val="0"/>
      <w:marRight w:val="0"/>
      <w:marTop w:val="0"/>
      <w:marBottom w:val="0"/>
      <w:divBdr>
        <w:top w:val="none" w:sz="0" w:space="0" w:color="auto"/>
        <w:left w:val="none" w:sz="0" w:space="0" w:color="auto"/>
        <w:bottom w:val="none" w:sz="0" w:space="0" w:color="auto"/>
        <w:right w:val="none" w:sz="0" w:space="0" w:color="auto"/>
      </w:divBdr>
    </w:div>
    <w:div w:id="854541595">
      <w:bodyDiv w:val="1"/>
      <w:marLeft w:val="0"/>
      <w:marRight w:val="0"/>
      <w:marTop w:val="0"/>
      <w:marBottom w:val="0"/>
      <w:divBdr>
        <w:top w:val="none" w:sz="0" w:space="0" w:color="auto"/>
        <w:left w:val="none" w:sz="0" w:space="0" w:color="auto"/>
        <w:bottom w:val="none" w:sz="0" w:space="0" w:color="auto"/>
        <w:right w:val="none" w:sz="0" w:space="0" w:color="auto"/>
      </w:divBdr>
    </w:div>
    <w:div w:id="863178873">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 w:id="1181822895">
      <w:bodyDiv w:val="1"/>
      <w:marLeft w:val="0"/>
      <w:marRight w:val="0"/>
      <w:marTop w:val="0"/>
      <w:marBottom w:val="0"/>
      <w:divBdr>
        <w:top w:val="none" w:sz="0" w:space="0" w:color="auto"/>
        <w:left w:val="none" w:sz="0" w:space="0" w:color="auto"/>
        <w:bottom w:val="none" w:sz="0" w:space="0" w:color="auto"/>
        <w:right w:val="none" w:sz="0" w:space="0" w:color="auto"/>
      </w:divBdr>
    </w:div>
    <w:div w:id="1262568523">
      <w:bodyDiv w:val="1"/>
      <w:marLeft w:val="0"/>
      <w:marRight w:val="0"/>
      <w:marTop w:val="0"/>
      <w:marBottom w:val="0"/>
      <w:divBdr>
        <w:top w:val="none" w:sz="0" w:space="0" w:color="auto"/>
        <w:left w:val="none" w:sz="0" w:space="0" w:color="auto"/>
        <w:bottom w:val="none" w:sz="0" w:space="0" w:color="auto"/>
        <w:right w:val="none" w:sz="0" w:space="0" w:color="auto"/>
      </w:divBdr>
    </w:div>
    <w:div w:id="1353612119">
      <w:bodyDiv w:val="1"/>
      <w:marLeft w:val="0"/>
      <w:marRight w:val="0"/>
      <w:marTop w:val="0"/>
      <w:marBottom w:val="0"/>
      <w:divBdr>
        <w:top w:val="none" w:sz="0" w:space="0" w:color="auto"/>
        <w:left w:val="none" w:sz="0" w:space="0" w:color="auto"/>
        <w:bottom w:val="none" w:sz="0" w:space="0" w:color="auto"/>
        <w:right w:val="none" w:sz="0" w:space="0" w:color="auto"/>
      </w:divBdr>
    </w:div>
    <w:div w:id="1389112266">
      <w:bodyDiv w:val="1"/>
      <w:marLeft w:val="0"/>
      <w:marRight w:val="0"/>
      <w:marTop w:val="0"/>
      <w:marBottom w:val="0"/>
      <w:divBdr>
        <w:top w:val="none" w:sz="0" w:space="0" w:color="auto"/>
        <w:left w:val="none" w:sz="0" w:space="0" w:color="auto"/>
        <w:bottom w:val="none" w:sz="0" w:space="0" w:color="auto"/>
        <w:right w:val="none" w:sz="0" w:space="0" w:color="auto"/>
      </w:divBdr>
    </w:div>
    <w:div w:id="1442994722">
      <w:bodyDiv w:val="1"/>
      <w:marLeft w:val="0"/>
      <w:marRight w:val="0"/>
      <w:marTop w:val="0"/>
      <w:marBottom w:val="0"/>
      <w:divBdr>
        <w:top w:val="none" w:sz="0" w:space="0" w:color="auto"/>
        <w:left w:val="none" w:sz="0" w:space="0" w:color="auto"/>
        <w:bottom w:val="none" w:sz="0" w:space="0" w:color="auto"/>
        <w:right w:val="none" w:sz="0" w:space="0" w:color="auto"/>
      </w:divBdr>
    </w:div>
    <w:div w:id="1480539587">
      <w:bodyDiv w:val="1"/>
      <w:marLeft w:val="0"/>
      <w:marRight w:val="0"/>
      <w:marTop w:val="0"/>
      <w:marBottom w:val="0"/>
      <w:divBdr>
        <w:top w:val="none" w:sz="0" w:space="0" w:color="auto"/>
        <w:left w:val="none" w:sz="0" w:space="0" w:color="auto"/>
        <w:bottom w:val="none" w:sz="0" w:space="0" w:color="auto"/>
        <w:right w:val="none" w:sz="0" w:space="0" w:color="auto"/>
      </w:divBdr>
    </w:div>
    <w:div w:id="1542984709">
      <w:bodyDiv w:val="1"/>
      <w:marLeft w:val="0"/>
      <w:marRight w:val="0"/>
      <w:marTop w:val="0"/>
      <w:marBottom w:val="0"/>
      <w:divBdr>
        <w:top w:val="none" w:sz="0" w:space="0" w:color="auto"/>
        <w:left w:val="none" w:sz="0" w:space="0" w:color="auto"/>
        <w:bottom w:val="none" w:sz="0" w:space="0" w:color="auto"/>
        <w:right w:val="none" w:sz="0" w:space="0" w:color="auto"/>
      </w:divBdr>
    </w:div>
    <w:div w:id="2019430455">
      <w:bodyDiv w:val="1"/>
      <w:marLeft w:val="0"/>
      <w:marRight w:val="0"/>
      <w:marTop w:val="0"/>
      <w:marBottom w:val="0"/>
      <w:divBdr>
        <w:top w:val="none" w:sz="0" w:space="0" w:color="auto"/>
        <w:left w:val="none" w:sz="0" w:space="0" w:color="auto"/>
        <w:bottom w:val="none" w:sz="0" w:space="0" w:color="auto"/>
        <w:right w:val="none" w:sz="0" w:space="0" w:color="auto"/>
      </w:divBdr>
    </w:div>
    <w:div w:id="2137793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066CF-24FE-4E3E-86F7-F535AD95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1910</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 CORMACARENA</dc:creator>
  <cp:lastModifiedBy>Kevin Andrés Ferrer Correa</cp:lastModifiedBy>
  <cp:revision>4</cp:revision>
  <cp:lastPrinted>2022-09-09T20:24:00Z</cp:lastPrinted>
  <dcterms:created xsi:type="dcterms:W3CDTF">2024-02-16T06:22:00Z</dcterms:created>
  <dcterms:modified xsi:type="dcterms:W3CDTF">2024-02-16T06:53:00Z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