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D1CCB" w14:textId="77777777" w:rsidR="00513204" w:rsidRPr="00943BBC" w:rsidRDefault="00513204" w:rsidP="00513204">
      <w:pPr>
        <w:jc w:val="both"/>
        <w:rPr>
          <w:rFonts w:ascii="Arial" w:hAnsi="Arial" w:cs="Arial"/>
        </w:rPr>
      </w:pPr>
      <w:bookmarkStart w:id="0" w:name="_Hlk122294389"/>
      <w:r>
        <w:rPr>
          <w:rFonts w:ascii="Arial" w:hAnsi="Arial" w:cs="Arial"/>
        </w:rPr>
        <w:t>PM-GA 3.23.</w:t>
      </w:r>
    </w:p>
    <w:p w14:paraId="2B267DBA" w14:textId="77777777" w:rsidR="00513204" w:rsidRPr="00943BBC" w:rsidRDefault="00513204" w:rsidP="00513204">
      <w:pPr>
        <w:jc w:val="both"/>
        <w:rPr>
          <w:rFonts w:ascii="Arial" w:hAnsi="Arial" w:cs="Arial"/>
        </w:rPr>
      </w:pPr>
    </w:p>
    <w:p w14:paraId="7EB20436" w14:textId="77777777" w:rsidR="00513204" w:rsidRPr="00943BBC" w:rsidRDefault="00513204" w:rsidP="00513204">
      <w:pPr>
        <w:jc w:val="both"/>
        <w:rPr>
          <w:rFonts w:ascii="Arial" w:hAnsi="Arial" w:cs="Arial"/>
        </w:rPr>
      </w:pPr>
    </w:p>
    <w:p w14:paraId="0E587BF0" w14:textId="77777777" w:rsidR="00513204" w:rsidRPr="00943BBC" w:rsidRDefault="00513204" w:rsidP="00513204">
      <w:pPr>
        <w:jc w:val="both"/>
        <w:rPr>
          <w:rFonts w:ascii="Arial" w:hAnsi="Arial" w:cs="Arial"/>
        </w:rPr>
      </w:pPr>
      <w:r w:rsidRPr="00943BBC">
        <w:rPr>
          <w:rFonts w:ascii="Arial" w:hAnsi="Arial" w:cs="Arial"/>
        </w:rPr>
        <w:t>Villavicencio</w:t>
      </w:r>
      <w:r>
        <w:rPr>
          <w:rFonts w:ascii="Arial" w:hAnsi="Arial" w:cs="Arial"/>
        </w:rPr>
        <w:t>,</w:t>
      </w:r>
    </w:p>
    <w:p w14:paraId="73976473" w14:textId="77777777" w:rsidR="00513204" w:rsidRPr="00943BBC" w:rsidRDefault="00513204" w:rsidP="00513204">
      <w:pPr>
        <w:jc w:val="both"/>
        <w:rPr>
          <w:rFonts w:ascii="Arial" w:hAnsi="Arial" w:cs="Arial"/>
        </w:rPr>
      </w:pPr>
    </w:p>
    <w:p w14:paraId="11F58DCF" w14:textId="77777777" w:rsidR="00513204" w:rsidRPr="00943BBC" w:rsidRDefault="00513204" w:rsidP="00513204">
      <w:pPr>
        <w:jc w:val="both"/>
        <w:rPr>
          <w:rFonts w:ascii="Arial" w:hAnsi="Arial" w:cs="Arial"/>
        </w:rPr>
      </w:pPr>
    </w:p>
    <w:p w14:paraId="144E05C2" w14:textId="77777777" w:rsidR="00513204" w:rsidRPr="00943BBC" w:rsidRDefault="00513204" w:rsidP="00513204">
      <w:pPr>
        <w:rPr>
          <w:rFonts w:ascii="Arial" w:hAnsi="Arial" w:cs="Arial"/>
        </w:rPr>
      </w:pPr>
      <w:r w:rsidRPr="00943BBC">
        <w:rPr>
          <w:rFonts w:ascii="Arial" w:hAnsi="Arial" w:cs="Arial"/>
        </w:rPr>
        <w:t>Señor</w:t>
      </w:r>
      <w:r>
        <w:rPr>
          <w:rFonts w:ascii="Arial" w:hAnsi="Arial" w:cs="Arial"/>
        </w:rPr>
        <w:t>es</w:t>
      </w:r>
    </w:p>
    <w:p w14:paraId="103FA8DD" w14:textId="76D3475B" w:rsidR="00513204" w:rsidRDefault="00CA1599" w:rsidP="00513204">
      <w:pPr>
        <w:rPr>
          <w:rFonts w:ascii="Arial" w:hAnsi="Arial" w:cs="Arial"/>
        </w:rPr>
      </w:pPr>
      <w:r w:rsidRPr="00CA1599">
        <w:rPr>
          <w:rFonts w:ascii="Arial" w:hAnsi="Arial" w:cs="Arial"/>
        </w:rPr>
        <w:t>{{Nombre}}</w:t>
      </w:r>
    </w:p>
    <w:p w14:paraId="753DE167" w14:textId="77777777" w:rsidR="00513204" w:rsidRPr="00943BBC" w:rsidRDefault="00513204" w:rsidP="00513204">
      <w:pPr>
        <w:rPr>
          <w:rFonts w:ascii="Arial" w:hAnsi="Arial" w:cs="Arial"/>
        </w:rPr>
      </w:pPr>
    </w:p>
    <w:p w14:paraId="61FD1252" w14:textId="77777777" w:rsidR="00513204" w:rsidRPr="00943BBC" w:rsidRDefault="00513204" w:rsidP="00513204">
      <w:pPr>
        <w:rPr>
          <w:rFonts w:ascii="Arial" w:hAnsi="Arial" w:cs="Arial"/>
        </w:rPr>
      </w:pPr>
    </w:p>
    <w:tbl>
      <w:tblPr>
        <w:tblStyle w:val="Tablaconcuadrculaclar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839"/>
      </w:tblGrid>
      <w:tr w:rsidR="00513204" w:rsidRPr="00943BBC" w14:paraId="40665B89" w14:textId="77777777" w:rsidTr="00F97771">
        <w:tc>
          <w:tcPr>
            <w:tcW w:w="1555" w:type="dxa"/>
          </w:tcPr>
          <w:p w14:paraId="44B4AED4" w14:textId="77777777" w:rsidR="00513204" w:rsidRPr="00943BBC" w:rsidRDefault="00513204" w:rsidP="00F97771">
            <w:pPr>
              <w:rPr>
                <w:rFonts w:ascii="Arial" w:hAnsi="Arial" w:cs="Arial"/>
              </w:rPr>
            </w:pPr>
            <w:r w:rsidRPr="00943BBC">
              <w:rPr>
                <w:rFonts w:ascii="Arial" w:hAnsi="Arial" w:cs="Arial"/>
              </w:rPr>
              <w:t>Asunto:</w:t>
            </w:r>
          </w:p>
        </w:tc>
        <w:tc>
          <w:tcPr>
            <w:tcW w:w="7839" w:type="dxa"/>
          </w:tcPr>
          <w:p w14:paraId="62A3C917" w14:textId="3934E31F" w:rsidR="00513204" w:rsidRPr="00943BBC" w:rsidRDefault="00513204" w:rsidP="00F97771">
            <w:pPr>
              <w:jc w:val="both"/>
              <w:rPr>
                <w:rFonts w:ascii="Arial" w:hAnsi="Arial" w:cs="Arial"/>
              </w:rPr>
            </w:pPr>
            <w:r w:rsidRPr="00943BBC">
              <w:rPr>
                <w:rFonts w:ascii="Arial" w:hAnsi="Arial" w:cs="Arial"/>
              </w:rPr>
              <w:t xml:space="preserve">Requerimientos – Trámite administrativo ambiental de </w:t>
            </w:r>
            <w:r w:rsidRPr="007F7951">
              <w:rPr>
                <w:rFonts w:ascii="Arial" w:hAnsi="Arial" w:cs="Arial"/>
              </w:rPr>
              <w:t xml:space="preserve">permiso de </w:t>
            </w:r>
            <w:r>
              <w:rPr>
                <w:rFonts w:ascii="Arial" w:hAnsi="Arial" w:cs="Arial"/>
              </w:rPr>
              <w:t xml:space="preserve">concesión de aguas subterráneas y permiso de vertimientos de aguas residuales, </w:t>
            </w:r>
            <w:r w:rsidRPr="00943BBC">
              <w:rPr>
                <w:rFonts w:ascii="Arial" w:hAnsi="Arial" w:cs="Arial"/>
              </w:rPr>
              <w:t xml:space="preserve">iniciado por </w:t>
            </w:r>
            <w:r w:rsidRPr="007F7951">
              <w:rPr>
                <w:rFonts w:ascii="Arial" w:hAnsi="Arial" w:cs="Arial"/>
              </w:rPr>
              <w:t xml:space="preserve">Auto No. </w:t>
            </w:r>
            <w:r w:rsidR="00CA1599" w:rsidRPr="00CA1599">
              <w:rPr>
                <w:rFonts w:ascii="Arial" w:hAnsi="Arial" w:cs="Arial"/>
              </w:rPr>
              <w:t>{{NumeroAuto}}</w:t>
            </w:r>
            <w:r>
              <w:rPr>
                <w:rFonts w:ascii="Arial" w:hAnsi="Arial" w:cs="Arial"/>
              </w:rPr>
              <w:t>.</w:t>
            </w:r>
          </w:p>
        </w:tc>
      </w:tr>
      <w:tr w:rsidR="00513204" w:rsidRPr="00943BBC" w14:paraId="607BCF96" w14:textId="77777777" w:rsidTr="00F97771">
        <w:trPr>
          <w:trHeight w:val="712"/>
        </w:trPr>
        <w:tc>
          <w:tcPr>
            <w:tcW w:w="1555" w:type="dxa"/>
          </w:tcPr>
          <w:p w14:paraId="31D26AFD" w14:textId="77777777" w:rsidR="00513204" w:rsidRPr="00943BBC" w:rsidRDefault="00513204" w:rsidP="00F97771">
            <w:pPr>
              <w:rPr>
                <w:rFonts w:ascii="Arial" w:hAnsi="Arial" w:cs="Arial"/>
              </w:rPr>
            </w:pPr>
            <w:r w:rsidRPr="00943BBC">
              <w:rPr>
                <w:rFonts w:ascii="Arial" w:hAnsi="Arial" w:cs="Arial"/>
              </w:rPr>
              <w:t>Concepto técnico No:</w:t>
            </w:r>
          </w:p>
        </w:tc>
        <w:tc>
          <w:tcPr>
            <w:tcW w:w="7839" w:type="dxa"/>
          </w:tcPr>
          <w:p w14:paraId="705F4C0A" w14:textId="77777777" w:rsidR="00513204" w:rsidRPr="00943BBC" w:rsidRDefault="00513204" w:rsidP="00F97771">
            <w:pPr>
              <w:rPr>
                <w:rFonts w:ascii="Arial" w:hAnsi="Arial" w:cs="Arial"/>
              </w:rPr>
            </w:pPr>
          </w:p>
          <w:p w14:paraId="12F51D90" w14:textId="77777777" w:rsidR="00513204" w:rsidRPr="00943BBC" w:rsidRDefault="00513204" w:rsidP="00F97771">
            <w:pPr>
              <w:jc w:val="both"/>
              <w:rPr>
                <w:rFonts w:ascii="Arial" w:hAnsi="Arial" w:cs="Arial"/>
              </w:rPr>
            </w:pPr>
            <w:r w:rsidRPr="00943BBC">
              <w:rPr>
                <w:rFonts w:ascii="Arial" w:hAnsi="Arial" w:cs="Arial"/>
              </w:rPr>
              <w:t>PM-GA.3.44.2</w:t>
            </w:r>
            <w:r>
              <w:rPr>
                <w:rFonts w:ascii="Arial" w:hAnsi="Arial" w:cs="Arial"/>
              </w:rPr>
              <w:t>3.1503</w:t>
            </w:r>
            <w:r w:rsidRPr="00943BBC">
              <w:rPr>
                <w:rFonts w:ascii="Arial" w:hAnsi="Arial" w:cs="Arial"/>
              </w:rPr>
              <w:t xml:space="preserve"> del </w:t>
            </w:r>
            <w:r>
              <w:rPr>
                <w:rFonts w:ascii="Arial" w:hAnsi="Arial" w:cs="Arial"/>
              </w:rPr>
              <w:t>27</w:t>
            </w:r>
            <w:r w:rsidRPr="00943BBC">
              <w:rPr>
                <w:rFonts w:ascii="Arial" w:hAnsi="Arial" w:cs="Arial"/>
              </w:rPr>
              <w:t xml:space="preserve"> de </w:t>
            </w:r>
            <w:r>
              <w:rPr>
                <w:rFonts w:ascii="Arial" w:hAnsi="Arial" w:cs="Arial"/>
              </w:rPr>
              <w:t>junio</w:t>
            </w:r>
            <w:r w:rsidRPr="00943BBC">
              <w:rPr>
                <w:rFonts w:ascii="Arial" w:hAnsi="Arial" w:cs="Arial"/>
              </w:rPr>
              <w:t xml:space="preserve"> de 202</w:t>
            </w:r>
            <w:r>
              <w:rPr>
                <w:rFonts w:ascii="Arial" w:hAnsi="Arial" w:cs="Arial"/>
              </w:rPr>
              <w:t>3</w:t>
            </w:r>
            <w:r w:rsidRPr="00943BBC">
              <w:rPr>
                <w:rFonts w:ascii="Arial" w:hAnsi="Arial" w:cs="Arial"/>
              </w:rPr>
              <w:t>.</w:t>
            </w:r>
          </w:p>
        </w:tc>
      </w:tr>
      <w:tr w:rsidR="00513204" w:rsidRPr="00943BBC" w14:paraId="3A9D93B5" w14:textId="77777777" w:rsidTr="00F97771">
        <w:trPr>
          <w:trHeight w:val="691"/>
        </w:trPr>
        <w:tc>
          <w:tcPr>
            <w:tcW w:w="1555" w:type="dxa"/>
          </w:tcPr>
          <w:p w14:paraId="08D7A921" w14:textId="77777777" w:rsidR="00513204" w:rsidRPr="00943BBC" w:rsidRDefault="00513204" w:rsidP="00F97771">
            <w:pPr>
              <w:rPr>
                <w:rFonts w:ascii="Arial" w:hAnsi="Arial" w:cs="Arial"/>
              </w:rPr>
            </w:pPr>
            <w:r w:rsidRPr="00943BBC">
              <w:rPr>
                <w:rFonts w:ascii="Arial" w:hAnsi="Arial" w:cs="Arial"/>
              </w:rPr>
              <w:t>Expediente No:</w:t>
            </w:r>
          </w:p>
        </w:tc>
        <w:tc>
          <w:tcPr>
            <w:tcW w:w="7839" w:type="dxa"/>
          </w:tcPr>
          <w:p w14:paraId="547FFF39" w14:textId="77777777" w:rsidR="00513204" w:rsidRPr="00943BBC" w:rsidRDefault="00513204" w:rsidP="00F97771">
            <w:pPr>
              <w:rPr>
                <w:rFonts w:ascii="Arial" w:hAnsi="Arial" w:cs="Arial"/>
              </w:rPr>
            </w:pPr>
          </w:p>
          <w:p w14:paraId="4D6F1C4D" w14:textId="6E73C8B1" w:rsidR="00513204" w:rsidRPr="00943BBC" w:rsidRDefault="00513204" w:rsidP="00F97771">
            <w:pPr>
              <w:jc w:val="both"/>
              <w:rPr>
                <w:rFonts w:ascii="Arial" w:hAnsi="Arial" w:cs="Arial"/>
              </w:rPr>
            </w:pPr>
            <w:r>
              <w:rPr>
                <w:rFonts w:ascii="Arial" w:hAnsi="Arial" w:cs="Arial"/>
              </w:rPr>
              <w:t>PM-GA</w:t>
            </w:r>
            <w:r w:rsidRPr="00943BBC">
              <w:rPr>
                <w:rFonts w:ascii="Arial" w:hAnsi="Arial" w:cs="Arial"/>
              </w:rPr>
              <w:t>.</w:t>
            </w:r>
            <w:r>
              <w:rPr>
                <w:rFonts w:ascii="Arial" w:hAnsi="Arial" w:cs="Arial"/>
              </w:rPr>
              <w:t xml:space="preserve"> </w:t>
            </w:r>
            <w:r w:rsidR="00CA1599" w:rsidRPr="00CA1599">
              <w:rPr>
                <w:rFonts w:ascii="Arial" w:hAnsi="Arial" w:cs="Arial"/>
              </w:rPr>
              <w:t>{{NumExp}}</w:t>
            </w:r>
          </w:p>
        </w:tc>
      </w:tr>
      <w:tr w:rsidR="00513204" w:rsidRPr="00943BBC" w14:paraId="078BD536" w14:textId="77777777" w:rsidTr="00F97771">
        <w:tc>
          <w:tcPr>
            <w:tcW w:w="1555" w:type="dxa"/>
          </w:tcPr>
          <w:p w14:paraId="4A386982" w14:textId="77777777" w:rsidR="00513204" w:rsidRPr="00943BBC" w:rsidRDefault="00513204" w:rsidP="00F97771">
            <w:pPr>
              <w:rPr>
                <w:rFonts w:ascii="Arial" w:hAnsi="Arial" w:cs="Arial"/>
              </w:rPr>
            </w:pPr>
            <w:r>
              <w:rPr>
                <w:rFonts w:ascii="Arial" w:hAnsi="Arial" w:cs="Arial"/>
              </w:rPr>
              <w:t>Usuario:</w:t>
            </w:r>
          </w:p>
        </w:tc>
        <w:tc>
          <w:tcPr>
            <w:tcW w:w="7839" w:type="dxa"/>
          </w:tcPr>
          <w:p w14:paraId="4BA9D371" w14:textId="77777777" w:rsidR="00CA1599" w:rsidRPr="00CA1599" w:rsidRDefault="00CA1599" w:rsidP="00CA1599">
            <w:pPr>
              <w:rPr>
                <w:rFonts w:ascii="Arial" w:hAnsi="Arial" w:cs="Arial"/>
              </w:rPr>
            </w:pPr>
            <w:r w:rsidRPr="00CA1599">
              <w:rPr>
                <w:rFonts w:ascii="Arial" w:hAnsi="Arial" w:cs="Arial"/>
              </w:rPr>
              <w:t>{{Nombre}}</w:t>
            </w:r>
          </w:p>
          <w:p w14:paraId="71348980" w14:textId="4D217AFB" w:rsidR="00513204" w:rsidRPr="00943BBC" w:rsidRDefault="00CA1599" w:rsidP="00CA1599">
            <w:pPr>
              <w:rPr>
                <w:rFonts w:ascii="Arial" w:hAnsi="Arial" w:cs="Arial"/>
              </w:rPr>
            </w:pPr>
            <w:r w:rsidRPr="00CA1599">
              <w:rPr>
                <w:rFonts w:ascii="Arial" w:hAnsi="Arial" w:cs="Arial"/>
              </w:rPr>
              <w:t>{{TIdentificacion}}. {{NIdenticion}}</w:t>
            </w:r>
          </w:p>
        </w:tc>
      </w:tr>
    </w:tbl>
    <w:p w14:paraId="1AFC6FB4" w14:textId="77777777" w:rsidR="00513204" w:rsidRDefault="00513204" w:rsidP="00513204">
      <w:pPr>
        <w:jc w:val="both"/>
        <w:rPr>
          <w:rFonts w:ascii="Arial" w:hAnsi="Arial" w:cs="Arial"/>
          <w:lang w:val="es-ES"/>
        </w:rPr>
      </w:pPr>
    </w:p>
    <w:p w14:paraId="61561B97" w14:textId="77777777" w:rsidR="00513204" w:rsidRPr="00943BBC" w:rsidRDefault="00513204" w:rsidP="00513204">
      <w:pPr>
        <w:jc w:val="both"/>
        <w:rPr>
          <w:rFonts w:ascii="Arial" w:hAnsi="Arial" w:cs="Arial"/>
          <w:lang w:val="es-ES"/>
        </w:rPr>
      </w:pPr>
      <w:r w:rsidRPr="00943BBC">
        <w:rPr>
          <w:rFonts w:ascii="Arial" w:hAnsi="Arial" w:cs="Arial"/>
          <w:lang w:val="es-ES"/>
        </w:rPr>
        <w:t xml:space="preserve">Cordial saludo, </w:t>
      </w:r>
    </w:p>
    <w:p w14:paraId="3F6D4978" w14:textId="77777777" w:rsidR="00513204" w:rsidRPr="00943BBC" w:rsidRDefault="00513204" w:rsidP="00513204">
      <w:pPr>
        <w:jc w:val="both"/>
        <w:rPr>
          <w:rFonts w:ascii="Arial" w:hAnsi="Arial" w:cs="Arial"/>
          <w:lang w:val="es-ES"/>
        </w:rPr>
      </w:pPr>
    </w:p>
    <w:p w14:paraId="5EA863B9" w14:textId="726069CB" w:rsidR="00513204" w:rsidRDefault="00513204" w:rsidP="00513204">
      <w:pPr>
        <w:jc w:val="both"/>
        <w:rPr>
          <w:rFonts w:ascii="Arial" w:eastAsia="Times New Roman" w:hAnsi="Arial" w:cs="Arial"/>
          <w:color w:val="000000"/>
          <w:lang w:val="es-CO" w:eastAsia="es-CO"/>
        </w:rPr>
      </w:pPr>
      <w:r w:rsidRPr="00943BBC">
        <w:rPr>
          <w:rFonts w:ascii="Arial" w:eastAsia="Times New Roman" w:hAnsi="Arial" w:cs="Arial"/>
          <w:color w:val="000000"/>
          <w:lang w:val="es-CO" w:eastAsia="es-CO"/>
        </w:rPr>
        <w:t xml:space="preserve">En atención al trámite administrativo ambiental descrito en el asunto, informamos que se ha emitido concepto técnico </w:t>
      </w:r>
      <w:r w:rsidRPr="00943BBC">
        <w:rPr>
          <w:rFonts w:ascii="Arial" w:hAnsi="Arial" w:cs="Arial"/>
        </w:rPr>
        <w:t>PM-GA.3.44.2</w:t>
      </w:r>
      <w:r>
        <w:rPr>
          <w:rFonts w:ascii="Arial" w:hAnsi="Arial" w:cs="Arial"/>
        </w:rPr>
        <w:t>3.1503</w:t>
      </w:r>
      <w:r w:rsidRPr="00943BBC">
        <w:rPr>
          <w:rFonts w:ascii="Arial" w:hAnsi="Arial" w:cs="Arial"/>
        </w:rPr>
        <w:t xml:space="preserve"> del </w:t>
      </w:r>
      <w:r>
        <w:rPr>
          <w:rFonts w:ascii="Arial" w:hAnsi="Arial" w:cs="Arial"/>
        </w:rPr>
        <w:t>27</w:t>
      </w:r>
      <w:r w:rsidRPr="00943BBC">
        <w:rPr>
          <w:rFonts w:ascii="Arial" w:hAnsi="Arial" w:cs="Arial"/>
        </w:rPr>
        <w:t xml:space="preserve"> de </w:t>
      </w:r>
      <w:r>
        <w:rPr>
          <w:rFonts w:ascii="Arial" w:hAnsi="Arial" w:cs="Arial"/>
        </w:rPr>
        <w:t>junio</w:t>
      </w:r>
      <w:r w:rsidRPr="00943BBC">
        <w:rPr>
          <w:rFonts w:ascii="Arial" w:hAnsi="Arial" w:cs="Arial"/>
        </w:rPr>
        <w:t xml:space="preserve"> de 202</w:t>
      </w:r>
      <w:r>
        <w:rPr>
          <w:rFonts w:ascii="Arial" w:hAnsi="Arial" w:cs="Arial"/>
        </w:rPr>
        <w:t xml:space="preserve">3, el cual se anexa a esta comunicación, </w:t>
      </w:r>
      <w:r w:rsidRPr="00943BBC">
        <w:rPr>
          <w:rFonts w:ascii="Arial" w:eastAsia="Times New Roman" w:hAnsi="Arial" w:cs="Arial"/>
          <w:color w:val="000000"/>
          <w:lang w:val="es-CO" w:eastAsia="es-CO"/>
        </w:rPr>
        <w:t>que contiene la</w:t>
      </w:r>
      <w:r>
        <w:rPr>
          <w:rFonts w:ascii="Arial" w:eastAsia="Times New Roman" w:hAnsi="Arial" w:cs="Arial"/>
          <w:color w:val="000000"/>
          <w:lang w:val="es-CO" w:eastAsia="es-CO"/>
        </w:rPr>
        <w:t xml:space="preserve">s consideraciones técnicas y ambientales </w:t>
      </w:r>
      <w:r w:rsidRPr="00943BBC">
        <w:rPr>
          <w:rFonts w:ascii="Arial" w:eastAsia="Times New Roman" w:hAnsi="Arial" w:cs="Arial"/>
          <w:color w:val="000000"/>
          <w:lang w:val="es-CO" w:eastAsia="es-CO"/>
        </w:rPr>
        <w:t>a la solicitud</w:t>
      </w:r>
      <w:r>
        <w:rPr>
          <w:rFonts w:ascii="Arial" w:eastAsia="Times New Roman" w:hAnsi="Arial" w:cs="Arial"/>
          <w:color w:val="000000"/>
          <w:lang w:val="es-CO" w:eastAsia="es-CO"/>
        </w:rPr>
        <w:t xml:space="preserve"> presentada, así como lo </w:t>
      </w:r>
      <w:r w:rsidRPr="00943BBC">
        <w:rPr>
          <w:rFonts w:ascii="Arial" w:eastAsia="Times New Roman" w:hAnsi="Arial" w:cs="Arial"/>
          <w:color w:val="000000"/>
          <w:lang w:val="es-CO" w:eastAsia="es-CO"/>
        </w:rPr>
        <w:t>evidenciado en la visita</w:t>
      </w:r>
      <w:r>
        <w:rPr>
          <w:rFonts w:ascii="Arial" w:eastAsia="Times New Roman" w:hAnsi="Arial" w:cs="Arial"/>
          <w:color w:val="000000"/>
          <w:lang w:val="es-CO" w:eastAsia="es-CO"/>
        </w:rPr>
        <w:t xml:space="preserve"> técnica</w:t>
      </w:r>
      <w:r w:rsidRPr="00943BBC">
        <w:rPr>
          <w:rFonts w:ascii="Arial" w:eastAsia="Times New Roman" w:hAnsi="Arial" w:cs="Arial"/>
          <w:color w:val="000000"/>
          <w:lang w:val="es-CO" w:eastAsia="es-CO"/>
        </w:rPr>
        <w:t xml:space="preserve"> llevada a cabo el </w:t>
      </w:r>
      <w:r w:rsidR="00CA1599" w:rsidRPr="00CA1599">
        <w:rPr>
          <w:rFonts w:ascii="Arial" w:eastAsia="Times New Roman" w:hAnsi="Arial" w:cs="Arial"/>
          <w:color w:val="000000"/>
          <w:lang w:val="es-CO" w:eastAsia="es-CO"/>
        </w:rPr>
        <w:t>{{FVisita}}</w:t>
      </w:r>
      <w:r>
        <w:rPr>
          <w:rFonts w:ascii="Arial" w:eastAsia="Times New Roman" w:hAnsi="Arial" w:cs="Arial"/>
          <w:color w:val="000000"/>
          <w:lang w:val="es-CO" w:eastAsia="es-CO"/>
        </w:rPr>
        <w:t>,</w:t>
      </w:r>
      <w:r w:rsidRPr="00943BBC">
        <w:rPr>
          <w:rFonts w:ascii="Arial" w:eastAsia="Times New Roman" w:hAnsi="Arial" w:cs="Arial"/>
          <w:color w:val="000000"/>
          <w:lang w:val="es-CO" w:eastAsia="es-CO"/>
        </w:rPr>
        <w:t xml:space="preserve"> al </w:t>
      </w:r>
      <w:r>
        <w:rPr>
          <w:rFonts w:ascii="Arial" w:eastAsia="Times New Roman" w:hAnsi="Arial" w:cs="Arial"/>
          <w:color w:val="000000"/>
          <w:lang w:val="es-CO" w:eastAsia="es-CO"/>
        </w:rPr>
        <w:t>predio</w:t>
      </w:r>
      <w:r w:rsidRPr="007D6F55">
        <w:rPr>
          <w:rFonts w:ascii="Arial" w:eastAsia="Times New Roman" w:hAnsi="Arial" w:cs="Arial"/>
          <w:color w:val="000000"/>
          <w:lang w:val="es-CO" w:eastAsia="es-CO"/>
        </w:rPr>
        <w:t xml:space="preserve"> </w:t>
      </w:r>
      <w:r>
        <w:rPr>
          <w:rFonts w:ascii="Arial" w:eastAsia="Times New Roman" w:hAnsi="Arial" w:cs="Arial"/>
          <w:color w:val="000000"/>
          <w:lang w:val="es-CO" w:eastAsia="es-CO"/>
        </w:rPr>
        <w:t xml:space="preserve">denominado denominado </w:t>
      </w:r>
      <w:r w:rsidR="00CA1599" w:rsidRPr="00CA1599">
        <w:rPr>
          <w:rFonts w:ascii="Arial" w:eastAsia="Times New Roman" w:hAnsi="Arial" w:cs="Arial"/>
          <w:color w:val="000000"/>
          <w:lang w:val="es-CO" w:eastAsia="es-CO"/>
        </w:rPr>
        <w:t>{{Npredio}}</w:t>
      </w:r>
      <w:r>
        <w:rPr>
          <w:rFonts w:ascii="Arial" w:eastAsia="Times New Roman" w:hAnsi="Arial" w:cs="Arial"/>
          <w:color w:val="000000"/>
          <w:lang w:val="es-CO" w:eastAsia="es-CO"/>
        </w:rPr>
        <w:t xml:space="preserve">, ubicado en la vereda </w:t>
      </w:r>
      <w:r w:rsidR="00CA1599" w:rsidRPr="00CA1599">
        <w:rPr>
          <w:rFonts w:ascii="Arial" w:eastAsia="Times New Roman" w:hAnsi="Arial" w:cs="Arial"/>
          <w:color w:val="000000"/>
          <w:lang w:val="es-CO" w:eastAsia="es-CO"/>
        </w:rPr>
        <w:t>{{Ndivision}}</w:t>
      </w:r>
      <w:r>
        <w:rPr>
          <w:rFonts w:ascii="Arial" w:eastAsia="Times New Roman" w:hAnsi="Arial" w:cs="Arial"/>
          <w:color w:val="000000"/>
          <w:lang w:val="es-CO" w:eastAsia="es-CO"/>
        </w:rPr>
        <w:t>,</w:t>
      </w:r>
      <w:r w:rsidRPr="007D6F55">
        <w:rPr>
          <w:rFonts w:ascii="Arial" w:eastAsia="Times New Roman" w:hAnsi="Arial" w:cs="Arial"/>
          <w:color w:val="000000"/>
          <w:lang w:val="es-CO" w:eastAsia="es-CO"/>
        </w:rPr>
        <w:t xml:space="preserve"> </w:t>
      </w:r>
      <w:r>
        <w:rPr>
          <w:rFonts w:ascii="Arial" w:eastAsia="Times New Roman" w:hAnsi="Arial" w:cs="Arial"/>
          <w:color w:val="000000"/>
          <w:lang w:val="es-CO" w:eastAsia="es-CO"/>
        </w:rPr>
        <w:t>en jurisdicción del</w:t>
      </w:r>
      <w:r w:rsidRPr="007D6F55">
        <w:rPr>
          <w:rFonts w:ascii="Arial" w:eastAsia="Times New Roman" w:hAnsi="Arial" w:cs="Arial"/>
          <w:color w:val="000000"/>
          <w:lang w:val="es-CO" w:eastAsia="es-CO"/>
        </w:rPr>
        <w:t xml:space="preserve"> municipio de </w:t>
      </w:r>
      <w:r w:rsidR="00CA1599" w:rsidRPr="00CA1599">
        <w:rPr>
          <w:rFonts w:ascii="Arial" w:eastAsia="Times New Roman" w:hAnsi="Arial" w:cs="Arial"/>
          <w:color w:val="000000"/>
          <w:lang w:val="es-CO" w:eastAsia="es-CO"/>
        </w:rPr>
        <w:t>{{MunPredio}}</w:t>
      </w:r>
      <w:r>
        <w:rPr>
          <w:rFonts w:ascii="Arial" w:eastAsia="Times New Roman" w:hAnsi="Arial" w:cs="Arial"/>
          <w:color w:val="000000"/>
          <w:lang w:val="es-CO" w:eastAsia="es-CO"/>
        </w:rPr>
        <w:t xml:space="preserve">, departamento del </w:t>
      </w:r>
      <w:r w:rsidRPr="007D6F55">
        <w:rPr>
          <w:rFonts w:ascii="Arial" w:eastAsia="Times New Roman" w:hAnsi="Arial" w:cs="Arial"/>
          <w:color w:val="000000"/>
          <w:lang w:val="es-CO" w:eastAsia="es-CO"/>
        </w:rPr>
        <w:t>Meta</w:t>
      </w:r>
      <w:r>
        <w:rPr>
          <w:rFonts w:ascii="Arial" w:eastAsia="Times New Roman" w:hAnsi="Arial" w:cs="Arial"/>
          <w:color w:val="000000"/>
          <w:lang w:val="es-CO" w:eastAsia="es-CO"/>
        </w:rPr>
        <w:t>.</w:t>
      </w:r>
    </w:p>
    <w:p w14:paraId="7D0695F5" w14:textId="77777777" w:rsidR="00513204" w:rsidRDefault="00513204" w:rsidP="00513204">
      <w:pPr>
        <w:jc w:val="both"/>
        <w:rPr>
          <w:rFonts w:ascii="Arial" w:eastAsia="Times New Roman" w:hAnsi="Arial" w:cs="Arial"/>
          <w:color w:val="000000"/>
          <w:lang w:val="es-CO" w:eastAsia="es-CO"/>
        </w:rPr>
      </w:pPr>
    </w:p>
    <w:p w14:paraId="00B3CB79" w14:textId="77777777" w:rsidR="00513204" w:rsidRDefault="00513204" w:rsidP="00513204">
      <w:pPr>
        <w:jc w:val="both"/>
        <w:rPr>
          <w:rFonts w:ascii="Arial" w:eastAsia="Times New Roman" w:hAnsi="Arial" w:cs="Arial"/>
          <w:color w:val="000000"/>
          <w:lang w:val="es-CO" w:eastAsia="es-CO"/>
        </w:rPr>
      </w:pPr>
      <w:r>
        <w:rPr>
          <w:rFonts w:ascii="Arial" w:eastAsia="Times New Roman" w:hAnsi="Arial" w:cs="Arial"/>
          <w:color w:val="000000"/>
          <w:lang w:val="es-CO" w:eastAsia="es-CO"/>
        </w:rPr>
        <w:t>De acuerdo con lo anterior</w:t>
      </w:r>
      <w:r w:rsidRPr="00943BBC">
        <w:rPr>
          <w:rFonts w:ascii="Arial" w:eastAsia="Times New Roman" w:hAnsi="Arial" w:cs="Arial"/>
          <w:color w:val="000000"/>
          <w:lang w:val="es-CO" w:eastAsia="es-CO"/>
        </w:rPr>
        <w:t xml:space="preserve"> se considera que, </w:t>
      </w:r>
      <w:r>
        <w:rPr>
          <w:rFonts w:ascii="Arial" w:eastAsia="Times New Roman" w:hAnsi="Arial" w:cs="Arial"/>
          <w:color w:val="000000"/>
          <w:lang w:val="es-CO" w:eastAsia="es-CO"/>
        </w:rPr>
        <w:t xml:space="preserve">dentro del expediente, no reposa la información suficiente para otorgar el permiso solicitado. </w:t>
      </w:r>
    </w:p>
    <w:p w14:paraId="0C9190FD" w14:textId="77777777" w:rsidR="00513204" w:rsidRDefault="00513204" w:rsidP="00513204">
      <w:pPr>
        <w:jc w:val="both"/>
        <w:rPr>
          <w:rFonts w:ascii="Arial" w:eastAsia="Times New Roman" w:hAnsi="Arial" w:cs="Arial"/>
          <w:color w:val="000000"/>
          <w:lang w:val="es-CO" w:eastAsia="es-CO"/>
        </w:rPr>
      </w:pPr>
    </w:p>
    <w:p w14:paraId="4773FDF2" w14:textId="77777777" w:rsidR="00513204" w:rsidRDefault="00513204" w:rsidP="00513204">
      <w:pPr>
        <w:jc w:val="both"/>
        <w:rPr>
          <w:rFonts w:ascii="Arial" w:eastAsia="Times New Roman" w:hAnsi="Arial" w:cs="Arial"/>
          <w:color w:val="000000"/>
          <w:lang w:val="es-CO" w:eastAsia="es-CO"/>
        </w:rPr>
      </w:pPr>
      <w:r>
        <w:rPr>
          <w:rFonts w:ascii="Arial" w:eastAsia="Times New Roman" w:hAnsi="Arial" w:cs="Arial"/>
          <w:color w:val="000000"/>
          <w:lang w:val="es-CO" w:eastAsia="es-CO"/>
        </w:rPr>
        <w:t xml:space="preserve">Por lo tanto, a través de este oficio, Cormacarena requiere al usuario para que en un término de sesenta (60) días hábiles contados a partir del recibo de la presente comunicación, presente ante esta autoridad ambiental los siguientes documentos e información: </w:t>
      </w:r>
    </w:p>
    <w:p w14:paraId="47E20F8F" w14:textId="77777777" w:rsidR="00513204" w:rsidRDefault="00513204" w:rsidP="00513204">
      <w:pPr>
        <w:jc w:val="both"/>
        <w:rPr>
          <w:rFonts w:ascii="Arial" w:eastAsia="Times New Roman" w:hAnsi="Arial" w:cs="Arial"/>
          <w:color w:val="000000"/>
          <w:lang w:val="es-CO" w:eastAsia="es-CO"/>
        </w:rPr>
      </w:pPr>
    </w:p>
    <w:p w14:paraId="467BACA0" w14:textId="77777777" w:rsidR="00513204" w:rsidRDefault="00513204" w:rsidP="00513204">
      <w:pPr>
        <w:jc w:val="both"/>
        <w:rPr>
          <w:rFonts w:ascii="Arial" w:eastAsia="Times New Roman" w:hAnsi="Arial" w:cs="Arial"/>
          <w:color w:val="000000"/>
          <w:lang w:val="es-CO" w:eastAsia="es-CO"/>
        </w:rPr>
      </w:pPr>
      <w:r>
        <w:rPr>
          <w:rFonts w:ascii="Arial" w:eastAsia="Times New Roman" w:hAnsi="Arial" w:cs="Arial"/>
          <w:color w:val="000000"/>
          <w:lang w:val="es-CO" w:eastAsia="es-CO"/>
        </w:rPr>
        <w:t>Respecto del tramite de concesión de aguas subterráneas:</w:t>
      </w:r>
    </w:p>
    <w:p w14:paraId="119A6180" w14:textId="77777777" w:rsidR="00513204" w:rsidRDefault="00513204" w:rsidP="00513204">
      <w:pPr>
        <w:jc w:val="both"/>
        <w:rPr>
          <w:rFonts w:ascii="Arial" w:eastAsia="Times New Roman" w:hAnsi="Arial" w:cs="Arial"/>
          <w:color w:val="000000"/>
          <w:lang w:val="es-CO" w:eastAsia="es-CO"/>
        </w:rPr>
      </w:pPr>
    </w:p>
    <w:p w14:paraId="6A9B2A23" w14:textId="77777777" w:rsidR="00513204" w:rsidRPr="007E0AEF" w:rsidRDefault="00513204" w:rsidP="00513204">
      <w:pPr>
        <w:pStyle w:val="Prrafodelista"/>
        <w:widowControl w:val="0"/>
        <w:numPr>
          <w:ilvl w:val="0"/>
          <w:numId w:val="1"/>
        </w:numPr>
        <w:suppressAutoHyphens/>
        <w:autoSpaceDE w:val="0"/>
        <w:autoSpaceDN w:val="0"/>
        <w:contextualSpacing w:val="0"/>
        <w:jc w:val="both"/>
        <w:rPr>
          <w:rFonts w:ascii="Arial" w:hAnsi="Arial" w:cs="Arial"/>
          <w:iCs/>
          <w:color w:val="000000"/>
        </w:rPr>
      </w:pPr>
      <w:r w:rsidRPr="007E0AEF">
        <w:rPr>
          <w:rFonts w:ascii="Arial" w:hAnsi="Arial" w:cs="Arial"/>
          <w:iCs/>
          <w:color w:val="000000"/>
        </w:rPr>
        <w:t>Deberá allegar el Diseño definitivo del Pozo profundo, el cual deberá ser soportado con evidencias ya sea con video o registro de pozo.</w:t>
      </w:r>
    </w:p>
    <w:p w14:paraId="5DAC7B39" w14:textId="77777777" w:rsidR="00513204" w:rsidRPr="007E0AEF" w:rsidRDefault="00513204" w:rsidP="00513204">
      <w:pPr>
        <w:pStyle w:val="Prrafodelista"/>
        <w:suppressAutoHyphens/>
        <w:ind w:left="360"/>
        <w:jc w:val="both"/>
        <w:rPr>
          <w:rFonts w:ascii="Arial" w:hAnsi="Arial" w:cs="Arial"/>
          <w:i/>
          <w:color w:val="000000"/>
        </w:rPr>
      </w:pPr>
    </w:p>
    <w:p w14:paraId="3D0012DF" w14:textId="77777777" w:rsidR="00513204" w:rsidRPr="007E0AEF" w:rsidRDefault="00513204" w:rsidP="00513204">
      <w:pPr>
        <w:pStyle w:val="Prrafodelista"/>
        <w:widowControl w:val="0"/>
        <w:numPr>
          <w:ilvl w:val="0"/>
          <w:numId w:val="1"/>
        </w:numPr>
        <w:suppressAutoHyphens/>
        <w:autoSpaceDE w:val="0"/>
        <w:autoSpaceDN w:val="0"/>
        <w:contextualSpacing w:val="0"/>
        <w:jc w:val="both"/>
        <w:rPr>
          <w:rFonts w:ascii="Arial" w:hAnsi="Arial" w:cs="Arial"/>
          <w:i/>
          <w:color w:val="000000"/>
        </w:rPr>
      </w:pPr>
      <w:r w:rsidRPr="007E0AEF">
        <w:rPr>
          <w:rFonts w:ascii="Arial" w:hAnsi="Arial" w:cs="Arial"/>
        </w:rPr>
        <w:t>Deberá realizar el ajuste de los cálculos presentados, en cuanto a la necesidad de consumo necesaria para el campamento El Calandrio, debido a que una vez verificados los mismo por esta Corporación, se identifica que no se halló lo correspondiente a la Dotación Bruta.</w:t>
      </w:r>
    </w:p>
    <w:p w14:paraId="46E0D4B2" w14:textId="77777777" w:rsidR="00513204" w:rsidRPr="007E0AEF" w:rsidRDefault="00513204" w:rsidP="00513204">
      <w:pPr>
        <w:suppressAutoHyphens/>
        <w:jc w:val="both"/>
        <w:rPr>
          <w:rFonts w:ascii="Arial" w:hAnsi="Arial" w:cs="Arial"/>
          <w:i/>
          <w:color w:val="000000"/>
        </w:rPr>
      </w:pPr>
    </w:p>
    <w:p w14:paraId="3A4C88C8" w14:textId="77777777" w:rsidR="00513204" w:rsidRPr="002E2E39" w:rsidRDefault="00513204" w:rsidP="00513204">
      <w:pPr>
        <w:pStyle w:val="Prrafodelista"/>
        <w:widowControl w:val="0"/>
        <w:numPr>
          <w:ilvl w:val="0"/>
          <w:numId w:val="1"/>
        </w:numPr>
        <w:suppressAutoHyphens/>
        <w:autoSpaceDE w:val="0"/>
        <w:autoSpaceDN w:val="0"/>
        <w:contextualSpacing w:val="0"/>
        <w:jc w:val="both"/>
        <w:rPr>
          <w:rFonts w:ascii="Arial" w:hAnsi="Arial" w:cs="Arial"/>
          <w:iCs/>
          <w:color w:val="000000"/>
        </w:rPr>
      </w:pPr>
      <w:r w:rsidRPr="007E0AEF">
        <w:rPr>
          <w:rFonts w:ascii="Arial" w:hAnsi="Arial" w:cs="Arial"/>
          <w:iCs/>
          <w:color w:val="000000"/>
        </w:rPr>
        <w:t>Deberá</w:t>
      </w:r>
      <w:r>
        <w:rPr>
          <w:rFonts w:ascii="Arial" w:hAnsi="Arial" w:cs="Arial"/>
          <w:iCs/>
          <w:color w:val="000000"/>
        </w:rPr>
        <w:t xml:space="preserve"> </w:t>
      </w:r>
      <w:r w:rsidRPr="007E0AEF">
        <w:rPr>
          <w:rFonts w:ascii="Arial" w:hAnsi="Arial" w:cs="Arial"/>
          <w:iCs/>
          <w:lang w:val="es-CO"/>
        </w:rPr>
        <w:t>allegar</w:t>
      </w:r>
      <w:r w:rsidRPr="007E0AEF">
        <w:rPr>
          <w:rFonts w:ascii="Arial" w:hAnsi="Arial" w:cs="Arial"/>
          <w:iCs/>
        </w:rPr>
        <w:t xml:space="preserve"> la información del inventario</w:t>
      </w:r>
      <w:r w:rsidRPr="007E0AEF">
        <w:rPr>
          <w:rFonts w:ascii="Arial" w:hAnsi="Arial" w:cs="Arial"/>
          <w:iCs/>
          <w:spacing w:val="-11"/>
        </w:rPr>
        <w:t xml:space="preserve"> </w:t>
      </w:r>
      <w:r w:rsidRPr="007E0AEF">
        <w:rPr>
          <w:rFonts w:ascii="Arial" w:hAnsi="Arial" w:cs="Arial"/>
          <w:iCs/>
        </w:rPr>
        <w:t>de</w:t>
      </w:r>
      <w:r w:rsidRPr="007E0AEF">
        <w:rPr>
          <w:rFonts w:ascii="Arial" w:hAnsi="Arial" w:cs="Arial"/>
          <w:iCs/>
          <w:spacing w:val="-11"/>
        </w:rPr>
        <w:t xml:space="preserve"> </w:t>
      </w:r>
      <w:r w:rsidRPr="007E0AEF">
        <w:rPr>
          <w:rFonts w:ascii="Arial" w:hAnsi="Arial" w:cs="Arial"/>
          <w:iCs/>
        </w:rPr>
        <w:t>aprovechamientos</w:t>
      </w:r>
      <w:r w:rsidRPr="007E0AEF">
        <w:rPr>
          <w:rFonts w:ascii="Arial" w:hAnsi="Arial" w:cs="Arial"/>
          <w:iCs/>
          <w:spacing w:val="-10"/>
        </w:rPr>
        <w:t xml:space="preserve"> </w:t>
      </w:r>
      <w:r w:rsidRPr="007E0AEF">
        <w:rPr>
          <w:rFonts w:ascii="Arial" w:hAnsi="Arial" w:cs="Arial"/>
          <w:iCs/>
        </w:rPr>
        <w:t>de</w:t>
      </w:r>
      <w:r w:rsidRPr="007E0AEF">
        <w:rPr>
          <w:rFonts w:ascii="Arial" w:hAnsi="Arial" w:cs="Arial"/>
          <w:iCs/>
          <w:spacing w:val="-13"/>
        </w:rPr>
        <w:t xml:space="preserve"> </w:t>
      </w:r>
      <w:r w:rsidRPr="007E0AEF">
        <w:rPr>
          <w:rFonts w:ascii="Arial" w:hAnsi="Arial" w:cs="Arial"/>
          <w:iCs/>
        </w:rPr>
        <w:t>agua</w:t>
      </w:r>
      <w:r w:rsidRPr="007E0AEF">
        <w:rPr>
          <w:rFonts w:ascii="Arial" w:hAnsi="Arial" w:cs="Arial"/>
          <w:iCs/>
          <w:spacing w:val="-11"/>
        </w:rPr>
        <w:t xml:space="preserve"> </w:t>
      </w:r>
      <w:r w:rsidRPr="007E0AEF">
        <w:rPr>
          <w:rFonts w:ascii="Arial" w:hAnsi="Arial" w:cs="Arial"/>
          <w:iCs/>
        </w:rPr>
        <w:t>subterránea</w:t>
      </w:r>
      <w:r w:rsidRPr="007E0AEF">
        <w:rPr>
          <w:rFonts w:ascii="Arial" w:hAnsi="Arial" w:cs="Arial"/>
          <w:iCs/>
          <w:spacing w:val="-11"/>
        </w:rPr>
        <w:t xml:space="preserve"> </w:t>
      </w:r>
      <w:r w:rsidRPr="007E0AEF">
        <w:rPr>
          <w:rFonts w:ascii="Arial" w:hAnsi="Arial" w:cs="Arial"/>
          <w:iCs/>
        </w:rPr>
        <w:t>existentes</w:t>
      </w:r>
      <w:r w:rsidRPr="007E0AEF">
        <w:rPr>
          <w:rFonts w:ascii="Arial" w:hAnsi="Arial" w:cs="Arial"/>
          <w:iCs/>
          <w:spacing w:val="-11"/>
        </w:rPr>
        <w:t xml:space="preserve"> </w:t>
      </w:r>
      <w:r w:rsidRPr="007E0AEF">
        <w:rPr>
          <w:rFonts w:ascii="Arial" w:hAnsi="Arial" w:cs="Arial"/>
          <w:iCs/>
        </w:rPr>
        <w:t>en</w:t>
      </w:r>
      <w:r w:rsidRPr="007E0AEF">
        <w:rPr>
          <w:rFonts w:ascii="Arial" w:hAnsi="Arial" w:cs="Arial"/>
          <w:iCs/>
          <w:spacing w:val="-11"/>
        </w:rPr>
        <w:t xml:space="preserve"> </w:t>
      </w:r>
      <w:r w:rsidRPr="007E0AEF">
        <w:rPr>
          <w:rFonts w:ascii="Arial" w:hAnsi="Arial" w:cs="Arial"/>
          <w:iCs/>
        </w:rPr>
        <w:t>un</w:t>
      </w:r>
      <w:r w:rsidRPr="007E0AEF">
        <w:rPr>
          <w:rFonts w:ascii="Arial" w:hAnsi="Arial" w:cs="Arial"/>
          <w:iCs/>
          <w:spacing w:val="-13"/>
        </w:rPr>
        <w:t xml:space="preserve"> </w:t>
      </w:r>
      <w:r w:rsidRPr="007E0AEF">
        <w:rPr>
          <w:rFonts w:ascii="Arial" w:hAnsi="Arial" w:cs="Arial"/>
          <w:iCs/>
        </w:rPr>
        <w:t>radio</w:t>
      </w:r>
      <w:r w:rsidRPr="007E0AEF">
        <w:rPr>
          <w:rFonts w:ascii="Arial" w:hAnsi="Arial" w:cs="Arial"/>
          <w:iCs/>
          <w:spacing w:val="-10"/>
        </w:rPr>
        <w:t xml:space="preserve"> </w:t>
      </w:r>
      <w:r w:rsidRPr="007E0AEF">
        <w:rPr>
          <w:rFonts w:ascii="Arial" w:hAnsi="Arial" w:cs="Arial"/>
          <w:iCs/>
        </w:rPr>
        <w:t>de</w:t>
      </w:r>
      <w:r w:rsidRPr="007E0AEF">
        <w:rPr>
          <w:rFonts w:ascii="Arial" w:hAnsi="Arial" w:cs="Arial"/>
          <w:iCs/>
          <w:spacing w:val="-11"/>
        </w:rPr>
        <w:t xml:space="preserve"> </w:t>
      </w:r>
      <w:r w:rsidRPr="007E0AEF">
        <w:rPr>
          <w:rFonts w:ascii="Arial" w:hAnsi="Arial" w:cs="Arial"/>
          <w:iCs/>
        </w:rPr>
        <w:t>200</w:t>
      </w:r>
      <w:r w:rsidRPr="007E0AEF">
        <w:rPr>
          <w:rFonts w:ascii="Arial" w:hAnsi="Arial" w:cs="Arial"/>
          <w:iCs/>
          <w:spacing w:val="-10"/>
        </w:rPr>
        <w:t xml:space="preserve"> </w:t>
      </w:r>
      <w:r w:rsidRPr="007E0AEF">
        <w:rPr>
          <w:rFonts w:ascii="Arial" w:hAnsi="Arial" w:cs="Arial"/>
          <w:iCs/>
        </w:rPr>
        <w:t>metros del punto de captación proyectado (pozo profundo), información que debe</w:t>
      </w:r>
      <w:r w:rsidRPr="007E0AEF">
        <w:rPr>
          <w:rFonts w:ascii="Arial" w:hAnsi="Arial" w:cs="Arial"/>
          <w:iCs/>
          <w:spacing w:val="-6"/>
        </w:rPr>
        <w:t xml:space="preserve"> </w:t>
      </w:r>
      <w:r w:rsidRPr="007E0AEF">
        <w:rPr>
          <w:rFonts w:ascii="Arial" w:hAnsi="Arial" w:cs="Arial"/>
          <w:iCs/>
        </w:rPr>
        <w:t>contener:</w:t>
      </w:r>
      <w:r w:rsidRPr="007E0AEF">
        <w:rPr>
          <w:rFonts w:ascii="Arial" w:hAnsi="Arial" w:cs="Arial"/>
          <w:iCs/>
          <w:spacing w:val="-6"/>
        </w:rPr>
        <w:t xml:space="preserve"> </w:t>
      </w:r>
      <w:r w:rsidRPr="007E0AEF">
        <w:rPr>
          <w:rFonts w:ascii="Arial" w:hAnsi="Arial" w:cs="Arial"/>
          <w:iCs/>
        </w:rPr>
        <w:t>Caudal,</w:t>
      </w:r>
      <w:r w:rsidRPr="007E0AEF">
        <w:rPr>
          <w:rFonts w:ascii="Arial" w:hAnsi="Arial" w:cs="Arial"/>
          <w:iCs/>
          <w:spacing w:val="-2"/>
        </w:rPr>
        <w:t xml:space="preserve"> </w:t>
      </w:r>
      <w:r w:rsidRPr="007E0AEF">
        <w:rPr>
          <w:rFonts w:ascii="Arial" w:hAnsi="Arial" w:cs="Arial"/>
          <w:iCs/>
        </w:rPr>
        <w:t>profundidad</w:t>
      </w:r>
      <w:r w:rsidRPr="007E0AEF">
        <w:rPr>
          <w:rFonts w:ascii="Arial" w:hAnsi="Arial" w:cs="Arial"/>
          <w:iCs/>
          <w:spacing w:val="-4"/>
        </w:rPr>
        <w:t xml:space="preserve"> </w:t>
      </w:r>
      <w:r w:rsidRPr="007E0AEF">
        <w:rPr>
          <w:rFonts w:ascii="Arial" w:hAnsi="Arial" w:cs="Arial"/>
          <w:iCs/>
        </w:rPr>
        <w:t>a</w:t>
      </w:r>
      <w:r w:rsidRPr="007E0AEF">
        <w:rPr>
          <w:rFonts w:ascii="Arial" w:hAnsi="Arial" w:cs="Arial"/>
          <w:iCs/>
          <w:spacing w:val="-5"/>
        </w:rPr>
        <w:t xml:space="preserve"> </w:t>
      </w:r>
      <w:r w:rsidRPr="007E0AEF">
        <w:rPr>
          <w:rFonts w:ascii="Arial" w:hAnsi="Arial" w:cs="Arial"/>
          <w:iCs/>
        </w:rPr>
        <w:t>la</w:t>
      </w:r>
      <w:r w:rsidRPr="007E0AEF">
        <w:rPr>
          <w:rFonts w:ascii="Arial" w:hAnsi="Arial" w:cs="Arial"/>
          <w:iCs/>
          <w:spacing w:val="-5"/>
        </w:rPr>
        <w:t xml:space="preserve"> </w:t>
      </w:r>
      <w:r w:rsidRPr="007E0AEF">
        <w:rPr>
          <w:rFonts w:ascii="Arial" w:hAnsi="Arial" w:cs="Arial"/>
          <w:iCs/>
        </w:rPr>
        <w:t>que</w:t>
      </w:r>
      <w:r w:rsidRPr="007E0AEF">
        <w:rPr>
          <w:rFonts w:ascii="Arial" w:hAnsi="Arial" w:cs="Arial"/>
          <w:iCs/>
          <w:spacing w:val="-4"/>
        </w:rPr>
        <w:t xml:space="preserve"> </w:t>
      </w:r>
      <w:r w:rsidRPr="007E0AEF">
        <w:rPr>
          <w:rFonts w:ascii="Arial" w:hAnsi="Arial" w:cs="Arial"/>
          <w:iCs/>
        </w:rPr>
        <w:t>captan,</w:t>
      </w:r>
      <w:r w:rsidRPr="007E0AEF">
        <w:rPr>
          <w:rFonts w:ascii="Arial" w:hAnsi="Arial" w:cs="Arial"/>
          <w:iCs/>
          <w:spacing w:val="-4"/>
        </w:rPr>
        <w:t xml:space="preserve"> </w:t>
      </w:r>
      <w:r w:rsidRPr="007E0AEF">
        <w:rPr>
          <w:rFonts w:ascii="Arial" w:hAnsi="Arial" w:cs="Arial"/>
          <w:iCs/>
        </w:rPr>
        <w:t>coordenadas</w:t>
      </w:r>
      <w:r w:rsidRPr="007E0AEF">
        <w:rPr>
          <w:rFonts w:ascii="Arial" w:hAnsi="Arial" w:cs="Arial"/>
          <w:iCs/>
          <w:spacing w:val="-4"/>
        </w:rPr>
        <w:t xml:space="preserve"> </w:t>
      </w:r>
      <w:r w:rsidRPr="007E0AEF">
        <w:rPr>
          <w:rFonts w:ascii="Arial" w:hAnsi="Arial" w:cs="Arial"/>
          <w:iCs/>
        </w:rPr>
        <w:t>planas</w:t>
      </w:r>
      <w:r w:rsidRPr="007E0AEF">
        <w:rPr>
          <w:rFonts w:ascii="Arial" w:hAnsi="Arial" w:cs="Arial"/>
          <w:iCs/>
          <w:spacing w:val="-5"/>
        </w:rPr>
        <w:t xml:space="preserve"> </w:t>
      </w:r>
      <w:r w:rsidRPr="007E0AEF">
        <w:rPr>
          <w:rFonts w:ascii="Arial" w:hAnsi="Arial" w:cs="Arial"/>
          <w:iCs/>
        </w:rPr>
        <w:t>sistema</w:t>
      </w:r>
      <w:r w:rsidRPr="007E0AEF">
        <w:rPr>
          <w:rFonts w:ascii="Arial" w:hAnsi="Arial" w:cs="Arial"/>
          <w:iCs/>
          <w:spacing w:val="-59"/>
        </w:rPr>
        <w:t xml:space="preserve"> </w:t>
      </w:r>
      <w:r w:rsidRPr="007E0AEF">
        <w:rPr>
          <w:rFonts w:ascii="Arial" w:hAnsi="Arial" w:cs="Arial"/>
          <w:iCs/>
        </w:rPr>
        <w:t>“Magna</w:t>
      </w:r>
      <w:r w:rsidRPr="007E0AEF">
        <w:rPr>
          <w:rFonts w:ascii="Arial" w:hAnsi="Arial" w:cs="Arial"/>
          <w:iCs/>
          <w:spacing w:val="-3"/>
        </w:rPr>
        <w:t xml:space="preserve"> </w:t>
      </w:r>
      <w:r w:rsidRPr="007E0AEF">
        <w:rPr>
          <w:rFonts w:ascii="Arial" w:hAnsi="Arial" w:cs="Arial"/>
          <w:iCs/>
        </w:rPr>
        <w:t>Sirgas”</w:t>
      </w:r>
      <w:r w:rsidRPr="007E0AEF">
        <w:rPr>
          <w:rFonts w:ascii="Arial" w:hAnsi="Arial" w:cs="Arial"/>
          <w:iCs/>
          <w:spacing w:val="-1"/>
        </w:rPr>
        <w:t xml:space="preserve"> </w:t>
      </w:r>
      <w:r w:rsidRPr="007E0AEF">
        <w:rPr>
          <w:rFonts w:ascii="Arial" w:hAnsi="Arial" w:cs="Arial"/>
          <w:iCs/>
        </w:rPr>
        <w:t>y</w:t>
      </w:r>
      <w:r w:rsidRPr="007E0AEF">
        <w:rPr>
          <w:rFonts w:ascii="Arial" w:hAnsi="Arial" w:cs="Arial"/>
          <w:iCs/>
          <w:spacing w:val="-1"/>
        </w:rPr>
        <w:t xml:space="preserve"> </w:t>
      </w:r>
      <w:r w:rsidRPr="007E0AEF">
        <w:rPr>
          <w:rFonts w:ascii="Arial" w:hAnsi="Arial" w:cs="Arial"/>
          <w:iCs/>
        </w:rPr>
        <w:t>coordenadas</w:t>
      </w:r>
      <w:r w:rsidRPr="007E0AEF">
        <w:rPr>
          <w:rFonts w:ascii="Arial" w:hAnsi="Arial" w:cs="Arial"/>
          <w:iCs/>
          <w:spacing w:val="1"/>
        </w:rPr>
        <w:t xml:space="preserve"> </w:t>
      </w:r>
      <w:r w:rsidRPr="007E0AEF">
        <w:rPr>
          <w:rFonts w:ascii="Arial" w:hAnsi="Arial" w:cs="Arial"/>
          <w:iCs/>
        </w:rPr>
        <w:t>geográficas</w:t>
      </w:r>
      <w:r w:rsidRPr="007E0AEF">
        <w:rPr>
          <w:rFonts w:ascii="Arial" w:hAnsi="Arial" w:cs="Arial"/>
          <w:iCs/>
          <w:spacing w:val="-2"/>
        </w:rPr>
        <w:t xml:space="preserve"> </w:t>
      </w:r>
      <w:r w:rsidRPr="007E0AEF">
        <w:rPr>
          <w:rFonts w:ascii="Arial" w:hAnsi="Arial" w:cs="Arial"/>
          <w:iCs/>
        </w:rPr>
        <w:t>con</w:t>
      </w:r>
      <w:r w:rsidRPr="007E0AEF">
        <w:rPr>
          <w:rFonts w:ascii="Arial" w:hAnsi="Arial" w:cs="Arial"/>
          <w:iCs/>
          <w:spacing w:val="-1"/>
        </w:rPr>
        <w:t xml:space="preserve"> </w:t>
      </w:r>
      <w:r w:rsidRPr="007E0AEF">
        <w:rPr>
          <w:rFonts w:ascii="Arial" w:hAnsi="Arial" w:cs="Arial"/>
          <w:iCs/>
        </w:rPr>
        <w:t>base a</w:t>
      </w:r>
      <w:r w:rsidRPr="007E0AEF">
        <w:rPr>
          <w:rFonts w:ascii="Arial" w:hAnsi="Arial" w:cs="Arial"/>
          <w:iCs/>
          <w:spacing w:val="-2"/>
        </w:rPr>
        <w:t xml:space="preserve"> </w:t>
      </w:r>
      <w:r w:rsidRPr="007E0AEF">
        <w:rPr>
          <w:rFonts w:ascii="Arial" w:hAnsi="Arial" w:cs="Arial"/>
          <w:iCs/>
        </w:rPr>
        <w:t>WGS84 de los pozos profundos y/o aljibes existentes y/o identificados.</w:t>
      </w:r>
    </w:p>
    <w:p w14:paraId="25282B83" w14:textId="77777777" w:rsidR="00513204" w:rsidRPr="002E2E39" w:rsidRDefault="00513204" w:rsidP="00513204">
      <w:pPr>
        <w:pStyle w:val="Prrafodelista"/>
        <w:rPr>
          <w:rFonts w:ascii="Arial" w:hAnsi="Arial" w:cs="Arial"/>
          <w:iCs/>
          <w:color w:val="000000"/>
        </w:rPr>
      </w:pPr>
    </w:p>
    <w:p w14:paraId="111A05AD" w14:textId="77777777" w:rsidR="00513204" w:rsidRDefault="00513204" w:rsidP="00513204">
      <w:pPr>
        <w:pStyle w:val="Prrafodelista"/>
        <w:widowControl w:val="0"/>
        <w:numPr>
          <w:ilvl w:val="0"/>
          <w:numId w:val="1"/>
        </w:numPr>
        <w:suppressAutoHyphens/>
        <w:autoSpaceDE w:val="0"/>
        <w:autoSpaceDN w:val="0"/>
        <w:contextualSpacing w:val="0"/>
        <w:jc w:val="both"/>
        <w:rPr>
          <w:rFonts w:ascii="Arial" w:hAnsi="Arial" w:cs="Arial"/>
          <w:iCs/>
          <w:color w:val="000000"/>
        </w:rPr>
      </w:pPr>
      <w:r>
        <w:rPr>
          <w:rFonts w:ascii="Arial" w:hAnsi="Arial" w:cs="Arial"/>
          <w:iCs/>
          <w:color w:val="000000"/>
        </w:rPr>
        <w:t>Deberá realizar la prueba de bombeo a caudal constante y escalonado, en atención a las observaciones establecidas en el concepto técnico No. PM-GA 3.44.23.1503 del 27 de junio de 2023.</w:t>
      </w:r>
    </w:p>
    <w:p w14:paraId="2E588375" w14:textId="77777777" w:rsidR="00513204" w:rsidRPr="002E2E39" w:rsidRDefault="00513204" w:rsidP="00513204">
      <w:pPr>
        <w:pStyle w:val="Prrafodelista"/>
        <w:rPr>
          <w:rFonts w:ascii="Arial" w:hAnsi="Arial" w:cs="Arial"/>
          <w:iCs/>
          <w:color w:val="000000"/>
        </w:rPr>
      </w:pPr>
    </w:p>
    <w:p w14:paraId="14B7EF88" w14:textId="77777777" w:rsidR="00513204" w:rsidRPr="00E10DA6" w:rsidRDefault="00513204" w:rsidP="00513204">
      <w:pPr>
        <w:pStyle w:val="Prrafodelista"/>
        <w:widowControl w:val="0"/>
        <w:numPr>
          <w:ilvl w:val="0"/>
          <w:numId w:val="1"/>
        </w:numPr>
        <w:suppressAutoHyphens/>
        <w:autoSpaceDE w:val="0"/>
        <w:autoSpaceDN w:val="0"/>
        <w:contextualSpacing w:val="0"/>
        <w:jc w:val="both"/>
        <w:rPr>
          <w:rFonts w:ascii="Arial" w:hAnsi="Arial" w:cs="Arial"/>
          <w:iCs/>
          <w:color w:val="000000"/>
        </w:rPr>
      </w:pPr>
      <w:r>
        <w:rPr>
          <w:rFonts w:ascii="Arial" w:hAnsi="Arial" w:cs="Arial"/>
          <w:iCs/>
          <w:color w:val="000000"/>
        </w:rPr>
        <w:t>Deberá ajustar el Programa de Uso Eficiente y Ahorro del Agua – PUEAA, de acuerdo a las observaciones establecidas en el concepto técnico No. PM-GA 3.44.23.1503 del 27 de junio de 2023; e</w:t>
      </w:r>
      <w:r w:rsidRPr="002E2E39">
        <w:rPr>
          <w:rFonts w:ascii="Arial" w:hAnsi="Arial" w:cs="Arial"/>
        </w:rPr>
        <w:t>s de indicar que</w:t>
      </w:r>
      <w:r>
        <w:rPr>
          <w:rFonts w:ascii="Arial" w:hAnsi="Arial" w:cs="Arial"/>
        </w:rPr>
        <w:t>,</w:t>
      </w:r>
      <w:r w:rsidRPr="002E2E39">
        <w:rPr>
          <w:rFonts w:ascii="Arial" w:hAnsi="Arial" w:cs="Arial"/>
        </w:rPr>
        <w:t xml:space="preserve"> el documento se debe entregar completo y no solo con la información que se debe ajustar o complementar, así mismo este debe estar articulado con el uso que se dará al recurso hídrico y las actividades a desarrollarse, y con la información presentada en la solicitud de concesión de aguas subterráneas.</w:t>
      </w:r>
    </w:p>
    <w:p w14:paraId="6F6CE794" w14:textId="77777777" w:rsidR="00513204" w:rsidRPr="00E10DA6" w:rsidRDefault="00513204" w:rsidP="00513204">
      <w:pPr>
        <w:pStyle w:val="Prrafodelista"/>
        <w:rPr>
          <w:rFonts w:ascii="Arial" w:hAnsi="Arial" w:cs="Arial"/>
          <w:u w:val="single"/>
        </w:rPr>
      </w:pPr>
    </w:p>
    <w:p w14:paraId="3FFD1B4B" w14:textId="77777777" w:rsidR="00513204" w:rsidRPr="00E10DA6" w:rsidRDefault="00513204" w:rsidP="00513204">
      <w:pPr>
        <w:pStyle w:val="Prrafodelista"/>
        <w:widowControl w:val="0"/>
        <w:numPr>
          <w:ilvl w:val="0"/>
          <w:numId w:val="1"/>
        </w:numPr>
        <w:suppressAutoHyphens/>
        <w:autoSpaceDE w:val="0"/>
        <w:autoSpaceDN w:val="0"/>
        <w:contextualSpacing w:val="0"/>
        <w:jc w:val="both"/>
        <w:rPr>
          <w:rFonts w:ascii="Arial" w:hAnsi="Arial" w:cs="Arial"/>
          <w:iCs/>
          <w:color w:val="000000"/>
        </w:rPr>
      </w:pPr>
      <w:r w:rsidRPr="00E10DA6">
        <w:rPr>
          <w:rFonts w:ascii="Arial" w:hAnsi="Arial" w:cs="Arial"/>
        </w:rPr>
        <w:t>Con relación al uso del suelo</w:t>
      </w:r>
      <w:r>
        <w:rPr>
          <w:rFonts w:ascii="Arial" w:hAnsi="Arial" w:cs="Arial"/>
        </w:rPr>
        <w:t>, se determinó que:</w:t>
      </w:r>
    </w:p>
    <w:p w14:paraId="6C0CCFE7" w14:textId="77777777" w:rsidR="00513204" w:rsidRPr="007E0AEF" w:rsidRDefault="00513204" w:rsidP="00513204">
      <w:pPr>
        <w:pStyle w:val="Prrafodelista"/>
        <w:suppressAutoHyphens/>
        <w:ind w:left="360"/>
        <w:jc w:val="both"/>
        <w:rPr>
          <w:rFonts w:ascii="Arial" w:hAnsi="Arial" w:cs="Arial"/>
          <w:u w:val="single"/>
        </w:rPr>
      </w:pPr>
    </w:p>
    <w:p w14:paraId="4290D1F2" w14:textId="77777777" w:rsidR="00513204" w:rsidRPr="007E0AEF" w:rsidRDefault="00513204" w:rsidP="00513204">
      <w:pPr>
        <w:pStyle w:val="Prrafodelista"/>
        <w:widowControl w:val="0"/>
        <w:numPr>
          <w:ilvl w:val="0"/>
          <w:numId w:val="2"/>
        </w:numPr>
        <w:suppressAutoHyphens/>
        <w:autoSpaceDE w:val="0"/>
        <w:autoSpaceDN w:val="0"/>
        <w:contextualSpacing w:val="0"/>
        <w:jc w:val="both"/>
        <w:rPr>
          <w:rFonts w:ascii="Arial" w:hAnsi="Arial" w:cs="Arial"/>
          <w:i/>
          <w:color w:val="000000"/>
        </w:rPr>
      </w:pPr>
      <w:r w:rsidRPr="007E0AEF">
        <w:rPr>
          <w:rFonts w:ascii="Arial" w:hAnsi="Arial" w:cs="Arial"/>
        </w:rPr>
        <w:t xml:space="preserve">El área donde se encuentra el vertimiento a suelo, objeto de solicitud, hace parte del polígono identificado con cogido catastral N°. 5068900030002018300, correspondiente al predio Oasis, del cual </w:t>
      </w:r>
      <w:r w:rsidRPr="007E0AEF">
        <w:rPr>
          <w:rFonts w:ascii="Arial" w:eastAsia="Calibri" w:hAnsi="Arial" w:cs="Arial"/>
        </w:rPr>
        <w:t>la empresa AGROPROYECTOS SIERRA S.A.S, adjunta el uso del suelo</w:t>
      </w:r>
      <w:r w:rsidRPr="007E0AEF">
        <w:rPr>
          <w:rFonts w:ascii="Arial" w:hAnsi="Arial" w:cs="Arial"/>
        </w:rPr>
        <w:t>, sin embargo, las coordenadas del punto donde se encuentra el pozo profundo, objeto de solicitud, se encuentra en el polígono identificado con cogido catastral N° 50689000300020185000, como se observa en la Figura N° 3, del cual no se allega información de uso de suelo especifico, ni información legal pertinente</w:t>
      </w:r>
      <w:r>
        <w:rPr>
          <w:rFonts w:ascii="Arial" w:hAnsi="Arial" w:cs="Arial"/>
        </w:rPr>
        <w:t>; p</w:t>
      </w:r>
      <w:r w:rsidRPr="007E0AEF">
        <w:rPr>
          <w:rFonts w:ascii="Arial" w:hAnsi="Arial" w:cs="Arial"/>
        </w:rPr>
        <w:t>or consiguiente</w:t>
      </w:r>
      <w:r>
        <w:rPr>
          <w:rFonts w:ascii="Arial" w:hAnsi="Arial" w:cs="Arial"/>
        </w:rPr>
        <w:t>,</w:t>
      </w:r>
      <w:r w:rsidRPr="007E0AEF">
        <w:rPr>
          <w:rFonts w:ascii="Arial" w:hAnsi="Arial" w:cs="Arial"/>
        </w:rPr>
        <w:t xml:space="preserve"> es necesario allegar la siguiente información:</w:t>
      </w:r>
    </w:p>
    <w:p w14:paraId="48D302A9" w14:textId="77777777" w:rsidR="00513204" w:rsidRPr="007E0AEF" w:rsidRDefault="00513204" w:rsidP="00513204">
      <w:pPr>
        <w:pStyle w:val="Prrafodelista"/>
        <w:numPr>
          <w:ilvl w:val="0"/>
          <w:numId w:val="2"/>
        </w:numPr>
        <w:jc w:val="both"/>
        <w:rPr>
          <w:rFonts w:ascii="Arial" w:hAnsi="Arial" w:cs="Arial"/>
        </w:rPr>
      </w:pPr>
      <w:r w:rsidRPr="007E0AEF">
        <w:rPr>
          <w:rFonts w:ascii="Arial" w:hAnsi="Arial" w:cs="Arial"/>
        </w:rPr>
        <w:t>Certificado de tradición y libertad no mayor de tres (03) meses.</w:t>
      </w:r>
    </w:p>
    <w:p w14:paraId="6219EDC0" w14:textId="77777777" w:rsidR="00513204" w:rsidRPr="007E0AEF" w:rsidRDefault="00513204" w:rsidP="00513204">
      <w:pPr>
        <w:pStyle w:val="Prrafodelista"/>
        <w:numPr>
          <w:ilvl w:val="0"/>
          <w:numId w:val="2"/>
        </w:numPr>
        <w:jc w:val="both"/>
        <w:rPr>
          <w:rFonts w:ascii="Arial" w:hAnsi="Arial" w:cs="Arial"/>
        </w:rPr>
      </w:pPr>
      <w:r w:rsidRPr="007E0AEF">
        <w:rPr>
          <w:rFonts w:ascii="Arial" w:hAnsi="Arial" w:cs="Arial"/>
        </w:rPr>
        <w:t>Certificado de suelo del predio identificado con cogido catastral N° 50689000300020185000 no mayor de tres (03) meses.</w:t>
      </w:r>
    </w:p>
    <w:p w14:paraId="17C2CF38" w14:textId="77777777" w:rsidR="00513204" w:rsidRPr="007E0AEF" w:rsidRDefault="00513204" w:rsidP="00513204">
      <w:pPr>
        <w:pStyle w:val="Prrafodelista"/>
        <w:numPr>
          <w:ilvl w:val="0"/>
          <w:numId w:val="2"/>
        </w:numPr>
        <w:jc w:val="both"/>
        <w:rPr>
          <w:rFonts w:ascii="Arial" w:hAnsi="Arial" w:cs="Arial"/>
        </w:rPr>
      </w:pPr>
      <w:r w:rsidRPr="007E0AEF">
        <w:rPr>
          <w:rFonts w:ascii="Arial" w:hAnsi="Arial" w:cs="Arial"/>
        </w:rPr>
        <w:t>Certificado catastral expedido por el IGAC y/o recibo de impuesto predial</w:t>
      </w:r>
    </w:p>
    <w:p w14:paraId="27946379" w14:textId="77777777" w:rsidR="00513204" w:rsidRPr="007E0AEF" w:rsidRDefault="00513204" w:rsidP="00513204">
      <w:pPr>
        <w:pStyle w:val="Prrafodelista"/>
        <w:numPr>
          <w:ilvl w:val="0"/>
          <w:numId w:val="2"/>
        </w:numPr>
        <w:jc w:val="both"/>
        <w:rPr>
          <w:rFonts w:ascii="Arial" w:hAnsi="Arial" w:cs="Arial"/>
        </w:rPr>
      </w:pPr>
      <w:r w:rsidRPr="007E0AEF">
        <w:rPr>
          <w:rFonts w:ascii="Arial" w:hAnsi="Arial" w:cs="Arial"/>
        </w:rPr>
        <w:t>Documento que acredite la calidad del solicitante frente al predio. Poseedor: prueba adecuada que lo acredite como tal</w:t>
      </w:r>
    </w:p>
    <w:p w14:paraId="02B8E16B" w14:textId="77777777" w:rsidR="00513204" w:rsidRPr="007E0AEF" w:rsidRDefault="00513204" w:rsidP="00513204">
      <w:pPr>
        <w:pStyle w:val="Prrafodelista"/>
        <w:ind w:left="360"/>
        <w:jc w:val="both"/>
        <w:rPr>
          <w:rFonts w:ascii="Arial" w:hAnsi="Arial" w:cs="Arial"/>
        </w:rPr>
      </w:pPr>
    </w:p>
    <w:p w14:paraId="09AC6BCA" w14:textId="77777777" w:rsidR="00513204" w:rsidRPr="007E0AEF" w:rsidRDefault="00513204" w:rsidP="00513204">
      <w:pPr>
        <w:jc w:val="both"/>
        <w:rPr>
          <w:rFonts w:ascii="Arial" w:eastAsia="Times New Roman" w:hAnsi="Arial" w:cs="Arial"/>
          <w:color w:val="000000"/>
          <w:lang w:val="es-CO" w:eastAsia="es-CO"/>
        </w:rPr>
      </w:pPr>
      <w:r w:rsidRPr="007E0AEF">
        <w:rPr>
          <w:rFonts w:ascii="Arial" w:eastAsia="Times New Roman" w:hAnsi="Arial" w:cs="Arial"/>
          <w:color w:val="000000"/>
          <w:lang w:val="es-CO" w:eastAsia="es-CO"/>
        </w:rPr>
        <w:t>Respecto del trámite de Vertimientos:</w:t>
      </w:r>
    </w:p>
    <w:p w14:paraId="36AFD46A" w14:textId="77777777" w:rsidR="00513204" w:rsidRPr="007E0AEF" w:rsidRDefault="00513204" w:rsidP="00513204">
      <w:pPr>
        <w:jc w:val="both"/>
        <w:rPr>
          <w:rFonts w:ascii="Arial" w:eastAsia="Times New Roman" w:hAnsi="Arial" w:cs="Arial"/>
          <w:color w:val="000000"/>
          <w:lang w:val="es-CO" w:eastAsia="es-CO"/>
        </w:rPr>
      </w:pPr>
    </w:p>
    <w:p w14:paraId="1274C18A" w14:textId="77777777" w:rsidR="00513204" w:rsidRPr="007E0AEF" w:rsidRDefault="00513204" w:rsidP="00513204">
      <w:pPr>
        <w:pStyle w:val="Prrafodelista"/>
        <w:widowControl w:val="0"/>
        <w:numPr>
          <w:ilvl w:val="0"/>
          <w:numId w:val="3"/>
        </w:numPr>
        <w:autoSpaceDE w:val="0"/>
        <w:autoSpaceDN w:val="0"/>
        <w:contextualSpacing w:val="0"/>
        <w:jc w:val="both"/>
        <w:rPr>
          <w:rFonts w:ascii="Arial" w:hAnsi="Arial" w:cs="Arial"/>
          <w:color w:val="000000" w:themeColor="text1"/>
        </w:rPr>
      </w:pPr>
      <w:r w:rsidRPr="007E0AEF">
        <w:rPr>
          <w:rFonts w:ascii="Arial" w:hAnsi="Arial" w:cs="Arial"/>
        </w:rPr>
        <w:t>Realizar el ajuste de los cálculos del caudal de vertimiento presentados en el informe técnico de solicitud de permiso captación y vertimiento doméstico del campamento El Calandrio</w:t>
      </w:r>
      <w:bookmarkStart w:id="1" w:name="_Hlk136283511"/>
      <w:r w:rsidRPr="007E0AEF">
        <w:rPr>
          <w:rFonts w:ascii="Arial" w:hAnsi="Arial" w:cs="Arial"/>
        </w:rPr>
        <w:t>, de acuerdo al caudal de consumo máximo horario - CMH de agua subterránea para así determinar el caudal real del diseño del STARD.</w:t>
      </w:r>
    </w:p>
    <w:p w14:paraId="243189ED" w14:textId="77777777" w:rsidR="00513204" w:rsidRPr="007E0AEF" w:rsidRDefault="00513204" w:rsidP="00513204">
      <w:pPr>
        <w:pStyle w:val="Prrafodelista"/>
        <w:ind w:left="360"/>
        <w:jc w:val="both"/>
        <w:rPr>
          <w:rFonts w:ascii="Arial" w:hAnsi="Arial" w:cs="Arial"/>
        </w:rPr>
      </w:pPr>
    </w:p>
    <w:p w14:paraId="1B8504D1" w14:textId="77777777" w:rsidR="00513204" w:rsidRPr="007E0AEF" w:rsidRDefault="00513204" w:rsidP="00513204">
      <w:pPr>
        <w:pStyle w:val="Prrafodelista"/>
        <w:ind w:left="360"/>
        <w:jc w:val="both"/>
        <w:rPr>
          <w:rFonts w:ascii="Arial" w:hAnsi="Arial" w:cs="Arial"/>
          <w:color w:val="000000" w:themeColor="text1"/>
        </w:rPr>
      </w:pPr>
      <w:r w:rsidRPr="007E0AEF">
        <w:rPr>
          <w:rFonts w:ascii="Arial" w:hAnsi="Arial" w:cs="Arial"/>
        </w:rPr>
        <w:t xml:space="preserve">Es importante resaltar que, el diseño y construcción de pozos sépticos o sistemas de tratamiento de agua residual – STAR, se deben diseñar en función a los resultados de la prueba de infiltración y del caudal de vertimiento de las aguas residuales según la población servida. </w:t>
      </w:r>
    </w:p>
    <w:p w14:paraId="591696D9" w14:textId="77777777" w:rsidR="00513204" w:rsidRPr="007E0AEF" w:rsidRDefault="00513204" w:rsidP="00513204">
      <w:pPr>
        <w:pStyle w:val="Prrafodelista"/>
        <w:ind w:left="360"/>
        <w:jc w:val="both"/>
        <w:rPr>
          <w:rFonts w:ascii="Arial" w:hAnsi="Arial" w:cs="Arial"/>
          <w:color w:val="000000" w:themeColor="text1"/>
        </w:rPr>
      </w:pPr>
    </w:p>
    <w:p w14:paraId="52A5E344" w14:textId="77777777" w:rsidR="00513204" w:rsidRPr="007E0AEF" w:rsidRDefault="00513204" w:rsidP="00513204">
      <w:pPr>
        <w:pStyle w:val="Prrafodelista"/>
        <w:widowControl w:val="0"/>
        <w:numPr>
          <w:ilvl w:val="0"/>
          <w:numId w:val="3"/>
        </w:numPr>
        <w:autoSpaceDE w:val="0"/>
        <w:autoSpaceDN w:val="0"/>
        <w:contextualSpacing w:val="0"/>
        <w:jc w:val="both"/>
        <w:rPr>
          <w:rFonts w:ascii="Arial" w:hAnsi="Arial" w:cs="Arial"/>
          <w:color w:val="000000" w:themeColor="text1"/>
        </w:rPr>
      </w:pPr>
      <w:r w:rsidRPr="007E0AEF">
        <w:rPr>
          <w:rFonts w:ascii="Arial" w:hAnsi="Arial" w:cs="Arial"/>
        </w:rPr>
        <w:t>Presentar las memorias técnicas y los diseños, así como los planos de las estructuras a implementar y construir con sus respectivas medidas.</w:t>
      </w:r>
      <w:bookmarkEnd w:id="1"/>
    </w:p>
    <w:p w14:paraId="410C78C7" w14:textId="77777777" w:rsidR="00513204" w:rsidRPr="00CB74E3" w:rsidRDefault="00513204" w:rsidP="00513204">
      <w:pPr>
        <w:jc w:val="both"/>
        <w:rPr>
          <w:rFonts w:ascii="Arial" w:hAnsi="Arial" w:cs="Arial"/>
          <w:u w:val="single"/>
        </w:rPr>
      </w:pPr>
    </w:p>
    <w:p w14:paraId="1682324D" w14:textId="77777777" w:rsidR="00513204" w:rsidRPr="007E0AEF" w:rsidRDefault="00513204" w:rsidP="00513204">
      <w:pPr>
        <w:pStyle w:val="Prrafodelista"/>
        <w:widowControl w:val="0"/>
        <w:numPr>
          <w:ilvl w:val="0"/>
          <w:numId w:val="3"/>
        </w:numPr>
        <w:autoSpaceDE w:val="0"/>
        <w:autoSpaceDN w:val="0"/>
        <w:contextualSpacing w:val="0"/>
        <w:jc w:val="both"/>
        <w:rPr>
          <w:rFonts w:ascii="Arial" w:hAnsi="Arial" w:cs="Arial"/>
        </w:rPr>
      </w:pPr>
      <w:r w:rsidRPr="007E0AEF">
        <w:rPr>
          <w:rFonts w:ascii="Arial" w:hAnsi="Arial" w:cs="Arial"/>
        </w:rPr>
        <w:t xml:space="preserve">Presentar documento técnico de prueba de infiltración, con la correspondiente justificación técnica, metodología clara soportada mediante fuentes oficiales o técnicas y los cálculos detallados para obtener el valor de cada tasa de infiltración, el proceso para obtener el tiempo para infiltrar, el coeficiente de infiltración, el diseño y área. </w:t>
      </w:r>
      <w:r w:rsidRPr="007E0AEF">
        <w:rPr>
          <w:rFonts w:ascii="Arial" w:hAnsi="Arial" w:cs="Arial"/>
          <w:color w:val="000000"/>
        </w:rPr>
        <w:t xml:space="preserve">Así mismo, anexar registro fotográfico de las calicatas realizadas con su respectiva toma de datos. </w:t>
      </w:r>
    </w:p>
    <w:p w14:paraId="1BD07CCE" w14:textId="77777777" w:rsidR="00513204" w:rsidRPr="007E0AEF" w:rsidRDefault="00513204" w:rsidP="00513204">
      <w:pPr>
        <w:pStyle w:val="Prrafodelista"/>
        <w:ind w:left="360"/>
        <w:jc w:val="both"/>
        <w:rPr>
          <w:rFonts w:ascii="Arial" w:hAnsi="Arial" w:cs="Arial"/>
        </w:rPr>
      </w:pPr>
    </w:p>
    <w:p w14:paraId="2850B398" w14:textId="77777777" w:rsidR="00513204" w:rsidRDefault="00513204" w:rsidP="00513204">
      <w:pPr>
        <w:pStyle w:val="Prrafodelista"/>
        <w:ind w:left="360"/>
        <w:jc w:val="both"/>
        <w:rPr>
          <w:rFonts w:ascii="Arial" w:hAnsi="Arial" w:cs="Arial"/>
        </w:rPr>
      </w:pPr>
      <w:r w:rsidRPr="007E0AEF">
        <w:rPr>
          <w:rFonts w:ascii="Arial" w:hAnsi="Arial" w:cs="Arial"/>
        </w:rPr>
        <w:t xml:space="preserve">Es importante resaltar que, el diseño y construcción de pozos sépticos o sistemas de tratamiento de agua residual – STAR, se deben diseñar en función a los resultados de la prueba de infiltración y del caudal de vertimiento de las aguas residuales según la población servida. Por tanto, los cálculos presentados por la sociedad AGROPROYECTOS SIERRA S.A.S., en el informe técnico de solicitud de permiso captación y vertimiento doméstico del campamento El Calandrio es de </w:t>
      </w:r>
      <w:r w:rsidRPr="007E0AEF">
        <w:rPr>
          <w:rFonts w:ascii="Arial" w:hAnsi="Arial" w:cs="Arial"/>
          <w:b/>
          <w:bCs/>
        </w:rPr>
        <w:t>0.309</w:t>
      </w:r>
      <w:r w:rsidRPr="007E0AEF">
        <w:rPr>
          <w:rFonts w:ascii="Arial" w:hAnsi="Arial" w:cs="Arial"/>
        </w:rPr>
        <w:t xml:space="preserve"> </w:t>
      </w:r>
      <w:r w:rsidRPr="007E0AEF">
        <w:rPr>
          <w:rFonts w:ascii="Arial" w:hAnsi="Arial" w:cs="Arial"/>
          <w:b/>
          <w:bCs/>
        </w:rPr>
        <w:t>L/s</w:t>
      </w:r>
      <w:r w:rsidRPr="007E0AEF">
        <w:rPr>
          <w:rFonts w:ascii="Arial" w:hAnsi="Arial" w:cs="Arial"/>
        </w:rPr>
        <w:t xml:space="preserve"> de caudal de vertimiento, caudal que no coincide con los calculados y verificados por esta corporación el cual es </w:t>
      </w:r>
      <w:r w:rsidRPr="007E0AEF">
        <w:rPr>
          <w:rFonts w:ascii="Arial" w:hAnsi="Arial" w:cs="Arial"/>
          <w:b/>
          <w:bCs/>
        </w:rPr>
        <w:t>0,408 L/s</w:t>
      </w:r>
      <w:r w:rsidRPr="007E0AEF">
        <w:rPr>
          <w:rFonts w:ascii="Arial" w:hAnsi="Arial" w:cs="Arial"/>
        </w:rPr>
        <w:t xml:space="preserve">. </w:t>
      </w:r>
    </w:p>
    <w:p w14:paraId="3B069002" w14:textId="77777777" w:rsidR="00513204" w:rsidRPr="007E0AEF" w:rsidRDefault="00513204" w:rsidP="00513204">
      <w:pPr>
        <w:jc w:val="both"/>
        <w:rPr>
          <w:rFonts w:ascii="Arial" w:hAnsi="Arial" w:cs="Arial"/>
        </w:rPr>
      </w:pPr>
    </w:p>
    <w:p w14:paraId="05CF62A3" w14:textId="77777777" w:rsidR="00513204" w:rsidRPr="007E0AEF" w:rsidRDefault="00513204" w:rsidP="00513204">
      <w:pPr>
        <w:pStyle w:val="Prrafodelista"/>
        <w:numPr>
          <w:ilvl w:val="0"/>
          <w:numId w:val="1"/>
        </w:numPr>
        <w:suppressAutoHyphens/>
        <w:jc w:val="both"/>
        <w:rPr>
          <w:rFonts w:ascii="Arial" w:hAnsi="Arial" w:cs="Arial"/>
        </w:rPr>
      </w:pPr>
      <w:r>
        <w:rPr>
          <w:rFonts w:ascii="Arial" w:hAnsi="Arial" w:cs="Arial"/>
          <w:color w:val="000000"/>
        </w:rPr>
        <w:t xml:space="preserve">Deberá ajustar la información presentada en la Evaluación Ambiental del Vertimiento, de acuerdo a las observaciones establecidas en el concepto técnico </w:t>
      </w:r>
      <w:r>
        <w:rPr>
          <w:rFonts w:ascii="Arial" w:hAnsi="Arial" w:cs="Arial"/>
          <w:iCs/>
          <w:color w:val="000000"/>
        </w:rPr>
        <w:t>No. PM-GA 3.44.23.1503 del 27 de junio de 2023.</w:t>
      </w:r>
    </w:p>
    <w:p w14:paraId="0007CCC1" w14:textId="77777777" w:rsidR="00513204" w:rsidRPr="00C923FF" w:rsidRDefault="00513204" w:rsidP="00513204">
      <w:pPr>
        <w:jc w:val="both"/>
        <w:rPr>
          <w:rFonts w:ascii="Arial" w:hAnsi="Arial" w:cs="Arial"/>
          <w:color w:val="000000"/>
        </w:rPr>
      </w:pPr>
    </w:p>
    <w:p w14:paraId="4646AACE" w14:textId="77777777" w:rsidR="00513204" w:rsidRPr="007E0AEF" w:rsidRDefault="00513204" w:rsidP="00513204">
      <w:pPr>
        <w:pStyle w:val="Prrafodelista"/>
        <w:numPr>
          <w:ilvl w:val="0"/>
          <w:numId w:val="1"/>
        </w:numPr>
        <w:suppressAutoHyphens/>
        <w:jc w:val="both"/>
        <w:rPr>
          <w:rFonts w:ascii="Arial" w:hAnsi="Arial" w:cs="Arial"/>
        </w:rPr>
      </w:pPr>
      <w:r w:rsidRPr="007E0AEF">
        <w:rPr>
          <w:rFonts w:ascii="Arial" w:hAnsi="Arial" w:cs="Arial"/>
          <w:color w:val="000000"/>
        </w:rPr>
        <w:t>Presentar el caudal de vertimientos con las características y dimensiones de la estructura de descarga del vertimiento, diseño del STARD con su sistema complementario (campo de infiltración), de acuerdo a los ajustes realizados del caudal de las</w:t>
      </w:r>
      <w:r w:rsidRPr="007E0AEF">
        <w:rPr>
          <w:rFonts w:ascii="Arial" w:hAnsi="Arial" w:cs="Arial"/>
        </w:rPr>
        <w:t xml:space="preserve"> aguas residuales según la población servida.</w:t>
      </w:r>
    </w:p>
    <w:p w14:paraId="20137E80" w14:textId="77777777" w:rsidR="00513204" w:rsidRDefault="00513204" w:rsidP="00513204">
      <w:pPr>
        <w:jc w:val="both"/>
        <w:rPr>
          <w:rFonts w:ascii="Arial" w:hAnsi="Arial" w:cs="Arial"/>
        </w:rPr>
      </w:pPr>
    </w:p>
    <w:p w14:paraId="26E8B790" w14:textId="77777777" w:rsidR="00513204" w:rsidRDefault="00513204" w:rsidP="00513204">
      <w:pPr>
        <w:jc w:val="both"/>
        <w:rPr>
          <w:rFonts w:ascii="Arial" w:hAnsi="Arial" w:cs="Arial"/>
        </w:rPr>
      </w:pPr>
    </w:p>
    <w:p w14:paraId="48D6D898" w14:textId="77777777" w:rsidR="00513204" w:rsidRDefault="00513204" w:rsidP="00513204">
      <w:pPr>
        <w:jc w:val="both"/>
        <w:rPr>
          <w:rFonts w:ascii="Arial" w:hAnsi="Arial" w:cs="Arial"/>
        </w:rPr>
      </w:pPr>
    </w:p>
    <w:p w14:paraId="75400B6B" w14:textId="77777777" w:rsidR="00513204" w:rsidRPr="007E0AEF" w:rsidRDefault="00513204" w:rsidP="00513204">
      <w:pPr>
        <w:jc w:val="both"/>
        <w:rPr>
          <w:rFonts w:ascii="Arial" w:hAnsi="Arial" w:cs="Arial"/>
        </w:rPr>
      </w:pPr>
    </w:p>
    <w:p w14:paraId="3502FDA9" w14:textId="77777777" w:rsidR="00513204" w:rsidRPr="007E0AEF" w:rsidRDefault="00513204" w:rsidP="00513204">
      <w:pPr>
        <w:pStyle w:val="Prrafodelista"/>
        <w:numPr>
          <w:ilvl w:val="0"/>
          <w:numId w:val="2"/>
        </w:numPr>
        <w:suppressAutoHyphens/>
        <w:jc w:val="both"/>
        <w:rPr>
          <w:rFonts w:ascii="Arial" w:hAnsi="Arial" w:cs="Arial"/>
          <w:u w:val="single"/>
        </w:rPr>
      </w:pPr>
      <w:r w:rsidRPr="007E0AEF">
        <w:rPr>
          <w:rFonts w:ascii="Arial" w:hAnsi="Arial" w:cs="Arial"/>
          <w:u w:val="single"/>
        </w:rPr>
        <w:t>PLAN DE GESTIÓN DEL RIESGO PARA EL MANEJO DE VERTIMIENTOS</w:t>
      </w:r>
      <w:r w:rsidRPr="007E0AEF">
        <w:rPr>
          <w:rFonts w:ascii="Arial" w:hAnsi="Arial" w:cs="Arial"/>
          <w:color w:val="000000"/>
          <w:u w:val="single"/>
        </w:rPr>
        <w:t xml:space="preserve"> </w:t>
      </w:r>
    </w:p>
    <w:p w14:paraId="4ECA048D" w14:textId="77777777" w:rsidR="00513204" w:rsidRPr="007E0AEF" w:rsidRDefault="00513204" w:rsidP="00513204">
      <w:pPr>
        <w:pStyle w:val="Prrafodelista"/>
        <w:suppressAutoHyphens/>
        <w:ind w:left="360"/>
        <w:jc w:val="both"/>
        <w:rPr>
          <w:rFonts w:ascii="Arial" w:hAnsi="Arial" w:cs="Arial"/>
        </w:rPr>
      </w:pPr>
    </w:p>
    <w:p w14:paraId="371D6BFE" w14:textId="77777777" w:rsidR="00513204" w:rsidRPr="007E0AEF" w:rsidRDefault="00513204" w:rsidP="00513204">
      <w:pPr>
        <w:jc w:val="both"/>
        <w:rPr>
          <w:rFonts w:ascii="Arial" w:hAnsi="Arial" w:cs="Arial"/>
        </w:rPr>
      </w:pPr>
      <w:r w:rsidRPr="007E0AEF">
        <w:rPr>
          <w:rFonts w:ascii="Arial" w:hAnsi="Arial" w:cs="Arial"/>
        </w:rPr>
        <w:t xml:space="preserve">De acuerdo con la información presentada en la PGRMV, se determina lo siguiente: </w:t>
      </w:r>
    </w:p>
    <w:p w14:paraId="7EC4AFC8" w14:textId="77777777" w:rsidR="00513204" w:rsidRPr="007E0AEF" w:rsidRDefault="00513204" w:rsidP="00513204">
      <w:pPr>
        <w:suppressAutoHyphens/>
        <w:contextualSpacing/>
        <w:jc w:val="both"/>
        <w:rPr>
          <w:rFonts w:ascii="Arial" w:hAnsi="Arial" w:cs="Arial"/>
        </w:rPr>
      </w:pPr>
    </w:p>
    <w:p w14:paraId="5A989AEB" w14:textId="77777777" w:rsidR="00513204" w:rsidRPr="00C923FF" w:rsidRDefault="00513204" w:rsidP="00513204">
      <w:pPr>
        <w:pStyle w:val="Prrafodelista"/>
        <w:numPr>
          <w:ilvl w:val="0"/>
          <w:numId w:val="1"/>
        </w:numPr>
        <w:suppressAutoHyphens/>
        <w:jc w:val="both"/>
        <w:rPr>
          <w:rFonts w:ascii="Arial" w:hAnsi="Arial" w:cs="Arial"/>
        </w:rPr>
      </w:pPr>
      <w:r w:rsidRPr="00C923FF">
        <w:rPr>
          <w:rFonts w:ascii="Arial" w:hAnsi="Arial" w:cs="Arial"/>
          <w:color w:val="000000"/>
        </w:rPr>
        <w:t xml:space="preserve">Deberá ajustar el documento técnico contentivo del Plan de Gestión del Riesgo para el Manejo de Vertimientos, de acuerdo a las observaciones señaladas en el concepto técnico </w:t>
      </w:r>
      <w:r w:rsidRPr="00C923FF">
        <w:rPr>
          <w:rFonts w:ascii="Arial" w:hAnsi="Arial" w:cs="Arial"/>
          <w:iCs/>
          <w:color w:val="000000"/>
        </w:rPr>
        <w:t>No. PM-GA 3.44.23.1503 del 27 de junio de 2023</w:t>
      </w:r>
      <w:r>
        <w:rPr>
          <w:rFonts w:ascii="Arial" w:hAnsi="Arial" w:cs="Arial"/>
          <w:iCs/>
          <w:color w:val="000000"/>
        </w:rPr>
        <w:t>; e</w:t>
      </w:r>
      <w:r w:rsidRPr="00C923FF">
        <w:rPr>
          <w:rFonts w:ascii="Arial" w:hAnsi="Arial" w:cs="Arial"/>
        </w:rPr>
        <w:t>s de indicar que</w:t>
      </w:r>
      <w:r>
        <w:rPr>
          <w:rFonts w:ascii="Arial" w:hAnsi="Arial" w:cs="Arial"/>
        </w:rPr>
        <w:t>,</w:t>
      </w:r>
      <w:r w:rsidRPr="00C923FF">
        <w:rPr>
          <w:rFonts w:ascii="Arial" w:hAnsi="Arial" w:cs="Arial"/>
        </w:rPr>
        <w:t xml:space="preserve"> el documento se debe entregar completo y no solo con la información que se</w:t>
      </w:r>
      <w:r w:rsidRPr="00C923FF">
        <w:rPr>
          <w:rFonts w:ascii="Arial" w:hAnsi="Arial" w:cs="Arial"/>
          <w:i/>
        </w:rPr>
        <w:t xml:space="preserve"> </w:t>
      </w:r>
      <w:r w:rsidRPr="00C923FF">
        <w:rPr>
          <w:rFonts w:ascii="Arial" w:hAnsi="Arial" w:cs="Arial"/>
        </w:rPr>
        <w:t>debe ajustar y complementar, así mismo este debe estar articulado con la Evaluación Ambiental</w:t>
      </w:r>
      <w:r w:rsidRPr="00C923FF">
        <w:rPr>
          <w:rFonts w:ascii="Arial" w:hAnsi="Arial" w:cs="Arial"/>
          <w:i/>
        </w:rPr>
        <w:t xml:space="preserve"> </w:t>
      </w:r>
      <w:r w:rsidRPr="00C923FF">
        <w:rPr>
          <w:rFonts w:ascii="Arial" w:hAnsi="Arial" w:cs="Arial"/>
        </w:rPr>
        <w:t>del Vertimiento, con las memorias técnicas del sistema de tratamiento y con la información presentada</w:t>
      </w:r>
      <w:r w:rsidRPr="00C923FF">
        <w:rPr>
          <w:rFonts w:ascii="Arial" w:hAnsi="Arial" w:cs="Arial"/>
          <w:i/>
        </w:rPr>
        <w:t xml:space="preserve"> </w:t>
      </w:r>
      <w:r w:rsidRPr="00C923FF">
        <w:rPr>
          <w:rFonts w:ascii="Arial" w:hAnsi="Arial" w:cs="Arial"/>
        </w:rPr>
        <w:t>en la solicitud del permiso de vertimientos, toda vez que la mentada información no puede</w:t>
      </w:r>
      <w:r w:rsidRPr="00C923FF">
        <w:rPr>
          <w:rFonts w:ascii="Arial" w:hAnsi="Arial" w:cs="Arial"/>
          <w:i/>
        </w:rPr>
        <w:t xml:space="preserve"> </w:t>
      </w:r>
      <w:r w:rsidRPr="00C923FF">
        <w:rPr>
          <w:rFonts w:ascii="Arial" w:hAnsi="Arial" w:cs="Arial"/>
        </w:rPr>
        <w:t>analizarse por separado o como documentos aislados uno del otro, considerando que dicho</w:t>
      </w:r>
      <w:r w:rsidRPr="00C923FF">
        <w:rPr>
          <w:rFonts w:ascii="Arial" w:hAnsi="Arial" w:cs="Arial"/>
          <w:i/>
        </w:rPr>
        <w:t xml:space="preserve"> </w:t>
      </w:r>
      <w:r w:rsidRPr="00C923FF">
        <w:rPr>
          <w:rFonts w:ascii="Arial" w:hAnsi="Arial" w:cs="Arial"/>
        </w:rPr>
        <w:t>documento en algunos de sus apartes requieren de la misma información y estos datos deben</w:t>
      </w:r>
      <w:r w:rsidRPr="00C923FF">
        <w:rPr>
          <w:rFonts w:ascii="Arial" w:hAnsi="Arial" w:cs="Arial"/>
          <w:i/>
        </w:rPr>
        <w:t xml:space="preserve"> </w:t>
      </w:r>
      <w:r w:rsidRPr="00C923FF">
        <w:rPr>
          <w:rFonts w:ascii="Arial" w:hAnsi="Arial" w:cs="Arial"/>
        </w:rPr>
        <w:t>coincidir.</w:t>
      </w:r>
    </w:p>
    <w:p w14:paraId="2B7C0E9A" w14:textId="77777777" w:rsidR="00513204" w:rsidRPr="00C923FF" w:rsidRDefault="00513204" w:rsidP="00513204">
      <w:pPr>
        <w:jc w:val="both"/>
        <w:rPr>
          <w:rFonts w:ascii="Arial" w:hAnsi="Arial" w:cs="Arial"/>
          <w:u w:val="single"/>
        </w:rPr>
      </w:pPr>
    </w:p>
    <w:p w14:paraId="5148ECA1" w14:textId="77777777" w:rsidR="00513204" w:rsidRPr="007E0AEF" w:rsidRDefault="00513204" w:rsidP="00513204">
      <w:pPr>
        <w:jc w:val="both"/>
        <w:rPr>
          <w:rFonts w:ascii="Arial" w:hAnsi="Arial" w:cs="Arial"/>
        </w:rPr>
      </w:pPr>
      <w:r>
        <w:rPr>
          <w:rFonts w:ascii="Arial" w:hAnsi="Arial" w:cs="Arial"/>
        </w:rPr>
        <w:t xml:space="preserve">En cuanto al </w:t>
      </w:r>
      <w:r w:rsidRPr="007E0AEF">
        <w:rPr>
          <w:rFonts w:ascii="Arial" w:hAnsi="Arial" w:cs="Arial"/>
        </w:rPr>
        <w:t xml:space="preserve">cumplimiento del artículo 6 del decreto 050 de 2018, se determina lo siguiente: </w:t>
      </w:r>
    </w:p>
    <w:p w14:paraId="75AACFA6" w14:textId="77777777" w:rsidR="00513204" w:rsidRPr="007E0AEF" w:rsidRDefault="00513204" w:rsidP="00513204">
      <w:pPr>
        <w:contextualSpacing/>
        <w:jc w:val="both"/>
        <w:rPr>
          <w:rFonts w:ascii="Arial" w:hAnsi="Arial" w:cs="Arial"/>
          <w:u w:val="single"/>
        </w:rPr>
      </w:pPr>
    </w:p>
    <w:p w14:paraId="34ED1A7A" w14:textId="77777777" w:rsidR="00513204" w:rsidRPr="007E0AEF" w:rsidRDefault="00513204" w:rsidP="00513204">
      <w:pPr>
        <w:pStyle w:val="Prrafodelista"/>
        <w:widowControl w:val="0"/>
        <w:numPr>
          <w:ilvl w:val="0"/>
          <w:numId w:val="1"/>
        </w:numPr>
        <w:suppressAutoHyphens/>
        <w:autoSpaceDE w:val="0"/>
        <w:autoSpaceDN w:val="0"/>
        <w:contextualSpacing w:val="0"/>
        <w:jc w:val="both"/>
        <w:rPr>
          <w:rFonts w:ascii="Arial" w:hAnsi="Arial" w:cs="Arial"/>
        </w:rPr>
      </w:pPr>
      <w:r>
        <w:rPr>
          <w:rFonts w:ascii="Arial" w:hAnsi="Arial" w:cs="Arial"/>
          <w:color w:val="000000"/>
        </w:rPr>
        <w:t>Deberá a</w:t>
      </w:r>
      <w:r w:rsidRPr="007E0AEF">
        <w:rPr>
          <w:rFonts w:ascii="Arial" w:hAnsi="Arial" w:cs="Arial"/>
          <w:color w:val="000000"/>
        </w:rPr>
        <w:t>justar en el documento técnico el desarrollo específico del ítem “</w:t>
      </w:r>
      <w:r w:rsidRPr="007E0AEF">
        <w:rPr>
          <w:rFonts w:ascii="Arial" w:hAnsi="Arial" w:cs="Arial"/>
          <w:i/>
          <w:u w:val="single"/>
        </w:rPr>
        <w:t>infiltración</w:t>
      </w:r>
      <w:r w:rsidRPr="007E0AEF">
        <w:rPr>
          <w:rFonts w:ascii="Arial" w:hAnsi="Arial" w:cs="Arial"/>
          <w:i/>
        </w:rPr>
        <w:t xml:space="preserve">, </w:t>
      </w:r>
      <w:r w:rsidRPr="007E0AEF">
        <w:rPr>
          <w:rFonts w:ascii="Arial" w:hAnsi="Arial" w:cs="Arial"/>
        </w:rPr>
        <w:t xml:space="preserve">teniendo en cuenta lo siguiente: </w:t>
      </w:r>
      <w:r w:rsidRPr="007E0AEF">
        <w:rPr>
          <w:rFonts w:ascii="Arial" w:hAnsi="Arial" w:cs="Arial"/>
          <w:i/>
          <w:iCs/>
        </w:rPr>
        <w:t xml:space="preserve">es necesario que allegue la metodología y cálculos detallados del proceso para obtener el valor de cada tasa de infiltración y el diseño con especificaciones. </w:t>
      </w:r>
      <w:r w:rsidRPr="007E0AEF">
        <w:rPr>
          <w:rFonts w:ascii="Arial" w:hAnsi="Arial" w:cs="Arial"/>
          <w:i/>
          <w:iCs/>
          <w:color w:val="000000"/>
        </w:rPr>
        <w:t>Así mismo, anexar registro fotográfico de las calicatas realizadas con su respectiva toma de datos.</w:t>
      </w:r>
    </w:p>
    <w:p w14:paraId="071D87E0" w14:textId="77777777" w:rsidR="00513204" w:rsidRPr="007E0AEF" w:rsidRDefault="00513204" w:rsidP="00513204">
      <w:pPr>
        <w:pStyle w:val="Prrafodelista"/>
        <w:suppressAutoHyphens/>
        <w:ind w:left="360"/>
        <w:jc w:val="both"/>
        <w:rPr>
          <w:rFonts w:ascii="Arial" w:hAnsi="Arial" w:cs="Arial"/>
        </w:rPr>
      </w:pPr>
    </w:p>
    <w:p w14:paraId="12F24FC7" w14:textId="77777777" w:rsidR="00513204" w:rsidRPr="007E0AEF" w:rsidRDefault="00513204" w:rsidP="00513204">
      <w:pPr>
        <w:pStyle w:val="Prrafodelista"/>
        <w:widowControl w:val="0"/>
        <w:numPr>
          <w:ilvl w:val="0"/>
          <w:numId w:val="1"/>
        </w:numPr>
        <w:suppressAutoHyphens/>
        <w:autoSpaceDE w:val="0"/>
        <w:autoSpaceDN w:val="0"/>
        <w:contextualSpacing w:val="0"/>
        <w:jc w:val="both"/>
        <w:rPr>
          <w:rFonts w:ascii="Arial" w:hAnsi="Arial" w:cs="Arial"/>
        </w:rPr>
      </w:pPr>
      <w:r>
        <w:rPr>
          <w:rFonts w:ascii="Arial" w:hAnsi="Arial" w:cs="Arial"/>
          <w:color w:val="000000"/>
        </w:rPr>
        <w:t>Deberá a</w:t>
      </w:r>
      <w:r w:rsidRPr="007E0AEF">
        <w:rPr>
          <w:rFonts w:ascii="Arial" w:hAnsi="Arial" w:cs="Arial"/>
          <w:color w:val="000000"/>
        </w:rPr>
        <w:t>justar en el documento técnico el desarrollo específico del ítem “</w:t>
      </w:r>
      <w:r w:rsidRPr="007E0AEF">
        <w:rPr>
          <w:rFonts w:ascii="Arial" w:hAnsi="Arial" w:cs="Arial"/>
          <w:i/>
          <w:u w:val="single"/>
        </w:rPr>
        <w:t>Sistema de disposición de los vertimientos</w:t>
      </w:r>
      <w:r w:rsidRPr="007E0AEF">
        <w:rPr>
          <w:rFonts w:ascii="Arial" w:hAnsi="Arial" w:cs="Arial"/>
          <w:i/>
        </w:rPr>
        <w:t xml:space="preserve">, </w:t>
      </w:r>
      <w:r w:rsidRPr="007E0AEF">
        <w:rPr>
          <w:rFonts w:ascii="Arial" w:hAnsi="Arial" w:cs="Arial"/>
        </w:rPr>
        <w:t xml:space="preserve">teniendo en cuenta lo siguiente: </w:t>
      </w:r>
      <w:r w:rsidRPr="007E0AEF">
        <w:rPr>
          <w:rFonts w:ascii="Arial" w:hAnsi="Arial" w:cs="Arial"/>
          <w:i/>
        </w:rPr>
        <w:t xml:space="preserve">el ajuste de los diseños de los diferentes elementos estructurantes que se instalaran para el vertimiento, teniendo en cuenta el caudal de descarga corregido. </w:t>
      </w:r>
      <w:r w:rsidRPr="007E0AEF">
        <w:rPr>
          <w:rFonts w:ascii="Arial" w:hAnsi="Arial" w:cs="Arial"/>
          <w:i/>
          <w:iCs/>
        </w:rPr>
        <w:t>Así mismo, en la descripción de los componentes y/o elementos estructurantes del STARD, es importante describir las dimensiones, medidas y materiales que los componen.</w:t>
      </w:r>
    </w:p>
    <w:p w14:paraId="74EB4FFE" w14:textId="77777777" w:rsidR="00513204" w:rsidRPr="007E0AEF" w:rsidRDefault="00513204" w:rsidP="00513204">
      <w:pPr>
        <w:pStyle w:val="Prrafodelista"/>
        <w:jc w:val="both"/>
        <w:rPr>
          <w:rFonts w:ascii="Arial" w:hAnsi="Arial" w:cs="Arial"/>
          <w:color w:val="000000"/>
        </w:rPr>
      </w:pPr>
    </w:p>
    <w:p w14:paraId="0268C727" w14:textId="77777777" w:rsidR="00513204" w:rsidRPr="007E0AEF" w:rsidRDefault="00513204" w:rsidP="00513204">
      <w:pPr>
        <w:pStyle w:val="Prrafodelista"/>
        <w:widowControl w:val="0"/>
        <w:numPr>
          <w:ilvl w:val="0"/>
          <w:numId w:val="1"/>
        </w:numPr>
        <w:suppressAutoHyphens/>
        <w:autoSpaceDE w:val="0"/>
        <w:autoSpaceDN w:val="0"/>
        <w:contextualSpacing w:val="0"/>
        <w:jc w:val="both"/>
        <w:rPr>
          <w:rFonts w:ascii="Arial" w:hAnsi="Arial" w:cs="Arial"/>
        </w:rPr>
      </w:pPr>
      <w:r>
        <w:rPr>
          <w:rFonts w:ascii="Arial" w:hAnsi="Arial" w:cs="Arial"/>
          <w:color w:val="000000"/>
        </w:rPr>
        <w:t>Deberá a</w:t>
      </w:r>
      <w:r w:rsidRPr="007E0AEF">
        <w:rPr>
          <w:rFonts w:ascii="Arial" w:hAnsi="Arial" w:cs="Arial"/>
          <w:color w:val="000000"/>
        </w:rPr>
        <w:t>justar en el documento técnico el desarrollo específico del ítem “</w:t>
      </w:r>
      <w:r w:rsidRPr="007E0AEF">
        <w:rPr>
          <w:rFonts w:ascii="Arial" w:hAnsi="Arial" w:cs="Arial"/>
          <w:i/>
          <w:u w:val="single"/>
        </w:rPr>
        <w:t>Área de disposición de los vertimientos</w:t>
      </w:r>
      <w:r w:rsidRPr="007E0AEF">
        <w:rPr>
          <w:rFonts w:ascii="Arial" w:hAnsi="Arial" w:cs="Arial"/>
          <w:i/>
        </w:rPr>
        <w:t xml:space="preserve">, </w:t>
      </w:r>
      <w:r w:rsidRPr="007E0AEF">
        <w:rPr>
          <w:rFonts w:ascii="Arial" w:hAnsi="Arial" w:cs="Arial"/>
        </w:rPr>
        <w:t xml:space="preserve">teniendo en cuenta lo siguiente: </w:t>
      </w:r>
      <w:r w:rsidRPr="007E0AEF">
        <w:rPr>
          <w:rFonts w:ascii="Arial" w:hAnsi="Arial" w:cs="Arial"/>
          <w:i/>
          <w:iCs/>
        </w:rPr>
        <w:t xml:space="preserve">una vez verificados los cálculos de agua servida en relación a la población, se deberá reestructurar la información presentadas en cuanto a los diseños del STARD, </w:t>
      </w:r>
      <w:r w:rsidRPr="007E0AEF">
        <w:rPr>
          <w:rFonts w:ascii="Arial" w:hAnsi="Arial" w:cs="Arial"/>
          <w:i/>
          <w:iCs/>
          <w:color w:val="000000"/>
        </w:rPr>
        <w:t xml:space="preserve">presentar el </w:t>
      </w:r>
      <w:r w:rsidRPr="007E0AEF">
        <w:rPr>
          <w:rFonts w:ascii="Arial" w:hAnsi="Arial" w:cs="Arial"/>
          <w:i/>
          <w:iCs/>
        </w:rPr>
        <w:t>plano topográfico con coordenadas magna sirgas, indicando como mínimo: dimensión requerida, los usos de los suelos en las áreas colindantes y el uso actual y potencial del suelo donde se realizará el vertimiento del agua residual doméstica tratada. Por otra parte, aclarar y/o ajustar la información del plano presentado mediante el radicado 5917 del 07 de marzo de 2023, donde se describe que el área de infiltración es de 116,513 m2 (9,71 m x 12 m), pero en el “Calculo del área e infiltración” se presenta un área de disposición de vertimiento de 179,763 m2.</w:t>
      </w:r>
    </w:p>
    <w:p w14:paraId="08ACCAA9" w14:textId="77777777" w:rsidR="00513204" w:rsidRPr="00E57C04" w:rsidRDefault="00513204" w:rsidP="00513204">
      <w:pPr>
        <w:tabs>
          <w:tab w:val="left" w:pos="2268"/>
        </w:tabs>
        <w:jc w:val="both"/>
        <w:rPr>
          <w:rFonts w:ascii="Arial" w:hAnsi="Arial" w:cs="Arial"/>
        </w:rPr>
      </w:pPr>
    </w:p>
    <w:p w14:paraId="67E75E4E" w14:textId="77777777" w:rsidR="00513204" w:rsidRPr="00E57C04" w:rsidRDefault="00513204" w:rsidP="00513204">
      <w:pPr>
        <w:tabs>
          <w:tab w:val="left" w:pos="2268"/>
        </w:tabs>
        <w:jc w:val="both"/>
        <w:rPr>
          <w:rFonts w:ascii="Arial" w:hAnsi="Arial" w:cs="Arial"/>
        </w:rPr>
      </w:pPr>
      <w:r w:rsidRPr="00E57C04">
        <w:rPr>
          <w:rFonts w:ascii="Arial" w:hAnsi="Arial" w:cs="Arial"/>
        </w:rPr>
        <w:lastRenderedPageBreak/>
        <w:t>Una vez allegada la documentación antes mencionada, si cumple con los requisitos necesarios, se dará inicio al trámite administrativo solicitado.</w:t>
      </w:r>
    </w:p>
    <w:p w14:paraId="3219CDEA" w14:textId="77777777" w:rsidR="00513204" w:rsidRPr="00E57C04" w:rsidRDefault="00513204" w:rsidP="00513204">
      <w:pPr>
        <w:jc w:val="both"/>
        <w:rPr>
          <w:rFonts w:ascii="Arial" w:hAnsi="Arial" w:cs="Arial"/>
        </w:rPr>
      </w:pPr>
    </w:p>
    <w:p w14:paraId="22FD50AB" w14:textId="77777777" w:rsidR="00513204" w:rsidRDefault="00513204" w:rsidP="00513204">
      <w:pPr>
        <w:ind w:right="-279"/>
        <w:jc w:val="both"/>
        <w:rPr>
          <w:rFonts w:ascii="Arial" w:hAnsi="Arial" w:cs="Arial"/>
        </w:rPr>
      </w:pPr>
      <w:r w:rsidRPr="00E57C04">
        <w:rPr>
          <w:rFonts w:ascii="Arial" w:hAnsi="Arial" w:cs="Arial"/>
        </w:rPr>
        <w:t>Es necesario resaltar la importancia de allegar la anterior información en los términos señalados, con el fin de dar continuidad con el trámite de</w:t>
      </w:r>
      <w:r>
        <w:rPr>
          <w:rFonts w:ascii="Arial" w:hAnsi="Arial" w:cs="Arial"/>
        </w:rPr>
        <w:t>l</w:t>
      </w:r>
      <w:r w:rsidRPr="00E57C04">
        <w:rPr>
          <w:rFonts w:ascii="Arial" w:hAnsi="Arial" w:cs="Arial"/>
        </w:rPr>
        <w:t xml:space="preserve"> permiso menor solicitado. </w:t>
      </w:r>
    </w:p>
    <w:p w14:paraId="6B0C6E9C" w14:textId="77777777" w:rsidR="00513204" w:rsidRDefault="00513204" w:rsidP="00513204">
      <w:pPr>
        <w:ind w:right="-279"/>
        <w:jc w:val="both"/>
        <w:rPr>
          <w:rFonts w:ascii="Arial" w:hAnsi="Arial" w:cs="Arial"/>
        </w:rPr>
      </w:pPr>
    </w:p>
    <w:p w14:paraId="56FC433E" w14:textId="77777777" w:rsidR="00513204" w:rsidRPr="00E57C04" w:rsidRDefault="00513204" w:rsidP="00513204">
      <w:pPr>
        <w:ind w:right="-279"/>
        <w:jc w:val="both"/>
        <w:rPr>
          <w:rFonts w:ascii="Arial" w:hAnsi="Arial" w:cs="Arial"/>
        </w:rPr>
      </w:pPr>
      <w:r w:rsidRPr="00E57C04">
        <w:rPr>
          <w:rFonts w:ascii="Arial" w:hAnsi="Arial" w:cs="Arial"/>
        </w:rPr>
        <w:t>De no ser allegada la información en los términos establecidos, se entenderá como desistida la solicitud y se ordenará el archivo de conformidad con el Artículo 17 de la Ley 1755 de 2015.</w:t>
      </w:r>
    </w:p>
    <w:p w14:paraId="26AC8302" w14:textId="77777777" w:rsidR="00513204" w:rsidRPr="00E57C04" w:rsidRDefault="00513204" w:rsidP="00513204">
      <w:pPr>
        <w:ind w:right="-279"/>
        <w:jc w:val="both"/>
        <w:rPr>
          <w:rFonts w:ascii="Arial" w:hAnsi="Arial" w:cs="Arial"/>
        </w:rPr>
      </w:pPr>
    </w:p>
    <w:p w14:paraId="432AA344" w14:textId="77777777" w:rsidR="00513204" w:rsidRPr="00E57C04" w:rsidRDefault="00513204" w:rsidP="00513204">
      <w:pPr>
        <w:ind w:right="-279"/>
        <w:jc w:val="both"/>
        <w:rPr>
          <w:rFonts w:ascii="Arial" w:hAnsi="Arial" w:cs="Arial"/>
        </w:rPr>
      </w:pPr>
      <w:r w:rsidRPr="00E57C04">
        <w:rPr>
          <w:rFonts w:ascii="Arial" w:hAnsi="Arial" w:cs="Arial"/>
        </w:rPr>
        <w:t>Es de indicar que, no podrá hacer uso de los recursos naturales sin contar con los permisos correspondientes, ya que, de estarlo haciendo, genera con ello el uso ilegal de los mismos y como consecuencia, la aplicación del procedimiento sancionatorio contenido en la Ley 1333 del año 2009.</w:t>
      </w:r>
    </w:p>
    <w:p w14:paraId="55C642BD" w14:textId="77777777" w:rsidR="00513204" w:rsidRPr="00D71AD5" w:rsidRDefault="00513204" w:rsidP="00513204">
      <w:pPr>
        <w:jc w:val="both"/>
        <w:rPr>
          <w:rFonts w:ascii="Arial" w:eastAsia="Times New Roman" w:hAnsi="Arial" w:cs="Arial"/>
          <w:color w:val="000000"/>
          <w:lang w:val="es-CO" w:eastAsia="es-CO"/>
        </w:rPr>
      </w:pPr>
    </w:p>
    <w:p w14:paraId="31FB411A" w14:textId="77777777" w:rsidR="00513204" w:rsidRDefault="00513204" w:rsidP="00513204">
      <w:pPr>
        <w:pStyle w:val="Textoindependiente"/>
        <w:tabs>
          <w:tab w:val="left" w:pos="5544"/>
        </w:tabs>
        <w:spacing w:after="0"/>
        <w:jc w:val="both"/>
      </w:pPr>
      <w:r w:rsidRPr="001C677E">
        <w:rPr>
          <w:u w:val="single"/>
        </w:rPr>
        <w:t>El usuario deberá seguir las especificaciones técnicas y ambientales determinadas en el concepto técnico No. PM-GA.3.44.2</w:t>
      </w:r>
      <w:r>
        <w:rPr>
          <w:u w:val="single"/>
        </w:rPr>
        <w:t xml:space="preserve">3.1503 </w:t>
      </w:r>
      <w:r w:rsidRPr="001C677E">
        <w:rPr>
          <w:u w:val="single"/>
        </w:rPr>
        <w:t xml:space="preserve">del </w:t>
      </w:r>
      <w:r>
        <w:rPr>
          <w:u w:val="single"/>
        </w:rPr>
        <w:t>27</w:t>
      </w:r>
      <w:r w:rsidRPr="001C677E">
        <w:rPr>
          <w:u w:val="single"/>
        </w:rPr>
        <w:t xml:space="preserve"> de </w:t>
      </w:r>
      <w:r>
        <w:rPr>
          <w:u w:val="single"/>
        </w:rPr>
        <w:t>junio</w:t>
      </w:r>
      <w:r w:rsidRPr="001C677E">
        <w:rPr>
          <w:u w:val="single"/>
        </w:rPr>
        <w:t xml:space="preserve"> de 202</w:t>
      </w:r>
      <w:r>
        <w:rPr>
          <w:u w:val="single"/>
        </w:rPr>
        <w:t>3</w:t>
      </w:r>
      <w:r w:rsidRPr="001C677E">
        <w:rPr>
          <w:u w:val="single"/>
        </w:rPr>
        <w:t xml:space="preserve"> para dar cumplimiento a los requerimientos antes señalados. Cualquier duda o aclaración que surja debe ser puesta en conocimiento por el usuario ante esta autoridad ambiental</w:t>
      </w:r>
      <w:r>
        <w:t>.</w:t>
      </w:r>
    </w:p>
    <w:p w14:paraId="0EFD4044" w14:textId="77777777" w:rsidR="00513204" w:rsidRDefault="00513204" w:rsidP="00513204">
      <w:pPr>
        <w:pStyle w:val="Textoindependiente"/>
        <w:tabs>
          <w:tab w:val="left" w:pos="5544"/>
        </w:tabs>
        <w:spacing w:after="0"/>
        <w:jc w:val="both"/>
      </w:pPr>
    </w:p>
    <w:p w14:paraId="24971E90" w14:textId="77777777" w:rsidR="00513204" w:rsidRDefault="00513204" w:rsidP="00513204">
      <w:pPr>
        <w:pStyle w:val="Textoindependiente"/>
        <w:tabs>
          <w:tab w:val="left" w:pos="5544"/>
        </w:tabs>
        <w:spacing w:after="0"/>
        <w:jc w:val="both"/>
      </w:pPr>
      <w:r>
        <w:t xml:space="preserve">Se advierte al usuario que, al no dar cumplimiento a los requerimientos, en los plazos establecidos en esta comunicación, esta autoridad ambiental procederá a realizar el desistimiento tácito de la solicitud de acuerdo con lo determinado en el artículo 17 de la Ley 1755 de 2015 que sustituyó los </w:t>
      </w:r>
      <w:r w:rsidRPr="004A34A5">
        <w:t>artículos 13 a 33, de la Parte Primera de la Ley 1437 de 2011</w:t>
      </w:r>
      <w:r>
        <w:t xml:space="preserve">; el cual señala: </w:t>
      </w:r>
    </w:p>
    <w:p w14:paraId="547C3415" w14:textId="77777777" w:rsidR="00513204" w:rsidRDefault="00513204" w:rsidP="00513204">
      <w:pPr>
        <w:pStyle w:val="Textoindependiente"/>
        <w:tabs>
          <w:tab w:val="left" w:pos="5544"/>
        </w:tabs>
        <w:spacing w:after="0"/>
        <w:jc w:val="both"/>
      </w:pPr>
    </w:p>
    <w:p w14:paraId="3BE6E531" w14:textId="77777777" w:rsidR="00513204" w:rsidRPr="00FE16AE" w:rsidRDefault="00513204" w:rsidP="00513204">
      <w:pPr>
        <w:pStyle w:val="Textoindependiente"/>
        <w:tabs>
          <w:tab w:val="left" w:pos="5544"/>
        </w:tabs>
        <w:ind w:left="284"/>
        <w:jc w:val="both"/>
        <w:rPr>
          <w:sz w:val="20"/>
          <w:szCs w:val="20"/>
        </w:rPr>
      </w:pPr>
      <w:r>
        <w:rPr>
          <w:sz w:val="20"/>
          <w:szCs w:val="20"/>
        </w:rPr>
        <w:t>“</w:t>
      </w:r>
      <w:r w:rsidRPr="00FE16AE">
        <w:rPr>
          <w:sz w:val="20"/>
          <w:szCs w:val="20"/>
        </w:rPr>
        <w:t xml:space="preserve">ARTÍCULO 17. Peticiones incompletas y desistimiento tácito </w:t>
      </w:r>
      <w:r>
        <w:rPr>
          <w:sz w:val="20"/>
          <w:szCs w:val="20"/>
        </w:rPr>
        <w:t xml:space="preserve">[…] </w:t>
      </w:r>
      <w:r w:rsidRPr="00FE16AE">
        <w:rPr>
          <w:sz w:val="20"/>
          <w:szCs w:val="20"/>
          <w:u w:val="single"/>
        </w:rPr>
        <w:t>Se entenderá que el peticionario ha desistido de su solicitud o de la actuación cuando no satisfaga el requerimiento, salvo que antes de vencer el plazo concedido solicite prórroga hasta por un término igual.</w:t>
      </w:r>
    </w:p>
    <w:p w14:paraId="23F3614B" w14:textId="77777777" w:rsidR="00513204" w:rsidRDefault="00513204" w:rsidP="00513204">
      <w:pPr>
        <w:pStyle w:val="Textoindependiente"/>
        <w:tabs>
          <w:tab w:val="left" w:pos="5544"/>
        </w:tabs>
        <w:spacing w:after="0"/>
        <w:ind w:left="284"/>
        <w:jc w:val="both"/>
      </w:pPr>
      <w:r w:rsidRPr="00FE16AE">
        <w:rPr>
          <w:sz w:val="20"/>
          <w:szCs w:val="20"/>
          <w:u w:val="single"/>
        </w:rPr>
        <w:t>Vencidos los términos establecidos en este artículo, sin que el peticionario haya cumplido el requerimiento, la autoridad decretará el desistimiento y el archivo del expediente, mediante acto administrativo motivado, que se notificará personalmente, contra el cual únicamente procede recurso de reposición, sin perjuicio de que la respectiva solicitud pueda ser nuevamente presentada con el lleno de los requisitos legales</w:t>
      </w:r>
      <w:r>
        <w:rPr>
          <w:sz w:val="20"/>
          <w:szCs w:val="20"/>
        </w:rPr>
        <w:t>”</w:t>
      </w:r>
      <w:r>
        <w:t xml:space="preserve">. (Subrayado por esta autoridad ambiental). </w:t>
      </w:r>
    </w:p>
    <w:p w14:paraId="4AE84194" w14:textId="77777777" w:rsidR="00513204" w:rsidRDefault="00513204" w:rsidP="00513204">
      <w:pPr>
        <w:pStyle w:val="Textoindependiente"/>
        <w:tabs>
          <w:tab w:val="left" w:pos="5544"/>
        </w:tabs>
        <w:spacing w:after="0"/>
        <w:jc w:val="both"/>
      </w:pPr>
    </w:p>
    <w:p w14:paraId="4B28A19B" w14:textId="77777777" w:rsidR="00513204" w:rsidRDefault="00513204" w:rsidP="00513204">
      <w:pPr>
        <w:pStyle w:val="Textoindependiente"/>
        <w:tabs>
          <w:tab w:val="left" w:pos="5544"/>
        </w:tabs>
        <w:spacing w:after="0"/>
        <w:jc w:val="both"/>
      </w:pPr>
      <w:r>
        <w:t>Una vez el usuario presente los requerimientos antes señalados, se procederá a continuar con la evaluación jurídica, técnica y ambiental del trámite administrativo ambiental de permiso de concesión de aguas subterráneas y permiso vertimiento de aguas residuales.</w:t>
      </w:r>
    </w:p>
    <w:p w14:paraId="70CCA527" w14:textId="77777777" w:rsidR="00513204" w:rsidRDefault="00513204" w:rsidP="00513204">
      <w:pPr>
        <w:pStyle w:val="Textoindependiente"/>
        <w:tabs>
          <w:tab w:val="left" w:pos="5544"/>
        </w:tabs>
        <w:spacing w:after="0"/>
        <w:jc w:val="both"/>
      </w:pPr>
    </w:p>
    <w:p w14:paraId="75E8ADF2" w14:textId="77777777" w:rsidR="00513204" w:rsidRDefault="00513204" w:rsidP="00513204">
      <w:pPr>
        <w:pStyle w:val="Textoindependiente"/>
        <w:tabs>
          <w:tab w:val="left" w:pos="5544"/>
        </w:tabs>
        <w:spacing w:after="0"/>
        <w:jc w:val="both"/>
      </w:pPr>
    </w:p>
    <w:p w14:paraId="7A660297" w14:textId="77777777" w:rsidR="00513204" w:rsidRDefault="00513204" w:rsidP="00513204">
      <w:pPr>
        <w:pStyle w:val="Textoindependiente"/>
        <w:tabs>
          <w:tab w:val="left" w:pos="5544"/>
        </w:tabs>
        <w:spacing w:after="0"/>
        <w:jc w:val="both"/>
      </w:pPr>
    </w:p>
    <w:p w14:paraId="367E476D" w14:textId="77777777" w:rsidR="00513204" w:rsidRDefault="00513204" w:rsidP="00513204">
      <w:pPr>
        <w:pStyle w:val="Textoindependiente"/>
        <w:tabs>
          <w:tab w:val="left" w:pos="5544"/>
        </w:tabs>
        <w:spacing w:after="0"/>
        <w:jc w:val="both"/>
      </w:pPr>
      <w:r>
        <w:lastRenderedPageBreak/>
        <w:t>Finalmente, se informa al usuario que el uso y/o aprovechamiento de los recursos naturales sin el correspondiente permiso, autorización, concesión o licencia ambiental, acarrea la imposición de medidas preventivas y/o sancionatorias correspondientes de acuerdo con el procedimiento establecido en la Ley 1333 de 2009.</w:t>
      </w:r>
    </w:p>
    <w:p w14:paraId="25870215" w14:textId="77777777" w:rsidR="00513204" w:rsidRDefault="00513204" w:rsidP="00513204">
      <w:pPr>
        <w:pStyle w:val="Textoindependiente"/>
        <w:tabs>
          <w:tab w:val="left" w:pos="5544"/>
        </w:tabs>
        <w:spacing w:after="0"/>
        <w:jc w:val="both"/>
      </w:pPr>
    </w:p>
    <w:p w14:paraId="47679F2B" w14:textId="77777777" w:rsidR="00513204" w:rsidRDefault="00513204" w:rsidP="00513204">
      <w:pPr>
        <w:pStyle w:val="Textoindependiente"/>
        <w:tabs>
          <w:tab w:val="left" w:pos="5544"/>
        </w:tabs>
        <w:spacing w:after="0"/>
        <w:jc w:val="both"/>
      </w:pPr>
      <w:r>
        <w:t xml:space="preserve">Cordialmente, </w:t>
      </w:r>
    </w:p>
    <w:p w14:paraId="6D520FA8" w14:textId="77777777" w:rsidR="00513204" w:rsidRDefault="00513204" w:rsidP="00513204">
      <w:pPr>
        <w:pStyle w:val="Textoindependiente"/>
        <w:tabs>
          <w:tab w:val="left" w:pos="5544"/>
        </w:tabs>
        <w:spacing w:after="0"/>
        <w:jc w:val="both"/>
      </w:pPr>
    </w:p>
    <w:p w14:paraId="1ED03949" w14:textId="77777777" w:rsidR="00210784" w:rsidRDefault="00210784" w:rsidP="00513204">
      <w:pPr>
        <w:pStyle w:val="Textoindependiente"/>
        <w:tabs>
          <w:tab w:val="left" w:pos="5544"/>
        </w:tabs>
        <w:spacing w:after="0"/>
        <w:jc w:val="both"/>
      </w:pPr>
    </w:p>
    <w:p w14:paraId="002F9479" w14:textId="3FD8B71C" w:rsidR="00513204" w:rsidRPr="00943BBC" w:rsidRDefault="00210784" w:rsidP="00513204">
      <w:pPr>
        <w:pStyle w:val="Textoindependiente"/>
        <w:tabs>
          <w:tab w:val="left" w:pos="5544"/>
        </w:tabs>
        <w:spacing w:after="0"/>
        <w:jc w:val="both"/>
      </w:pPr>
      <w:r w:rsidRPr="00210784">
        <w:t>{{firma-tecnico-juridico}}</w:t>
      </w:r>
    </w:p>
    <w:p w14:paraId="3C5FA3EC" w14:textId="77777777" w:rsidR="00513204" w:rsidRPr="00943BBC" w:rsidRDefault="00513204" w:rsidP="00513204">
      <w:pPr>
        <w:pStyle w:val="Textoindependiente"/>
        <w:tabs>
          <w:tab w:val="left" w:pos="5544"/>
        </w:tabs>
        <w:spacing w:after="0"/>
      </w:pPr>
    </w:p>
    <w:p w14:paraId="3C2076E4" w14:textId="77777777" w:rsidR="00513204" w:rsidRPr="00943BBC" w:rsidRDefault="00513204" w:rsidP="00513204">
      <w:pPr>
        <w:pStyle w:val="Textoindependiente"/>
        <w:tabs>
          <w:tab w:val="left" w:pos="5544"/>
        </w:tabs>
        <w:spacing w:after="0"/>
      </w:pPr>
      <w:r>
        <w:t>NATALIA ALEXANDRA LEYVA QUIJANO</w:t>
      </w:r>
    </w:p>
    <w:p w14:paraId="447DEF1B" w14:textId="77777777" w:rsidR="00513204" w:rsidRPr="00943BBC" w:rsidRDefault="00513204" w:rsidP="00513204">
      <w:pPr>
        <w:pStyle w:val="Textoindependiente"/>
        <w:tabs>
          <w:tab w:val="left" w:pos="5544"/>
        </w:tabs>
        <w:spacing w:after="0"/>
      </w:pPr>
      <w:r>
        <w:t>Subdirectora de Gestión Ambiental</w:t>
      </w:r>
    </w:p>
    <w:p w14:paraId="2E4AB654" w14:textId="77777777" w:rsidR="00513204" w:rsidRPr="001B48D8" w:rsidRDefault="00513204" w:rsidP="00513204">
      <w:pPr>
        <w:pStyle w:val="Textoindependiente"/>
        <w:tabs>
          <w:tab w:val="left" w:pos="5544"/>
        </w:tabs>
        <w:spacing w:after="0"/>
      </w:pPr>
    </w:p>
    <w:tbl>
      <w:tblPr>
        <w:tblpPr w:leftFromText="141" w:rightFromText="141" w:vertAnchor="text" w:horzAnchor="margin" w:tblpY="5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4678"/>
        <w:gridCol w:w="1701"/>
      </w:tblGrid>
      <w:tr w:rsidR="00513204" w:rsidRPr="00A646B8" w14:paraId="25E5DAC8" w14:textId="77777777" w:rsidTr="00F97771">
        <w:trPr>
          <w:trHeight w:val="214"/>
        </w:trPr>
        <w:tc>
          <w:tcPr>
            <w:tcW w:w="2972" w:type="dxa"/>
            <w:tcBorders>
              <w:top w:val="single" w:sz="4" w:space="0" w:color="auto"/>
              <w:left w:val="single" w:sz="4" w:space="0" w:color="auto"/>
              <w:bottom w:val="single" w:sz="4" w:space="0" w:color="auto"/>
              <w:right w:val="single" w:sz="4" w:space="0" w:color="auto"/>
            </w:tcBorders>
            <w:vAlign w:val="center"/>
            <w:hideMark/>
          </w:tcPr>
          <w:p w14:paraId="03416DFD" w14:textId="77777777" w:rsidR="00513204" w:rsidRPr="00A646B8" w:rsidRDefault="00513204" w:rsidP="00F97771">
            <w:pPr>
              <w:jc w:val="both"/>
              <w:rPr>
                <w:rFonts w:ascii="Arial" w:hAnsi="Arial" w:cs="Arial"/>
                <w:sz w:val="18"/>
                <w:szCs w:val="18"/>
              </w:rPr>
            </w:pPr>
            <w:r w:rsidRPr="00A646B8">
              <w:rPr>
                <w:rFonts w:ascii="Arial" w:hAnsi="Arial" w:cs="Arial"/>
                <w:sz w:val="18"/>
                <w:szCs w:val="18"/>
              </w:rPr>
              <w:t>NOMBRES Y APELLIDOS</w:t>
            </w:r>
          </w:p>
        </w:tc>
        <w:tc>
          <w:tcPr>
            <w:tcW w:w="4678" w:type="dxa"/>
            <w:tcBorders>
              <w:top w:val="single" w:sz="4" w:space="0" w:color="auto"/>
              <w:left w:val="single" w:sz="4" w:space="0" w:color="auto"/>
              <w:bottom w:val="single" w:sz="4" w:space="0" w:color="auto"/>
              <w:right w:val="single" w:sz="4" w:space="0" w:color="auto"/>
            </w:tcBorders>
            <w:vAlign w:val="center"/>
            <w:hideMark/>
          </w:tcPr>
          <w:p w14:paraId="0025429A" w14:textId="77777777" w:rsidR="00513204" w:rsidRPr="00A646B8" w:rsidRDefault="00513204" w:rsidP="00F97771">
            <w:pPr>
              <w:jc w:val="both"/>
              <w:rPr>
                <w:rFonts w:ascii="Arial" w:hAnsi="Arial" w:cs="Arial"/>
                <w:sz w:val="18"/>
                <w:szCs w:val="18"/>
              </w:rPr>
            </w:pPr>
            <w:r w:rsidRPr="00A646B8">
              <w:rPr>
                <w:rFonts w:ascii="Arial" w:hAnsi="Arial" w:cs="Arial"/>
                <w:sz w:val="18"/>
                <w:szCs w:val="18"/>
              </w:rPr>
              <w:t>CARGO</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078D08F" w14:textId="77777777" w:rsidR="00513204" w:rsidRPr="00A646B8" w:rsidRDefault="00513204" w:rsidP="00F97771">
            <w:pPr>
              <w:jc w:val="center"/>
              <w:rPr>
                <w:rFonts w:ascii="Arial" w:hAnsi="Arial" w:cs="Arial"/>
                <w:sz w:val="18"/>
                <w:szCs w:val="18"/>
              </w:rPr>
            </w:pPr>
            <w:r w:rsidRPr="00A646B8">
              <w:rPr>
                <w:rFonts w:ascii="Arial" w:hAnsi="Arial" w:cs="Arial"/>
                <w:sz w:val="18"/>
                <w:szCs w:val="18"/>
              </w:rPr>
              <w:t>FIRMA</w:t>
            </w:r>
          </w:p>
        </w:tc>
      </w:tr>
      <w:tr w:rsidR="00513204" w:rsidRPr="00A646B8" w14:paraId="7DDD03A0" w14:textId="77777777" w:rsidTr="00F97771">
        <w:trPr>
          <w:trHeight w:val="288"/>
        </w:trPr>
        <w:tc>
          <w:tcPr>
            <w:tcW w:w="2972" w:type="dxa"/>
            <w:tcBorders>
              <w:top w:val="single" w:sz="4" w:space="0" w:color="auto"/>
              <w:left w:val="single" w:sz="4" w:space="0" w:color="auto"/>
              <w:bottom w:val="single" w:sz="4" w:space="0" w:color="auto"/>
              <w:right w:val="single" w:sz="4" w:space="0" w:color="auto"/>
            </w:tcBorders>
          </w:tcPr>
          <w:p w14:paraId="7E06F641" w14:textId="77777777" w:rsidR="00513204" w:rsidRPr="00A646B8" w:rsidRDefault="00513204" w:rsidP="00F97771">
            <w:pPr>
              <w:jc w:val="both"/>
              <w:rPr>
                <w:rFonts w:ascii="Arial" w:hAnsi="Arial" w:cs="Arial"/>
                <w:sz w:val="18"/>
                <w:szCs w:val="18"/>
              </w:rPr>
            </w:pPr>
            <w:r w:rsidRPr="00A646B8">
              <w:rPr>
                <w:rFonts w:ascii="Arial" w:hAnsi="Arial" w:cs="Arial"/>
                <w:sz w:val="18"/>
                <w:szCs w:val="18"/>
              </w:rPr>
              <w:t>Proyectó:</w:t>
            </w:r>
            <w:r>
              <w:rPr>
                <w:rFonts w:ascii="Arial" w:hAnsi="Arial" w:cs="Arial"/>
                <w:sz w:val="18"/>
                <w:szCs w:val="18"/>
              </w:rPr>
              <w:t xml:space="preserve"> Mónica Fuertes Fernández.</w:t>
            </w:r>
          </w:p>
        </w:tc>
        <w:tc>
          <w:tcPr>
            <w:tcW w:w="4678" w:type="dxa"/>
            <w:tcBorders>
              <w:top w:val="single" w:sz="4" w:space="0" w:color="auto"/>
              <w:left w:val="single" w:sz="4" w:space="0" w:color="auto"/>
              <w:bottom w:val="single" w:sz="4" w:space="0" w:color="auto"/>
              <w:right w:val="single" w:sz="4" w:space="0" w:color="auto"/>
            </w:tcBorders>
          </w:tcPr>
          <w:p w14:paraId="6C222661" w14:textId="77777777" w:rsidR="00513204" w:rsidRPr="00A646B8" w:rsidRDefault="00513204" w:rsidP="00F97771">
            <w:pPr>
              <w:jc w:val="both"/>
              <w:rPr>
                <w:rFonts w:ascii="Arial" w:hAnsi="Arial" w:cs="Arial"/>
                <w:sz w:val="18"/>
                <w:szCs w:val="18"/>
              </w:rPr>
            </w:pPr>
            <w:r w:rsidRPr="00A646B8">
              <w:rPr>
                <w:rFonts w:ascii="Arial" w:hAnsi="Arial" w:cs="Arial"/>
                <w:sz w:val="18"/>
                <w:szCs w:val="18"/>
              </w:rPr>
              <w:t xml:space="preserve">Abogada </w:t>
            </w:r>
            <w:r>
              <w:rPr>
                <w:rFonts w:ascii="Arial" w:hAnsi="Arial" w:cs="Arial"/>
                <w:sz w:val="18"/>
                <w:szCs w:val="18"/>
              </w:rPr>
              <w:t>(</w:t>
            </w:r>
            <w:r w:rsidRPr="00A646B8">
              <w:rPr>
                <w:rFonts w:ascii="Arial" w:hAnsi="Arial" w:cs="Arial"/>
                <w:sz w:val="18"/>
                <w:szCs w:val="18"/>
              </w:rPr>
              <w:t>CPS</w:t>
            </w:r>
            <w:r>
              <w:rPr>
                <w:rFonts w:ascii="Arial" w:hAnsi="Arial" w:cs="Arial"/>
                <w:sz w:val="18"/>
                <w:szCs w:val="18"/>
              </w:rPr>
              <w:t>)</w:t>
            </w:r>
            <w:r w:rsidRPr="00A646B8">
              <w:rPr>
                <w:rFonts w:ascii="Arial" w:hAnsi="Arial" w:cs="Arial"/>
                <w:sz w:val="18"/>
                <w:szCs w:val="18"/>
              </w:rPr>
              <w:t>, Subdirección de Gestión Ambiental, grupo</w:t>
            </w:r>
            <w:r>
              <w:rPr>
                <w:rFonts w:ascii="Arial" w:hAnsi="Arial" w:cs="Arial"/>
                <w:sz w:val="18"/>
                <w:szCs w:val="18"/>
              </w:rPr>
              <w:t xml:space="preserve"> Suelo y Subsuelo</w:t>
            </w:r>
            <w:r w:rsidRPr="00A646B8">
              <w:rPr>
                <w:rFonts w:ascii="Arial" w:hAnsi="Arial" w:cs="Arial"/>
                <w:sz w:val="18"/>
                <w:szCs w:val="18"/>
              </w:rPr>
              <w:t>.</w:t>
            </w:r>
          </w:p>
        </w:tc>
        <w:tc>
          <w:tcPr>
            <w:tcW w:w="1701" w:type="dxa"/>
            <w:tcBorders>
              <w:top w:val="single" w:sz="4" w:space="0" w:color="auto"/>
              <w:left w:val="single" w:sz="4" w:space="0" w:color="auto"/>
              <w:bottom w:val="single" w:sz="4" w:space="0" w:color="auto"/>
              <w:right w:val="single" w:sz="4" w:space="0" w:color="auto"/>
            </w:tcBorders>
          </w:tcPr>
          <w:p w14:paraId="7527405C" w14:textId="77777777" w:rsidR="00513204" w:rsidRPr="00A646B8" w:rsidRDefault="00513204" w:rsidP="00F97771">
            <w:pPr>
              <w:jc w:val="center"/>
              <w:rPr>
                <w:rFonts w:ascii="Arial" w:hAnsi="Arial" w:cs="Arial"/>
                <w:sz w:val="18"/>
                <w:szCs w:val="18"/>
              </w:rPr>
            </w:pPr>
          </w:p>
        </w:tc>
      </w:tr>
      <w:tr w:rsidR="00513204" w:rsidRPr="00A646B8" w14:paraId="33F7F6E6" w14:textId="77777777" w:rsidTr="00F97771">
        <w:trPr>
          <w:trHeight w:val="288"/>
        </w:trPr>
        <w:tc>
          <w:tcPr>
            <w:tcW w:w="2972" w:type="dxa"/>
            <w:tcBorders>
              <w:top w:val="single" w:sz="4" w:space="0" w:color="auto"/>
              <w:left w:val="single" w:sz="4" w:space="0" w:color="auto"/>
              <w:bottom w:val="single" w:sz="4" w:space="0" w:color="auto"/>
              <w:right w:val="single" w:sz="4" w:space="0" w:color="auto"/>
            </w:tcBorders>
          </w:tcPr>
          <w:p w14:paraId="22E11B38" w14:textId="77777777" w:rsidR="00513204" w:rsidRPr="00A646B8" w:rsidRDefault="00513204" w:rsidP="00F97771">
            <w:pPr>
              <w:jc w:val="both"/>
              <w:rPr>
                <w:rFonts w:ascii="Arial" w:hAnsi="Arial" w:cs="Arial"/>
                <w:sz w:val="18"/>
                <w:szCs w:val="18"/>
              </w:rPr>
            </w:pPr>
            <w:r>
              <w:rPr>
                <w:rFonts w:ascii="Arial" w:hAnsi="Arial" w:cs="Arial"/>
                <w:sz w:val="18"/>
                <w:szCs w:val="18"/>
              </w:rPr>
              <w:t>Revisión Jurídica: Zully Juliana Gutiérrez Barbosa</w:t>
            </w:r>
          </w:p>
        </w:tc>
        <w:tc>
          <w:tcPr>
            <w:tcW w:w="4678" w:type="dxa"/>
            <w:tcBorders>
              <w:top w:val="single" w:sz="4" w:space="0" w:color="auto"/>
              <w:left w:val="single" w:sz="4" w:space="0" w:color="auto"/>
              <w:bottom w:val="single" w:sz="4" w:space="0" w:color="auto"/>
              <w:right w:val="single" w:sz="4" w:space="0" w:color="auto"/>
            </w:tcBorders>
          </w:tcPr>
          <w:p w14:paraId="30DE0431" w14:textId="77777777" w:rsidR="00513204" w:rsidRPr="00A646B8" w:rsidRDefault="00513204" w:rsidP="00F97771">
            <w:pPr>
              <w:jc w:val="both"/>
              <w:rPr>
                <w:rFonts w:ascii="Arial" w:hAnsi="Arial" w:cs="Arial"/>
                <w:sz w:val="18"/>
                <w:szCs w:val="18"/>
              </w:rPr>
            </w:pPr>
            <w:r>
              <w:rPr>
                <w:rFonts w:ascii="Arial" w:hAnsi="Arial" w:cs="Arial"/>
                <w:sz w:val="18"/>
                <w:szCs w:val="18"/>
              </w:rPr>
              <w:t>Líder de grupo Suelo y Subsuelo (</w:t>
            </w:r>
            <w:r w:rsidRPr="00A646B8">
              <w:rPr>
                <w:rFonts w:ascii="Arial" w:hAnsi="Arial" w:cs="Arial"/>
                <w:sz w:val="18"/>
                <w:szCs w:val="18"/>
              </w:rPr>
              <w:t>CPS</w:t>
            </w:r>
            <w:r>
              <w:rPr>
                <w:rFonts w:ascii="Arial" w:hAnsi="Arial" w:cs="Arial"/>
                <w:sz w:val="18"/>
                <w:szCs w:val="18"/>
              </w:rPr>
              <w:t xml:space="preserve">), </w:t>
            </w:r>
            <w:r w:rsidRPr="00A646B8">
              <w:rPr>
                <w:rFonts w:ascii="Arial" w:hAnsi="Arial" w:cs="Arial"/>
                <w:sz w:val="18"/>
                <w:szCs w:val="18"/>
              </w:rPr>
              <w:t>Subdirección de Gestión Ambiental</w:t>
            </w:r>
            <w:r>
              <w:rPr>
                <w:rFonts w:ascii="Arial" w:hAnsi="Arial" w:cs="Arial"/>
                <w:sz w:val="18"/>
                <w:szCs w:val="18"/>
              </w:rPr>
              <w:t>, grupo Suelo y Subsuelo.</w:t>
            </w:r>
          </w:p>
        </w:tc>
        <w:tc>
          <w:tcPr>
            <w:tcW w:w="1701" w:type="dxa"/>
            <w:tcBorders>
              <w:top w:val="single" w:sz="4" w:space="0" w:color="auto"/>
              <w:left w:val="single" w:sz="4" w:space="0" w:color="auto"/>
              <w:bottom w:val="single" w:sz="4" w:space="0" w:color="auto"/>
              <w:right w:val="single" w:sz="4" w:space="0" w:color="auto"/>
            </w:tcBorders>
          </w:tcPr>
          <w:p w14:paraId="5053A544" w14:textId="77777777" w:rsidR="00513204" w:rsidRPr="00A646B8" w:rsidRDefault="00513204" w:rsidP="00F97771">
            <w:pPr>
              <w:jc w:val="center"/>
              <w:rPr>
                <w:rFonts w:ascii="Arial" w:hAnsi="Arial" w:cs="Arial"/>
                <w:sz w:val="18"/>
                <w:szCs w:val="18"/>
              </w:rPr>
            </w:pPr>
          </w:p>
        </w:tc>
      </w:tr>
      <w:tr w:rsidR="00513204" w:rsidRPr="00A646B8" w14:paraId="515FB47D" w14:textId="77777777" w:rsidTr="00F97771">
        <w:trPr>
          <w:trHeight w:val="288"/>
        </w:trPr>
        <w:tc>
          <w:tcPr>
            <w:tcW w:w="2972" w:type="dxa"/>
            <w:tcBorders>
              <w:top w:val="single" w:sz="4" w:space="0" w:color="auto"/>
              <w:left w:val="single" w:sz="4" w:space="0" w:color="auto"/>
              <w:bottom w:val="single" w:sz="4" w:space="0" w:color="auto"/>
              <w:right w:val="single" w:sz="4" w:space="0" w:color="auto"/>
            </w:tcBorders>
          </w:tcPr>
          <w:p w14:paraId="4AC79D30" w14:textId="77777777" w:rsidR="00513204" w:rsidRPr="009F11E1" w:rsidRDefault="00513204" w:rsidP="00F97771">
            <w:pPr>
              <w:jc w:val="both"/>
              <w:rPr>
                <w:rFonts w:ascii="Arial" w:hAnsi="Arial" w:cs="Arial"/>
                <w:sz w:val="18"/>
                <w:szCs w:val="18"/>
              </w:rPr>
            </w:pPr>
            <w:r>
              <w:rPr>
                <w:rFonts w:ascii="Arial" w:hAnsi="Arial" w:cs="Arial"/>
                <w:sz w:val="18"/>
                <w:szCs w:val="18"/>
              </w:rPr>
              <w:t xml:space="preserve">Revisión Subdirección: </w:t>
            </w:r>
          </w:p>
          <w:p w14:paraId="66E606CA" w14:textId="77777777" w:rsidR="00513204" w:rsidRPr="00A646B8" w:rsidRDefault="00513204" w:rsidP="00F97771">
            <w:pPr>
              <w:jc w:val="both"/>
              <w:rPr>
                <w:rFonts w:ascii="Arial" w:hAnsi="Arial" w:cs="Arial"/>
                <w:sz w:val="18"/>
                <w:szCs w:val="18"/>
              </w:rPr>
            </w:pPr>
            <w:r w:rsidRPr="009F11E1">
              <w:rPr>
                <w:rFonts w:ascii="Arial" w:hAnsi="Arial" w:cs="Arial"/>
                <w:sz w:val="18"/>
                <w:szCs w:val="18"/>
              </w:rPr>
              <w:t xml:space="preserve">Diana Carolina Hernández Gamba </w:t>
            </w:r>
            <w:r>
              <w:rPr>
                <w:rFonts w:ascii="Arial" w:hAnsi="Arial" w:cs="Arial"/>
                <w:sz w:val="18"/>
                <w:szCs w:val="18"/>
              </w:rPr>
              <w:t xml:space="preserve"> </w:t>
            </w:r>
          </w:p>
        </w:tc>
        <w:tc>
          <w:tcPr>
            <w:tcW w:w="4678" w:type="dxa"/>
            <w:tcBorders>
              <w:top w:val="single" w:sz="4" w:space="0" w:color="auto"/>
              <w:left w:val="single" w:sz="4" w:space="0" w:color="auto"/>
              <w:bottom w:val="single" w:sz="4" w:space="0" w:color="auto"/>
              <w:right w:val="single" w:sz="4" w:space="0" w:color="auto"/>
            </w:tcBorders>
          </w:tcPr>
          <w:p w14:paraId="219F50BF" w14:textId="77777777" w:rsidR="00513204" w:rsidRPr="00A646B8" w:rsidRDefault="00513204" w:rsidP="00F97771">
            <w:pPr>
              <w:jc w:val="both"/>
              <w:rPr>
                <w:rFonts w:ascii="Arial" w:hAnsi="Arial" w:cs="Arial"/>
                <w:sz w:val="18"/>
                <w:szCs w:val="18"/>
              </w:rPr>
            </w:pPr>
            <w:r w:rsidRPr="00A646B8">
              <w:rPr>
                <w:rFonts w:ascii="Arial" w:hAnsi="Arial" w:cs="Arial"/>
                <w:sz w:val="18"/>
                <w:szCs w:val="18"/>
              </w:rPr>
              <w:t xml:space="preserve">Abogada </w:t>
            </w:r>
            <w:r>
              <w:rPr>
                <w:rFonts w:ascii="Arial" w:hAnsi="Arial" w:cs="Arial"/>
                <w:sz w:val="18"/>
                <w:szCs w:val="18"/>
              </w:rPr>
              <w:t>(</w:t>
            </w:r>
            <w:r w:rsidRPr="00A646B8">
              <w:rPr>
                <w:rFonts w:ascii="Arial" w:hAnsi="Arial" w:cs="Arial"/>
                <w:sz w:val="18"/>
                <w:szCs w:val="18"/>
              </w:rPr>
              <w:t>CPS</w:t>
            </w:r>
            <w:r>
              <w:rPr>
                <w:rFonts w:ascii="Arial" w:hAnsi="Arial" w:cs="Arial"/>
                <w:sz w:val="18"/>
                <w:szCs w:val="18"/>
              </w:rPr>
              <w:t>)</w:t>
            </w:r>
            <w:r w:rsidRPr="00A646B8">
              <w:rPr>
                <w:rFonts w:ascii="Arial" w:hAnsi="Arial" w:cs="Arial"/>
                <w:sz w:val="18"/>
                <w:szCs w:val="18"/>
              </w:rPr>
              <w:t>, Subdirección de Gestión Ambiental</w:t>
            </w:r>
            <w:r>
              <w:rPr>
                <w:rFonts w:ascii="Arial" w:hAnsi="Arial" w:cs="Arial"/>
                <w:sz w:val="18"/>
                <w:szCs w:val="18"/>
              </w:rPr>
              <w:t>.</w:t>
            </w:r>
          </w:p>
        </w:tc>
        <w:tc>
          <w:tcPr>
            <w:tcW w:w="1701" w:type="dxa"/>
            <w:tcBorders>
              <w:top w:val="single" w:sz="4" w:space="0" w:color="auto"/>
              <w:left w:val="single" w:sz="4" w:space="0" w:color="auto"/>
              <w:bottom w:val="single" w:sz="4" w:space="0" w:color="auto"/>
              <w:right w:val="single" w:sz="4" w:space="0" w:color="auto"/>
            </w:tcBorders>
          </w:tcPr>
          <w:p w14:paraId="77E96F4C" w14:textId="77777777" w:rsidR="00513204" w:rsidRPr="00A646B8" w:rsidRDefault="00513204" w:rsidP="00F97771">
            <w:pPr>
              <w:jc w:val="center"/>
              <w:rPr>
                <w:rFonts w:ascii="Arial" w:hAnsi="Arial" w:cs="Arial"/>
                <w:sz w:val="18"/>
                <w:szCs w:val="18"/>
              </w:rPr>
            </w:pPr>
          </w:p>
        </w:tc>
      </w:tr>
    </w:tbl>
    <w:p w14:paraId="5F9BFF3E" w14:textId="77777777" w:rsidR="00513204" w:rsidRDefault="00513204" w:rsidP="00513204">
      <w:pPr>
        <w:jc w:val="both"/>
        <w:rPr>
          <w:rFonts w:ascii="Arial" w:hAnsi="Arial" w:cs="Arial"/>
          <w:sz w:val="16"/>
          <w:szCs w:val="16"/>
        </w:rPr>
      </w:pPr>
    </w:p>
    <w:p w14:paraId="7E9BD393" w14:textId="77777777" w:rsidR="00513204" w:rsidRPr="00A646B8" w:rsidRDefault="00513204" w:rsidP="00513204">
      <w:pPr>
        <w:jc w:val="both"/>
        <w:rPr>
          <w:rFonts w:ascii="Arial" w:hAnsi="Arial" w:cs="Arial"/>
          <w:sz w:val="18"/>
          <w:szCs w:val="18"/>
        </w:rPr>
      </w:pPr>
      <w:r w:rsidRPr="00A646B8">
        <w:rPr>
          <w:rFonts w:ascii="Arial" w:hAnsi="Arial" w:cs="Arial"/>
          <w:sz w:val="18"/>
          <w:szCs w:val="18"/>
        </w:rPr>
        <w:t>Anexo: Concepto técnico N</w:t>
      </w:r>
      <w:r>
        <w:rPr>
          <w:rFonts w:ascii="Arial" w:hAnsi="Arial" w:cs="Arial"/>
          <w:sz w:val="18"/>
          <w:szCs w:val="18"/>
        </w:rPr>
        <w:t>o.</w:t>
      </w:r>
      <w:r w:rsidRPr="00A646B8">
        <w:rPr>
          <w:rFonts w:ascii="Arial" w:hAnsi="Arial" w:cs="Arial"/>
          <w:sz w:val="18"/>
          <w:szCs w:val="18"/>
        </w:rPr>
        <w:t xml:space="preserve"> </w:t>
      </w:r>
      <w:r w:rsidRPr="00253AB7">
        <w:rPr>
          <w:rFonts w:ascii="Arial" w:hAnsi="Arial" w:cs="Arial"/>
          <w:sz w:val="18"/>
          <w:szCs w:val="18"/>
        </w:rPr>
        <w:t>PM-GA.3.44.2</w:t>
      </w:r>
      <w:r>
        <w:rPr>
          <w:rFonts w:ascii="Arial" w:hAnsi="Arial" w:cs="Arial"/>
          <w:sz w:val="18"/>
          <w:szCs w:val="18"/>
        </w:rPr>
        <w:t xml:space="preserve">3.1503 </w:t>
      </w:r>
      <w:r w:rsidRPr="00253AB7">
        <w:rPr>
          <w:rFonts w:ascii="Arial" w:hAnsi="Arial" w:cs="Arial"/>
          <w:sz w:val="18"/>
          <w:szCs w:val="18"/>
        </w:rPr>
        <w:t xml:space="preserve">del </w:t>
      </w:r>
      <w:r>
        <w:rPr>
          <w:rFonts w:ascii="Arial" w:hAnsi="Arial" w:cs="Arial"/>
          <w:sz w:val="18"/>
          <w:szCs w:val="18"/>
        </w:rPr>
        <w:t>27</w:t>
      </w:r>
      <w:r w:rsidRPr="00253AB7">
        <w:rPr>
          <w:rFonts w:ascii="Arial" w:hAnsi="Arial" w:cs="Arial"/>
          <w:sz w:val="18"/>
          <w:szCs w:val="18"/>
        </w:rPr>
        <w:t xml:space="preserve"> de </w:t>
      </w:r>
      <w:r>
        <w:rPr>
          <w:rFonts w:ascii="Arial" w:hAnsi="Arial" w:cs="Arial"/>
          <w:sz w:val="18"/>
          <w:szCs w:val="18"/>
        </w:rPr>
        <w:t>junio</w:t>
      </w:r>
      <w:r w:rsidRPr="00253AB7">
        <w:rPr>
          <w:rFonts w:ascii="Arial" w:hAnsi="Arial" w:cs="Arial"/>
          <w:sz w:val="18"/>
          <w:szCs w:val="18"/>
        </w:rPr>
        <w:t xml:space="preserve"> de 202</w:t>
      </w:r>
      <w:r>
        <w:rPr>
          <w:rFonts w:ascii="Arial" w:hAnsi="Arial" w:cs="Arial"/>
          <w:sz w:val="18"/>
          <w:szCs w:val="18"/>
        </w:rPr>
        <w:t>3</w:t>
      </w:r>
      <w:r w:rsidRPr="00A646B8">
        <w:rPr>
          <w:rFonts w:ascii="Arial" w:hAnsi="Arial" w:cs="Arial"/>
          <w:sz w:val="18"/>
          <w:szCs w:val="18"/>
        </w:rPr>
        <w:t>.</w:t>
      </w:r>
      <w:r>
        <w:rPr>
          <w:rFonts w:ascii="Arial" w:hAnsi="Arial" w:cs="Arial"/>
          <w:sz w:val="18"/>
          <w:szCs w:val="18"/>
        </w:rPr>
        <w:t xml:space="preserve"> </w:t>
      </w:r>
    </w:p>
    <w:bookmarkEnd w:id="0"/>
    <w:p w14:paraId="3B109761" w14:textId="77777777" w:rsidR="00513204" w:rsidRDefault="00513204" w:rsidP="00513204"/>
    <w:p w14:paraId="068C2A26" w14:textId="77777777" w:rsidR="00513204" w:rsidRDefault="00513204" w:rsidP="00513204"/>
    <w:p w14:paraId="4A39B956" w14:textId="77777777" w:rsidR="00513204" w:rsidRDefault="00513204" w:rsidP="00513204"/>
    <w:p w14:paraId="7658333B" w14:textId="77777777" w:rsidR="00CA4C45" w:rsidRDefault="00CA4C45"/>
    <w:sectPr w:rsidR="00CA4C45" w:rsidSect="00CD42A1">
      <w:headerReference w:type="default" r:id="rId7"/>
      <w:footerReference w:type="default" r:id="rId8"/>
      <w:pgSz w:w="12240" w:h="15840"/>
      <w:pgMar w:top="1701" w:right="1418" w:bottom="226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94761" w14:textId="77777777" w:rsidR="007A3E0A" w:rsidRDefault="007A3E0A">
      <w:r>
        <w:separator/>
      </w:r>
    </w:p>
  </w:endnote>
  <w:endnote w:type="continuationSeparator" w:id="0">
    <w:p w14:paraId="63AF035F" w14:textId="77777777" w:rsidR="007A3E0A" w:rsidRDefault="007A3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1387074"/>
      <w:docPartObj>
        <w:docPartGallery w:val="Page Numbers (Bottom of Page)"/>
        <w:docPartUnique/>
      </w:docPartObj>
    </w:sdtPr>
    <w:sdtContent>
      <w:sdt>
        <w:sdtPr>
          <w:id w:val="-1769616900"/>
          <w:docPartObj>
            <w:docPartGallery w:val="Page Numbers (Top of Page)"/>
            <w:docPartUnique/>
          </w:docPartObj>
        </w:sdtPr>
        <w:sdtContent>
          <w:p w14:paraId="761E9867" w14:textId="77777777" w:rsidR="00000000" w:rsidRDefault="007528C6">
            <w:pPr>
              <w:pStyle w:val="Piedepgina"/>
              <w:jc w:val="right"/>
              <w:rPr>
                <w:b/>
                <w:bCs/>
              </w:rPr>
            </w:pPr>
            <w:r w:rsidRPr="009F11E1">
              <w:rPr>
                <w:rFonts w:ascii="Arial" w:hAnsi="Arial" w:cs="Arial"/>
                <w:sz w:val="20"/>
                <w:szCs w:val="20"/>
                <w:lang w:val="es-ES"/>
              </w:rPr>
              <w:t xml:space="preserve">Página </w:t>
            </w:r>
            <w:r w:rsidRPr="009F11E1">
              <w:rPr>
                <w:rFonts w:ascii="Arial" w:hAnsi="Arial" w:cs="Arial"/>
                <w:b/>
                <w:bCs/>
                <w:sz w:val="20"/>
                <w:szCs w:val="20"/>
              </w:rPr>
              <w:fldChar w:fldCharType="begin"/>
            </w:r>
            <w:r w:rsidRPr="009F11E1">
              <w:rPr>
                <w:rFonts w:ascii="Arial" w:hAnsi="Arial" w:cs="Arial"/>
                <w:b/>
                <w:bCs/>
                <w:sz w:val="20"/>
                <w:szCs w:val="20"/>
              </w:rPr>
              <w:instrText>PAGE</w:instrText>
            </w:r>
            <w:r w:rsidRPr="009F11E1">
              <w:rPr>
                <w:rFonts w:ascii="Arial" w:hAnsi="Arial" w:cs="Arial"/>
                <w:b/>
                <w:bCs/>
                <w:sz w:val="20"/>
                <w:szCs w:val="20"/>
              </w:rPr>
              <w:fldChar w:fldCharType="separate"/>
            </w:r>
            <w:r w:rsidRPr="009F11E1">
              <w:rPr>
                <w:rFonts w:ascii="Arial" w:hAnsi="Arial" w:cs="Arial"/>
                <w:b/>
                <w:bCs/>
                <w:sz w:val="20"/>
                <w:szCs w:val="20"/>
                <w:lang w:val="es-ES"/>
              </w:rPr>
              <w:t>2</w:t>
            </w:r>
            <w:r w:rsidRPr="009F11E1">
              <w:rPr>
                <w:rFonts w:ascii="Arial" w:hAnsi="Arial" w:cs="Arial"/>
                <w:b/>
                <w:bCs/>
                <w:sz w:val="20"/>
                <w:szCs w:val="20"/>
              </w:rPr>
              <w:fldChar w:fldCharType="end"/>
            </w:r>
            <w:r w:rsidRPr="009F11E1">
              <w:rPr>
                <w:rFonts w:ascii="Arial" w:hAnsi="Arial" w:cs="Arial"/>
                <w:sz w:val="20"/>
                <w:szCs w:val="20"/>
                <w:lang w:val="es-ES"/>
              </w:rPr>
              <w:t xml:space="preserve"> de </w:t>
            </w:r>
            <w:r w:rsidRPr="009F11E1">
              <w:rPr>
                <w:rFonts w:ascii="Arial" w:hAnsi="Arial" w:cs="Arial"/>
                <w:b/>
                <w:bCs/>
                <w:sz w:val="20"/>
                <w:szCs w:val="20"/>
              </w:rPr>
              <w:fldChar w:fldCharType="begin"/>
            </w:r>
            <w:r w:rsidRPr="009F11E1">
              <w:rPr>
                <w:rFonts w:ascii="Arial" w:hAnsi="Arial" w:cs="Arial"/>
                <w:b/>
                <w:bCs/>
                <w:sz w:val="20"/>
                <w:szCs w:val="20"/>
              </w:rPr>
              <w:instrText>NUMPAGES</w:instrText>
            </w:r>
            <w:r w:rsidRPr="009F11E1">
              <w:rPr>
                <w:rFonts w:ascii="Arial" w:hAnsi="Arial" w:cs="Arial"/>
                <w:b/>
                <w:bCs/>
                <w:sz w:val="20"/>
                <w:szCs w:val="20"/>
              </w:rPr>
              <w:fldChar w:fldCharType="separate"/>
            </w:r>
            <w:r w:rsidRPr="009F11E1">
              <w:rPr>
                <w:rFonts w:ascii="Arial" w:hAnsi="Arial" w:cs="Arial"/>
                <w:b/>
                <w:bCs/>
                <w:sz w:val="20"/>
                <w:szCs w:val="20"/>
                <w:lang w:val="es-ES"/>
              </w:rPr>
              <w:t>2</w:t>
            </w:r>
            <w:r w:rsidRPr="009F11E1">
              <w:rPr>
                <w:rFonts w:ascii="Arial" w:hAnsi="Arial" w:cs="Arial"/>
                <w:b/>
                <w:bCs/>
                <w:sz w:val="20"/>
                <w:szCs w:val="20"/>
              </w:rPr>
              <w:fldChar w:fldCharType="end"/>
            </w:r>
          </w:p>
          <w:p w14:paraId="0EC9AF1E" w14:textId="77777777" w:rsidR="00000000" w:rsidRDefault="00000000">
            <w:pPr>
              <w:pStyle w:val="Piedepgina"/>
              <w:jc w:val="right"/>
              <w:rPr>
                <w:b/>
                <w:bCs/>
              </w:rPr>
            </w:pPr>
          </w:p>
          <w:p w14:paraId="6A4FC393" w14:textId="77777777" w:rsidR="00000000" w:rsidRDefault="00000000">
            <w:pPr>
              <w:pStyle w:val="Piedepgina"/>
              <w:jc w:val="right"/>
            </w:pPr>
          </w:p>
        </w:sdtContent>
      </w:sdt>
    </w:sdtContent>
  </w:sdt>
  <w:p w14:paraId="110EC8A7" w14:textId="77777777" w:rsidR="00000000"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5A240" w14:textId="77777777" w:rsidR="007A3E0A" w:rsidRDefault="007A3E0A">
      <w:r>
        <w:separator/>
      </w:r>
    </w:p>
  </w:footnote>
  <w:footnote w:type="continuationSeparator" w:id="0">
    <w:p w14:paraId="595CAF92" w14:textId="77777777" w:rsidR="007A3E0A" w:rsidRDefault="007A3E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807AA" w14:textId="77777777" w:rsidR="00000000" w:rsidRDefault="007528C6">
    <w:pPr>
      <w:pStyle w:val="Encabezado"/>
    </w:pPr>
    <w:r>
      <w:rPr>
        <w:noProof/>
        <w:lang w:val="es-CO" w:eastAsia="es-CO"/>
      </w:rPr>
      <w:drawing>
        <wp:anchor distT="0" distB="0" distL="114300" distR="114300" simplePos="0" relativeHeight="251660288" behindDoc="1" locked="0" layoutInCell="1" allowOverlap="1" wp14:anchorId="1AE7919D" wp14:editId="40C9E138">
          <wp:simplePos x="0" y="0"/>
          <wp:positionH relativeFrom="page">
            <wp:align>right</wp:align>
          </wp:positionH>
          <wp:positionV relativeFrom="paragraph">
            <wp:posOffset>-454025</wp:posOffset>
          </wp:positionV>
          <wp:extent cx="7780020" cy="10067925"/>
          <wp:effectExtent l="0" t="0" r="0" b="9525"/>
          <wp:wrapNone/>
          <wp:docPr id="1" name="Imagen 1" descr="H:\LOGOS CORMACARENA\Membrete Institucional con Logo S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OGOS CORMACARENA\Membrete Institucional con Logo SG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80020" cy="10067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9ABC0E" w14:textId="77777777" w:rsidR="00000000" w:rsidRDefault="007528C6">
    <w:pPr>
      <w:pStyle w:val="Encabezado"/>
    </w:pPr>
    <w:r>
      <w:rPr>
        <w:noProof/>
        <w:lang w:val="es-CO" w:eastAsia="es-CO"/>
      </w:rPr>
      <w:drawing>
        <wp:anchor distT="0" distB="0" distL="114300" distR="114300" simplePos="0" relativeHeight="251659264" behindDoc="1" locked="0" layoutInCell="1" allowOverlap="1" wp14:anchorId="1BD1E921" wp14:editId="5EE94AE9">
          <wp:simplePos x="0" y="0"/>
          <wp:positionH relativeFrom="page">
            <wp:align>right</wp:align>
          </wp:positionH>
          <wp:positionV relativeFrom="paragraph">
            <wp:posOffset>-476885</wp:posOffset>
          </wp:positionV>
          <wp:extent cx="7780020" cy="10067925"/>
          <wp:effectExtent l="0" t="0" r="0" b="9525"/>
          <wp:wrapNone/>
          <wp:docPr id="4" name="Imagen 4" descr="H:\LOGOS CORMACARENA\Membrete Institucional con Logo S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OGOS CORMACARENA\Membrete Institucional con Logo SG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80020" cy="100679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A7C1B"/>
    <w:multiLevelType w:val="hybridMultilevel"/>
    <w:tmpl w:val="F3744ED0"/>
    <w:lvl w:ilvl="0" w:tplc="EA50A97C">
      <w:start w:val="10"/>
      <w:numFmt w:val="bullet"/>
      <w:lvlText w:val="-"/>
      <w:lvlJc w:val="left"/>
      <w:pPr>
        <w:ind w:left="360" w:hanging="360"/>
      </w:pPr>
      <w:rPr>
        <w:rFonts w:ascii="Arial" w:eastAsia="Arial"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4B733A60"/>
    <w:multiLevelType w:val="hybridMultilevel"/>
    <w:tmpl w:val="79425016"/>
    <w:lvl w:ilvl="0" w:tplc="F59E4C2A">
      <w:start w:val="1"/>
      <w:numFmt w:val="bullet"/>
      <w:lvlText w:val=""/>
      <w:lvlJc w:val="left"/>
      <w:pPr>
        <w:ind w:left="360" w:hanging="360"/>
      </w:pPr>
      <w:rPr>
        <w:rFonts w:ascii="Symbol" w:hAnsi="Symbol" w:hint="default"/>
        <w:sz w:val="14"/>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6333765F"/>
    <w:multiLevelType w:val="hybridMultilevel"/>
    <w:tmpl w:val="35660954"/>
    <w:lvl w:ilvl="0" w:tplc="3DCE6034">
      <w:start w:val="1"/>
      <w:numFmt w:val="bullet"/>
      <w:lvlText w:val=""/>
      <w:lvlJc w:val="left"/>
      <w:pPr>
        <w:ind w:left="360" w:hanging="360"/>
      </w:pPr>
      <w:rPr>
        <w:rFonts w:ascii="Symbol" w:hAnsi="Symbol" w:hint="default"/>
        <w:sz w:val="14"/>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16cid:durableId="158430912">
    <w:abstractNumId w:val="1"/>
  </w:num>
  <w:num w:numId="2" w16cid:durableId="455683745">
    <w:abstractNumId w:val="0"/>
  </w:num>
  <w:num w:numId="3" w16cid:durableId="10782911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204"/>
    <w:rsid w:val="00210784"/>
    <w:rsid w:val="00415EED"/>
    <w:rsid w:val="00513204"/>
    <w:rsid w:val="007528C6"/>
    <w:rsid w:val="007A3E0A"/>
    <w:rsid w:val="00CA1599"/>
    <w:rsid w:val="00CA4C4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B5A9E"/>
  <w15:chartTrackingRefBased/>
  <w15:docId w15:val="{AA986FD2-6AB7-493A-89EB-1CD528895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204"/>
    <w:pPr>
      <w:spacing w:after="0" w:line="240" w:lineRule="auto"/>
    </w:pPr>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13204"/>
    <w:pPr>
      <w:tabs>
        <w:tab w:val="center" w:pos="4419"/>
        <w:tab w:val="right" w:pos="8838"/>
      </w:tabs>
    </w:pPr>
  </w:style>
  <w:style w:type="character" w:customStyle="1" w:styleId="EncabezadoCar">
    <w:name w:val="Encabezado Car"/>
    <w:basedOn w:val="Fuentedeprrafopredeter"/>
    <w:link w:val="Encabezado"/>
    <w:uiPriority w:val="99"/>
    <w:rsid w:val="00513204"/>
    <w:rPr>
      <w:sz w:val="24"/>
      <w:szCs w:val="24"/>
      <w:lang w:val="es-ES_tradnl"/>
    </w:rPr>
  </w:style>
  <w:style w:type="paragraph" w:styleId="Piedepgina">
    <w:name w:val="footer"/>
    <w:basedOn w:val="Normal"/>
    <w:link w:val="PiedepginaCar"/>
    <w:uiPriority w:val="99"/>
    <w:unhideWhenUsed/>
    <w:rsid w:val="00513204"/>
    <w:pPr>
      <w:tabs>
        <w:tab w:val="center" w:pos="4419"/>
        <w:tab w:val="right" w:pos="8838"/>
      </w:tabs>
    </w:pPr>
  </w:style>
  <w:style w:type="character" w:customStyle="1" w:styleId="PiedepginaCar">
    <w:name w:val="Pie de página Car"/>
    <w:basedOn w:val="Fuentedeprrafopredeter"/>
    <w:link w:val="Piedepgina"/>
    <w:uiPriority w:val="99"/>
    <w:rsid w:val="00513204"/>
    <w:rPr>
      <w:sz w:val="24"/>
      <w:szCs w:val="24"/>
      <w:lang w:val="es-ES_tradnl"/>
    </w:rPr>
  </w:style>
  <w:style w:type="paragraph" w:styleId="Prrafodelista">
    <w:name w:val="List Paragraph"/>
    <w:aliases w:val="Bolita,HOJA,BOLA,Párrafo de lista21,BOLADEF,Guión,Párrafo de lista31,ViÃ±eta 2,Lista vistosa - Énfasis 11,Titulo 8,Párrafo de lista5,Colorful List - Accent 11,TITULO 1,Estilo 3,Párrafo de lista3,Párrafo de lista22,List Paragraph,bolita"/>
    <w:basedOn w:val="Normal"/>
    <w:link w:val="PrrafodelistaCar"/>
    <w:qFormat/>
    <w:rsid w:val="00513204"/>
    <w:pPr>
      <w:ind w:left="720"/>
      <w:contextualSpacing/>
    </w:pPr>
  </w:style>
  <w:style w:type="paragraph" w:styleId="Textoindependiente">
    <w:name w:val="Body Text"/>
    <w:basedOn w:val="Normal"/>
    <w:link w:val="TextoindependienteCar"/>
    <w:uiPriority w:val="99"/>
    <w:unhideWhenUsed/>
    <w:rsid w:val="00513204"/>
    <w:pPr>
      <w:spacing w:after="120"/>
    </w:pPr>
    <w:rPr>
      <w:rFonts w:ascii="Arial" w:eastAsia="Times New Roman" w:hAnsi="Arial" w:cs="Arial"/>
      <w:lang w:val="es-ES" w:eastAsia="es-ES"/>
    </w:rPr>
  </w:style>
  <w:style w:type="character" w:customStyle="1" w:styleId="TextoindependienteCar">
    <w:name w:val="Texto independiente Car"/>
    <w:basedOn w:val="Fuentedeprrafopredeter"/>
    <w:link w:val="Textoindependiente"/>
    <w:uiPriority w:val="99"/>
    <w:rsid w:val="00513204"/>
    <w:rPr>
      <w:rFonts w:ascii="Arial" w:eastAsia="Times New Roman" w:hAnsi="Arial" w:cs="Arial"/>
      <w:sz w:val="24"/>
      <w:szCs w:val="24"/>
      <w:lang w:val="es-ES" w:eastAsia="es-ES"/>
    </w:rPr>
  </w:style>
  <w:style w:type="table" w:styleId="Tablaconcuadrculaclara">
    <w:name w:val="Grid Table Light"/>
    <w:basedOn w:val="Tablanormal"/>
    <w:uiPriority w:val="40"/>
    <w:rsid w:val="00513204"/>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rrafodelistaCar">
    <w:name w:val="Párrafo de lista Car"/>
    <w:aliases w:val="Bolita Car,HOJA Car,BOLA Car,Párrafo de lista21 Car,BOLADEF Car,Guión Car,Párrafo de lista31 Car,ViÃ±eta 2 Car,Lista vistosa - Énfasis 11 Car,Titulo 8 Car,Párrafo de lista5 Car,Colorful List - Accent 11 Car,TITULO 1 Car,Estilo 3 Car"/>
    <w:link w:val="Prrafodelista"/>
    <w:qFormat/>
    <w:rsid w:val="00513204"/>
    <w:rPr>
      <w:sz w:val="24"/>
      <w:szCs w:val="24"/>
      <w:lang w:val="es-ES_tradnl"/>
    </w:rPr>
  </w:style>
  <w:style w:type="character" w:styleId="Refdecomentario">
    <w:name w:val="annotation reference"/>
    <w:basedOn w:val="Fuentedeprrafopredeter"/>
    <w:uiPriority w:val="99"/>
    <w:semiHidden/>
    <w:unhideWhenUsed/>
    <w:rsid w:val="00415EED"/>
    <w:rPr>
      <w:sz w:val="16"/>
      <w:szCs w:val="16"/>
    </w:rPr>
  </w:style>
  <w:style w:type="paragraph" w:styleId="Textocomentario">
    <w:name w:val="annotation text"/>
    <w:basedOn w:val="Normal"/>
    <w:link w:val="TextocomentarioCar"/>
    <w:uiPriority w:val="99"/>
    <w:semiHidden/>
    <w:unhideWhenUsed/>
    <w:rsid w:val="00415EED"/>
    <w:rPr>
      <w:sz w:val="20"/>
      <w:szCs w:val="20"/>
    </w:rPr>
  </w:style>
  <w:style w:type="character" w:customStyle="1" w:styleId="TextocomentarioCar">
    <w:name w:val="Texto comentario Car"/>
    <w:basedOn w:val="Fuentedeprrafopredeter"/>
    <w:link w:val="Textocomentario"/>
    <w:uiPriority w:val="99"/>
    <w:semiHidden/>
    <w:rsid w:val="00415EED"/>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415EED"/>
    <w:rPr>
      <w:b/>
      <w:bCs/>
    </w:rPr>
  </w:style>
  <w:style w:type="character" w:customStyle="1" w:styleId="AsuntodelcomentarioCar">
    <w:name w:val="Asunto del comentario Car"/>
    <w:basedOn w:val="TextocomentarioCar"/>
    <w:link w:val="Asuntodelcomentario"/>
    <w:uiPriority w:val="99"/>
    <w:semiHidden/>
    <w:rsid w:val="00415EED"/>
    <w:rPr>
      <w:b/>
      <w:bCs/>
      <w:sz w:val="20"/>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1921</Words>
  <Characters>10567</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Juan pablo sandino</cp:lastModifiedBy>
  <cp:revision>4</cp:revision>
  <dcterms:created xsi:type="dcterms:W3CDTF">2023-11-10T14:31:00Z</dcterms:created>
  <dcterms:modified xsi:type="dcterms:W3CDTF">2024-01-04T15:25:00Z</dcterms:modified>
</cp:coreProperties>
</file>