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587A" w14:textId="6FA3AA4D" w:rsidR="001C295B" w:rsidRPr="0036415D" w:rsidRDefault="001C295B" w:rsidP="001C295B">
      <w:pPr>
        <w:pStyle w:val="Ttulo8"/>
        <w:numPr>
          <w:ilvl w:val="0"/>
          <w:numId w:val="0"/>
        </w:numPr>
        <w:tabs>
          <w:tab w:val="left" w:pos="708"/>
        </w:tabs>
        <w:spacing w:before="0" w:after="0"/>
        <w:jc w:val="center"/>
        <w:rPr>
          <w:rFonts w:cs="Arial"/>
          <w:i w:val="0"/>
          <w:sz w:val="24"/>
          <w:szCs w:val="24"/>
        </w:rPr>
      </w:pPr>
      <w:r w:rsidRPr="0036415D">
        <w:rPr>
          <w:rFonts w:cs="Arial"/>
          <w:i w:val="0"/>
          <w:sz w:val="24"/>
          <w:szCs w:val="24"/>
        </w:rPr>
        <w:t>RESOLUCIÓN No. PS-GJ. 1.2.6.</w:t>
      </w:r>
      <w:r w:rsidR="00064002" w:rsidRPr="0036415D">
        <w:rPr>
          <w:rFonts w:cs="Arial"/>
          <w:i w:val="0"/>
          <w:sz w:val="24"/>
          <w:szCs w:val="24"/>
        </w:rPr>
        <w:t>2</w:t>
      </w:r>
      <w:r w:rsidR="00CF7EBF" w:rsidRPr="0036415D">
        <w:rPr>
          <w:rFonts w:cs="Arial"/>
          <w:i w:val="0"/>
          <w:sz w:val="24"/>
          <w:szCs w:val="24"/>
        </w:rPr>
        <w:t>3</w:t>
      </w:r>
      <w:r w:rsidR="00064002" w:rsidRPr="0036415D">
        <w:rPr>
          <w:rFonts w:cs="Arial"/>
          <w:i w:val="0"/>
          <w:sz w:val="24"/>
          <w:szCs w:val="24"/>
        </w:rPr>
        <w:t>. _</w:t>
      </w:r>
      <w:r w:rsidRPr="0036415D">
        <w:rPr>
          <w:rFonts w:cs="Arial"/>
          <w:i w:val="0"/>
          <w:sz w:val="24"/>
          <w:szCs w:val="24"/>
        </w:rPr>
        <w:t>______</w:t>
      </w:r>
      <w:r w:rsidR="00D9519E" w:rsidRPr="0036415D">
        <w:rPr>
          <w:rFonts w:cs="Arial"/>
          <w:i w:val="0"/>
          <w:sz w:val="24"/>
          <w:szCs w:val="24"/>
        </w:rPr>
        <w:t>__</w:t>
      </w:r>
    </w:p>
    <w:p w14:paraId="5FA90255" w14:textId="77777777" w:rsidR="001C295B" w:rsidRPr="0036415D" w:rsidRDefault="001C295B" w:rsidP="001C295B">
      <w:pPr>
        <w:tabs>
          <w:tab w:val="left" w:pos="2475"/>
        </w:tabs>
        <w:jc w:val="both"/>
      </w:pPr>
      <w:r w:rsidRPr="0036415D">
        <w:tab/>
      </w:r>
    </w:p>
    <w:p w14:paraId="71CB51B0" w14:textId="5EA4C550" w:rsidR="001C295B" w:rsidRPr="0036415D" w:rsidRDefault="001C295B" w:rsidP="001C295B">
      <w:pPr>
        <w:tabs>
          <w:tab w:val="left" w:pos="2268"/>
        </w:tabs>
        <w:jc w:val="center"/>
      </w:pPr>
      <w:r w:rsidRPr="0036415D">
        <w:t xml:space="preserve">EXPEDIENTE No. PM.GA </w:t>
      </w:r>
      <w:r w:rsidR="0071074F">
        <w:t>{{</w:t>
      </w:r>
      <w:proofErr w:type="spellStart"/>
      <w:r w:rsidR="0071074F">
        <w:t>NumExp</w:t>
      </w:r>
      <w:proofErr w:type="spellEnd"/>
      <w:r w:rsidR="0071074F">
        <w:t>}}</w:t>
      </w:r>
    </w:p>
    <w:p w14:paraId="2009D2D6" w14:textId="77777777" w:rsidR="001C295B" w:rsidRPr="0036415D" w:rsidRDefault="001C295B" w:rsidP="001C295B">
      <w:pPr>
        <w:tabs>
          <w:tab w:val="left" w:pos="2268"/>
        </w:tabs>
        <w:jc w:val="center"/>
      </w:pPr>
    </w:p>
    <w:p w14:paraId="172A09F9" w14:textId="01E46FEA" w:rsidR="00525DC1" w:rsidRPr="0036415D" w:rsidRDefault="006D4CE5" w:rsidP="006D4CE5">
      <w:pPr>
        <w:jc w:val="center"/>
      </w:pPr>
      <w:r w:rsidRPr="0036415D">
        <w:t xml:space="preserve">“POR MEDIO DE LA CUAL SE ACOGE EL CONCEPTO TÉCNICO N° PM-GA. 3.44.23.227 DEL 23 DE FEBRERO DE 2023, </w:t>
      </w:r>
      <w:r w:rsidR="00721AA7">
        <w:t xml:space="preserve">SE </w:t>
      </w:r>
      <w:r w:rsidR="00E7507F">
        <w:t>INSCRIBE</w:t>
      </w:r>
      <w:r w:rsidR="00E7507F">
        <w:rPr>
          <w:color w:val="000000"/>
        </w:rPr>
        <w:t xml:space="preserve"> COMO GESTOR DE RESIDUOS DE CONSTRUCCIÓN Y DEMOLICIÓN – RCD</w:t>
      </w:r>
      <w:r w:rsidRPr="0036415D">
        <w:t xml:space="preserve"> </w:t>
      </w:r>
      <w:r w:rsidR="00721AA7">
        <w:t>Y SE DICTAN OTRAS DISPOSICIONES</w:t>
      </w:r>
      <w:r w:rsidRPr="0036415D">
        <w:t>”</w:t>
      </w:r>
    </w:p>
    <w:p w14:paraId="5C509E02" w14:textId="77777777" w:rsidR="00525DC1" w:rsidRPr="0036415D" w:rsidRDefault="00525DC1" w:rsidP="001C295B">
      <w:pPr>
        <w:jc w:val="center"/>
      </w:pPr>
    </w:p>
    <w:p w14:paraId="4C3C969B" w14:textId="41E9C73F" w:rsidR="001C295B" w:rsidRPr="0036415D" w:rsidRDefault="001C295B" w:rsidP="001C295B">
      <w:pPr>
        <w:pStyle w:val="Sinespaciado"/>
        <w:jc w:val="both"/>
        <w:rPr>
          <w:rFonts w:ascii="Arial" w:hAnsi="Arial" w:cs="Arial"/>
        </w:rPr>
      </w:pPr>
      <w:r w:rsidRPr="0036415D">
        <w:rPr>
          <w:rFonts w:ascii="Arial" w:hAnsi="Arial" w:cs="Arial"/>
        </w:rPr>
        <w:t xml:space="preserve">El </w:t>
      </w:r>
      <w:proofErr w:type="gramStart"/>
      <w:r w:rsidR="006D4CE5" w:rsidRPr="0036415D">
        <w:rPr>
          <w:rFonts w:ascii="Arial" w:hAnsi="Arial" w:cs="Arial"/>
        </w:rPr>
        <w:t>D</w:t>
      </w:r>
      <w:r w:rsidRPr="0036415D">
        <w:rPr>
          <w:rFonts w:ascii="Arial" w:hAnsi="Arial" w:cs="Arial"/>
        </w:rPr>
        <w:t>irector</w:t>
      </w:r>
      <w:proofErr w:type="gramEnd"/>
      <w:r w:rsidRPr="0036415D">
        <w:rPr>
          <w:rFonts w:ascii="Arial" w:hAnsi="Arial" w:cs="Arial"/>
        </w:rPr>
        <w:t xml:space="preserve"> general de la Corporación para el Desarrollo Sostenible del Área de Manejo Especial La Macarena “Cormacarena” en desarrollo de sus funciones legales y las indicadas en la ley 99 de 1993, modificada parcialmente por la ley 1938 del 2018, y</w:t>
      </w:r>
    </w:p>
    <w:p w14:paraId="4B6A8556" w14:textId="77777777" w:rsidR="001C295B" w:rsidRPr="0036415D" w:rsidRDefault="001C295B" w:rsidP="001C295B">
      <w:pPr>
        <w:pStyle w:val="Sinespaciado"/>
        <w:jc w:val="center"/>
        <w:rPr>
          <w:rFonts w:ascii="Arial" w:hAnsi="Arial" w:cs="Arial"/>
        </w:rPr>
      </w:pPr>
    </w:p>
    <w:p w14:paraId="508A0397" w14:textId="77777777" w:rsidR="001C295B" w:rsidRPr="0036415D" w:rsidRDefault="001C295B" w:rsidP="001C295B">
      <w:pPr>
        <w:tabs>
          <w:tab w:val="center" w:pos="4277"/>
          <w:tab w:val="left" w:pos="5790"/>
        </w:tabs>
        <w:jc w:val="center"/>
      </w:pPr>
      <w:r w:rsidRPr="0036415D">
        <w:t>CONSIDERANDO</w:t>
      </w:r>
    </w:p>
    <w:p w14:paraId="0AA7E986" w14:textId="14AB4801" w:rsidR="00A241DA" w:rsidRPr="0036415D" w:rsidRDefault="001C295B" w:rsidP="00282E87">
      <w:pPr>
        <w:tabs>
          <w:tab w:val="center" w:pos="4277"/>
          <w:tab w:val="left" w:pos="5790"/>
        </w:tabs>
      </w:pPr>
      <w:r w:rsidRPr="0036415D">
        <w:t xml:space="preserve"> </w:t>
      </w:r>
      <w:bookmarkStart w:id="0" w:name="_Hlk44345864"/>
    </w:p>
    <w:bookmarkEnd w:id="0"/>
    <w:p w14:paraId="3F13D929" w14:textId="64065DB0" w:rsidR="00D02BE5" w:rsidRDefault="00D02BE5" w:rsidP="006D4CE5">
      <w:pPr>
        <w:jc w:val="both"/>
      </w:pPr>
      <w:r>
        <w:t>Antecedentes</w:t>
      </w:r>
    </w:p>
    <w:p w14:paraId="2C2CD324" w14:textId="77777777" w:rsidR="00D02BE5" w:rsidRDefault="00D02BE5" w:rsidP="006D4CE5">
      <w:pPr>
        <w:jc w:val="both"/>
      </w:pPr>
    </w:p>
    <w:p w14:paraId="550C72F2" w14:textId="77777777" w:rsidR="00D02BE5" w:rsidRDefault="00D02BE5" w:rsidP="006D4CE5">
      <w:pPr>
        <w:jc w:val="both"/>
      </w:pPr>
    </w:p>
    <w:p w14:paraId="6D0EF55B" w14:textId="4EACC4F3" w:rsidR="00D02BE5" w:rsidRPr="00D02BE5" w:rsidRDefault="00D02BE5" w:rsidP="006D4CE5">
      <w:pPr>
        <w:jc w:val="both"/>
        <w:rPr>
          <w:color w:val="FF0000"/>
        </w:rPr>
      </w:pPr>
      <w:r w:rsidRPr="00D02BE5">
        <w:rPr>
          <w:color w:val="FF0000"/>
        </w:rPr>
        <w:t xml:space="preserve">INFORMACION PROPIA DEL EXPEDIENTE </w:t>
      </w:r>
    </w:p>
    <w:p w14:paraId="4CB477F9" w14:textId="77777777" w:rsidR="00D02BE5" w:rsidRDefault="00D02BE5" w:rsidP="006D4CE5">
      <w:pPr>
        <w:jc w:val="both"/>
      </w:pPr>
    </w:p>
    <w:p w14:paraId="1B0A28D0" w14:textId="59A2917E" w:rsidR="00D02BE5" w:rsidRDefault="00D02BE5" w:rsidP="006D4CE5">
      <w:pPr>
        <w:jc w:val="both"/>
      </w:pPr>
      <w:r>
        <w:t>Abro comillas “(…)</w:t>
      </w:r>
    </w:p>
    <w:p w14:paraId="2D3C64BB" w14:textId="77777777" w:rsidR="00D02BE5" w:rsidRDefault="00D02BE5" w:rsidP="006D4CE5">
      <w:pPr>
        <w:jc w:val="both"/>
      </w:pPr>
    </w:p>
    <w:p w14:paraId="73F1D033" w14:textId="03276CCE" w:rsidR="001C295B" w:rsidRPr="006E274B" w:rsidRDefault="001C295B" w:rsidP="001C295B">
      <w:pPr>
        <w:jc w:val="center"/>
        <w:rPr>
          <w:i/>
        </w:rPr>
      </w:pPr>
      <w:r w:rsidRPr="006E274B">
        <w:rPr>
          <w:i/>
          <w:iCs/>
        </w:rPr>
        <w:t>CONCEPTO TÉCN</w:t>
      </w:r>
      <w:r w:rsidR="00D95850" w:rsidRPr="006E274B">
        <w:rPr>
          <w:i/>
          <w:iCs/>
        </w:rPr>
        <w:t xml:space="preserve">ICO </w:t>
      </w:r>
      <w:proofErr w:type="spellStart"/>
      <w:r w:rsidR="00D95850" w:rsidRPr="006E274B">
        <w:rPr>
          <w:i/>
          <w:iCs/>
        </w:rPr>
        <w:t>N°</w:t>
      </w:r>
      <w:proofErr w:type="spellEnd"/>
      <w:r w:rsidR="00D95850" w:rsidRPr="006E274B">
        <w:rPr>
          <w:i/>
          <w:iCs/>
        </w:rPr>
        <w:t xml:space="preserve"> </w:t>
      </w:r>
      <w:r w:rsidR="00304F8E" w:rsidRPr="006E274B">
        <w:rPr>
          <w:i/>
          <w:iCs/>
        </w:rPr>
        <w:t>PM-GA 3.44.2</w:t>
      </w:r>
      <w:r w:rsidR="00EF23DF" w:rsidRPr="006E274B">
        <w:rPr>
          <w:i/>
          <w:iCs/>
        </w:rPr>
        <w:t>3</w:t>
      </w:r>
      <w:r w:rsidR="00304F8E" w:rsidRPr="006E274B">
        <w:rPr>
          <w:i/>
          <w:iCs/>
        </w:rPr>
        <w:t>.</w:t>
      </w:r>
      <w:r w:rsidR="00D02BE5">
        <w:rPr>
          <w:i/>
          <w:iCs/>
        </w:rPr>
        <w:t>XXX</w:t>
      </w:r>
      <w:r w:rsidR="00304F8E" w:rsidRPr="006E274B">
        <w:rPr>
          <w:i/>
          <w:iCs/>
        </w:rPr>
        <w:t xml:space="preserve"> </w:t>
      </w:r>
      <w:r w:rsidRPr="006E274B">
        <w:rPr>
          <w:i/>
          <w:iCs/>
        </w:rPr>
        <w:t xml:space="preserve">DEL </w:t>
      </w:r>
      <w:r w:rsidR="00D02BE5">
        <w:rPr>
          <w:i/>
          <w:iCs/>
        </w:rPr>
        <w:t>XX</w:t>
      </w:r>
      <w:r w:rsidRPr="006E274B">
        <w:rPr>
          <w:i/>
          <w:iCs/>
        </w:rPr>
        <w:t xml:space="preserve"> DE </w:t>
      </w:r>
      <w:r w:rsidR="00EF23DF" w:rsidRPr="006E274B">
        <w:rPr>
          <w:i/>
          <w:iCs/>
        </w:rPr>
        <w:t>FEBRERO</w:t>
      </w:r>
      <w:r w:rsidRPr="006E274B">
        <w:rPr>
          <w:i/>
          <w:iCs/>
        </w:rPr>
        <w:t xml:space="preserve"> DEL</w:t>
      </w:r>
      <w:r w:rsidRPr="006E274B">
        <w:rPr>
          <w:i/>
        </w:rPr>
        <w:t xml:space="preserve"> </w:t>
      </w:r>
      <w:r w:rsidR="00D02BE5">
        <w:rPr>
          <w:i/>
        </w:rPr>
        <w:t>XXXX</w:t>
      </w:r>
    </w:p>
    <w:p w14:paraId="1ECD3542" w14:textId="77777777" w:rsidR="001C295B" w:rsidRPr="006E274B" w:rsidRDefault="001C295B" w:rsidP="001C295B">
      <w:pPr>
        <w:rPr>
          <w:i/>
        </w:rPr>
      </w:pPr>
    </w:p>
    <w:p w14:paraId="4180DADA" w14:textId="77777777" w:rsidR="001C295B" w:rsidRDefault="001C295B" w:rsidP="001C295B">
      <w:pPr>
        <w:jc w:val="center"/>
        <w:rPr>
          <w:bCs/>
          <w:i/>
        </w:rPr>
      </w:pPr>
      <w:r w:rsidRPr="006E274B">
        <w:rPr>
          <w:bCs/>
          <w:i/>
        </w:rPr>
        <w:t xml:space="preserve">ANÁLISIS DE LA INFORMACIÓN </w:t>
      </w:r>
    </w:p>
    <w:p w14:paraId="6ADB3D24" w14:textId="77777777" w:rsidR="00C11C7F" w:rsidRDefault="00C11C7F" w:rsidP="001C295B">
      <w:pPr>
        <w:jc w:val="center"/>
        <w:rPr>
          <w:bCs/>
          <w:i/>
        </w:rPr>
      </w:pPr>
    </w:p>
    <w:p w14:paraId="717435AC" w14:textId="77777777" w:rsidR="002730F3" w:rsidRDefault="002730F3" w:rsidP="001C295B">
      <w:pPr>
        <w:jc w:val="center"/>
        <w:rPr>
          <w:bCs/>
          <w:i/>
        </w:rPr>
      </w:pPr>
    </w:p>
    <w:p w14:paraId="6E355564" w14:textId="67D1DA2C" w:rsidR="00C11C7F" w:rsidRDefault="00C11C7F" w:rsidP="001C295B">
      <w:pPr>
        <w:jc w:val="center"/>
        <w:rPr>
          <w:bCs/>
          <w:i/>
          <w:color w:val="FF0000"/>
        </w:rPr>
      </w:pPr>
      <w:r w:rsidRPr="00C11C7F">
        <w:rPr>
          <w:bCs/>
          <w:i/>
          <w:color w:val="FF0000"/>
        </w:rPr>
        <w:t xml:space="preserve">INFORMACION PROPIA DEL CONCEPTO TECNICO </w:t>
      </w:r>
    </w:p>
    <w:p w14:paraId="167DBF44" w14:textId="77777777" w:rsidR="00C11C7F" w:rsidRPr="00C11C7F" w:rsidRDefault="00C11C7F" w:rsidP="001C295B">
      <w:pPr>
        <w:jc w:val="center"/>
        <w:rPr>
          <w:bCs/>
          <w:i/>
          <w:color w:val="FF0000"/>
        </w:rPr>
      </w:pPr>
    </w:p>
    <w:p w14:paraId="1C46B4CD" w14:textId="1CE89F98" w:rsidR="001C295B" w:rsidRPr="00705D9D" w:rsidRDefault="00C11C7F" w:rsidP="00C11C7F">
      <w:pPr>
        <w:ind w:right="567"/>
        <w:jc w:val="both"/>
        <w:rPr>
          <w:i/>
          <w:sz w:val="22"/>
          <w:szCs w:val="23"/>
          <w:lang w:eastAsia="en-US"/>
        </w:rPr>
      </w:pPr>
      <w:r>
        <w:rPr>
          <w:bCs/>
          <w:i/>
          <w:sz w:val="22"/>
          <w:szCs w:val="23"/>
        </w:rPr>
        <w:t>Cierro comillas (</w:t>
      </w:r>
      <w:r w:rsidR="001C295B" w:rsidRPr="00705D9D">
        <w:rPr>
          <w:i/>
          <w:sz w:val="22"/>
          <w:szCs w:val="23"/>
        </w:rPr>
        <w:t>…)”</w:t>
      </w:r>
    </w:p>
    <w:p w14:paraId="368B6895" w14:textId="77777777" w:rsidR="00C11C7F" w:rsidRDefault="00C11C7F" w:rsidP="001C295B">
      <w:pPr>
        <w:pStyle w:val="Textoindependiente2"/>
        <w:jc w:val="center"/>
        <w:rPr>
          <w:rFonts w:cs="Arial"/>
          <w:sz w:val="22"/>
          <w:szCs w:val="23"/>
        </w:rPr>
      </w:pPr>
    </w:p>
    <w:p w14:paraId="5F92E50A" w14:textId="6D7F46D9" w:rsidR="001C295B" w:rsidRPr="00705D9D" w:rsidRDefault="001C295B" w:rsidP="001C295B">
      <w:pPr>
        <w:pStyle w:val="Textoindependiente2"/>
        <w:jc w:val="center"/>
        <w:rPr>
          <w:rFonts w:cs="Arial"/>
          <w:sz w:val="22"/>
          <w:szCs w:val="23"/>
        </w:rPr>
      </w:pPr>
      <w:r w:rsidRPr="00705D9D">
        <w:rPr>
          <w:rFonts w:cs="Arial"/>
          <w:sz w:val="22"/>
          <w:szCs w:val="23"/>
        </w:rPr>
        <w:t xml:space="preserve">FUNDAMENTOS </w:t>
      </w:r>
      <w:r w:rsidR="00C11C7F">
        <w:rPr>
          <w:rFonts w:cs="Arial"/>
          <w:sz w:val="22"/>
          <w:szCs w:val="23"/>
        </w:rPr>
        <w:t>DE DERECHO</w:t>
      </w:r>
    </w:p>
    <w:p w14:paraId="21699A8C" w14:textId="77777777" w:rsidR="001C295B" w:rsidRPr="00705D9D" w:rsidRDefault="001C295B" w:rsidP="001C295B">
      <w:pPr>
        <w:pStyle w:val="Textoindependiente2"/>
        <w:jc w:val="center"/>
        <w:rPr>
          <w:rFonts w:cs="Arial"/>
          <w:sz w:val="22"/>
          <w:szCs w:val="23"/>
        </w:rPr>
      </w:pPr>
    </w:p>
    <w:p w14:paraId="6B5AA9D9" w14:textId="77777777" w:rsidR="001C295B" w:rsidRPr="00705D9D" w:rsidRDefault="001C295B" w:rsidP="001C295B">
      <w:pPr>
        <w:overflowPunct w:val="0"/>
        <w:autoSpaceDE w:val="0"/>
        <w:autoSpaceDN w:val="0"/>
        <w:adjustRightInd w:val="0"/>
        <w:jc w:val="both"/>
        <w:textAlignment w:val="baseline"/>
        <w:rPr>
          <w:sz w:val="22"/>
          <w:szCs w:val="23"/>
        </w:rPr>
      </w:pPr>
      <w:r w:rsidRPr="00705D9D">
        <w:rPr>
          <w:sz w:val="22"/>
          <w:szCs w:val="23"/>
        </w:rPr>
        <w:t xml:space="preserve">Que, el artículo 80 de la Carta Política, preceptúa que le corresponde al Estado planificar el manejo y aprovechamiento de los recursos naturales, para garantizar su desarrollo sostenible, su conservación, restauración o sustitución, </w:t>
      </w:r>
      <w:proofErr w:type="gramStart"/>
      <w:r w:rsidRPr="00705D9D">
        <w:rPr>
          <w:sz w:val="22"/>
          <w:szCs w:val="23"/>
        </w:rPr>
        <w:t>y</w:t>
      </w:r>
      <w:proofErr w:type="gramEnd"/>
      <w:r w:rsidRPr="00705D9D">
        <w:rPr>
          <w:sz w:val="22"/>
          <w:szCs w:val="23"/>
        </w:rPr>
        <w:t xml:space="preserve"> además, debe prevenir y controlar los factores de deterioro ambiental, imponer las sanciones legales, y exigir la reparación de los daños causados.</w:t>
      </w:r>
    </w:p>
    <w:p w14:paraId="1032E47E" w14:textId="77777777" w:rsidR="001C295B" w:rsidRPr="00705D9D" w:rsidRDefault="001C295B" w:rsidP="001C295B">
      <w:pPr>
        <w:overflowPunct w:val="0"/>
        <w:autoSpaceDE w:val="0"/>
        <w:autoSpaceDN w:val="0"/>
        <w:adjustRightInd w:val="0"/>
        <w:jc w:val="both"/>
        <w:textAlignment w:val="baseline"/>
        <w:rPr>
          <w:sz w:val="22"/>
          <w:szCs w:val="23"/>
        </w:rPr>
      </w:pPr>
    </w:p>
    <w:p w14:paraId="0B747697" w14:textId="77777777" w:rsidR="001C295B" w:rsidRPr="00705D9D" w:rsidRDefault="001C295B" w:rsidP="001C295B">
      <w:pPr>
        <w:overflowPunct w:val="0"/>
        <w:autoSpaceDE w:val="0"/>
        <w:autoSpaceDN w:val="0"/>
        <w:adjustRightInd w:val="0"/>
        <w:jc w:val="both"/>
        <w:textAlignment w:val="baseline"/>
        <w:rPr>
          <w:sz w:val="22"/>
          <w:szCs w:val="23"/>
        </w:rPr>
      </w:pPr>
      <w:r w:rsidRPr="00705D9D">
        <w:rPr>
          <w:sz w:val="22"/>
          <w:szCs w:val="23"/>
        </w:rPr>
        <w:t xml:space="preserve">Que, </w:t>
      </w:r>
      <w:r w:rsidRPr="00705D9D">
        <w:rPr>
          <w:sz w:val="22"/>
          <w:szCs w:val="23"/>
          <w:lang w:val="es-ES_tradnl"/>
        </w:rPr>
        <w:t xml:space="preserve">el numeral 9 del artículo 31 de </w:t>
      </w:r>
      <w:r w:rsidRPr="00705D9D">
        <w:rPr>
          <w:sz w:val="22"/>
          <w:szCs w:val="23"/>
        </w:rPr>
        <w:t>l</w:t>
      </w:r>
      <w:r w:rsidRPr="00705D9D">
        <w:rPr>
          <w:sz w:val="22"/>
          <w:szCs w:val="23"/>
          <w:lang w:val="es-ES_tradnl"/>
        </w:rPr>
        <w:t>a Ley 99 de 1993, establece como función de la Corporaciones Autónomas Regionales “…</w:t>
      </w:r>
      <w:r w:rsidRPr="00705D9D">
        <w:rPr>
          <w:i/>
          <w:sz w:val="22"/>
          <w:szCs w:val="23"/>
        </w:rPr>
        <w:t xml:space="preserve">Otorgar concesiones, permisos, autorizaciones y licencias ambientales requeridas por la ley para el uso, aprovechamiento o movilización de los recursos naturales renovables o para el desarrollo de actividades que afecten o puedan </w:t>
      </w:r>
      <w:r w:rsidRPr="00705D9D">
        <w:rPr>
          <w:i/>
          <w:sz w:val="22"/>
          <w:szCs w:val="23"/>
        </w:rPr>
        <w:lastRenderedPageBreak/>
        <w:t>afectar el medio ambiente. Otorgar permisos y concesiones para aprovechamientos forestales</w:t>
      </w:r>
      <w:r w:rsidRPr="00705D9D">
        <w:rPr>
          <w:sz w:val="22"/>
          <w:szCs w:val="23"/>
        </w:rPr>
        <w:t xml:space="preserve"> (...)</w:t>
      </w:r>
    </w:p>
    <w:p w14:paraId="0DF636E8" w14:textId="77777777" w:rsidR="001C295B" w:rsidRPr="00705D9D" w:rsidRDefault="001C295B" w:rsidP="001C295B">
      <w:pPr>
        <w:overflowPunct w:val="0"/>
        <w:autoSpaceDE w:val="0"/>
        <w:autoSpaceDN w:val="0"/>
        <w:adjustRightInd w:val="0"/>
        <w:jc w:val="both"/>
        <w:textAlignment w:val="baseline"/>
        <w:rPr>
          <w:sz w:val="22"/>
          <w:szCs w:val="23"/>
        </w:rPr>
      </w:pPr>
    </w:p>
    <w:p w14:paraId="39A510AA" w14:textId="77777777" w:rsidR="001C295B" w:rsidRPr="00705D9D" w:rsidRDefault="001C295B" w:rsidP="001C295B">
      <w:pPr>
        <w:jc w:val="both"/>
        <w:rPr>
          <w:sz w:val="22"/>
          <w:szCs w:val="23"/>
        </w:rPr>
      </w:pPr>
      <w:r w:rsidRPr="00705D9D">
        <w:rPr>
          <w:sz w:val="22"/>
          <w:szCs w:val="23"/>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0C7D0DF2" w14:textId="77777777" w:rsidR="001C295B" w:rsidRPr="00705D9D" w:rsidRDefault="001C295B" w:rsidP="001C295B">
      <w:pPr>
        <w:pStyle w:val="Sinespaciado"/>
        <w:jc w:val="both"/>
        <w:rPr>
          <w:rFonts w:ascii="Arial" w:hAnsi="Arial" w:cs="Arial"/>
          <w:i/>
          <w:sz w:val="22"/>
          <w:szCs w:val="23"/>
        </w:rPr>
      </w:pPr>
    </w:p>
    <w:p w14:paraId="750AEB23" w14:textId="77777777" w:rsidR="00E7507F" w:rsidRDefault="00E7507F" w:rsidP="00E7507F">
      <w:pPr>
        <w:pStyle w:val="NormalWeb"/>
        <w:spacing w:before="0" w:beforeAutospacing="0" w:after="0" w:afterAutospacing="0"/>
        <w:jc w:val="both"/>
      </w:pPr>
      <w:r>
        <w:rPr>
          <w:rFonts w:ascii="Arial" w:hAnsi="Arial" w:cs="Arial"/>
          <w:color w:val="000000"/>
        </w:rPr>
        <w:t>Que, mediante la resolución No 0472 de 2017, el ministerio de ambiente y desarrollo sostenible, reglamento la gestión integral de los residuos generados en las actividades de Construcción y Demolición  - RCD, definió los mecanismos para la efectiva  gestión, aprovechamiento y disposición final de los RCD, las obligaciones de generadores, gestores, municipios, distritos y autoridades  ambientales  competentes, así 0472 de 2017 como las metas de aprovechamiento de RCD en función de la categoría de los municipios.  </w:t>
      </w:r>
    </w:p>
    <w:p w14:paraId="3EEB8C16" w14:textId="77777777" w:rsidR="00E7507F" w:rsidRDefault="00E7507F" w:rsidP="00E7507F"/>
    <w:p w14:paraId="6D69F0E5" w14:textId="77777777" w:rsidR="00E7507F" w:rsidRDefault="00E7507F" w:rsidP="00E7507F">
      <w:pPr>
        <w:pStyle w:val="NormalWeb"/>
        <w:spacing w:before="0" w:beforeAutospacing="0" w:after="0" w:afterAutospacing="0"/>
        <w:jc w:val="both"/>
      </w:pPr>
      <w:r>
        <w:rPr>
          <w:rFonts w:ascii="Arial" w:hAnsi="Arial" w:cs="Arial"/>
          <w:color w:val="000000"/>
        </w:rPr>
        <w:t>Que, la resolución 1257 de 2021, modifica la Resolución </w:t>
      </w:r>
      <w:hyperlink r:id="rId7" w:history="1">
        <w:r>
          <w:rPr>
            <w:rStyle w:val="Hipervnculo"/>
            <w:rFonts w:ascii="Arial" w:hAnsi="Arial" w:cs="Arial"/>
            <w:color w:val="000000"/>
          </w:rPr>
          <w:t>0472</w:t>
        </w:r>
      </w:hyperlink>
      <w:r>
        <w:rPr>
          <w:rFonts w:ascii="Arial" w:hAnsi="Arial" w:cs="Arial"/>
          <w:color w:val="000000"/>
        </w:rPr>
        <w:t> de 2017.</w:t>
      </w:r>
    </w:p>
    <w:p w14:paraId="144B7748" w14:textId="77777777" w:rsidR="00E7507F" w:rsidRDefault="00E7507F" w:rsidP="00E7507F"/>
    <w:p w14:paraId="2E2BC2D3" w14:textId="77777777" w:rsidR="00E7507F" w:rsidRDefault="00E7507F" w:rsidP="00E7507F">
      <w:pPr>
        <w:pStyle w:val="NormalWeb"/>
        <w:spacing w:before="0" w:beforeAutospacing="0" w:after="0" w:afterAutospacing="0"/>
        <w:jc w:val="both"/>
      </w:pPr>
      <w:r>
        <w:rPr>
          <w:rFonts w:ascii="Arial" w:hAnsi="Arial" w:cs="Arial"/>
          <w:color w:val="000000"/>
        </w:rPr>
        <w:t xml:space="preserve">Los Gestores de Residuos de Construcción y Demolición </w:t>
      </w:r>
      <w:proofErr w:type="gramStart"/>
      <w:r>
        <w:rPr>
          <w:rFonts w:ascii="Arial" w:hAnsi="Arial" w:cs="Arial"/>
          <w:color w:val="000000"/>
        </w:rPr>
        <w:t>de acuerdo a</w:t>
      </w:r>
      <w:proofErr w:type="gramEnd"/>
      <w:r>
        <w:rPr>
          <w:rFonts w:ascii="Arial" w:hAnsi="Arial" w:cs="Arial"/>
          <w:color w:val="000000"/>
        </w:rPr>
        <w:t xml:space="preserve"> lo establecido en la Resolución MADS 0472 de 2017, modificada por la Resolución 1257 de 2021, Artículo 16°, “Obligaciones de los Gestores de RCD”, numeral 1, deben “Inscribirse ante la autoridad ambiental regional o urbana con competencia en el área donde desarrolla sus actividades”. </w:t>
      </w:r>
    </w:p>
    <w:p w14:paraId="0907E58D" w14:textId="77777777" w:rsidR="001C295B" w:rsidRPr="00276A1B" w:rsidRDefault="001C295B" w:rsidP="001C295B">
      <w:pPr>
        <w:pStyle w:val="Sinespaciado"/>
        <w:jc w:val="both"/>
        <w:rPr>
          <w:rFonts w:ascii="Arial" w:hAnsi="Arial" w:cs="Arial"/>
          <w:color w:val="666666"/>
          <w:lang w:val="es-ES_tradnl"/>
        </w:rPr>
      </w:pPr>
    </w:p>
    <w:p w14:paraId="0EFE192F" w14:textId="1062B5D4" w:rsidR="001C295B" w:rsidRDefault="000C593D" w:rsidP="000C593D">
      <w:pPr>
        <w:pStyle w:val="Ttulo"/>
        <w:spacing w:before="0" w:after="0"/>
        <w:rPr>
          <w:b w:val="0"/>
          <w:color w:val="000000"/>
          <w:sz w:val="24"/>
          <w:szCs w:val="24"/>
        </w:rPr>
      </w:pPr>
      <w:r w:rsidRPr="000C593D">
        <w:rPr>
          <w:b w:val="0"/>
          <w:color w:val="000000"/>
          <w:sz w:val="24"/>
          <w:szCs w:val="24"/>
        </w:rPr>
        <w:t>CONSIDERACIONES DE CORMACARENA</w:t>
      </w:r>
    </w:p>
    <w:p w14:paraId="24CA1853" w14:textId="77777777" w:rsidR="000C593D" w:rsidRPr="000C593D" w:rsidRDefault="000C593D" w:rsidP="000C593D">
      <w:pPr>
        <w:pStyle w:val="Ttulo"/>
        <w:spacing w:before="0" w:after="0"/>
        <w:rPr>
          <w:b w:val="0"/>
          <w:color w:val="FF0000"/>
          <w:sz w:val="24"/>
          <w:szCs w:val="24"/>
        </w:rPr>
      </w:pPr>
    </w:p>
    <w:p w14:paraId="4518D413" w14:textId="302ED3C8" w:rsidR="001C295B" w:rsidRPr="000C593D" w:rsidRDefault="000C593D" w:rsidP="000C593D">
      <w:pPr>
        <w:pStyle w:val="Ttulo"/>
        <w:spacing w:before="0" w:after="0"/>
        <w:rPr>
          <w:b w:val="0"/>
          <w:caps/>
          <w:color w:val="FF0000"/>
          <w:sz w:val="24"/>
          <w:szCs w:val="24"/>
        </w:rPr>
      </w:pPr>
      <w:r w:rsidRPr="000C593D">
        <w:rPr>
          <w:b w:val="0"/>
          <w:caps/>
          <w:color w:val="FF0000"/>
          <w:sz w:val="24"/>
          <w:szCs w:val="24"/>
        </w:rPr>
        <w:t>INFORMACION REFERENTE A LA TRAZABILIDAD</w:t>
      </w:r>
    </w:p>
    <w:p w14:paraId="254DD1BF" w14:textId="77777777" w:rsidR="005E4FB5" w:rsidRDefault="005E4FB5" w:rsidP="001C295B">
      <w:pPr>
        <w:jc w:val="both"/>
      </w:pPr>
    </w:p>
    <w:p w14:paraId="23CFF73D" w14:textId="28298B1F" w:rsidR="001C295B" w:rsidRDefault="001C295B" w:rsidP="001C295B">
      <w:pPr>
        <w:jc w:val="both"/>
      </w:pPr>
      <w:r w:rsidRPr="00D214BF">
        <w:t xml:space="preserve">En virtud de lo anteriormente expuesto esta Corporación, </w:t>
      </w:r>
    </w:p>
    <w:p w14:paraId="2F2717BE" w14:textId="77777777" w:rsidR="00145A85" w:rsidRDefault="00145A85" w:rsidP="00414E3F">
      <w:pPr>
        <w:pStyle w:val="Ttulo"/>
        <w:spacing w:after="0"/>
        <w:rPr>
          <w:b w:val="0"/>
          <w:sz w:val="24"/>
          <w:szCs w:val="24"/>
        </w:rPr>
      </w:pPr>
    </w:p>
    <w:p w14:paraId="5AADAF27" w14:textId="7C3F9AEB" w:rsidR="0036415D" w:rsidRDefault="001C295B" w:rsidP="00414E3F">
      <w:pPr>
        <w:pStyle w:val="Ttulo"/>
        <w:spacing w:after="0"/>
        <w:rPr>
          <w:b w:val="0"/>
          <w:sz w:val="24"/>
          <w:szCs w:val="24"/>
        </w:rPr>
      </w:pPr>
      <w:r w:rsidRPr="00D214BF">
        <w:rPr>
          <w:b w:val="0"/>
          <w:sz w:val="24"/>
          <w:szCs w:val="24"/>
        </w:rPr>
        <w:t>RESUELVE</w:t>
      </w:r>
    </w:p>
    <w:p w14:paraId="18A0FD33" w14:textId="77777777" w:rsidR="00414E3F" w:rsidRDefault="00414E3F" w:rsidP="00414E3F">
      <w:pPr>
        <w:pStyle w:val="Ttulo"/>
        <w:spacing w:after="0"/>
        <w:rPr>
          <w:b w:val="0"/>
          <w:sz w:val="24"/>
          <w:szCs w:val="24"/>
        </w:rPr>
      </w:pPr>
    </w:p>
    <w:p w14:paraId="6C701E16" w14:textId="09DBAB6F" w:rsidR="005E4FB5" w:rsidRDefault="005E4FB5" w:rsidP="000B76FF">
      <w:pPr>
        <w:pStyle w:val="Ttulo1"/>
        <w:keepLines/>
        <w:numPr>
          <w:ilvl w:val="0"/>
          <w:numId w:val="4"/>
        </w:numPr>
        <w:ind w:right="-50"/>
        <w:contextualSpacing/>
        <w:jc w:val="both"/>
        <w:rPr>
          <w:rFonts w:ascii="Arial" w:hAnsi="Arial" w:cs="Arial"/>
          <w:szCs w:val="24"/>
        </w:rPr>
      </w:pPr>
      <w:r w:rsidRPr="0036415D">
        <w:rPr>
          <w:rFonts w:ascii="Arial" w:hAnsi="Arial" w:cs="Arial"/>
          <w:szCs w:val="24"/>
          <w:lang w:val="es-CO"/>
        </w:rPr>
        <w:t xml:space="preserve">ACOGER el concepto técnico No. PM-GA.3.44.23.227 del 23 de febrero de 2023, </w:t>
      </w:r>
      <w:r w:rsidRPr="0036415D">
        <w:rPr>
          <w:rFonts w:ascii="Arial" w:hAnsi="Arial" w:cs="Arial"/>
          <w:szCs w:val="24"/>
        </w:rPr>
        <w:t>emitido por la Subdirección de Gestión Ambiental, el cual hará parte integral del presente acto administrativo.</w:t>
      </w:r>
    </w:p>
    <w:p w14:paraId="4B4C8489" w14:textId="77777777" w:rsidR="0036415D" w:rsidRPr="0036415D" w:rsidRDefault="0036415D" w:rsidP="0036415D">
      <w:pPr>
        <w:rPr>
          <w:lang w:val="es-ES_tradnl"/>
        </w:rPr>
      </w:pPr>
    </w:p>
    <w:p w14:paraId="09BBF222" w14:textId="2EE72B19" w:rsidR="0009415C" w:rsidRDefault="00E7507F" w:rsidP="00E202F8">
      <w:pPr>
        <w:pStyle w:val="Ttulo1"/>
        <w:keepLines/>
        <w:numPr>
          <w:ilvl w:val="0"/>
          <w:numId w:val="4"/>
        </w:numPr>
        <w:ind w:right="-50"/>
        <w:contextualSpacing/>
        <w:jc w:val="both"/>
        <w:rPr>
          <w:rFonts w:ascii="Arial" w:hAnsi="Arial" w:cs="Arial"/>
          <w:szCs w:val="24"/>
        </w:rPr>
      </w:pPr>
      <w:r>
        <w:rPr>
          <w:rFonts w:ascii="Arial" w:hAnsi="Arial" w:cs="Arial"/>
          <w:szCs w:val="24"/>
        </w:rPr>
        <w:t>INSCRÍBASE</w:t>
      </w:r>
      <w:r w:rsidR="000C593D">
        <w:rPr>
          <w:rFonts w:ascii="Arial" w:hAnsi="Arial" w:cs="Arial"/>
          <w:szCs w:val="24"/>
        </w:rPr>
        <w:t xml:space="preserve"> </w:t>
      </w:r>
      <w:proofErr w:type="gramStart"/>
      <w:r w:rsidR="000C593D" w:rsidRPr="007D547D">
        <w:rPr>
          <w:rFonts w:ascii="Arial" w:hAnsi="Arial" w:cs="Arial"/>
          <w:szCs w:val="24"/>
        </w:rPr>
        <w:t>a</w:t>
      </w:r>
      <w:r w:rsidR="00E744BD">
        <w:rPr>
          <w:rFonts w:ascii="Arial" w:hAnsi="Arial" w:cs="Arial"/>
          <w:szCs w:val="24"/>
        </w:rPr>
        <w:t xml:space="preserve"> </w:t>
      </w:r>
      <w:r w:rsidR="000C593D">
        <w:rPr>
          <w:rFonts w:ascii="Arial" w:hAnsi="Arial" w:cs="Arial"/>
          <w:szCs w:val="24"/>
        </w:rPr>
        <w:t xml:space="preserve"> </w:t>
      </w:r>
      <w:r w:rsidR="0071074F">
        <w:rPr>
          <w:rFonts w:ascii="Arial" w:hAnsi="Arial" w:cs="Arial"/>
          <w:szCs w:val="24"/>
        </w:rPr>
        <w:t>{</w:t>
      </w:r>
      <w:proofErr w:type="gramEnd"/>
      <w:r w:rsidR="0071074F">
        <w:rPr>
          <w:rFonts w:ascii="Arial" w:hAnsi="Arial" w:cs="Arial"/>
          <w:szCs w:val="24"/>
        </w:rPr>
        <w:t>{Nombre}}</w:t>
      </w:r>
      <w:r w:rsidR="001C295B" w:rsidRPr="007D547D">
        <w:rPr>
          <w:rFonts w:ascii="Arial" w:hAnsi="Arial" w:cs="Arial"/>
          <w:szCs w:val="24"/>
        </w:rPr>
        <w:t>,</w:t>
      </w:r>
      <w:r w:rsidR="000B76FF">
        <w:rPr>
          <w:rFonts w:ascii="Arial" w:hAnsi="Arial" w:cs="Arial"/>
          <w:szCs w:val="24"/>
        </w:rPr>
        <w:t xml:space="preserve"> </w:t>
      </w:r>
      <w:r w:rsidR="00E50539" w:rsidRPr="007D547D">
        <w:rPr>
          <w:rFonts w:ascii="Arial" w:hAnsi="Arial" w:cs="Arial"/>
          <w:szCs w:val="24"/>
        </w:rPr>
        <w:t>identificad</w:t>
      </w:r>
      <w:r w:rsidR="00E219ED">
        <w:rPr>
          <w:rFonts w:ascii="Arial" w:hAnsi="Arial" w:cs="Arial"/>
          <w:szCs w:val="24"/>
        </w:rPr>
        <w:t>@</w:t>
      </w:r>
      <w:r w:rsidR="00E50539" w:rsidRPr="007D547D">
        <w:rPr>
          <w:rFonts w:ascii="Arial" w:hAnsi="Arial" w:cs="Arial"/>
          <w:szCs w:val="24"/>
        </w:rPr>
        <w:t xml:space="preserve"> con </w:t>
      </w:r>
      <w:r w:rsidR="0071074F">
        <w:rPr>
          <w:rFonts w:ascii="Arial" w:hAnsi="Arial" w:cs="Arial"/>
          <w:szCs w:val="24"/>
        </w:rPr>
        <w:t>{{</w:t>
      </w:r>
      <w:proofErr w:type="spellStart"/>
      <w:r w:rsidR="0071074F" w:rsidRPr="0071074F">
        <w:rPr>
          <w:rFonts w:ascii="Arial" w:hAnsi="Arial" w:cs="Arial"/>
          <w:szCs w:val="24"/>
        </w:rPr>
        <w:t>NIdenticion</w:t>
      </w:r>
      <w:proofErr w:type="spellEnd"/>
      <w:r w:rsidR="0071074F">
        <w:rPr>
          <w:rFonts w:ascii="Arial" w:hAnsi="Arial" w:cs="Arial"/>
          <w:szCs w:val="24"/>
        </w:rPr>
        <w:t>}}</w:t>
      </w:r>
      <w:r w:rsidR="00E50539">
        <w:rPr>
          <w:rFonts w:ascii="Arial" w:hAnsi="Arial" w:cs="Arial"/>
          <w:szCs w:val="24"/>
        </w:rPr>
        <w:t xml:space="preserve">, </w:t>
      </w:r>
      <w:r>
        <w:rPr>
          <w:rFonts w:ascii="Arial" w:hAnsi="Arial" w:cs="Arial"/>
          <w:color w:val="000000"/>
        </w:rPr>
        <w:t>como gestor de residuos de construcción y demolición – RCD</w:t>
      </w:r>
      <w:r w:rsidR="00E50539">
        <w:rPr>
          <w:rFonts w:ascii="Arial" w:hAnsi="Arial" w:cs="Arial"/>
          <w:szCs w:val="24"/>
        </w:rPr>
        <w:t>.</w:t>
      </w:r>
    </w:p>
    <w:p w14:paraId="535E44F9" w14:textId="77777777" w:rsidR="00E50539" w:rsidRPr="00E50539" w:rsidRDefault="00E50539" w:rsidP="00E50539">
      <w:pPr>
        <w:rPr>
          <w:lang w:val="es-ES_tradnl"/>
        </w:rPr>
      </w:pPr>
    </w:p>
    <w:p w14:paraId="07D56524" w14:textId="130F4548" w:rsidR="001C295B" w:rsidRDefault="000C593D" w:rsidP="000B76FF">
      <w:pPr>
        <w:pStyle w:val="Ttulo1"/>
        <w:keepLines/>
        <w:numPr>
          <w:ilvl w:val="0"/>
          <w:numId w:val="4"/>
        </w:numPr>
        <w:ind w:right="-50"/>
        <w:contextualSpacing/>
        <w:jc w:val="both"/>
        <w:rPr>
          <w:rFonts w:ascii="Arial" w:hAnsi="Arial" w:cs="Arial"/>
          <w:szCs w:val="24"/>
        </w:rPr>
      </w:pPr>
      <w:r>
        <w:rPr>
          <w:rFonts w:ascii="Arial" w:hAnsi="Arial" w:cs="Arial"/>
          <w:szCs w:val="24"/>
        </w:rPr>
        <w:lastRenderedPageBreak/>
        <w:t>XXXXXXXXXXX</w:t>
      </w:r>
    </w:p>
    <w:p w14:paraId="2A36D62A" w14:textId="77777777" w:rsidR="003C419C" w:rsidRPr="00D214BF" w:rsidRDefault="003C419C" w:rsidP="001C295B">
      <w:pPr>
        <w:jc w:val="both"/>
        <w:rPr>
          <w:rFonts w:asciiTheme="minorHAnsi" w:hAnsiTheme="minorHAnsi" w:cstheme="minorBidi"/>
        </w:rPr>
      </w:pPr>
    </w:p>
    <w:p w14:paraId="424EBE74" w14:textId="733E3EB4" w:rsidR="0009415C" w:rsidRPr="00D214BF" w:rsidRDefault="000C593D" w:rsidP="0009415C">
      <w:pPr>
        <w:pStyle w:val="Prrafodelista"/>
        <w:numPr>
          <w:ilvl w:val="0"/>
          <w:numId w:val="4"/>
        </w:numPr>
        <w:suppressAutoHyphens/>
        <w:contextualSpacing/>
        <w:jc w:val="both"/>
        <w:rPr>
          <w:rFonts w:ascii="Arial" w:hAnsi="Arial" w:cs="Arial"/>
          <w:sz w:val="24"/>
          <w:szCs w:val="24"/>
        </w:rPr>
      </w:pPr>
      <w:r>
        <w:rPr>
          <w:rFonts w:ascii="Arial" w:hAnsi="Arial" w:cs="Arial"/>
          <w:sz w:val="24"/>
          <w:szCs w:val="24"/>
        </w:rPr>
        <w:t>XXXXXXXXXXX</w:t>
      </w:r>
    </w:p>
    <w:p w14:paraId="6B91FBBB" w14:textId="56A0ABB1" w:rsidR="001C295B" w:rsidRDefault="001C295B" w:rsidP="001C295B">
      <w:pPr>
        <w:pStyle w:val="Prrafodelista"/>
        <w:ind w:left="0"/>
        <w:jc w:val="both"/>
        <w:rPr>
          <w:rFonts w:ascii="Arial" w:hAnsi="Arial" w:cs="Arial"/>
          <w:sz w:val="24"/>
          <w:szCs w:val="24"/>
        </w:rPr>
      </w:pPr>
    </w:p>
    <w:p w14:paraId="5A732DF1" w14:textId="71876BC4" w:rsidR="001C295B" w:rsidRPr="00D214BF" w:rsidRDefault="000C593D" w:rsidP="001C295B">
      <w:pPr>
        <w:pStyle w:val="Prrafodelista"/>
        <w:numPr>
          <w:ilvl w:val="0"/>
          <w:numId w:val="4"/>
        </w:numPr>
        <w:jc w:val="both"/>
        <w:rPr>
          <w:rFonts w:ascii="Arial" w:hAnsi="Arial" w:cs="Arial"/>
          <w:sz w:val="24"/>
          <w:szCs w:val="24"/>
        </w:rPr>
      </w:pPr>
      <w:r>
        <w:rPr>
          <w:rFonts w:ascii="Arial" w:hAnsi="Arial" w:cs="Arial"/>
          <w:sz w:val="24"/>
          <w:szCs w:val="24"/>
        </w:rPr>
        <w:t>XXXXXXXXXXX</w:t>
      </w:r>
    </w:p>
    <w:p w14:paraId="0FB65DE1" w14:textId="77777777" w:rsidR="001C295B" w:rsidRPr="00D214BF" w:rsidRDefault="001C295B" w:rsidP="001C295B">
      <w:pPr>
        <w:pStyle w:val="Prrafodelista"/>
        <w:ind w:left="0"/>
        <w:jc w:val="both"/>
        <w:rPr>
          <w:rFonts w:ascii="Arial" w:hAnsi="Arial" w:cs="Arial"/>
          <w:i/>
          <w:sz w:val="24"/>
          <w:szCs w:val="24"/>
        </w:rPr>
      </w:pPr>
    </w:p>
    <w:p w14:paraId="4059E36D" w14:textId="480ACDCD" w:rsidR="00CA1DE0" w:rsidRPr="00CA1DE0" w:rsidRDefault="000C593D" w:rsidP="00CA1DE0">
      <w:pPr>
        <w:pStyle w:val="Prrafodelista"/>
        <w:numPr>
          <w:ilvl w:val="0"/>
          <w:numId w:val="4"/>
        </w:numPr>
        <w:jc w:val="both"/>
        <w:rPr>
          <w:rFonts w:ascii="Arial" w:hAnsi="Arial" w:cs="Arial"/>
          <w:sz w:val="24"/>
          <w:szCs w:val="24"/>
        </w:rPr>
      </w:pPr>
      <w:r>
        <w:rPr>
          <w:rFonts w:ascii="Arial" w:hAnsi="Arial" w:cs="Arial"/>
          <w:sz w:val="24"/>
          <w:szCs w:val="24"/>
        </w:rPr>
        <w:t>XXXXXXXXXXX</w:t>
      </w:r>
    </w:p>
    <w:p w14:paraId="72BFBA45" w14:textId="77777777" w:rsidR="00CA1DE0" w:rsidRPr="00CA1DE0" w:rsidRDefault="00CA1DE0" w:rsidP="00CA1DE0">
      <w:pPr>
        <w:jc w:val="both"/>
        <w:rPr>
          <w:i/>
        </w:rPr>
      </w:pPr>
    </w:p>
    <w:p w14:paraId="6B1850D5" w14:textId="33A5853B" w:rsidR="005D300A" w:rsidRPr="00CA1DE0" w:rsidRDefault="000C593D" w:rsidP="005D300A">
      <w:pPr>
        <w:pStyle w:val="Prrafodelista"/>
        <w:numPr>
          <w:ilvl w:val="0"/>
          <w:numId w:val="4"/>
        </w:numPr>
        <w:jc w:val="both"/>
        <w:rPr>
          <w:rFonts w:ascii="Arial" w:hAnsi="Arial" w:cs="Arial"/>
          <w:i/>
          <w:sz w:val="24"/>
          <w:szCs w:val="24"/>
        </w:rPr>
      </w:pPr>
      <w:r>
        <w:rPr>
          <w:rFonts w:ascii="Arial" w:hAnsi="Arial" w:cs="Arial"/>
          <w:sz w:val="24"/>
          <w:szCs w:val="24"/>
        </w:rPr>
        <w:t>XXXXXXXXXXX</w:t>
      </w:r>
    </w:p>
    <w:p w14:paraId="4B15EDD1" w14:textId="77777777" w:rsidR="00CA1DE0" w:rsidRPr="00CA1DE0" w:rsidRDefault="00CA1DE0" w:rsidP="00CA1DE0">
      <w:pPr>
        <w:pStyle w:val="Prrafodelista"/>
        <w:rPr>
          <w:rFonts w:ascii="Arial" w:hAnsi="Arial" w:cs="Arial"/>
          <w:i/>
          <w:sz w:val="24"/>
          <w:szCs w:val="24"/>
        </w:rPr>
      </w:pPr>
    </w:p>
    <w:p w14:paraId="0BBA7FC8" w14:textId="5EB402F4" w:rsidR="00FF5607" w:rsidRPr="00FF5607" w:rsidRDefault="000C593D" w:rsidP="00FF5607">
      <w:pPr>
        <w:pStyle w:val="Prrafodelista"/>
        <w:numPr>
          <w:ilvl w:val="0"/>
          <w:numId w:val="4"/>
        </w:numPr>
        <w:jc w:val="both"/>
        <w:rPr>
          <w:rFonts w:ascii="Arial" w:eastAsia="Calibri" w:hAnsi="Arial" w:cs="Arial"/>
          <w:bCs/>
          <w:sz w:val="24"/>
          <w:szCs w:val="24"/>
        </w:rPr>
      </w:pPr>
      <w:r>
        <w:rPr>
          <w:rFonts w:ascii="Arial" w:hAnsi="Arial" w:cs="Arial"/>
          <w:sz w:val="24"/>
          <w:szCs w:val="24"/>
        </w:rPr>
        <w:t>XXXXXXXXXXX</w:t>
      </w:r>
    </w:p>
    <w:p w14:paraId="7E5B2927" w14:textId="25E4435D" w:rsidR="005D300A" w:rsidRPr="00D214BF" w:rsidRDefault="00CA1DE0" w:rsidP="00E744BD">
      <w:pPr>
        <w:ind w:left="708" w:hanging="708"/>
        <w:jc w:val="both"/>
        <w:rPr>
          <w:i/>
        </w:rPr>
      </w:pPr>
      <w:r w:rsidRPr="00FF5607">
        <w:rPr>
          <w:rFonts w:eastAsia="Calibri"/>
          <w:bCs/>
        </w:rPr>
        <w:t xml:space="preserve"> </w:t>
      </w:r>
    </w:p>
    <w:p w14:paraId="45C2F83E" w14:textId="77777777" w:rsidR="005D1762" w:rsidRPr="00D214BF" w:rsidRDefault="001C295B" w:rsidP="001C295B">
      <w:pPr>
        <w:pStyle w:val="Prrafodelista"/>
        <w:numPr>
          <w:ilvl w:val="0"/>
          <w:numId w:val="4"/>
        </w:numPr>
        <w:jc w:val="both"/>
        <w:rPr>
          <w:rFonts w:ascii="Arial" w:hAnsi="Arial" w:cs="Arial"/>
          <w:sz w:val="24"/>
          <w:szCs w:val="24"/>
        </w:rPr>
      </w:pPr>
      <w:r w:rsidRPr="00D214BF">
        <w:rPr>
          <w:rFonts w:ascii="Arial" w:hAnsi="Arial" w:cs="Arial"/>
          <w:sz w:val="24"/>
          <w:szCs w:val="24"/>
        </w:rPr>
        <w:t>Esta autoridad ambiental podrá realizar visitas de control y seguimiento con el fin de verificar la calibración de equipos y actualización de software o modificaciones que no sean notificadas para tomar las medidas necesarias.</w:t>
      </w:r>
    </w:p>
    <w:p w14:paraId="63BA4D5F" w14:textId="77777777" w:rsidR="005D1762" w:rsidRPr="00D214BF" w:rsidRDefault="005D1762" w:rsidP="005D1762">
      <w:pPr>
        <w:pStyle w:val="Prrafodelista"/>
        <w:rPr>
          <w:rFonts w:ascii="Arial" w:hAnsi="Arial" w:cs="Arial"/>
          <w:sz w:val="24"/>
          <w:szCs w:val="24"/>
        </w:rPr>
      </w:pPr>
    </w:p>
    <w:p w14:paraId="55C5E063" w14:textId="77777777" w:rsidR="005D1762" w:rsidRPr="00D214BF" w:rsidRDefault="005D1762" w:rsidP="005D1762">
      <w:pPr>
        <w:pStyle w:val="Prrafodelista"/>
        <w:numPr>
          <w:ilvl w:val="0"/>
          <w:numId w:val="4"/>
        </w:numPr>
        <w:jc w:val="both"/>
        <w:rPr>
          <w:rFonts w:ascii="Arial" w:hAnsi="Arial" w:cs="Arial"/>
          <w:sz w:val="24"/>
          <w:szCs w:val="24"/>
        </w:rPr>
      </w:pPr>
      <w:r w:rsidRPr="00D214BF">
        <w:rPr>
          <w:rFonts w:ascii="Arial" w:hAnsi="Arial" w:cs="Arial"/>
          <w:sz w:val="24"/>
          <w:szCs w:val="24"/>
        </w:rPr>
        <w:t>De conformidad con lo dispuesto en la normatividad ambiental vigente, CORMACARENA llevará a cabo visitas de control y seguimiento periódicamente, cuyo costo será asumido por el beneficiario del permiso ambiental, de acuerdo con las tarifas establecidas.</w:t>
      </w:r>
    </w:p>
    <w:p w14:paraId="161B9AC3" w14:textId="591BC035" w:rsidR="00705D9D" w:rsidRPr="00D214BF" w:rsidRDefault="001C295B" w:rsidP="00705D9D">
      <w:pPr>
        <w:pStyle w:val="Prrafodelista"/>
        <w:ind w:left="0"/>
        <w:jc w:val="both"/>
        <w:rPr>
          <w:rFonts w:ascii="Arial" w:hAnsi="Arial" w:cs="Arial"/>
          <w:sz w:val="24"/>
          <w:szCs w:val="24"/>
        </w:rPr>
      </w:pPr>
      <w:r w:rsidRPr="00D214BF">
        <w:rPr>
          <w:rFonts w:ascii="Arial" w:hAnsi="Arial" w:cs="Arial"/>
          <w:sz w:val="24"/>
          <w:szCs w:val="24"/>
        </w:rPr>
        <w:t xml:space="preserve"> </w:t>
      </w:r>
    </w:p>
    <w:p w14:paraId="3C0CDCBE" w14:textId="7A0443D4" w:rsidR="001C295B" w:rsidRPr="00B61EC5" w:rsidRDefault="006E274B" w:rsidP="001C295B">
      <w:pPr>
        <w:pStyle w:val="Prrafodelista"/>
        <w:numPr>
          <w:ilvl w:val="0"/>
          <w:numId w:val="4"/>
        </w:numPr>
        <w:suppressAutoHyphens/>
        <w:contextualSpacing/>
        <w:jc w:val="both"/>
        <w:rPr>
          <w:rFonts w:ascii="Arial" w:hAnsi="Arial" w:cs="Arial"/>
          <w:sz w:val="24"/>
          <w:szCs w:val="24"/>
        </w:rPr>
      </w:pPr>
      <w:r>
        <w:rPr>
          <w:rFonts w:ascii="Arial" w:hAnsi="Arial" w:cs="Arial"/>
          <w:sz w:val="24"/>
          <w:szCs w:val="24"/>
        </w:rPr>
        <w:t>REQUERIR a</w:t>
      </w:r>
      <w:r w:rsidR="000C593D">
        <w:rPr>
          <w:rFonts w:ascii="Arial" w:hAnsi="Arial" w:cs="Arial"/>
          <w:sz w:val="24"/>
          <w:szCs w:val="24"/>
        </w:rPr>
        <w:t xml:space="preserve"> </w:t>
      </w:r>
      <w:r w:rsidR="0071074F">
        <w:rPr>
          <w:rFonts w:ascii="Arial" w:hAnsi="Arial" w:cs="Arial"/>
          <w:sz w:val="24"/>
          <w:szCs w:val="24"/>
        </w:rPr>
        <w:t>{{Nombre}}</w:t>
      </w:r>
      <w:r w:rsidRPr="00CA1DE0">
        <w:rPr>
          <w:rFonts w:ascii="Arial" w:hAnsi="Arial" w:cs="Arial"/>
          <w:sz w:val="24"/>
          <w:szCs w:val="24"/>
        </w:rPr>
        <w:t xml:space="preserve">, identificado con </w:t>
      </w:r>
      <w:r w:rsidR="000C593D">
        <w:rPr>
          <w:rFonts w:ascii="Arial" w:hAnsi="Arial" w:cs="Arial"/>
          <w:sz w:val="24"/>
          <w:szCs w:val="24"/>
        </w:rPr>
        <w:t>XXXXXXXXXX</w:t>
      </w:r>
      <w:r w:rsidRPr="00CA1DE0">
        <w:rPr>
          <w:rFonts w:ascii="Arial" w:eastAsia="Calibri" w:hAnsi="Arial" w:cs="Arial"/>
          <w:bCs/>
          <w:sz w:val="24"/>
          <w:szCs w:val="24"/>
        </w:rPr>
        <w:t xml:space="preserve">, </w:t>
      </w:r>
      <w:r w:rsidRPr="00CA1DE0">
        <w:rPr>
          <w:rFonts w:ascii="Arial" w:hAnsi="Arial" w:cs="Arial"/>
          <w:sz w:val="24"/>
          <w:szCs w:val="24"/>
        </w:rPr>
        <w:t>para que a través de su representante legal o quien haga sus veces</w:t>
      </w:r>
      <w:r w:rsidR="001C295B" w:rsidRPr="00D214BF">
        <w:rPr>
          <w:rFonts w:ascii="Arial" w:hAnsi="Arial" w:cs="Arial"/>
          <w:sz w:val="24"/>
          <w:szCs w:val="24"/>
        </w:rPr>
        <w:t xml:space="preserve">, publique en un periódico de alta circulación Nacional o Regional, el encabezado y la parte </w:t>
      </w:r>
      <w:r w:rsidR="001C295B" w:rsidRPr="00D214BF">
        <w:rPr>
          <w:rFonts w:ascii="Arial" w:hAnsi="Arial" w:cs="Arial"/>
          <w:sz w:val="24"/>
          <w:szCs w:val="24"/>
          <w:lang w:val="es-CO"/>
        </w:rPr>
        <w:t>resolutiva del presente acto administrativo, dentro de los diez (10) días hábiles siguientes a la notificación del mismo, acreditando la ejecución mediante envío de una copia del ejemplar respectivo dentro de los tres (3) días siguientes a la fecha de su publicación, con destino al expediente de referencia.</w:t>
      </w:r>
    </w:p>
    <w:p w14:paraId="12C6DF47" w14:textId="77777777" w:rsidR="00B61EC5" w:rsidRPr="00B61EC5" w:rsidRDefault="00B61EC5" w:rsidP="00B61EC5">
      <w:pPr>
        <w:pStyle w:val="Prrafodelista"/>
        <w:rPr>
          <w:rFonts w:ascii="Arial" w:hAnsi="Arial" w:cs="Arial"/>
          <w:sz w:val="24"/>
          <w:szCs w:val="24"/>
        </w:rPr>
      </w:pPr>
    </w:p>
    <w:p w14:paraId="56B661D9" w14:textId="2DD4A616" w:rsidR="00547BCC" w:rsidRPr="00D214BF" w:rsidRDefault="001C295B" w:rsidP="00042FD0">
      <w:pPr>
        <w:pStyle w:val="Ttulo1"/>
        <w:keepLines/>
        <w:numPr>
          <w:ilvl w:val="0"/>
          <w:numId w:val="4"/>
        </w:numPr>
        <w:ind w:right="-50"/>
        <w:contextualSpacing/>
        <w:jc w:val="both"/>
        <w:rPr>
          <w:rFonts w:ascii="Arial" w:hAnsi="Arial" w:cs="Arial"/>
          <w:szCs w:val="24"/>
          <w:lang w:val="es-CO"/>
        </w:rPr>
      </w:pPr>
      <w:r w:rsidRPr="00D214BF">
        <w:rPr>
          <w:rFonts w:ascii="Arial" w:hAnsi="Arial" w:cs="Arial"/>
          <w:szCs w:val="24"/>
          <w:lang w:val="es-CO"/>
        </w:rPr>
        <w:t xml:space="preserve">El incumplimiento de los términos, condiciones y obligaciones previstos en los actos administrativos emitidos por esta Corporación, y el uso de los recursos naturales sin contar con la debida autorización por parte de esta autoridad ambiental, dará lugar a la imposición de las medidas preventivas y sancionatorias, </w:t>
      </w:r>
      <w:proofErr w:type="gramStart"/>
      <w:r w:rsidRPr="00D214BF">
        <w:rPr>
          <w:rFonts w:ascii="Arial" w:hAnsi="Arial" w:cs="Arial"/>
          <w:szCs w:val="24"/>
          <w:lang w:val="es-CO"/>
        </w:rPr>
        <w:t>de acuerdo al</w:t>
      </w:r>
      <w:proofErr w:type="gramEnd"/>
      <w:r w:rsidRPr="00D214BF">
        <w:rPr>
          <w:rFonts w:ascii="Arial" w:hAnsi="Arial" w:cs="Arial"/>
          <w:szCs w:val="24"/>
          <w:lang w:val="es-CO"/>
        </w:rPr>
        <w:t xml:space="preserve"> procedimiento establecido en la Ley 1333 de 2009 o la norma que la adicione, modifique o sustituya.</w:t>
      </w:r>
    </w:p>
    <w:p w14:paraId="51F4752E" w14:textId="77777777" w:rsidR="00547BCC" w:rsidRPr="00D214BF" w:rsidRDefault="00547BCC" w:rsidP="00547BCC">
      <w:pPr>
        <w:rPr>
          <w:lang w:val="es-CO"/>
        </w:rPr>
      </w:pPr>
    </w:p>
    <w:p w14:paraId="36BBAEFF" w14:textId="4404EFE1" w:rsidR="00042FD0" w:rsidRPr="00D214BF" w:rsidRDefault="001C295B" w:rsidP="00042FD0">
      <w:pPr>
        <w:pStyle w:val="Ttulo1"/>
        <w:keepLines/>
        <w:numPr>
          <w:ilvl w:val="0"/>
          <w:numId w:val="4"/>
        </w:numPr>
        <w:ind w:right="-50"/>
        <w:contextualSpacing/>
        <w:jc w:val="both"/>
        <w:rPr>
          <w:rFonts w:ascii="Arial" w:hAnsi="Arial" w:cs="Arial"/>
          <w:szCs w:val="24"/>
          <w:lang w:val="es-CO"/>
        </w:rPr>
      </w:pPr>
      <w:r w:rsidRPr="00D214BF">
        <w:rPr>
          <w:rFonts w:ascii="Arial" w:hAnsi="Arial" w:cs="Arial"/>
          <w:szCs w:val="24"/>
          <w:lang w:val="es-CO"/>
        </w:rPr>
        <w:t xml:space="preserve">NOTIFÍQUESE el contenido de la presente Resolución </w:t>
      </w:r>
      <w:r w:rsidR="005D1762" w:rsidRPr="00D214BF">
        <w:rPr>
          <w:rFonts w:ascii="Arial" w:hAnsi="Arial" w:cs="Arial"/>
          <w:szCs w:val="24"/>
          <w:lang w:val="es-CO"/>
        </w:rPr>
        <w:t>a</w:t>
      </w:r>
      <w:r w:rsidR="00E219ED">
        <w:rPr>
          <w:rFonts w:ascii="Arial" w:hAnsi="Arial" w:cs="Arial"/>
          <w:szCs w:val="24"/>
          <w:lang w:val="es-CO"/>
        </w:rPr>
        <w:t xml:space="preserve"> </w:t>
      </w:r>
      <w:r w:rsidR="0071074F">
        <w:rPr>
          <w:rFonts w:ascii="Arial" w:hAnsi="Arial" w:cs="Arial"/>
          <w:szCs w:val="24"/>
          <w:lang w:val="es-CO"/>
        </w:rPr>
        <w:t>{{Nombre}}</w:t>
      </w:r>
      <w:r w:rsidR="006E274B" w:rsidRPr="00CA1DE0">
        <w:rPr>
          <w:rFonts w:ascii="Arial" w:hAnsi="Arial" w:cs="Arial"/>
          <w:szCs w:val="24"/>
        </w:rPr>
        <w:t>., identificad</w:t>
      </w:r>
      <w:r w:rsidR="00E219ED">
        <w:rPr>
          <w:rFonts w:ascii="Arial" w:hAnsi="Arial" w:cs="Arial"/>
          <w:szCs w:val="24"/>
        </w:rPr>
        <w:t>@</w:t>
      </w:r>
      <w:r w:rsidR="006E274B" w:rsidRPr="00CA1DE0">
        <w:rPr>
          <w:rFonts w:ascii="Arial" w:hAnsi="Arial" w:cs="Arial"/>
          <w:szCs w:val="24"/>
        </w:rPr>
        <w:t xml:space="preserve"> con </w:t>
      </w:r>
      <w:r w:rsidR="00E219ED">
        <w:rPr>
          <w:rFonts w:ascii="Arial" w:hAnsi="Arial" w:cs="Arial"/>
          <w:szCs w:val="24"/>
        </w:rPr>
        <w:t>XXXXXXXXX</w:t>
      </w:r>
      <w:r w:rsidR="006E274B" w:rsidRPr="00CA1DE0">
        <w:rPr>
          <w:rFonts w:ascii="Arial" w:eastAsia="Calibri" w:hAnsi="Arial" w:cs="Arial"/>
          <w:bCs/>
          <w:szCs w:val="24"/>
        </w:rPr>
        <w:t xml:space="preserve">, </w:t>
      </w:r>
      <w:r w:rsidR="006E274B" w:rsidRPr="00CA1DE0">
        <w:rPr>
          <w:rFonts w:ascii="Arial" w:hAnsi="Arial" w:cs="Arial"/>
          <w:szCs w:val="24"/>
        </w:rPr>
        <w:t>a través de su representante legal o quien haga sus veces</w:t>
      </w:r>
      <w:r w:rsidR="00687963" w:rsidRPr="00D214BF">
        <w:rPr>
          <w:rFonts w:ascii="Arial" w:hAnsi="Arial" w:cs="Arial"/>
          <w:szCs w:val="24"/>
          <w:lang w:val="es-CO"/>
        </w:rPr>
        <w:t>,</w:t>
      </w:r>
      <w:r w:rsidRPr="00D214BF">
        <w:rPr>
          <w:rFonts w:ascii="Arial" w:hAnsi="Arial" w:cs="Arial"/>
          <w:szCs w:val="24"/>
          <w:lang w:val="es-CO"/>
        </w:rPr>
        <w:t xml:space="preserve"> </w:t>
      </w:r>
      <w:r w:rsidR="00E219ED">
        <w:rPr>
          <w:rFonts w:ascii="Arial" w:hAnsi="Arial" w:cs="Arial"/>
          <w:szCs w:val="24"/>
          <w:lang w:val="es-CO"/>
        </w:rPr>
        <w:t xml:space="preserve">en la dirección </w:t>
      </w:r>
      <w:r w:rsidR="0071074F">
        <w:rPr>
          <w:rFonts w:ascii="Arial" w:hAnsi="Arial" w:cs="Arial"/>
          <w:szCs w:val="24"/>
          <w:lang w:val="es-CO"/>
        </w:rPr>
        <w:t>{{</w:t>
      </w:r>
      <w:proofErr w:type="spellStart"/>
      <w:r w:rsidR="0071074F">
        <w:rPr>
          <w:rFonts w:ascii="Arial" w:hAnsi="Arial" w:cs="Arial"/>
          <w:szCs w:val="24"/>
          <w:lang w:val="es-CO"/>
        </w:rPr>
        <w:t>Direccion</w:t>
      </w:r>
      <w:proofErr w:type="spellEnd"/>
      <w:r w:rsidR="0071074F">
        <w:rPr>
          <w:rFonts w:ascii="Arial" w:hAnsi="Arial" w:cs="Arial"/>
          <w:szCs w:val="24"/>
          <w:lang w:val="es-CO"/>
        </w:rPr>
        <w:t>}}</w:t>
      </w:r>
      <w:r w:rsidR="00E219ED">
        <w:rPr>
          <w:rFonts w:ascii="Arial" w:hAnsi="Arial" w:cs="Arial"/>
          <w:szCs w:val="24"/>
          <w:lang w:val="es-CO"/>
        </w:rPr>
        <w:t xml:space="preserve">, y </w:t>
      </w:r>
      <w:r w:rsidR="00042FD0" w:rsidRPr="00D214BF">
        <w:rPr>
          <w:rFonts w:ascii="Arial" w:hAnsi="Arial" w:cs="Arial"/>
          <w:szCs w:val="24"/>
          <w:lang w:val="es-CO"/>
        </w:rPr>
        <w:t>al Correo electrónico</w:t>
      </w:r>
      <w:r w:rsidR="00547BCC" w:rsidRPr="00D214BF">
        <w:rPr>
          <w:rFonts w:ascii="Arial" w:hAnsi="Arial" w:cs="Arial"/>
          <w:szCs w:val="24"/>
          <w:lang w:val="es-CO"/>
        </w:rPr>
        <w:t xml:space="preserve"> </w:t>
      </w:r>
      <w:r w:rsidR="0071074F">
        <w:t>{{Correo}}</w:t>
      </w:r>
      <w:r w:rsidR="00042FD0" w:rsidRPr="006E274B">
        <w:rPr>
          <w:rFonts w:ascii="Arial" w:hAnsi="Arial" w:cs="Arial"/>
          <w:szCs w:val="24"/>
          <w:lang w:val="es-CO"/>
        </w:rPr>
        <w:t>,</w:t>
      </w:r>
      <w:r w:rsidR="006E274B" w:rsidRPr="006E274B">
        <w:rPr>
          <w:rFonts w:ascii="Arial" w:hAnsi="Arial" w:cs="Arial"/>
          <w:szCs w:val="24"/>
          <w:lang w:val="es-CO"/>
        </w:rPr>
        <w:t xml:space="preserve"> </w:t>
      </w:r>
      <w:r w:rsidR="006E274B" w:rsidRPr="00DC7469">
        <w:rPr>
          <w:rFonts w:ascii="Arial" w:hAnsi="Arial" w:cs="Arial"/>
          <w:szCs w:val="24"/>
          <w:lang w:val="es-CO"/>
        </w:rPr>
        <w:t>Lo anterior, en concordancia con las reglas previstas en los artículos 67 y 69 de la Ley 1437 de 2011</w:t>
      </w:r>
      <w:r w:rsidR="00042FD0" w:rsidRPr="00D214BF">
        <w:rPr>
          <w:rFonts w:ascii="Arial" w:hAnsi="Arial" w:cs="Arial"/>
          <w:szCs w:val="24"/>
          <w:lang w:val="es-CO"/>
        </w:rPr>
        <w:t>.</w:t>
      </w:r>
    </w:p>
    <w:p w14:paraId="2433C4F6" w14:textId="77777777" w:rsidR="001C295B" w:rsidRPr="00D214BF" w:rsidRDefault="001C295B" w:rsidP="001C295B">
      <w:pPr>
        <w:rPr>
          <w:lang w:val="es-ES_tradnl"/>
        </w:rPr>
      </w:pPr>
    </w:p>
    <w:p w14:paraId="7117CAE9" w14:textId="77777777" w:rsidR="001C295B" w:rsidRPr="00D214BF" w:rsidRDefault="001C295B" w:rsidP="001C295B">
      <w:pPr>
        <w:pStyle w:val="Prrafodelista"/>
        <w:numPr>
          <w:ilvl w:val="0"/>
          <w:numId w:val="4"/>
        </w:numPr>
        <w:jc w:val="both"/>
        <w:rPr>
          <w:rFonts w:ascii="Arial" w:hAnsi="Arial" w:cs="Arial"/>
          <w:sz w:val="24"/>
          <w:szCs w:val="24"/>
        </w:rPr>
      </w:pPr>
      <w:r w:rsidRPr="00D214BF">
        <w:rPr>
          <w:rFonts w:ascii="Arial" w:hAnsi="Arial" w:cs="Arial"/>
          <w:sz w:val="24"/>
          <w:szCs w:val="24"/>
        </w:rPr>
        <w:t xml:space="preserve">Comuníquese del contenido de la presente Resolución al Procurador judicial ambiental y agrario, de conformidad con lo establecido en </w:t>
      </w:r>
      <w:r w:rsidRPr="00D214BF">
        <w:rPr>
          <w:rFonts w:ascii="Arial" w:hAnsi="Arial" w:cs="Arial"/>
          <w:bCs/>
          <w:sz w:val="24"/>
          <w:szCs w:val="24"/>
        </w:rPr>
        <w:t xml:space="preserve">la Ley 1437 de 2011 - </w:t>
      </w:r>
      <w:r w:rsidRPr="00D214BF">
        <w:rPr>
          <w:rFonts w:ascii="Arial" w:hAnsi="Arial" w:cs="Arial"/>
          <w:sz w:val="24"/>
          <w:szCs w:val="24"/>
        </w:rPr>
        <w:t>Código Contencioso Administrativo.</w:t>
      </w:r>
    </w:p>
    <w:p w14:paraId="38D039AA" w14:textId="77777777" w:rsidR="001C295B" w:rsidRPr="00D214BF" w:rsidRDefault="001C295B" w:rsidP="001C295B">
      <w:pPr>
        <w:pStyle w:val="Prrafodelista"/>
        <w:rPr>
          <w:rFonts w:ascii="Arial" w:hAnsi="Arial" w:cs="Arial"/>
          <w:sz w:val="24"/>
          <w:szCs w:val="24"/>
        </w:rPr>
      </w:pPr>
    </w:p>
    <w:p w14:paraId="274113B0" w14:textId="78E637EE" w:rsidR="001C295B" w:rsidRPr="00B61EC5" w:rsidRDefault="001C295B" w:rsidP="001C295B">
      <w:pPr>
        <w:pStyle w:val="Prrafodelista"/>
        <w:numPr>
          <w:ilvl w:val="0"/>
          <w:numId w:val="4"/>
        </w:numPr>
        <w:jc w:val="both"/>
        <w:rPr>
          <w:rFonts w:ascii="Arial" w:hAnsi="Arial" w:cs="Arial"/>
          <w:sz w:val="24"/>
          <w:szCs w:val="24"/>
        </w:rPr>
      </w:pPr>
      <w:r w:rsidRPr="00D214BF">
        <w:rPr>
          <w:rFonts w:ascii="Arial" w:hAnsi="Arial" w:cs="Arial"/>
          <w:color w:val="000000"/>
          <w:sz w:val="24"/>
          <w:szCs w:val="24"/>
        </w:rPr>
        <w:t xml:space="preserve">CORMACARENA publicara en la página web </w:t>
      </w:r>
      <w:hyperlink r:id="rId8" w:history="1">
        <w:r w:rsidRPr="00D214BF">
          <w:rPr>
            <w:rStyle w:val="Hipervnculo"/>
            <w:rFonts w:ascii="Arial" w:hAnsi="Arial" w:cs="Arial"/>
            <w:sz w:val="24"/>
            <w:szCs w:val="24"/>
          </w:rPr>
          <w:t>www.cormacarena.gov.co</w:t>
        </w:r>
      </w:hyperlink>
      <w:r w:rsidRPr="00D214BF">
        <w:rPr>
          <w:rFonts w:ascii="Arial" w:hAnsi="Arial" w:cs="Arial"/>
          <w:color w:val="000000"/>
          <w:sz w:val="24"/>
          <w:szCs w:val="24"/>
        </w:rPr>
        <w:t xml:space="preserve">, el presente acto administrativo de conformidad con lo dispuesto en el artículo 37 del Código de Procedimiento Administrativo y de lo Contencioso Administrativo – Ley 1437 de 2011, con el fin de dar cumplimiento a los principios de publicidad y transparencia de los actos administrativos emitidos por </w:t>
      </w:r>
      <w:r w:rsidR="005D1762" w:rsidRPr="00D214BF">
        <w:rPr>
          <w:rFonts w:ascii="Arial" w:hAnsi="Arial" w:cs="Arial"/>
          <w:color w:val="000000"/>
          <w:sz w:val="24"/>
          <w:szCs w:val="24"/>
        </w:rPr>
        <w:t>las autoridades administrativas</w:t>
      </w:r>
      <w:r w:rsidRPr="00D214BF">
        <w:rPr>
          <w:rFonts w:ascii="Arial" w:hAnsi="Arial" w:cs="Arial"/>
          <w:color w:val="000000"/>
          <w:sz w:val="24"/>
          <w:szCs w:val="24"/>
        </w:rPr>
        <w:t>.</w:t>
      </w:r>
    </w:p>
    <w:p w14:paraId="203B8A37" w14:textId="77777777" w:rsidR="00B61EC5" w:rsidRPr="00B61EC5" w:rsidRDefault="00B61EC5" w:rsidP="00B61EC5">
      <w:pPr>
        <w:pStyle w:val="Prrafodelista"/>
        <w:rPr>
          <w:rFonts w:ascii="Arial" w:hAnsi="Arial" w:cs="Arial"/>
          <w:sz w:val="24"/>
          <w:szCs w:val="24"/>
        </w:rPr>
      </w:pPr>
    </w:p>
    <w:p w14:paraId="531979D2" w14:textId="77777777" w:rsidR="001C295B" w:rsidRPr="00D214BF" w:rsidRDefault="001C295B" w:rsidP="001C295B">
      <w:pPr>
        <w:pStyle w:val="Prrafodelista"/>
        <w:numPr>
          <w:ilvl w:val="0"/>
          <w:numId w:val="4"/>
        </w:numPr>
        <w:jc w:val="both"/>
        <w:rPr>
          <w:rFonts w:ascii="Arial" w:hAnsi="Arial" w:cs="Arial"/>
          <w:sz w:val="24"/>
          <w:szCs w:val="24"/>
        </w:rPr>
      </w:pPr>
      <w:r w:rsidRPr="00D214BF">
        <w:rPr>
          <w:rFonts w:ascii="Arial" w:hAnsi="Arial" w:cs="Arial"/>
          <w:sz w:val="24"/>
          <w:szCs w:val="24"/>
        </w:rPr>
        <w:t>Contra la presente providencia 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637E6538" w14:textId="77777777" w:rsidR="001C295B" w:rsidRPr="00705D9D" w:rsidRDefault="001C295B" w:rsidP="001C295B">
      <w:pPr>
        <w:jc w:val="both"/>
        <w:rPr>
          <w:sz w:val="22"/>
          <w:szCs w:val="23"/>
          <w:lang w:eastAsia="en-US"/>
        </w:rPr>
      </w:pPr>
    </w:p>
    <w:p w14:paraId="3E3A7402" w14:textId="77777777" w:rsidR="00145A85" w:rsidRDefault="00145A85" w:rsidP="001C295B">
      <w:pPr>
        <w:jc w:val="center"/>
        <w:rPr>
          <w:sz w:val="22"/>
          <w:szCs w:val="23"/>
        </w:rPr>
      </w:pPr>
    </w:p>
    <w:p w14:paraId="02FDF4CE" w14:textId="723389CD" w:rsidR="001C295B" w:rsidRPr="00705D9D" w:rsidRDefault="001C295B" w:rsidP="001C295B">
      <w:pPr>
        <w:jc w:val="center"/>
        <w:rPr>
          <w:sz w:val="22"/>
          <w:szCs w:val="23"/>
        </w:rPr>
      </w:pPr>
      <w:r w:rsidRPr="00705D9D">
        <w:rPr>
          <w:sz w:val="22"/>
          <w:szCs w:val="23"/>
        </w:rPr>
        <w:t>NOTIFÍQUESE, COMUNÍQUESE, PUBLÍQUESE Y CÚMPLASE</w:t>
      </w:r>
    </w:p>
    <w:p w14:paraId="171835BB" w14:textId="225DCF0A" w:rsidR="001C295B" w:rsidRDefault="001C295B" w:rsidP="001C295B">
      <w:pPr>
        <w:jc w:val="both"/>
        <w:rPr>
          <w:sz w:val="22"/>
          <w:szCs w:val="23"/>
        </w:rPr>
      </w:pPr>
    </w:p>
    <w:p w14:paraId="16D20E0B" w14:textId="0D1C01E2" w:rsidR="001C295B" w:rsidRDefault="001C295B" w:rsidP="001C295B">
      <w:pPr>
        <w:jc w:val="both"/>
        <w:rPr>
          <w:sz w:val="22"/>
          <w:szCs w:val="23"/>
        </w:rPr>
      </w:pPr>
    </w:p>
    <w:p w14:paraId="0680E8F6" w14:textId="1A75DF24" w:rsidR="00B61EC5" w:rsidRDefault="00B61EC5" w:rsidP="001C295B">
      <w:pPr>
        <w:jc w:val="both"/>
        <w:rPr>
          <w:sz w:val="22"/>
          <w:szCs w:val="23"/>
        </w:rPr>
      </w:pPr>
    </w:p>
    <w:p w14:paraId="36FE1D47" w14:textId="4DB60548" w:rsidR="00B61EC5" w:rsidRDefault="00B61EC5" w:rsidP="001C295B">
      <w:pPr>
        <w:jc w:val="both"/>
        <w:rPr>
          <w:sz w:val="22"/>
          <w:szCs w:val="23"/>
        </w:rPr>
      </w:pPr>
    </w:p>
    <w:p w14:paraId="13717DF0" w14:textId="77777777" w:rsidR="001C295B" w:rsidRPr="00705D9D" w:rsidRDefault="001C295B" w:rsidP="001C295B">
      <w:pPr>
        <w:pStyle w:val="Textoindependiente"/>
        <w:jc w:val="center"/>
        <w:rPr>
          <w:rFonts w:ascii="Arial" w:hAnsi="Arial" w:cs="Arial"/>
          <w:szCs w:val="23"/>
        </w:rPr>
      </w:pPr>
      <w:r w:rsidRPr="00705D9D">
        <w:rPr>
          <w:rFonts w:ascii="Arial" w:hAnsi="Arial" w:cs="Arial"/>
          <w:szCs w:val="23"/>
        </w:rPr>
        <w:t>ANDRÉS FELIPE GARCÍA CÉSPEDES</w:t>
      </w:r>
    </w:p>
    <w:p w14:paraId="03F90DAC" w14:textId="77777777" w:rsidR="001C295B" w:rsidRPr="00705D9D" w:rsidRDefault="001C295B" w:rsidP="001C295B">
      <w:pPr>
        <w:jc w:val="center"/>
        <w:rPr>
          <w:bCs/>
          <w:sz w:val="22"/>
          <w:szCs w:val="23"/>
          <w:lang w:val="es-MX"/>
        </w:rPr>
      </w:pPr>
      <w:r w:rsidRPr="00705D9D">
        <w:rPr>
          <w:bCs/>
          <w:sz w:val="22"/>
          <w:szCs w:val="23"/>
          <w:lang w:val="es-MX"/>
        </w:rPr>
        <w:t>Director General Cormacarena</w:t>
      </w:r>
    </w:p>
    <w:p w14:paraId="048E3CC8" w14:textId="01E6FD50" w:rsidR="001C295B" w:rsidRPr="00414E3F" w:rsidRDefault="001C295B" w:rsidP="001C295B">
      <w:pPr>
        <w:rPr>
          <w:rFonts w:asciiTheme="minorHAnsi" w:hAnsiTheme="minorHAnsi" w:cstheme="minorBidi"/>
          <w:sz w:val="14"/>
          <w:szCs w:val="22"/>
          <w:lang w:val="es-CO"/>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130DEA" w:rsidRPr="006A4077" w14:paraId="6771CA47" w14:textId="77777777" w:rsidTr="00DC650F">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4F9173" w14:textId="77777777" w:rsidR="00130DEA" w:rsidRPr="006A4077" w:rsidRDefault="00130DEA" w:rsidP="00DC650F">
            <w:pPr>
              <w:jc w:val="center"/>
              <w:rPr>
                <w:i/>
                <w:sz w:val="18"/>
                <w:szCs w:val="18"/>
              </w:rPr>
            </w:pPr>
            <w:r w:rsidRPr="006A4077">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BB55B" w14:textId="77777777" w:rsidR="00130DEA" w:rsidRPr="006A4077" w:rsidRDefault="00130DEA" w:rsidP="00DC650F">
            <w:pPr>
              <w:jc w:val="center"/>
              <w:rPr>
                <w:i/>
                <w:sz w:val="18"/>
                <w:szCs w:val="18"/>
              </w:rPr>
            </w:pPr>
            <w:r w:rsidRPr="006A4077">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92FF5" w14:textId="77777777" w:rsidR="00130DEA" w:rsidRPr="006A4077" w:rsidRDefault="00130DEA" w:rsidP="00DC650F">
            <w:pPr>
              <w:jc w:val="center"/>
              <w:rPr>
                <w:i/>
                <w:sz w:val="18"/>
                <w:szCs w:val="18"/>
              </w:rPr>
            </w:pPr>
            <w:r w:rsidRPr="006A4077">
              <w:rPr>
                <w:i/>
                <w:sz w:val="18"/>
                <w:szCs w:val="18"/>
              </w:rPr>
              <w:t>Firma</w:t>
            </w:r>
          </w:p>
        </w:tc>
      </w:tr>
      <w:tr w:rsidR="00130DEA" w:rsidRPr="006A4077" w14:paraId="563BCBAD" w14:textId="77777777" w:rsidTr="00DC650F">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A04CD" w14:textId="77777777" w:rsidR="00130DEA" w:rsidRPr="006A4077" w:rsidRDefault="00130DEA" w:rsidP="00DC650F">
            <w:pPr>
              <w:jc w:val="center"/>
              <w:rPr>
                <w:i/>
                <w:sz w:val="18"/>
                <w:szCs w:val="18"/>
              </w:rPr>
            </w:pPr>
          </w:p>
          <w:p w14:paraId="6546DB60" w14:textId="77777777" w:rsidR="00130DEA" w:rsidRPr="006A4077" w:rsidRDefault="00130DEA" w:rsidP="00DC650F">
            <w:pPr>
              <w:jc w:val="center"/>
              <w:rPr>
                <w:i/>
                <w:sz w:val="18"/>
                <w:szCs w:val="18"/>
              </w:rPr>
            </w:pPr>
            <w:r w:rsidRPr="006A4077">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6A5AE6D6" w14:textId="77777777" w:rsidR="00130DEA" w:rsidRPr="006A4077" w:rsidRDefault="00130DEA" w:rsidP="00DC650F">
            <w:pPr>
              <w:rPr>
                <w:i/>
                <w:sz w:val="18"/>
                <w:szCs w:val="18"/>
              </w:rPr>
            </w:pPr>
          </w:p>
          <w:p w14:paraId="3C568E56" w14:textId="77777777" w:rsidR="00130DEA" w:rsidRPr="006A4077" w:rsidRDefault="00130DEA" w:rsidP="00DC650F">
            <w:pPr>
              <w:jc w:val="center"/>
              <w:rPr>
                <w:i/>
                <w:sz w:val="18"/>
                <w:szCs w:val="18"/>
              </w:rPr>
            </w:pPr>
            <w:r w:rsidRPr="006A4077">
              <w:rPr>
                <w:sz w:val="18"/>
                <w:szCs w:val="18"/>
              </w:rPr>
              <w:t>{{nombre-pro-</w:t>
            </w:r>
            <w:proofErr w:type="spellStart"/>
            <w:r w:rsidRPr="006A4077">
              <w:rPr>
                <w:sz w:val="18"/>
                <w:szCs w:val="18"/>
              </w:rPr>
              <w:t>juridico</w:t>
            </w:r>
            <w:proofErr w:type="spellEnd"/>
            <w:r w:rsidRPr="006A407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F56FA" w14:textId="77777777" w:rsidR="00130DEA" w:rsidRPr="006A4077" w:rsidRDefault="00130DEA" w:rsidP="00DC650F">
            <w:pPr>
              <w:jc w:val="both"/>
              <w:rPr>
                <w:i/>
                <w:sz w:val="18"/>
                <w:szCs w:val="18"/>
              </w:rPr>
            </w:pPr>
            <w:r w:rsidRPr="006A4077">
              <w:rPr>
                <w:sz w:val="18"/>
                <w:szCs w:val="18"/>
              </w:rPr>
              <w:t>{{rol-pro-</w:t>
            </w:r>
            <w:proofErr w:type="spellStart"/>
            <w:r w:rsidRPr="006A4077">
              <w:rPr>
                <w:sz w:val="18"/>
                <w:szCs w:val="18"/>
              </w:rPr>
              <w:t>juridico</w:t>
            </w:r>
            <w:proofErr w:type="spellEnd"/>
            <w:r w:rsidRPr="006A407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89793" w14:textId="77777777" w:rsidR="00130DEA" w:rsidRPr="006A4077" w:rsidRDefault="00130DEA" w:rsidP="00DC650F">
            <w:pPr>
              <w:jc w:val="center"/>
              <w:rPr>
                <w:i/>
                <w:sz w:val="18"/>
                <w:szCs w:val="18"/>
              </w:rPr>
            </w:pPr>
            <w:r w:rsidRPr="006A4077">
              <w:rPr>
                <w:sz w:val="18"/>
                <w:szCs w:val="18"/>
              </w:rPr>
              <w:t>{{firma-pro-</w:t>
            </w:r>
            <w:proofErr w:type="spellStart"/>
            <w:r w:rsidRPr="006A4077">
              <w:rPr>
                <w:sz w:val="18"/>
                <w:szCs w:val="18"/>
              </w:rPr>
              <w:t>juridico</w:t>
            </w:r>
            <w:proofErr w:type="spellEnd"/>
            <w:r w:rsidRPr="006A4077">
              <w:rPr>
                <w:sz w:val="18"/>
                <w:szCs w:val="18"/>
              </w:rPr>
              <w:t>}}</w:t>
            </w:r>
          </w:p>
        </w:tc>
      </w:tr>
      <w:tr w:rsidR="00130DEA" w:rsidRPr="006A4077" w14:paraId="09F57081" w14:textId="77777777" w:rsidTr="00DC650F">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4F018DA1" w14:textId="77777777" w:rsidR="00130DEA" w:rsidRPr="006A4077" w:rsidRDefault="00130DEA" w:rsidP="00DC650F">
            <w:pPr>
              <w:rPr>
                <w:i/>
                <w:sz w:val="18"/>
                <w:szCs w:val="18"/>
              </w:rPr>
            </w:pPr>
            <w:r w:rsidRPr="006A4077">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09A334E8" w14:textId="77777777" w:rsidR="00130DEA" w:rsidRPr="006A4077" w:rsidRDefault="00130DEA" w:rsidP="00DC650F">
            <w:pPr>
              <w:jc w:val="center"/>
              <w:rPr>
                <w:i/>
                <w:sz w:val="18"/>
                <w:szCs w:val="18"/>
              </w:rPr>
            </w:pPr>
            <w:r w:rsidRPr="006A4077">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14C78" w14:textId="77777777" w:rsidR="00130DEA" w:rsidRPr="006A4077" w:rsidRDefault="00130DEA" w:rsidP="00DC650F">
            <w:pPr>
              <w:rPr>
                <w:i/>
                <w:sz w:val="18"/>
                <w:szCs w:val="18"/>
              </w:rPr>
            </w:pPr>
            <w:r w:rsidRPr="006A4077">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F8D87" w14:textId="77777777" w:rsidR="00130DEA" w:rsidRPr="006A4077" w:rsidRDefault="00130DEA" w:rsidP="00DC650F">
            <w:pPr>
              <w:jc w:val="center"/>
              <w:rPr>
                <w:i/>
                <w:sz w:val="18"/>
                <w:szCs w:val="18"/>
              </w:rPr>
            </w:pPr>
            <w:r w:rsidRPr="006A4077">
              <w:rPr>
                <w:sz w:val="18"/>
                <w:szCs w:val="18"/>
              </w:rPr>
              <w:t>{{firma-pro-coordinador}}</w:t>
            </w:r>
          </w:p>
        </w:tc>
      </w:tr>
      <w:tr w:rsidR="00130DEA" w:rsidRPr="006A4077" w14:paraId="34CFC602" w14:textId="77777777" w:rsidTr="00DC650F">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9AD07" w14:textId="77777777" w:rsidR="00130DEA" w:rsidRPr="006A4077" w:rsidRDefault="00130DEA" w:rsidP="00DC650F">
            <w:pPr>
              <w:jc w:val="center"/>
              <w:rPr>
                <w:i/>
                <w:sz w:val="18"/>
                <w:szCs w:val="18"/>
              </w:rPr>
            </w:pPr>
            <w:r w:rsidRPr="006A4077">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4A9FA6CE" w14:textId="77777777" w:rsidR="00130DEA" w:rsidRPr="006A4077" w:rsidRDefault="00130DEA" w:rsidP="00DC650F">
            <w:pPr>
              <w:rPr>
                <w:i/>
                <w:sz w:val="18"/>
                <w:szCs w:val="18"/>
              </w:rPr>
            </w:pPr>
            <w:r w:rsidRPr="006A4077">
              <w:rPr>
                <w:sz w:val="18"/>
                <w:szCs w:val="18"/>
              </w:rPr>
              <w:t>{{nombre-coordinador-</w:t>
            </w:r>
            <w:proofErr w:type="spellStart"/>
            <w:r w:rsidRPr="006A4077">
              <w:rPr>
                <w:sz w:val="18"/>
                <w:szCs w:val="18"/>
              </w:rPr>
              <w:t>juridico</w:t>
            </w:r>
            <w:proofErr w:type="spellEnd"/>
            <w:r w:rsidRPr="006A407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F0EB1" w14:textId="77777777" w:rsidR="00130DEA" w:rsidRPr="006A4077" w:rsidRDefault="00130DEA" w:rsidP="00DC650F">
            <w:pPr>
              <w:rPr>
                <w:i/>
                <w:sz w:val="18"/>
                <w:szCs w:val="18"/>
              </w:rPr>
            </w:pPr>
            <w:r w:rsidRPr="006A4077">
              <w:rPr>
                <w:sz w:val="18"/>
                <w:szCs w:val="18"/>
              </w:rPr>
              <w:t>{{rol-coordinador-</w:t>
            </w:r>
            <w:proofErr w:type="spellStart"/>
            <w:r w:rsidRPr="006A4077">
              <w:rPr>
                <w:sz w:val="18"/>
                <w:szCs w:val="18"/>
              </w:rPr>
              <w:t>juridico</w:t>
            </w:r>
            <w:proofErr w:type="spellEnd"/>
            <w:r w:rsidRPr="006A407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37EAE" w14:textId="77777777" w:rsidR="00130DEA" w:rsidRPr="006A4077" w:rsidRDefault="00130DEA" w:rsidP="00DC650F">
            <w:pPr>
              <w:jc w:val="center"/>
              <w:rPr>
                <w:i/>
                <w:sz w:val="18"/>
                <w:szCs w:val="18"/>
              </w:rPr>
            </w:pPr>
            <w:r w:rsidRPr="006A4077">
              <w:rPr>
                <w:sz w:val="18"/>
                <w:szCs w:val="18"/>
              </w:rPr>
              <w:t>{{firma-coordinador-</w:t>
            </w:r>
            <w:proofErr w:type="spellStart"/>
            <w:r w:rsidRPr="006A4077">
              <w:rPr>
                <w:sz w:val="18"/>
                <w:szCs w:val="18"/>
              </w:rPr>
              <w:t>juridico</w:t>
            </w:r>
            <w:proofErr w:type="spellEnd"/>
            <w:r w:rsidRPr="006A4077">
              <w:rPr>
                <w:sz w:val="18"/>
                <w:szCs w:val="18"/>
              </w:rPr>
              <w:t>}}</w:t>
            </w:r>
          </w:p>
        </w:tc>
      </w:tr>
      <w:tr w:rsidR="00130DEA" w:rsidRPr="006A4077" w14:paraId="091F657D" w14:textId="77777777" w:rsidTr="00DC650F">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0AAD" w14:textId="77777777" w:rsidR="00130DEA" w:rsidRPr="006A4077" w:rsidRDefault="00130DEA" w:rsidP="00DC650F">
            <w:pPr>
              <w:jc w:val="center"/>
              <w:rPr>
                <w:i/>
                <w:sz w:val="18"/>
                <w:szCs w:val="18"/>
              </w:rPr>
            </w:pPr>
            <w:r w:rsidRPr="006A4077">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7762616A" w14:textId="77777777" w:rsidR="00130DEA" w:rsidRPr="006A4077" w:rsidRDefault="00130DEA" w:rsidP="00DC650F">
            <w:pPr>
              <w:jc w:val="center"/>
              <w:rPr>
                <w:i/>
                <w:sz w:val="18"/>
                <w:szCs w:val="18"/>
              </w:rPr>
            </w:pPr>
            <w:r w:rsidRPr="006A4077">
              <w:rPr>
                <w:sz w:val="18"/>
                <w:szCs w:val="18"/>
              </w:rPr>
              <w:t>{{nombre-</w:t>
            </w:r>
            <w:proofErr w:type="spellStart"/>
            <w:r w:rsidRPr="006A4077">
              <w:rPr>
                <w:sz w:val="18"/>
                <w:szCs w:val="18"/>
              </w:rPr>
              <w:t>tecnico</w:t>
            </w:r>
            <w:proofErr w:type="spellEnd"/>
            <w:r w:rsidRPr="006A4077">
              <w:rPr>
                <w:sz w:val="18"/>
                <w:szCs w:val="18"/>
              </w:rPr>
              <w:t>-</w:t>
            </w:r>
            <w:proofErr w:type="spellStart"/>
            <w:r w:rsidRPr="006A4077">
              <w:rPr>
                <w:sz w:val="18"/>
                <w:szCs w:val="18"/>
              </w:rPr>
              <w:t>juridico</w:t>
            </w:r>
            <w:proofErr w:type="spellEnd"/>
            <w:r w:rsidRPr="006A407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02628" w14:textId="77777777" w:rsidR="00130DEA" w:rsidRPr="006A4077" w:rsidRDefault="00130DEA" w:rsidP="00DC650F">
            <w:pPr>
              <w:jc w:val="both"/>
              <w:rPr>
                <w:i/>
                <w:sz w:val="18"/>
                <w:szCs w:val="18"/>
              </w:rPr>
            </w:pPr>
            <w:r w:rsidRPr="006A4077">
              <w:rPr>
                <w:sz w:val="18"/>
                <w:szCs w:val="18"/>
              </w:rPr>
              <w:t>{{rol-</w:t>
            </w:r>
            <w:proofErr w:type="spellStart"/>
            <w:r w:rsidRPr="006A4077">
              <w:rPr>
                <w:sz w:val="18"/>
                <w:szCs w:val="18"/>
              </w:rPr>
              <w:t>tecnico</w:t>
            </w:r>
            <w:proofErr w:type="spellEnd"/>
            <w:r w:rsidRPr="006A4077">
              <w:rPr>
                <w:sz w:val="18"/>
                <w:szCs w:val="18"/>
              </w:rPr>
              <w:t>-</w:t>
            </w:r>
            <w:proofErr w:type="spellStart"/>
            <w:r w:rsidRPr="006A4077">
              <w:rPr>
                <w:sz w:val="18"/>
                <w:szCs w:val="18"/>
              </w:rPr>
              <w:t>juridico</w:t>
            </w:r>
            <w:proofErr w:type="spellEnd"/>
            <w:r w:rsidRPr="006A407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48FBD" w14:textId="77777777" w:rsidR="00130DEA" w:rsidRPr="006A4077" w:rsidRDefault="00130DEA" w:rsidP="00DC650F">
            <w:pPr>
              <w:rPr>
                <w:sz w:val="18"/>
                <w:szCs w:val="18"/>
              </w:rPr>
            </w:pPr>
            <w:r w:rsidRPr="006A4077">
              <w:rPr>
                <w:sz w:val="18"/>
                <w:szCs w:val="18"/>
              </w:rPr>
              <w:t>{{firma-</w:t>
            </w:r>
            <w:proofErr w:type="spellStart"/>
            <w:r w:rsidRPr="006A4077">
              <w:rPr>
                <w:sz w:val="18"/>
                <w:szCs w:val="18"/>
              </w:rPr>
              <w:t>tecnico</w:t>
            </w:r>
            <w:proofErr w:type="spellEnd"/>
            <w:r w:rsidRPr="006A4077">
              <w:rPr>
                <w:sz w:val="18"/>
                <w:szCs w:val="18"/>
              </w:rPr>
              <w:t>-</w:t>
            </w:r>
            <w:proofErr w:type="spellStart"/>
            <w:r w:rsidRPr="006A4077">
              <w:rPr>
                <w:sz w:val="18"/>
                <w:szCs w:val="18"/>
              </w:rPr>
              <w:t>juridico</w:t>
            </w:r>
            <w:proofErr w:type="spellEnd"/>
            <w:r w:rsidRPr="006A4077">
              <w:rPr>
                <w:sz w:val="18"/>
                <w:szCs w:val="18"/>
              </w:rPr>
              <w:t>}}</w:t>
            </w:r>
          </w:p>
          <w:p w14:paraId="560B433D" w14:textId="77777777" w:rsidR="00130DEA" w:rsidRPr="006A4077" w:rsidRDefault="00130DEA" w:rsidP="00DC650F">
            <w:pPr>
              <w:jc w:val="center"/>
              <w:rPr>
                <w:i/>
                <w:sz w:val="18"/>
                <w:szCs w:val="18"/>
              </w:rPr>
            </w:pPr>
          </w:p>
        </w:tc>
      </w:tr>
    </w:tbl>
    <w:p w14:paraId="6FADC92F" w14:textId="6F58DD53" w:rsidR="000B76FF" w:rsidRPr="001C295B" w:rsidRDefault="000B76FF" w:rsidP="00BD24A1">
      <w:pPr>
        <w:jc w:val="both"/>
      </w:pPr>
    </w:p>
    <w:sectPr w:rsidR="000B76FF" w:rsidRPr="001C295B" w:rsidSect="00B61EC5">
      <w:headerReference w:type="default" r:id="rId9"/>
      <w:footerReference w:type="default" r:id="rId10"/>
      <w:pgSz w:w="12240" w:h="15840"/>
      <w:pgMar w:top="1702" w:right="1701" w:bottom="1418" w:left="1701" w:header="96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95D5" w14:textId="77777777" w:rsidR="00382C19" w:rsidRDefault="00382C19" w:rsidP="001C295B">
      <w:r>
        <w:separator/>
      </w:r>
    </w:p>
  </w:endnote>
  <w:endnote w:type="continuationSeparator" w:id="0">
    <w:p w14:paraId="11C02468" w14:textId="77777777" w:rsidR="00382C19" w:rsidRDefault="00382C19" w:rsidP="001C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195D" w14:textId="77777777" w:rsidR="000B76FF" w:rsidRPr="00687963" w:rsidRDefault="000B76FF" w:rsidP="001C295B">
    <w:pPr>
      <w:pStyle w:val="Piedepgina"/>
      <w:jc w:val="right"/>
      <w:rPr>
        <w:sz w:val="18"/>
      </w:rPr>
    </w:pPr>
    <w:r w:rsidRPr="00687963">
      <w:rPr>
        <w:sz w:val="18"/>
      </w:rPr>
      <w:t xml:space="preserve">Página </w:t>
    </w:r>
    <w:r w:rsidRPr="00687963">
      <w:rPr>
        <w:sz w:val="18"/>
      </w:rPr>
      <w:fldChar w:fldCharType="begin"/>
    </w:r>
    <w:r w:rsidRPr="00687963">
      <w:rPr>
        <w:sz w:val="18"/>
      </w:rPr>
      <w:instrText>PAGE  \* Arabic  \* MERGEFORMAT</w:instrText>
    </w:r>
    <w:r w:rsidRPr="00687963">
      <w:rPr>
        <w:sz w:val="18"/>
      </w:rPr>
      <w:fldChar w:fldCharType="separate"/>
    </w:r>
    <w:r>
      <w:rPr>
        <w:noProof/>
        <w:sz w:val="18"/>
      </w:rPr>
      <w:t>13</w:t>
    </w:r>
    <w:r w:rsidRPr="00687963">
      <w:rPr>
        <w:sz w:val="18"/>
      </w:rPr>
      <w:fldChar w:fldCharType="end"/>
    </w:r>
    <w:r w:rsidRPr="00687963">
      <w:rPr>
        <w:sz w:val="18"/>
      </w:rPr>
      <w:t xml:space="preserve"> de </w:t>
    </w:r>
    <w:r w:rsidRPr="00687963">
      <w:rPr>
        <w:sz w:val="18"/>
      </w:rPr>
      <w:fldChar w:fldCharType="begin"/>
    </w:r>
    <w:r w:rsidRPr="00687963">
      <w:rPr>
        <w:sz w:val="18"/>
      </w:rPr>
      <w:instrText>NUMPAGES  \* Arabic  \* MERGEFORMAT</w:instrText>
    </w:r>
    <w:r w:rsidRPr="00687963">
      <w:rPr>
        <w:sz w:val="18"/>
      </w:rPr>
      <w:fldChar w:fldCharType="separate"/>
    </w:r>
    <w:r>
      <w:rPr>
        <w:noProof/>
        <w:sz w:val="18"/>
      </w:rPr>
      <w:t>13</w:t>
    </w:r>
    <w:r w:rsidRPr="00687963">
      <w:rPr>
        <w:sz w:val="18"/>
      </w:rPr>
      <w:fldChar w:fldCharType="end"/>
    </w:r>
  </w:p>
  <w:p w14:paraId="5FAFD5C8" w14:textId="77777777" w:rsidR="000B76FF" w:rsidRDefault="000B76FF" w:rsidP="000B76FF">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8D5D" w14:textId="77777777" w:rsidR="00382C19" w:rsidRDefault="00382C19" w:rsidP="001C295B">
      <w:r>
        <w:separator/>
      </w:r>
    </w:p>
  </w:footnote>
  <w:footnote w:type="continuationSeparator" w:id="0">
    <w:p w14:paraId="560C1600" w14:textId="77777777" w:rsidR="00382C19" w:rsidRDefault="00382C19" w:rsidP="001C2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152B" w14:textId="77777777" w:rsidR="000B76FF" w:rsidRPr="007E6F9D" w:rsidRDefault="000B76FF" w:rsidP="000B76FF">
    <w:pPr>
      <w:pStyle w:val="Encabezado"/>
      <w:ind w:left="-113" w:right="-935"/>
      <w:jc w:val="center"/>
    </w:pPr>
    <w:r>
      <w:rPr>
        <w:noProof/>
        <w:lang w:val="en-US" w:eastAsia="en-US"/>
      </w:rPr>
      <w:drawing>
        <wp:anchor distT="0" distB="0" distL="114300" distR="114300" simplePos="0" relativeHeight="251659264" behindDoc="1" locked="0" layoutInCell="1" allowOverlap="1" wp14:anchorId="133C9CE0" wp14:editId="5A023951">
          <wp:simplePos x="0" y="0"/>
          <wp:positionH relativeFrom="page">
            <wp:posOffset>3810</wp:posOffset>
          </wp:positionH>
          <wp:positionV relativeFrom="paragraph">
            <wp:posOffset>-554355</wp:posOffset>
          </wp:positionV>
          <wp:extent cx="7750319" cy="10029825"/>
          <wp:effectExtent l="0" t="0" r="3175" b="0"/>
          <wp:wrapNone/>
          <wp:docPr id="8" name="Imagen 8" descr="C:\Users\AVERGARA\Downloads\membrete intitucional 202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RGARA\Downloads\membrete intitucional 2021, 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0319" cy="10029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916E98F6"/>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00000027"/>
    <w:multiLevelType w:val="hybridMultilevel"/>
    <w:tmpl w:val="E970EC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0832380"/>
    <w:multiLevelType w:val="hybridMultilevel"/>
    <w:tmpl w:val="43EADE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281F30"/>
    <w:multiLevelType w:val="multilevel"/>
    <w:tmpl w:val="80525440"/>
    <w:lvl w:ilvl="0">
      <w:start w:val="1"/>
      <w:numFmt w:val="decimal"/>
      <w:lvlText w:val="%1."/>
      <w:lvlJc w:val="left"/>
      <w:pPr>
        <w:ind w:left="1080" w:hanging="720"/>
      </w:pPr>
      <w:rPr>
        <w:rFonts w:hint="default"/>
        <w:b w:val="0"/>
        <w:color w:val="auto"/>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160D7F"/>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523F148C"/>
    <w:multiLevelType w:val="hybridMultilevel"/>
    <w:tmpl w:val="6B5407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FD1D6E"/>
    <w:multiLevelType w:val="hybridMultilevel"/>
    <w:tmpl w:val="3DD0E06C"/>
    <w:lvl w:ilvl="0" w:tplc="A6E662B6">
      <w:numFmt w:val="bullet"/>
      <w:lvlText w:val="-"/>
      <w:lvlJc w:val="left"/>
      <w:pPr>
        <w:ind w:left="720" w:hanging="360"/>
      </w:pPr>
      <w:rPr>
        <w:rFonts w:ascii="Arial" w:eastAsia="SimSu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8AD4A4E"/>
    <w:multiLevelType w:val="multilevel"/>
    <w:tmpl w:val="35289970"/>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7FF23715"/>
    <w:multiLevelType w:val="hybridMultilevel"/>
    <w:tmpl w:val="27ECE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95522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4055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8265836">
    <w:abstractNumId w:val="1"/>
  </w:num>
  <w:num w:numId="4" w16cid:durableId="522327345">
    <w:abstractNumId w:val="7"/>
    <w:lvlOverride w:ilvl="0">
      <w:lvl w:ilvl="0">
        <w:start w:val="1"/>
        <w:numFmt w:val="decimal"/>
        <w:suff w:val="space"/>
        <w:lvlText w:val="Artículo %1°. - "/>
        <w:lvlJc w:val="left"/>
        <w:pPr>
          <w:ind w:left="0" w:firstLine="0"/>
        </w:pPr>
        <w:rPr>
          <w:rFonts w:ascii="Arial" w:hAnsi="Arial" w:cs="Arial" w:hint="default"/>
          <w:b w:val="0"/>
          <w:i w:val="0"/>
          <w:caps w:val="0"/>
          <w:strike w:val="0"/>
          <w:dstrike w:val="0"/>
          <w:color w:val="000000" w:themeColor="text1"/>
          <w:sz w:val="23"/>
          <w:szCs w:val="23"/>
          <w:u w:val="none"/>
          <w:effect w:val="none"/>
          <w:vertAlign w:val="baseline"/>
        </w:rPr>
      </w:lvl>
    </w:lvlOverride>
    <w:lvlOverride w:ilvl="1">
      <w:lvl w:ilvl="1">
        <w:start w:val="1"/>
        <w:numFmt w:val="none"/>
        <w:isLgl/>
        <w:lvlText w:val=""/>
        <w:lvlJc w:val="left"/>
        <w:pPr>
          <w:ind w:left="0" w:firstLine="0"/>
        </w:pPr>
      </w:lvl>
    </w:lvlOverride>
    <w:lvlOverride w:ilvl="2">
      <w:lvl w:ilvl="2">
        <w:start w:val="1"/>
        <w:numFmt w:val="lowerLetter"/>
        <w:lvlText w:val="(%3)"/>
        <w:lvlJc w:val="left"/>
        <w:pPr>
          <w:ind w:left="720" w:hanging="432"/>
        </w:pPr>
      </w:lvl>
    </w:lvlOverride>
    <w:lvlOverride w:ilvl="3">
      <w:lvl w:ilvl="3">
        <w:start w:val="1"/>
        <w:numFmt w:val="lowerRoman"/>
        <w:lvlText w:val="(%4)"/>
        <w:lvlJc w:val="right"/>
        <w:pPr>
          <w:ind w:left="864" w:hanging="144"/>
        </w:pPr>
      </w:lvl>
    </w:lvlOverride>
    <w:lvlOverride w:ilvl="4">
      <w:lvl w:ilvl="4">
        <w:start w:val="1"/>
        <w:numFmt w:val="decimal"/>
        <w:lvlText w:val="%5)"/>
        <w:lvlJc w:val="left"/>
        <w:pPr>
          <w:ind w:left="1008" w:hanging="432"/>
        </w:pPr>
      </w:lvl>
    </w:lvlOverride>
    <w:lvlOverride w:ilvl="5">
      <w:lvl w:ilvl="5">
        <w:start w:val="1"/>
        <w:numFmt w:val="lowerLetter"/>
        <w:lvlText w:val="%6)"/>
        <w:lvlJc w:val="left"/>
        <w:pPr>
          <w:ind w:left="1152" w:hanging="432"/>
        </w:pPr>
      </w:lvl>
    </w:lvlOverride>
    <w:lvlOverride w:ilvl="6">
      <w:lvl w:ilvl="6">
        <w:start w:val="1"/>
        <w:numFmt w:val="lowerRoman"/>
        <w:lvlText w:val="%7)"/>
        <w:lvlJc w:val="right"/>
        <w:pPr>
          <w:ind w:left="1296" w:hanging="288"/>
        </w:p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lvl>
    </w:lvlOverride>
  </w:num>
  <w:num w:numId="5" w16cid:durableId="1858077009">
    <w:abstractNumId w:val="8"/>
  </w:num>
  <w:num w:numId="6" w16cid:durableId="772096536">
    <w:abstractNumId w:val="3"/>
  </w:num>
  <w:num w:numId="7" w16cid:durableId="464660365">
    <w:abstractNumId w:val="5"/>
  </w:num>
  <w:num w:numId="8" w16cid:durableId="566189498">
    <w:abstractNumId w:val="6"/>
  </w:num>
  <w:num w:numId="9" w16cid:durableId="84837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5B"/>
    <w:rsid w:val="00037AF3"/>
    <w:rsid w:val="00042FD0"/>
    <w:rsid w:val="00064002"/>
    <w:rsid w:val="000779F5"/>
    <w:rsid w:val="00081BA6"/>
    <w:rsid w:val="0009415C"/>
    <w:rsid w:val="000B76FF"/>
    <w:rsid w:val="000C593D"/>
    <w:rsid w:val="00130DEA"/>
    <w:rsid w:val="001409C4"/>
    <w:rsid w:val="00145A85"/>
    <w:rsid w:val="00173B8C"/>
    <w:rsid w:val="001A3F21"/>
    <w:rsid w:val="001C295B"/>
    <w:rsid w:val="001C2BEA"/>
    <w:rsid w:val="001C4F41"/>
    <w:rsid w:val="001D08D0"/>
    <w:rsid w:val="001D666D"/>
    <w:rsid w:val="001E54EB"/>
    <w:rsid w:val="001F5B6C"/>
    <w:rsid w:val="0020515C"/>
    <w:rsid w:val="002112CC"/>
    <w:rsid w:val="002730F3"/>
    <w:rsid w:val="00276A1B"/>
    <w:rsid w:val="00282E87"/>
    <w:rsid w:val="00304F8E"/>
    <w:rsid w:val="0030673A"/>
    <w:rsid w:val="00326CFA"/>
    <w:rsid w:val="00350811"/>
    <w:rsid w:val="00352041"/>
    <w:rsid w:val="0036415D"/>
    <w:rsid w:val="00382C19"/>
    <w:rsid w:val="003C419C"/>
    <w:rsid w:val="003D2CBF"/>
    <w:rsid w:val="003E074A"/>
    <w:rsid w:val="004106FC"/>
    <w:rsid w:val="00414E3F"/>
    <w:rsid w:val="00435CB0"/>
    <w:rsid w:val="004368BC"/>
    <w:rsid w:val="00446D3E"/>
    <w:rsid w:val="004A2B3F"/>
    <w:rsid w:val="004A3567"/>
    <w:rsid w:val="00525DC1"/>
    <w:rsid w:val="00547BCC"/>
    <w:rsid w:val="00562147"/>
    <w:rsid w:val="00572078"/>
    <w:rsid w:val="005845B6"/>
    <w:rsid w:val="005D1762"/>
    <w:rsid w:val="005D300A"/>
    <w:rsid w:val="005E4FB5"/>
    <w:rsid w:val="006068A8"/>
    <w:rsid w:val="00626E5C"/>
    <w:rsid w:val="00627C83"/>
    <w:rsid w:val="00643AA2"/>
    <w:rsid w:val="00680C2B"/>
    <w:rsid w:val="00681A61"/>
    <w:rsid w:val="00687963"/>
    <w:rsid w:val="0069058A"/>
    <w:rsid w:val="006C01E2"/>
    <w:rsid w:val="006D4CE5"/>
    <w:rsid w:val="006E274B"/>
    <w:rsid w:val="006E36B9"/>
    <w:rsid w:val="006E626C"/>
    <w:rsid w:val="007031F3"/>
    <w:rsid w:val="00705D9D"/>
    <w:rsid w:val="0071074F"/>
    <w:rsid w:val="00721AA7"/>
    <w:rsid w:val="00752BB6"/>
    <w:rsid w:val="0079656E"/>
    <w:rsid w:val="007B78B0"/>
    <w:rsid w:val="007D547D"/>
    <w:rsid w:val="007E29DB"/>
    <w:rsid w:val="007E7227"/>
    <w:rsid w:val="008041FD"/>
    <w:rsid w:val="008325C2"/>
    <w:rsid w:val="00836B36"/>
    <w:rsid w:val="00855AE2"/>
    <w:rsid w:val="00864385"/>
    <w:rsid w:val="008B5221"/>
    <w:rsid w:val="008E48CC"/>
    <w:rsid w:val="008E6C49"/>
    <w:rsid w:val="0091346C"/>
    <w:rsid w:val="0093318E"/>
    <w:rsid w:val="009358DA"/>
    <w:rsid w:val="009467DD"/>
    <w:rsid w:val="009C306B"/>
    <w:rsid w:val="00A241DA"/>
    <w:rsid w:val="00A7089B"/>
    <w:rsid w:val="00A71BBE"/>
    <w:rsid w:val="00A94D23"/>
    <w:rsid w:val="00AA22F4"/>
    <w:rsid w:val="00AB41B0"/>
    <w:rsid w:val="00AD40A8"/>
    <w:rsid w:val="00AF2E8C"/>
    <w:rsid w:val="00B61EC5"/>
    <w:rsid w:val="00BA46A6"/>
    <w:rsid w:val="00BA6FB6"/>
    <w:rsid w:val="00BB533B"/>
    <w:rsid w:val="00BD24A1"/>
    <w:rsid w:val="00BE5B32"/>
    <w:rsid w:val="00BE6373"/>
    <w:rsid w:val="00BF5768"/>
    <w:rsid w:val="00C11C7F"/>
    <w:rsid w:val="00C370AD"/>
    <w:rsid w:val="00C604BA"/>
    <w:rsid w:val="00C85FCF"/>
    <w:rsid w:val="00C96B62"/>
    <w:rsid w:val="00CA1DE0"/>
    <w:rsid w:val="00CA4883"/>
    <w:rsid w:val="00CC2DC8"/>
    <w:rsid w:val="00CF7EBF"/>
    <w:rsid w:val="00D02BE5"/>
    <w:rsid w:val="00D214BF"/>
    <w:rsid w:val="00D56520"/>
    <w:rsid w:val="00D56D58"/>
    <w:rsid w:val="00D60DEF"/>
    <w:rsid w:val="00D9519E"/>
    <w:rsid w:val="00D95850"/>
    <w:rsid w:val="00E05205"/>
    <w:rsid w:val="00E219ED"/>
    <w:rsid w:val="00E24C34"/>
    <w:rsid w:val="00E50539"/>
    <w:rsid w:val="00E744BD"/>
    <w:rsid w:val="00E7507F"/>
    <w:rsid w:val="00E93B57"/>
    <w:rsid w:val="00EA620F"/>
    <w:rsid w:val="00EF23DF"/>
    <w:rsid w:val="00EF60A5"/>
    <w:rsid w:val="00F06A1C"/>
    <w:rsid w:val="00F33691"/>
    <w:rsid w:val="00F65CEA"/>
    <w:rsid w:val="00F834CC"/>
    <w:rsid w:val="00FF46C7"/>
    <w:rsid w:val="00FF5607"/>
    <w:rsid w:val="00FF75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D83D9"/>
  <w15:chartTrackingRefBased/>
  <w15:docId w15:val="{6DDBEE35-5B1A-42E1-B3E9-DB4ED704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5B"/>
    <w:pPr>
      <w:spacing w:after="0" w:line="240" w:lineRule="auto"/>
    </w:pPr>
    <w:rPr>
      <w:rFonts w:ascii="Arial" w:eastAsia="Times New Roman" w:hAnsi="Arial" w:cs="Arial"/>
      <w:sz w:val="24"/>
      <w:szCs w:val="24"/>
      <w:lang w:val="es-ES" w:eastAsia="es-ES"/>
    </w:rPr>
  </w:style>
  <w:style w:type="paragraph" w:styleId="Ttulo1">
    <w:name w:val="heading 1"/>
    <w:basedOn w:val="Normal"/>
    <w:next w:val="Normal"/>
    <w:link w:val="Ttulo1Car"/>
    <w:qFormat/>
    <w:rsid w:val="001C295B"/>
    <w:pPr>
      <w:keepNext/>
      <w:outlineLvl w:val="0"/>
    </w:pPr>
    <w:rPr>
      <w:rFonts w:ascii="Courier New" w:hAnsi="Courier New" w:cs="Times New Roman"/>
      <w:szCs w:val="20"/>
      <w:lang w:val="es-ES_tradnl"/>
    </w:rPr>
  </w:style>
  <w:style w:type="paragraph" w:styleId="Ttulo5">
    <w:name w:val="heading 5"/>
    <w:basedOn w:val="Normal"/>
    <w:next w:val="Normal"/>
    <w:link w:val="Ttulo5Car"/>
    <w:semiHidden/>
    <w:unhideWhenUsed/>
    <w:qFormat/>
    <w:rsid w:val="001C295B"/>
    <w:pPr>
      <w:numPr>
        <w:ilvl w:val="4"/>
        <w:numId w:val="1"/>
      </w:numPr>
      <w:spacing w:before="240" w:after="60"/>
      <w:outlineLvl w:val="4"/>
    </w:pPr>
    <w:rPr>
      <w:rFonts w:ascii="Times New Roman" w:hAnsi="Times New Roman" w:cs="Times New Roman"/>
      <w:sz w:val="22"/>
      <w:szCs w:val="20"/>
    </w:rPr>
  </w:style>
  <w:style w:type="paragraph" w:styleId="Ttulo6">
    <w:name w:val="heading 6"/>
    <w:basedOn w:val="Normal"/>
    <w:next w:val="Normal"/>
    <w:link w:val="Ttulo6Car"/>
    <w:semiHidden/>
    <w:unhideWhenUsed/>
    <w:qFormat/>
    <w:rsid w:val="001C295B"/>
    <w:pPr>
      <w:numPr>
        <w:ilvl w:val="5"/>
        <w:numId w:val="1"/>
      </w:numPr>
      <w:spacing w:before="240" w:after="60"/>
      <w:outlineLvl w:val="5"/>
    </w:pPr>
    <w:rPr>
      <w:rFonts w:ascii="Times New Roman" w:hAnsi="Times New Roman" w:cs="Times New Roman"/>
      <w:i/>
      <w:sz w:val="22"/>
      <w:szCs w:val="20"/>
    </w:rPr>
  </w:style>
  <w:style w:type="paragraph" w:styleId="Ttulo7">
    <w:name w:val="heading 7"/>
    <w:basedOn w:val="Normal"/>
    <w:next w:val="Normal"/>
    <w:link w:val="Ttulo7Car"/>
    <w:semiHidden/>
    <w:unhideWhenUsed/>
    <w:qFormat/>
    <w:rsid w:val="001C295B"/>
    <w:pPr>
      <w:numPr>
        <w:ilvl w:val="6"/>
        <w:numId w:val="1"/>
      </w:numPr>
      <w:spacing w:before="240" w:after="60"/>
      <w:outlineLvl w:val="6"/>
    </w:pPr>
    <w:rPr>
      <w:rFonts w:cs="Times New Roman"/>
      <w:sz w:val="20"/>
      <w:szCs w:val="20"/>
    </w:rPr>
  </w:style>
  <w:style w:type="paragraph" w:styleId="Ttulo8">
    <w:name w:val="heading 8"/>
    <w:basedOn w:val="Normal"/>
    <w:next w:val="Normal"/>
    <w:link w:val="Ttulo8Car"/>
    <w:semiHidden/>
    <w:unhideWhenUsed/>
    <w:qFormat/>
    <w:rsid w:val="001C295B"/>
    <w:pPr>
      <w:numPr>
        <w:ilvl w:val="7"/>
        <w:numId w:val="1"/>
      </w:numPr>
      <w:spacing w:before="240" w:after="60"/>
      <w:outlineLvl w:val="7"/>
    </w:pPr>
    <w:rPr>
      <w:rFonts w:cs="Times New Roman"/>
      <w:i/>
      <w:sz w:val="20"/>
      <w:szCs w:val="20"/>
    </w:rPr>
  </w:style>
  <w:style w:type="paragraph" w:styleId="Ttulo9">
    <w:name w:val="heading 9"/>
    <w:basedOn w:val="Normal"/>
    <w:next w:val="Normal"/>
    <w:link w:val="Ttulo9Car"/>
    <w:semiHidden/>
    <w:unhideWhenUsed/>
    <w:qFormat/>
    <w:rsid w:val="001C295B"/>
    <w:pPr>
      <w:numPr>
        <w:ilvl w:val="8"/>
        <w:numId w:val="1"/>
      </w:numPr>
      <w:spacing w:before="240" w:after="60"/>
      <w:outlineLvl w:val="8"/>
    </w:pPr>
    <w:rPr>
      <w:rFonts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
    <w:basedOn w:val="Normal"/>
    <w:link w:val="EncabezadoCar"/>
    <w:unhideWhenUsed/>
    <w:rsid w:val="001C295B"/>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
    <w:basedOn w:val="Fuentedeprrafopredeter"/>
    <w:link w:val="Encabezado"/>
    <w:rsid w:val="001C295B"/>
    <w:rPr>
      <w:rFonts w:ascii="Arial" w:eastAsia="Times New Roman" w:hAnsi="Arial" w:cs="Arial"/>
      <w:sz w:val="24"/>
      <w:szCs w:val="24"/>
      <w:lang w:val="es-ES" w:eastAsia="es-ES"/>
    </w:rPr>
  </w:style>
  <w:style w:type="paragraph" w:styleId="Piedepgina">
    <w:name w:val="footer"/>
    <w:aliases w:val="Bas de page"/>
    <w:basedOn w:val="Normal"/>
    <w:link w:val="PiedepginaCar"/>
    <w:uiPriority w:val="99"/>
    <w:unhideWhenUsed/>
    <w:rsid w:val="001C295B"/>
    <w:pPr>
      <w:tabs>
        <w:tab w:val="center" w:pos="4419"/>
        <w:tab w:val="right" w:pos="8838"/>
      </w:tabs>
    </w:pPr>
  </w:style>
  <w:style w:type="character" w:customStyle="1" w:styleId="PiedepginaCar">
    <w:name w:val="Pie de página Car"/>
    <w:aliases w:val="Bas de page Car"/>
    <w:basedOn w:val="Fuentedeprrafopredeter"/>
    <w:link w:val="Piedepgina"/>
    <w:uiPriority w:val="99"/>
    <w:rsid w:val="001C295B"/>
    <w:rPr>
      <w:rFonts w:ascii="Arial" w:eastAsia="Times New Roman" w:hAnsi="Arial" w:cs="Arial"/>
      <w:sz w:val="24"/>
      <w:szCs w:val="24"/>
      <w:lang w:val="es-ES" w:eastAsia="es-ES"/>
    </w:rPr>
  </w:style>
  <w:style w:type="character" w:customStyle="1" w:styleId="Ttulo1Car">
    <w:name w:val="Título 1 Car"/>
    <w:basedOn w:val="Fuentedeprrafopredeter"/>
    <w:link w:val="Ttulo1"/>
    <w:rsid w:val="001C295B"/>
    <w:rPr>
      <w:rFonts w:ascii="Courier New" w:eastAsia="Times New Roman" w:hAnsi="Courier New" w:cs="Times New Roman"/>
      <w:sz w:val="24"/>
      <w:szCs w:val="20"/>
      <w:lang w:val="es-ES_tradnl" w:eastAsia="es-ES"/>
    </w:rPr>
  </w:style>
  <w:style w:type="character" w:customStyle="1" w:styleId="Ttulo5Car">
    <w:name w:val="Título 5 Car"/>
    <w:basedOn w:val="Fuentedeprrafopredeter"/>
    <w:link w:val="Ttulo5"/>
    <w:semiHidden/>
    <w:rsid w:val="001C295B"/>
    <w:rPr>
      <w:rFonts w:ascii="Times New Roman" w:eastAsia="Times New Roman" w:hAnsi="Times New Roman" w:cs="Times New Roman"/>
      <w:szCs w:val="20"/>
      <w:lang w:val="es-ES" w:eastAsia="es-ES"/>
    </w:rPr>
  </w:style>
  <w:style w:type="character" w:customStyle="1" w:styleId="Ttulo6Car">
    <w:name w:val="Título 6 Car"/>
    <w:basedOn w:val="Fuentedeprrafopredeter"/>
    <w:link w:val="Ttulo6"/>
    <w:semiHidden/>
    <w:rsid w:val="001C295B"/>
    <w:rPr>
      <w:rFonts w:ascii="Times New Roman" w:eastAsia="Times New Roman" w:hAnsi="Times New Roman" w:cs="Times New Roman"/>
      <w:i/>
      <w:szCs w:val="20"/>
      <w:lang w:val="es-ES" w:eastAsia="es-ES"/>
    </w:rPr>
  </w:style>
  <w:style w:type="character" w:customStyle="1" w:styleId="Ttulo7Car">
    <w:name w:val="Título 7 Car"/>
    <w:basedOn w:val="Fuentedeprrafopredeter"/>
    <w:link w:val="Ttulo7"/>
    <w:semiHidden/>
    <w:rsid w:val="001C295B"/>
    <w:rPr>
      <w:rFonts w:ascii="Arial" w:eastAsia="Times New Roman" w:hAnsi="Arial" w:cs="Times New Roman"/>
      <w:sz w:val="20"/>
      <w:szCs w:val="20"/>
      <w:lang w:val="es-ES" w:eastAsia="es-ES"/>
    </w:rPr>
  </w:style>
  <w:style w:type="character" w:customStyle="1" w:styleId="Ttulo8Car">
    <w:name w:val="Título 8 Car"/>
    <w:basedOn w:val="Fuentedeprrafopredeter"/>
    <w:link w:val="Ttulo8"/>
    <w:semiHidden/>
    <w:rsid w:val="001C295B"/>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semiHidden/>
    <w:rsid w:val="001C295B"/>
    <w:rPr>
      <w:rFonts w:ascii="Arial" w:eastAsia="Times New Roman" w:hAnsi="Arial" w:cs="Times New Roman"/>
      <w:b/>
      <w:i/>
      <w:sz w:val="18"/>
      <w:szCs w:val="20"/>
      <w:lang w:val="es-ES" w:eastAsia="es-ES"/>
    </w:rPr>
  </w:style>
  <w:style w:type="character" w:styleId="Hipervnculo">
    <w:name w:val="Hyperlink"/>
    <w:unhideWhenUsed/>
    <w:rsid w:val="001C295B"/>
    <w:rPr>
      <w:color w:val="0000FF"/>
      <w:u w:val="single"/>
    </w:rPr>
  </w:style>
  <w:style w:type="character" w:customStyle="1" w:styleId="TtuloCar">
    <w:name w:val="Título Car"/>
    <w:aliases w:val="Título Car Car Car1,Título1 Car,Título Car Car Car Car"/>
    <w:basedOn w:val="Fuentedeprrafopredeter"/>
    <w:link w:val="Ttulo"/>
    <w:locked/>
    <w:rsid w:val="001C295B"/>
    <w:rPr>
      <w:rFonts w:ascii="Arial" w:eastAsia="Times New Roman" w:hAnsi="Arial" w:cs="Arial"/>
      <w:b/>
      <w:bCs/>
      <w:kern w:val="28"/>
      <w:sz w:val="32"/>
      <w:szCs w:val="32"/>
      <w:lang w:val="es-ES" w:eastAsia="es-ES"/>
    </w:rPr>
  </w:style>
  <w:style w:type="paragraph" w:styleId="Ttulo">
    <w:name w:val="Title"/>
    <w:aliases w:val="Título Car Car,Título1,Título Car Car Car"/>
    <w:basedOn w:val="Normal"/>
    <w:link w:val="TtuloCar"/>
    <w:qFormat/>
    <w:rsid w:val="001C295B"/>
    <w:pPr>
      <w:spacing w:before="240" w:after="60"/>
      <w:jc w:val="center"/>
      <w:outlineLvl w:val="0"/>
    </w:pPr>
    <w:rPr>
      <w:b/>
      <w:bCs/>
      <w:kern w:val="28"/>
      <w:sz w:val="32"/>
      <w:szCs w:val="32"/>
    </w:rPr>
  </w:style>
  <w:style w:type="character" w:customStyle="1" w:styleId="PuestoCar1">
    <w:name w:val="Puesto Car1"/>
    <w:basedOn w:val="Fuentedeprrafopredeter"/>
    <w:uiPriority w:val="10"/>
    <w:rsid w:val="001C295B"/>
    <w:rPr>
      <w:rFonts w:asciiTheme="majorHAnsi" w:eastAsiaTheme="majorEastAsia" w:hAnsiTheme="majorHAnsi" w:cstheme="majorBidi"/>
      <w:spacing w:val="-10"/>
      <w:kern w:val="28"/>
      <w:sz w:val="56"/>
      <w:szCs w:val="56"/>
      <w:lang w:val="es-ES" w:eastAsia="es-ES"/>
    </w:rPr>
  </w:style>
  <w:style w:type="character" w:customStyle="1" w:styleId="TextoindependienteCar">
    <w:name w:val="Texto independiente Car"/>
    <w:aliases w:val="body text Char Char Car,body text Char Car,body text Car"/>
    <w:basedOn w:val="Fuentedeprrafopredeter"/>
    <w:link w:val="Textoindependiente"/>
    <w:semiHidden/>
    <w:locked/>
    <w:rsid w:val="001C295B"/>
    <w:rPr>
      <w:rFonts w:ascii="Tahoma" w:eastAsia="Times New Roman" w:hAnsi="Tahoma" w:cs="Times New Roman"/>
      <w:szCs w:val="20"/>
      <w:lang w:val="es-ES" w:eastAsia="es-ES"/>
    </w:rPr>
  </w:style>
  <w:style w:type="paragraph" w:styleId="Textoindependiente">
    <w:name w:val="Body Text"/>
    <w:aliases w:val="body text Char Char,body text Char,body text"/>
    <w:basedOn w:val="Normal"/>
    <w:link w:val="TextoindependienteCar"/>
    <w:semiHidden/>
    <w:unhideWhenUsed/>
    <w:rsid w:val="001C295B"/>
    <w:pPr>
      <w:jc w:val="both"/>
    </w:pPr>
    <w:rPr>
      <w:rFonts w:ascii="Tahoma" w:hAnsi="Tahoma" w:cs="Times New Roman"/>
      <w:sz w:val="22"/>
      <w:szCs w:val="20"/>
    </w:rPr>
  </w:style>
  <w:style w:type="character" w:customStyle="1" w:styleId="TextoindependienteCar1">
    <w:name w:val="Texto independiente Car1"/>
    <w:basedOn w:val="Fuentedeprrafopredeter"/>
    <w:uiPriority w:val="99"/>
    <w:semiHidden/>
    <w:rsid w:val="001C295B"/>
    <w:rPr>
      <w:rFonts w:ascii="Arial" w:eastAsia="Times New Roman" w:hAnsi="Arial" w:cs="Arial"/>
      <w:sz w:val="24"/>
      <w:szCs w:val="24"/>
      <w:lang w:val="es-ES" w:eastAsia="es-ES"/>
    </w:rPr>
  </w:style>
  <w:style w:type="paragraph" w:styleId="Textoindependiente2">
    <w:name w:val="Body Text 2"/>
    <w:basedOn w:val="Normal"/>
    <w:link w:val="Textoindependiente2Car"/>
    <w:semiHidden/>
    <w:unhideWhenUsed/>
    <w:rsid w:val="001C295B"/>
    <w:pPr>
      <w:jc w:val="both"/>
    </w:pPr>
    <w:rPr>
      <w:rFonts w:cs="Times New Roman"/>
      <w:szCs w:val="20"/>
      <w:lang w:val="es-ES_tradnl"/>
    </w:rPr>
  </w:style>
  <w:style w:type="character" w:customStyle="1" w:styleId="Textoindependiente2Car">
    <w:name w:val="Texto independiente 2 Car"/>
    <w:basedOn w:val="Fuentedeprrafopredeter"/>
    <w:link w:val="Textoindependiente2"/>
    <w:semiHidden/>
    <w:rsid w:val="001C295B"/>
    <w:rPr>
      <w:rFonts w:ascii="Arial" w:eastAsia="Times New Roman" w:hAnsi="Arial" w:cs="Times New Roman"/>
      <w:sz w:val="24"/>
      <w:szCs w:val="20"/>
      <w:lang w:val="es-ES_tradnl" w:eastAsia="es-ES"/>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locked/>
    <w:rsid w:val="001C295B"/>
    <w:rPr>
      <w:rFonts w:ascii="Times New Roman" w:eastAsia="Times New Roman" w:hAnsi="Times New Roman" w:cs="Times New Roman"/>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1C295B"/>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locked/>
    <w:rsid w:val="001C295B"/>
    <w:rPr>
      <w:rFonts w:ascii="Times New Roman" w:eastAsia="Times New Roman" w:hAnsi="Times New Roman" w:cs="Times New Roman"/>
      <w:sz w:val="20"/>
      <w:szCs w:val="20"/>
      <w:lang w:val="es-ES" w:eastAsia="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1C295B"/>
    <w:pPr>
      <w:ind w:left="708"/>
    </w:pPr>
    <w:rPr>
      <w:rFonts w:ascii="Times New Roman" w:hAnsi="Times New Roman" w:cs="Times New Roman"/>
      <w:sz w:val="20"/>
      <w:szCs w:val="20"/>
    </w:rPr>
  </w:style>
  <w:style w:type="paragraph" w:customStyle="1" w:styleId="Textoindependiente32">
    <w:name w:val="Texto independiente 32"/>
    <w:basedOn w:val="Normal"/>
    <w:rsid w:val="001C295B"/>
    <w:pPr>
      <w:jc w:val="both"/>
    </w:pPr>
    <w:rPr>
      <w:rFonts w:ascii="Tahoma" w:hAnsi="Tahoma" w:cs="Times New Roman"/>
      <w:sz w:val="20"/>
      <w:szCs w:val="20"/>
    </w:rPr>
  </w:style>
  <w:style w:type="table" w:styleId="Tablaconcuadrcula">
    <w:name w:val="Table Grid"/>
    <w:aliases w:val="SGI,sin cuadricula,Tabla GEOCOL,Petrominerales"/>
    <w:basedOn w:val="Tablanormal"/>
    <w:uiPriority w:val="59"/>
    <w:qFormat/>
    <w:rsid w:val="001C295B"/>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unhideWhenUsed/>
    <w:rsid w:val="00A241DA"/>
    <w:pPr>
      <w:jc w:val="both"/>
    </w:pPr>
    <w:rPr>
      <w:rFonts w:ascii="Tahoma" w:hAnsi="Tahoma" w:cs="Tahoma"/>
      <w:sz w:val="16"/>
      <w:szCs w:val="16"/>
      <w:lang w:val="es-CO"/>
    </w:rPr>
  </w:style>
  <w:style w:type="character" w:customStyle="1" w:styleId="TextodegloboCar">
    <w:name w:val="Texto de globo Car"/>
    <w:basedOn w:val="Fuentedeprrafopredeter"/>
    <w:link w:val="Textodeglobo"/>
    <w:uiPriority w:val="99"/>
    <w:rsid w:val="00A241DA"/>
    <w:rPr>
      <w:rFonts w:ascii="Tahoma" w:eastAsia="Times New Roman" w:hAnsi="Tahoma" w:cs="Tahoma"/>
      <w:sz w:val="16"/>
      <w:szCs w:val="16"/>
      <w:lang w:eastAsia="es-ES"/>
    </w:rPr>
  </w:style>
  <w:style w:type="table" w:customStyle="1" w:styleId="Petrominerales1">
    <w:name w:val="Petrominerales1"/>
    <w:basedOn w:val="Tablanormal"/>
    <w:next w:val="Tablaconcuadrcula"/>
    <w:uiPriority w:val="59"/>
    <w:qFormat/>
    <w:rsid w:val="00A24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47BCC"/>
    <w:rPr>
      <w:color w:val="605E5C"/>
      <w:shd w:val="clear" w:color="auto" w:fill="E1DFDD"/>
    </w:rPr>
  </w:style>
  <w:style w:type="table" w:styleId="Tablaconcuadrcula1clara">
    <w:name w:val="Grid Table 1 Light"/>
    <w:basedOn w:val="Tablanormal"/>
    <w:uiPriority w:val="46"/>
    <w:rsid w:val="00AA22F4"/>
    <w:pPr>
      <w:widowControl w:val="0"/>
      <w:autoSpaceDE w:val="0"/>
      <w:autoSpaceDN w:val="0"/>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721AA7"/>
    <w:rPr>
      <w:sz w:val="16"/>
      <w:szCs w:val="16"/>
    </w:rPr>
  </w:style>
  <w:style w:type="paragraph" w:styleId="Textocomentario">
    <w:name w:val="annotation text"/>
    <w:basedOn w:val="Normal"/>
    <w:link w:val="TextocomentarioCar"/>
    <w:uiPriority w:val="99"/>
    <w:semiHidden/>
    <w:unhideWhenUsed/>
    <w:rsid w:val="00721AA7"/>
    <w:rPr>
      <w:sz w:val="20"/>
      <w:szCs w:val="20"/>
    </w:rPr>
  </w:style>
  <w:style w:type="character" w:customStyle="1" w:styleId="TextocomentarioCar">
    <w:name w:val="Texto comentario Car"/>
    <w:basedOn w:val="Fuentedeprrafopredeter"/>
    <w:link w:val="Textocomentario"/>
    <w:uiPriority w:val="99"/>
    <w:semiHidden/>
    <w:rsid w:val="00721AA7"/>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721AA7"/>
    <w:rPr>
      <w:b/>
      <w:bCs/>
    </w:rPr>
  </w:style>
  <w:style w:type="character" w:customStyle="1" w:styleId="AsuntodelcomentarioCar">
    <w:name w:val="Asunto del comentario Car"/>
    <w:basedOn w:val="TextocomentarioCar"/>
    <w:link w:val="Asuntodelcomentario"/>
    <w:uiPriority w:val="99"/>
    <w:semiHidden/>
    <w:rsid w:val="00721AA7"/>
    <w:rPr>
      <w:rFonts w:ascii="Arial" w:eastAsia="Times New Roman" w:hAnsi="Arial" w:cs="Arial"/>
      <w:b/>
      <w:bCs/>
      <w:sz w:val="20"/>
      <w:szCs w:val="20"/>
      <w:lang w:val="es-ES" w:eastAsia="es-ES"/>
    </w:rPr>
  </w:style>
  <w:style w:type="paragraph" w:styleId="NormalWeb">
    <w:name w:val="Normal (Web)"/>
    <w:basedOn w:val="Normal"/>
    <w:uiPriority w:val="99"/>
    <w:semiHidden/>
    <w:unhideWhenUsed/>
    <w:rsid w:val="00E7507F"/>
    <w:pPr>
      <w:spacing w:before="100" w:beforeAutospacing="1" w:after="100" w:afterAutospacing="1"/>
    </w:pPr>
    <w:rPr>
      <w:rFonts w:ascii="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9943">
      <w:bodyDiv w:val="1"/>
      <w:marLeft w:val="0"/>
      <w:marRight w:val="0"/>
      <w:marTop w:val="0"/>
      <w:marBottom w:val="0"/>
      <w:divBdr>
        <w:top w:val="none" w:sz="0" w:space="0" w:color="auto"/>
        <w:left w:val="none" w:sz="0" w:space="0" w:color="auto"/>
        <w:bottom w:val="none" w:sz="0" w:space="0" w:color="auto"/>
        <w:right w:val="none" w:sz="0" w:space="0" w:color="auto"/>
      </w:divBdr>
    </w:div>
    <w:div w:id="658533812">
      <w:bodyDiv w:val="1"/>
      <w:marLeft w:val="0"/>
      <w:marRight w:val="0"/>
      <w:marTop w:val="0"/>
      <w:marBottom w:val="0"/>
      <w:divBdr>
        <w:top w:val="none" w:sz="0" w:space="0" w:color="auto"/>
        <w:left w:val="none" w:sz="0" w:space="0" w:color="auto"/>
        <w:bottom w:val="none" w:sz="0" w:space="0" w:color="auto"/>
        <w:right w:val="none" w:sz="0" w:space="0" w:color="auto"/>
      </w:divBdr>
      <w:divsChild>
        <w:div w:id="2020614678">
          <w:marLeft w:val="0"/>
          <w:marRight w:val="0"/>
          <w:marTop w:val="0"/>
          <w:marBottom w:val="0"/>
          <w:divBdr>
            <w:top w:val="none" w:sz="0" w:space="0" w:color="auto"/>
            <w:left w:val="none" w:sz="0" w:space="0" w:color="auto"/>
            <w:bottom w:val="none" w:sz="0" w:space="0" w:color="auto"/>
            <w:right w:val="none" w:sz="0" w:space="0" w:color="auto"/>
          </w:divBdr>
          <w:divsChild>
            <w:div w:id="5686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2266">
      <w:bodyDiv w:val="1"/>
      <w:marLeft w:val="0"/>
      <w:marRight w:val="0"/>
      <w:marTop w:val="0"/>
      <w:marBottom w:val="0"/>
      <w:divBdr>
        <w:top w:val="none" w:sz="0" w:space="0" w:color="auto"/>
        <w:left w:val="none" w:sz="0" w:space="0" w:color="auto"/>
        <w:bottom w:val="none" w:sz="0" w:space="0" w:color="auto"/>
        <w:right w:val="none" w:sz="0" w:space="0" w:color="auto"/>
      </w:divBdr>
    </w:div>
    <w:div w:id="865094530">
      <w:bodyDiv w:val="1"/>
      <w:marLeft w:val="0"/>
      <w:marRight w:val="0"/>
      <w:marTop w:val="0"/>
      <w:marBottom w:val="0"/>
      <w:divBdr>
        <w:top w:val="none" w:sz="0" w:space="0" w:color="auto"/>
        <w:left w:val="none" w:sz="0" w:space="0" w:color="auto"/>
        <w:bottom w:val="none" w:sz="0" w:space="0" w:color="auto"/>
        <w:right w:val="none" w:sz="0" w:space="0" w:color="auto"/>
      </w:divBdr>
    </w:div>
    <w:div w:id="884105471">
      <w:bodyDiv w:val="1"/>
      <w:marLeft w:val="0"/>
      <w:marRight w:val="0"/>
      <w:marTop w:val="0"/>
      <w:marBottom w:val="0"/>
      <w:divBdr>
        <w:top w:val="none" w:sz="0" w:space="0" w:color="auto"/>
        <w:left w:val="none" w:sz="0" w:space="0" w:color="auto"/>
        <w:bottom w:val="none" w:sz="0" w:space="0" w:color="auto"/>
        <w:right w:val="none" w:sz="0" w:space="0" w:color="auto"/>
      </w:divBdr>
    </w:div>
    <w:div w:id="1064573107">
      <w:bodyDiv w:val="1"/>
      <w:marLeft w:val="0"/>
      <w:marRight w:val="0"/>
      <w:marTop w:val="0"/>
      <w:marBottom w:val="0"/>
      <w:divBdr>
        <w:top w:val="none" w:sz="0" w:space="0" w:color="auto"/>
        <w:left w:val="none" w:sz="0" w:space="0" w:color="auto"/>
        <w:bottom w:val="none" w:sz="0" w:space="0" w:color="auto"/>
        <w:right w:val="none" w:sz="0" w:space="0" w:color="auto"/>
      </w:divBdr>
    </w:div>
    <w:div w:id="164326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macarena.gov.co" TargetMode="External"/><Relationship Id="rId3" Type="http://schemas.openxmlformats.org/officeDocument/2006/relationships/settings" Target="settings.xml"/><Relationship Id="rId7" Type="http://schemas.openxmlformats.org/officeDocument/2006/relationships/hyperlink" Target="https://www.alcaldiabogota.gov.co/sisjur/normas/Norma1.jsp?i=683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Kevin Andrés Ferrer Correa</cp:lastModifiedBy>
  <cp:revision>3</cp:revision>
  <dcterms:created xsi:type="dcterms:W3CDTF">2024-02-16T04:07:00Z</dcterms:created>
  <dcterms:modified xsi:type="dcterms:W3CDTF">2024-02-16T04:07:00Z</dcterms:modified>
</cp:coreProperties>
</file>