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tela inicial - marca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redes sociais - facebook, twitter, google+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cadastro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nº dp CT (cartão)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Serviços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notificação se está chegando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adicionar suas linhas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lista de linhas (alimentador, linha direta, convencional, metropolitano, troncal, intercidades)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serviços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notificações sobre a sua linha e trajeto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informação em tempo real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denuncia de irregularidades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