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279A2" w14:textId="77777777" w:rsidR="00AE227B" w:rsidRPr="00AE227B" w:rsidRDefault="00AE227B" w:rsidP="00AE227B">
      <w:pPr>
        <w:spacing w:before="100" w:beforeAutospacing="1" w:after="100" w:afterAutospacing="1" w:line="240" w:lineRule="auto"/>
        <w:outlineLvl w:val="2"/>
        <w:rPr>
          <w:rFonts w:ascii="Times New Roman" w:eastAsia="Times New Roman" w:hAnsi="Times New Roman" w:cs="Times New Roman"/>
          <w:b/>
          <w:bCs/>
          <w:sz w:val="27"/>
          <w:szCs w:val="27"/>
        </w:rPr>
      </w:pPr>
      <w:r w:rsidRPr="00AE227B">
        <w:rPr>
          <w:rFonts w:ascii="Times New Roman" w:eastAsia="Times New Roman" w:hAnsi="Times New Roman" w:cs="Times New Roman"/>
          <w:b/>
          <w:bCs/>
          <w:sz w:val="27"/>
          <w:szCs w:val="27"/>
        </w:rPr>
        <w:t>Apigee – Enterprise-Grade API Management by Google Cloud</w:t>
      </w:r>
    </w:p>
    <w:p w14:paraId="28511E3C" w14:textId="77777777" w:rsidR="00AE227B" w:rsidRPr="00AE227B" w:rsidRDefault="00AE227B" w:rsidP="00AE227B">
      <w:pPr>
        <w:spacing w:before="100" w:beforeAutospacing="1" w:after="100" w:afterAutospacing="1" w:line="240" w:lineRule="auto"/>
        <w:rPr>
          <w:rFonts w:ascii="Times New Roman" w:eastAsia="Times New Roman" w:hAnsi="Times New Roman" w:cs="Times New Roman"/>
          <w:sz w:val="24"/>
          <w:szCs w:val="24"/>
        </w:rPr>
      </w:pPr>
      <w:r w:rsidRPr="00AE227B">
        <w:rPr>
          <w:rFonts w:ascii="Times New Roman" w:eastAsia="Times New Roman" w:hAnsi="Times New Roman" w:cs="Times New Roman"/>
          <w:sz w:val="24"/>
          <w:szCs w:val="24"/>
        </w:rPr>
        <w:t>Apigee is Google Cloud’s leading platform for managing, securing, analyzing, and scaling APIs at the enterprise level. It enables organizations to build powerful API ecosystems while maintaining full control over access, usage, and performance.</w:t>
      </w:r>
    </w:p>
    <w:p w14:paraId="4B01AA3B" w14:textId="77777777" w:rsidR="00AE227B" w:rsidRPr="00AE227B" w:rsidRDefault="00AE227B" w:rsidP="00AE227B">
      <w:pPr>
        <w:spacing w:before="100" w:beforeAutospacing="1" w:after="100" w:afterAutospacing="1" w:line="240" w:lineRule="auto"/>
        <w:rPr>
          <w:rFonts w:ascii="Times New Roman" w:eastAsia="Times New Roman" w:hAnsi="Times New Roman" w:cs="Times New Roman"/>
          <w:sz w:val="24"/>
          <w:szCs w:val="24"/>
        </w:rPr>
      </w:pPr>
      <w:r w:rsidRPr="00AE227B">
        <w:rPr>
          <w:rFonts w:ascii="Times New Roman" w:eastAsia="Times New Roman" w:hAnsi="Times New Roman" w:cs="Times New Roman"/>
          <w:sz w:val="24"/>
          <w:szCs w:val="24"/>
        </w:rPr>
        <w:t>With Apigee, developers and architects can design, deploy, and monitor APIs across hybrid or multi-cloud environments. The platform includes a feature-rich API gateway that supports traffic routing, rate limiting, quotas, authentication (OAuth 2.0, API keys), and threat protection out-of-the-box.</w:t>
      </w:r>
    </w:p>
    <w:p w14:paraId="19EC6962" w14:textId="77777777" w:rsidR="00AE227B" w:rsidRPr="00AE227B" w:rsidRDefault="00AE227B" w:rsidP="00AE227B">
      <w:pPr>
        <w:spacing w:before="100" w:beforeAutospacing="1" w:after="100" w:afterAutospacing="1" w:line="240" w:lineRule="auto"/>
        <w:rPr>
          <w:rFonts w:ascii="Times New Roman" w:eastAsia="Times New Roman" w:hAnsi="Times New Roman" w:cs="Times New Roman"/>
          <w:sz w:val="24"/>
          <w:szCs w:val="24"/>
        </w:rPr>
      </w:pPr>
      <w:r w:rsidRPr="00AE227B">
        <w:rPr>
          <w:rFonts w:ascii="Times New Roman" w:eastAsia="Times New Roman" w:hAnsi="Times New Roman" w:cs="Times New Roman"/>
          <w:sz w:val="24"/>
          <w:szCs w:val="24"/>
        </w:rPr>
        <w:t>One of Apigee’s core strengths is its API analytics suite. Businesses can monitor API usage trends, latency, error rates, and consumer behavior — all through real-time dashboards. These insights enable better decision-making, SLA enforcement, and API monetization strategies.</w:t>
      </w:r>
    </w:p>
    <w:p w14:paraId="1D93A72D" w14:textId="77777777" w:rsidR="00AE227B" w:rsidRPr="00AE227B" w:rsidRDefault="00AE227B" w:rsidP="00AE227B">
      <w:pPr>
        <w:spacing w:before="100" w:beforeAutospacing="1" w:after="100" w:afterAutospacing="1" w:line="240" w:lineRule="auto"/>
        <w:rPr>
          <w:rFonts w:ascii="Times New Roman" w:eastAsia="Times New Roman" w:hAnsi="Times New Roman" w:cs="Times New Roman"/>
          <w:sz w:val="24"/>
          <w:szCs w:val="24"/>
        </w:rPr>
      </w:pPr>
      <w:r w:rsidRPr="00AE227B">
        <w:rPr>
          <w:rFonts w:ascii="Times New Roman" w:eastAsia="Times New Roman" w:hAnsi="Times New Roman" w:cs="Times New Roman"/>
          <w:sz w:val="24"/>
          <w:szCs w:val="24"/>
        </w:rPr>
        <w:t>Apigee also includes a developer portal for easy onboarding, documentation, and testing. You can version your APIs, deprecate old endpoints, and manage developer access at scale.</w:t>
      </w:r>
    </w:p>
    <w:p w14:paraId="44812344" w14:textId="77777777" w:rsidR="00AE227B" w:rsidRPr="00AE227B" w:rsidRDefault="00AE227B" w:rsidP="00AE227B">
      <w:pPr>
        <w:spacing w:before="100" w:beforeAutospacing="1" w:after="100" w:afterAutospacing="1" w:line="240" w:lineRule="auto"/>
        <w:rPr>
          <w:rFonts w:ascii="Times New Roman" w:eastAsia="Times New Roman" w:hAnsi="Times New Roman" w:cs="Times New Roman"/>
          <w:sz w:val="24"/>
          <w:szCs w:val="24"/>
        </w:rPr>
      </w:pPr>
      <w:r w:rsidRPr="00AE227B">
        <w:rPr>
          <w:rFonts w:ascii="Times New Roman" w:eastAsia="Times New Roman" w:hAnsi="Times New Roman" w:cs="Times New Roman"/>
          <w:sz w:val="24"/>
          <w:szCs w:val="24"/>
        </w:rPr>
        <w:t xml:space="preserve">With support for </w:t>
      </w:r>
      <w:proofErr w:type="spellStart"/>
      <w:r w:rsidRPr="00AE227B">
        <w:rPr>
          <w:rFonts w:ascii="Times New Roman" w:eastAsia="Times New Roman" w:hAnsi="Times New Roman" w:cs="Times New Roman"/>
          <w:sz w:val="24"/>
          <w:szCs w:val="24"/>
        </w:rPr>
        <w:t>GraphQL</w:t>
      </w:r>
      <w:proofErr w:type="spellEnd"/>
      <w:r w:rsidRPr="00AE227B">
        <w:rPr>
          <w:rFonts w:ascii="Times New Roman" w:eastAsia="Times New Roman" w:hAnsi="Times New Roman" w:cs="Times New Roman"/>
          <w:sz w:val="24"/>
          <w:szCs w:val="24"/>
        </w:rPr>
        <w:t xml:space="preserve">, </w:t>
      </w:r>
      <w:proofErr w:type="spellStart"/>
      <w:r w:rsidRPr="00AE227B">
        <w:rPr>
          <w:rFonts w:ascii="Times New Roman" w:eastAsia="Times New Roman" w:hAnsi="Times New Roman" w:cs="Times New Roman"/>
          <w:sz w:val="24"/>
          <w:szCs w:val="24"/>
        </w:rPr>
        <w:t>OpenAPI</w:t>
      </w:r>
      <w:proofErr w:type="spellEnd"/>
      <w:r w:rsidRPr="00AE227B">
        <w:rPr>
          <w:rFonts w:ascii="Times New Roman" w:eastAsia="Times New Roman" w:hAnsi="Times New Roman" w:cs="Times New Roman"/>
          <w:sz w:val="24"/>
          <w:szCs w:val="24"/>
        </w:rPr>
        <w:t>/Swagger specifications, and policy-driven automation, Apigee fits seamlessly into modern microservices, serverless, or event-driven architectures. Enterprise security and compliance capabilities make it ideal for regulated industries.</w:t>
      </w:r>
    </w:p>
    <w:p w14:paraId="2932D134" w14:textId="77777777" w:rsidR="00AE227B" w:rsidRPr="00AE227B" w:rsidRDefault="00AE227B" w:rsidP="00AE227B">
      <w:pPr>
        <w:spacing w:before="100" w:beforeAutospacing="1" w:after="100" w:afterAutospacing="1" w:line="240" w:lineRule="auto"/>
        <w:rPr>
          <w:rFonts w:ascii="Times New Roman" w:eastAsia="Times New Roman" w:hAnsi="Times New Roman" w:cs="Times New Roman"/>
          <w:sz w:val="24"/>
          <w:szCs w:val="24"/>
        </w:rPr>
      </w:pPr>
      <w:r w:rsidRPr="00AE227B">
        <w:rPr>
          <w:rFonts w:ascii="Times New Roman" w:eastAsia="Times New Roman" w:hAnsi="Times New Roman" w:cs="Times New Roman"/>
          <w:sz w:val="24"/>
          <w:szCs w:val="24"/>
        </w:rPr>
        <w:t>For businesses looking to offer APIs as products — whether internally, to partners, or to the public — Apigee is the go-to platform for reliability, performance, and governance.</w:t>
      </w:r>
    </w:p>
    <w:p w14:paraId="0DAB9017" w14:textId="77777777" w:rsidR="003A06CE" w:rsidRDefault="003A06CE"/>
    <w:sectPr w:rsidR="003A06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27B"/>
    <w:rsid w:val="003A06CE"/>
    <w:rsid w:val="00AE2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9BF9B"/>
  <w15:chartTrackingRefBased/>
  <w15:docId w15:val="{805B6CF6-1367-46BB-A1C9-D8B228B3D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E22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227B"/>
    <w:rPr>
      <w:rFonts w:ascii="Times New Roman" w:eastAsia="Times New Roman" w:hAnsi="Times New Roman" w:cs="Times New Roman"/>
      <w:b/>
      <w:bCs/>
      <w:sz w:val="27"/>
      <w:szCs w:val="27"/>
    </w:rPr>
  </w:style>
  <w:style w:type="character" w:styleId="Strong">
    <w:name w:val="Strong"/>
    <w:basedOn w:val="DefaultParagraphFont"/>
    <w:uiPriority w:val="22"/>
    <w:qFormat/>
    <w:rsid w:val="00AE227B"/>
    <w:rPr>
      <w:b/>
      <w:bCs/>
    </w:rPr>
  </w:style>
  <w:style w:type="paragraph" w:styleId="NormalWeb">
    <w:name w:val="Normal (Web)"/>
    <w:basedOn w:val="Normal"/>
    <w:uiPriority w:val="99"/>
    <w:semiHidden/>
    <w:unhideWhenUsed/>
    <w:rsid w:val="00AE22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44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1279</Characters>
  <Application>Microsoft Office Word</Application>
  <DocSecurity>0</DocSecurity>
  <Lines>10</Lines>
  <Paragraphs>2</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2025-07-27T16:42:00Z</dcterms:created>
  <dcterms:modified xsi:type="dcterms:W3CDTF">2025-07-27T16:42:00Z</dcterms:modified>
</cp:coreProperties>
</file>