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CC73A" w14:textId="7DAF4A64" w:rsidR="009157AB" w:rsidRDefault="009157AB">
      <w:pPr>
        <w:rPr>
          <w:sz w:val="24"/>
          <w:szCs w:val="24"/>
        </w:rPr>
      </w:pPr>
    </w:p>
    <w:p w14:paraId="48C5D218" w14:textId="4B6DF55E" w:rsidR="006610DD" w:rsidRDefault="004C7EDB">
      <w:pPr>
        <w:rPr>
          <w:sz w:val="24"/>
          <w:szCs w:val="24"/>
        </w:rPr>
      </w:pPr>
      <w:r>
        <w:rPr>
          <w:sz w:val="24"/>
          <w:szCs w:val="24"/>
        </w:rPr>
        <w:t>Every business entity is as unique as</w:t>
      </w:r>
      <w:r w:rsidR="00412344">
        <w:rPr>
          <w:sz w:val="24"/>
          <w:szCs w:val="24"/>
        </w:rPr>
        <w:t xml:space="preserve"> every business owner. So, while I offer </w:t>
      </w:r>
      <w:r w:rsidR="00BB6B0C">
        <w:rPr>
          <w:sz w:val="24"/>
          <w:szCs w:val="24"/>
        </w:rPr>
        <w:t>standard</w:t>
      </w:r>
      <w:r w:rsidR="00412344">
        <w:rPr>
          <w:sz w:val="24"/>
          <w:szCs w:val="24"/>
        </w:rPr>
        <w:t xml:space="preserve"> bookkeeping packages, I also offer add-ons that can be bundled to create the </w:t>
      </w:r>
      <w:r w:rsidR="000220BF">
        <w:rPr>
          <w:sz w:val="24"/>
          <w:szCs w:val="24"/>
        </w:rPr>
        <w:t xml:space="preserve">exact </w:t>
      </w:r>
      <w:r w:rsidR="00BB6B0C">
        <w:rPr>
          <w:sz w:val="24"/>
          <w:szCs w:val="24"/>
        </w:rPr>
        <w:t xml:space="preserve">customized </w:t>
      </w:r>
      <w:r w:rsidR="000220BF">
        <w:rPr>
          <w:sz w:val="24"/>
          <w:szCs w:val="24"/>
        </w:rPr>
        <w:t>package that serves your needs.</w:t>
      </w:r>
    </w:p>
    <w:p w14:paraId="546AE958" w14:textId="6830A6CB" w:rsidR="00BB6B0C" w:rsidRDefault="00BB6B0C">
      <w:pPr>
        <w:rPr>
          <w:sz w:val="24"/>
          <w:szCs w:val="24"/>
        </w:rPr>
      </w:pPr>
    </w:p>
    <w:p w14:paraId="2D7BB11C" w14:textId="77CCD823" w:rsidR="00656DE3" w:rsidRDefault="00656DE3">
      <w:pPr>
        <w:rPr>
          <w:sz w:val="24"/>
          <w:szCs w:val="24"/>
        </w:rPr>
      </w:pPr>
      <w:r>
        <w:rPr>
          <w:sz w:val="24"/>
          <w:szCs w:val="24"/>
        </w:rPr>
        <w:t xml:space="preserve">[Packages to be laid out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this website: </w:t>
      </w:r>
      <w:hyperlink r:id="rId7" w:history="1">
        <w:r w:rsidR="00BC37D7" w:rsidRPr="00040F64">
          <w:rPr>
            <w:rStyle w:val="Hyperlink"/>
            <w:sz w:val="24"/>
            <w:szCs w:val="24"/>
          </w:rPr>
          <w:t>https://splendidbookkeeping.com/services-1</w:t>
        </w:r>
      </w:hyperlink>
      <w:r w:rsidR="00BC37D7">
        <w:rPr>
          <w:sz w:val="24"/>
          <w:szCs w:val="24"/>
        </w:rPr>
        <w:t xml:space="preserve"> </w:t>
      </w:r>
      <w:r w:rsidR="00D02F1C">
        <w:rPr>
          <w:sz w:val="24"/>
          <w:szCs w:val="24"/>
        </w:rPr>
        <w:t>]</w:t>
      </w:r>
    </w:p>
    <w:p w14:paraId="382157B3" w14:textId="4081A983" w:rsidR="00A332DC" w:rsidRDefault="00A332DC">
      <w:pPr>
        <w:rPr>
          <w:sz w:val="24"/>
          <w:szCs w:val="24"/>
        </w:rPr>
      </w:pPr>
      <w:r>
        <w:rPr>
          <w:sz w:val="24"/>
          <w:szCs w:val="24"/>
          <w:u w:val="single"/>
        </w:rPr>
        <w:t>Essentials Package</w:t>
      </w:r>
      <w:r w:rsidR="008E642B">
        <w:rPr>
          <w:sz w:val="24"/>
          <w:szCs w:val="24"/>
          <w:u w:val="single"/>
        </w:rPr>
        <w:t xml:space="preserve"> – Starting at $142/month</w:t>
      </w:r>
    </w:p>
    <w:p w14:paraId="237C5900" w14:textId="202170A8" w:rsidR="00A332DC" w:rsidRDefault="002417A1">
      <w:pPr>
        <w:rPr>
          <w:sz w:val="24"/>
          <w:szCs w:val="24"/>
        </w:rPr>
      </w:pPr>
      <w:r>
        <w:rPr>
          <w:sz w:val="24"/>
          <w:szCs w:val="24"/>
        </w:rPr>
        <w:t xml:space="preserve">Perfect for a start-up or an established business </w:t>
      </w:r>
      <w:r w:rsidR="00C24843">
        <w:rPr>
          <w:sz w:val="24"/>
          <w:szCs w:val="24"/>
        </w:rPr>
        <w:t>that doesn’t have a lot of bookkeeping</w:t>
      </w:r>
      <w:r w:rsidR="008E642B">
        <w:rPr>
          <w:sz w:val="24"/>
          <w:szCs w:val="24"/>
        </w:rPr>
        <w:t xml:space="preserve"> or reporting requirements</w:t>
      </w:r>
      <w:r w:rsidR="00C24843">
        <w:rPr>
          <w:sz w:val="24"/>
          <w:szCs w:val="24"/>
        </w:rPr>
        <w:t>, but needs help keeping thing</w:t>
      </w:r>
      <w:bookmarkStart w:id="0" w:name="_GoBack"/>
      <w:bookmarkEnd w:id="0"/>
      <w:r w:rsidR="00C24843">
        <w:rPr>
          <w:sz w:val="24"/>
          <w:szCs w:val="24"/>
        </w:rPr>
        <w:t>s in order</w:t>
      </w:r>
      <w:r w:rsidR="008E642B">
        <w:rPr>
          <w:sz w:val="24"/>
          <w:szCs w:val="24"/>
        </w:rPr>
        <w:t xml:space="preserve">. </w:t>
      </w:r>
      <w:r w:rsidR="00C24843">
        <w:rPr>
          <w:sz w:val="24"/>
          <w:szCs w:val="24"/>
        </w:rPr>
        <w:t xml:space="preserve"> </w:t>
      </w:r>
    </w:p>
    <w:p w14:paraId="3DEB9680" w14:textId="700D5A41" w:rsidR="008E642B" w:rsidRDefault="00A432BD" w:rsidP="00A43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Quarterly bookkeeping, including </w:t>
      </w:r>
      <w:r w:rsidR="002A2B95">
        <w:rPr>
          <w:sz w:val="24"/>
          <w:szCs w:val="24"/>
        </w:rPr>
        <w:t>classification</w:t>
      </w:r>
      <w:r>
        <w:rPr>
          <w:sz w:val="24"/>
          <w:szCs w:val="24"/>
        </w:rPr>
        <w:t xml:space="preserve"> of transactions and account reconciliations</w:t>
      </w:r>
    </w:p>
    <w:p w14:paraId="2E0DA5E9" w14:textId="62063124" w:rsidR="002A2B95" w:rsidRPr="00791121" w:rsidRDefault="002A2B95" w:rsidP="00A432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1121">
        <w:rPr>
          <w:sz w:val="24"/>
          <w:szCs w:val="24"/>
        </w:rPr>
        <w:t xml:space="preserve">1 account (checking or credit) up to 50 transactions </w:t>
      </w:r>
      <w:r w:rsidR="0019656A" w:rsidRPr="00791121">
        <w:rPr>
          <w:sz w:val="24"/>
          <w:szCs w:val="24"/>
        </w:rPr>
        <w:t>per quarter</w:t>
      </w:r>
    </w:p>
    <w:p w14:paraId="15750CBD" w14:textId="22981942" w:rsidR="00057540" w:rsidRPr="00791121" w:rsidRDefault="00E301C6" w:rsidP="00A432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1121">
        <w:rPr>
          <w:sz w:val="24"/>
          <w:szCs w:val="24"/>
        </w:rPr>
        <w:t xml:space="preserve">Online </w:t>
      </w:r>
      <w:r w:rsidR="00FA0E3D" w:rsidRPr="00791121">
        <w:rPr>
          <w:sz w:val="24"/>
          <w:szCs w:val="24"/>
        </w:rPr>
        <w:t>a</w:t>
      </w:r>
      <w:r w:rsidR="00057540" w:rsidRPr="00791121">
        <w:rPr>
          <w:sz w:val="24"/>
          <w:szCs w:val="24"/>
        </w:rPr>
        <w:t>ccounting software subscription</w:t>
      </w:r>
    </w:p>
    <w:p w14:paraId="1E9390D1" w14:textId="4B2E581B" w:rsidR="00057540" w:rsidRPr="00791121" w:rsidRDefault="00057540" w:rsidP="00A432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1121">
        <w:rPr>
          <w:sz w:val="24"/>
          <w:szCs w:val="24"/>
        </w:rPr>
        <w:t xml:space="preserve">Quarterly and </w:t>
      </w:r>
      <w:r w:rsidR="00335F8A" w:rsidRPr="00791121">
        <w:rPr>
          <w:sz w:val="24"/>
          <w:szCs w:val="24"/>
        </w:rPr>
        <w:t>a</w:t>
      </w:r>
      <w:r w:rsidRPr="00791121">
        <w:rPr>
          <w:sz w:val="24"/>
          <w:szCs w:val="24"/>
        </w:rPr>
        <w:t>nnual financial reports</w:t>
      </w:r>
    </w:p>
    <w:p w14:paraId="6EC7A1BE" w14:textId="400DB106" w:rsidR="00057540" w:rsidRDefault="00057540" w:rsidP="00A43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Quarterly 1-hour strategy session</w:t>
      </w:r>
    </w:p>
    <w:p w14:paraId="592237AD" w14:textId="684D07EC" w:rsidR="00057540" w:rsidRDefault="00057540" w:rsidP="00A43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Unlimited email support</w:t>
      </w:r>
    </w:p>
    <w:p w14:paraId="4CCFA368" w14:textId="62391F5A" w:rsidR="00057540" w:rsidRDefault="00057540" w:rsidP="00057540">
      <w:pPr>
        <w:rPr>
          <w:sz w:val="24"/>
          <w:szCs w:val="24"/>
        </w:rPr>
      </w:pPr>
    </w:p>
    <w:p w14:paraId="4474BA47" w14:textId="0DBFEC3E" w:rsidR="00057540" w:rsidRDefault="00A506FF" w:rsidP="00057540">
      <w:pPr>
        <w:rPr>
          <w:sz w:val="24"/>
          <w:szCs w:val="24"/>
        </w:rPr>
      </w:pPr>
      <w:r>
        <w:rPr>
          <w:sz w:val="24"/>
          <w:szCs w:val="24"/>
          <w:u w:val="single"/>
        </w:rPr>
        <w:t>Classic Package – Starting at $372/month</w:t>
      </w:r>
    </w:p>
    <w:p w14:paraId="16D6C2D8" w14:textId="58157825" w:rsidR="00A506FF" w:rsidRDefault="001D3249" w:rsidP="00057540">
      <w:pPr>
        <w:rPr>
          <w:sz w:val="24"/>
          <w:szCs w:val="24"/>
        </w:rPr>
      </w:pPr>
      <w:r>
        <w:rPr>
          <w:sz w:val="24"/>
          <w:szCs w:val="24"/>
        </w:rPr>
        <w:t xml:space="preserve">If you can’t keep up with </w:t>
      </w:r>
      <w:r w:rsidR="00A41462">
        <w:rPr>
          <w:sz w:val="24"/>
          <w:szCs w:val="24"/>
        </w:rPr>
        <w:t>your receipts</w:t>
      </w:r>
      <w:r w:rsidR="000A1F83">
        <w:rPr>
          <w:sz w:val="24"/>
          <w:szCs w:val="24"/>
        </w:rPr>
        <w:t xml:space="preserve"> and reconciliations, if you need to focus on growing your business instead of bookkeeping, and if you need monthly reports </w:t>
      </w:r>
      <w:r w:rsidR="005100A0">
        <w:rPr>
          <w:sz w:val="24"/>
          <w:szCs w:val="24"/>
        </w:rPr>
        <w:t>so you track your fin</w:t>
      </w:r>
      <w:r w:rsidR="00002E61">
        <w:rPr>
          <w:sz w:val="24"/>
          <w:szCs w:val="24"/>
        </w:rPr>
        <w:t>ancial goals, then this package is for you.</w:t>
      </w:r>
    </w:p>
    <w:p w14:paraId="4AAEF8DC" w14:textId="6E35D348" w:rsidR="00002E61" w:rsidRDefault="00002E61" w:rsidP="00002E6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Monthly bookkeeping, including classification of transactions and account reconciliations</w:t>
      </w:r>
    </w:p>
    <w:p w14:paraId="1C6FD85C" w14:textId="601DDA56" w:rsidR="00002E61" w:rsidRPr="00695AEE" w:rsidRDefault="000313D7" w:rsidP="00002E6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95AEE">
        <w:rPr>
          <w:sz w:val="24"/>
          <w:szCs w:val="24"/>
        </w:rPr>
        <w:t xml:space="preserve">Up to </w:t>
      </w:r>
      <w:r w:rsidR="00C91582" w:rsidRPr="00695AEE">
        <w:rPr>
          <w:sz w:val="24"/>
          <w:szCs w:val="24"/>
        </w:rPr>
        <w:t xml:space="preserve">2 accounts (checking/credit) </w:t>
      </w:r>
      <w:r w:rsidR="00742A4D">
        <w:rPr>
          <w:sz w:val="24"/>
          <w:szCs w:val="24"/>
        </w:rPr>
        <w:t>up to</w:t>
      </w:r>
      <w:r w:rsidR="00C8356C" w:rsidRPr="00695AEE">
        <w:rPr>
          <w:sz w:val="24"/>
          <w:szCs w:val="24"/>
        </w:rPr>
        <w:t xml:space="preserve"> </w:t>
      </w:r>
      <w:r w:rsidR="00C91582" w:rsidRPr="00695AEE">
        <w:rPr>
          <w:sz w:val="24"/>
          <w:szCs w:val="24"/>
        </w:rPr>
        <w:t>75 transactions per month</w:t>
      </w:r>
    </w:p>
    <w:p w14:paraId="319661D9" w14:textId="28B416FD" w:rsidR="00C91582" w:rsidRPr="00695AEE" w:rsidRDefault="00FA0E3D" w:rsidP="00002E6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95AEE">
        <w:rPr>
          <w:sz w:val="24"/>
          <w:szCs w:val="24"/>
        </w:rPr>
        <w:t>Online a</w:t>
      </w:r>
      <w:r w:rsidR="00E301C6" w:rsidRPr="00695AEE">
        <w:rPr>
          <w:sz w:val="24"/>
          <w:szCs w:val="24"/>
        </w:rPr>
        <w:t>ccounting software subscription</w:t>
      </w:r>
    </w:p>
    <w:p w14:paraId="2CA7220F" w14:textId="1A7260CF" w:rsidR="00E301C6" w:rsidRPr="00695AEE" w:rsidRDefault="004B4AAF" w:rsidP="00002E6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95AEE">
        <w:rPr>
          <w:sz w:val="24"/>
          <w:szCs w:val="24"/>
        </w:rPr>
        <w:t>Receipt management subscription</w:t>
      </w:r>
    </w:p>
    <w:p w14:paraId="30F8AABC" w14:textId="33E1CA64" w:rsidR="004B4AAF" w:rsidRDefault="00335F8A" w:rsidP="00002E6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Monthly, quarterly, and annual financial reports</w:t>
      </w:r>
    </w:p>
    <w:p w14:paraId="781E3ACA" w14:textId="42C2AF33" w:rsidR="00335F8A" w:rsidRDefault="00335F8A" w:rsidP="00002E6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Monthly 1-hour strategy session</w:t>
      </w:r>
    </w:p>
    <w:p w14:paraId="41C8036E" w14:textId="2C46DDE5" w:rsidR="00335F8A" w:rsidRDefault="00AE3BCB" w:rsidP="00002E6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Unlimited email and phone support</w:t>
      </w:r>
    </w:p>
    <w:p w14:paraId="35BB52B0" w14:textId="61FCFDBC" w:rsidR="00AE3BCB" w:rsidRDefault="00AE3BCB" w:rsidP="00AE3BCB">
      <w:pPr>
        <w:rPr>
          <w:sz w:val="24"/>
          <w:szCs w:val="24"/>
        </w:rPr>
      </w:pPr>
    </w:p>
    <w:p w14:paraId="419F01DE" w14:textId="0C17830F" w:rsidR="00FB476D" w:rsidRDefault="00FB476D" w:rsidP="00AE3BCB">
      <w:pPr>
        <w:rPr>
          <w:sz w:val="24"/>
          <w:szCs w:val="24"/>
        </w:rPr>
      </w:pPr>
    </w:p>
    <w:p w14:paraId="7D0B8F04" w14:textId="77777777" w:rsidR="00FB476D" w:rsidRDefault="00FB476D" w:rsidP="00AE3BCB">
      <w:pPr>
        <w:rPr>
          <w:sz w:val="24"/>
          <w:szCs w:val="24"/>
        </w:rPr>
      </w:pPr>
    </w:p>
    <w:p w14:paraId="433F4ECD" w14:textId="3A1A56AE" w:rsidR="00AE3BCB" w:rsidRPr="00542C29" w:rsidRDefault="00FB476D" w:rsidP="00AE3BCB">
      <w:pPr>
        <w:rPr>
          <w:sz w:val="24"/>
          <w:szCs w:val="24"/>
        </w:rPr>
      </w:pPr>
      <w:r w:rsidRPr="00542C29">
        <w:rPr>
          <w:sz w:val="24"/>
          <w:szCs w:val="24"/>
          <w:u w:val="single"/>
        </w:rPr>
        <w:t>Executive</w:t>
      </w:r>
      <w:r w:rsidR="00AE3BCB" w:rsidRPr="00542C29">
        <w:rPr>
          <w:sz w:val="24"/>
          <w:szCs w:val="24"/>
          <w:u w:val="single"/>
        </w:rPr>
        <w:t xml:space="preserve"> Package – Starting $582/month</w:t>
      </w:r>
    </w:p>
    <w:p w14:paraId="65F6E68D" w14:textId="77777777" w:rsidR="00FB476D" w:rsidRPr="00542C29" w:rsidRDefault="00FB476D" w:rsidP="00FB47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2C29">
        <w:rPr>
          <w:sz w:val="24"/>
          <w:szCs w:val="24"/>
        </w:rPr>
        <w:t>Monthly bookkeeping, including classification of transactions and account reconciliations</w:t>
      </w:r>
    </w:p>
    <w:p w14:paraId="4BF7A96E" w14:textId="68BE5FC0" w:rsidR="00FB476D" w:rsidRPr="00542C29" w:rsidRDefault="00B24C25" w:rsidP="00FB47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2C29">
        <w:rPr>
          <w:sz w:val="24"/>
          <w:szCs w:val="24"/>
        </w:rPr>
        <w:t>Up to 3</w:t>
      </w:r>
      <w:r w:rsidR="00FB476D" w:rsidRPr="00542C29">
        <w:rPr>
          <w:sz w:val="24"/>
          <w:szCs w:val="24"/>
        </w:rPr>
        <w:t xml:space="preserve"> accounts (checking/credit) up to </w:t>
      </w:r>
      <w:r w:rsidR="001B2CD2" w:rsidRPr="00542C29">
        <w:rPr>
          <w:sz w:val="24"/>
          <w:szCs w:val="24"/>
        </w:rPr>
        <w:t>100</w:t>
      </w:r>
      <w:r w:rsidR="00FB476D" w:rsidRPr="00542C29">
        <w:rPr>
          <w:sz w:val="24"/>
          <w:szCs w:val="24"/>
        </w:rPr>
        <w:t xml:space="preserve"> transactions per month</w:t>
      </w:r>
    </w:p>
    <w:p w14:paraId="772BC49D" w14:textId="77777777" w:rsidR="00FB476D" w:rsidRPr="00542C29" w:rsidRDefault="00FB476D" w:rsidP="00FB47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2C29">
        <w:rPr>
          <w:sz w:val="24"/>
          <w:szCs w:val="24"/>
        </w:rPr>
        <w:t>Online accounting software subscription</w:t>
      </w:r>
    </w:p>
    <w:p w14:paraId="6522AB33" w14:textId="50AE6BC4" w:rsidR="00FB476D" w:rsidRPr="00542C29" w:rsidRDefault="00FB476D" w:rsidP="00FB47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2C29">
        <w:rPr>
          <w:sz w:val="24"/>
          <w:szCs w:val="24"/>
        </w:rPr>
        <w:t>Receipt management subscription</w:t>
      </w:r>
    </w:p>
    <w:p w14:paraId="4E692E98" w14:textId="77673EAB" w:rsidR="001B2CD2" w:rsidRPr="00542C29" w:rsidRDefault="001B2CD2" w:rsidP="00FB47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2C29">
        <w:rPr>
          <w:sz w:val="24"/>
          <w:szCs w:val="24"/>
        </w:rPr>
        <w:t>Budgeting and cashflow management</w:t>
      </w:r>
    </w:p>
    <w:p w14:paraId="4EDC0C3F" w14:textId="0C88B919" w:rsidR="00227724" w:rsidRDefault="00227724" w:rsidP="00FB47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Tax planning</w:t>
      </w:r>
    </w:p>
    <w:p w14:paraId="7E0EC094" w14:textId="77777777" w:rsidR="00FB476D" w:rsidRDefault="00FB476D" w:rsidP="00FB47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Monthly, quarterly, and annual financial reports</w:t>
      </w:r>
    </w:p>
    <w:p w14:paraId="16FEF40A" w14:textId="77777777" w:rsidR="00FB476D" w:rsidRDefault="00FB476D" w:rsidP="00FB47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Monthly 1-hour strategy session</w:t>
      </w:r>
    </w:p>
    <w:p w14:paraId="4DE4EA4A" w14:textId="77777777" w:rsidR="00FB476D" w:rsidRDefault="00FB476D" w:rsidP="00FB47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Unlimited email and phone support</w:t>
      </w:r>
    </w:p>
    <w:p w14:paraId="1E1468A0" w14:textId="72FF4A30" w:rsidR="00AE3BCB" w:rsidRDefault="00AE3BCB" w:rsidP="00227724">
      <w:pPr>
        <w:rPr>
          <w:sz w:val="24"/>
          <w:szCs w:val="24"/>
        </w:rPr>
      </w:pPr>
    </w:p>
    <w:p w14:paraId="0FFDDDAD" w14:textId="6436E928" w:rsidR="00D776A2" w:rsidRDefault="004201FD" w:rsidP="00227724">
      <w:pPr>
        <w:rPr>
          <w:sz w:val="24"/>
          <w:szCs w:val="24"/>
        </w:rPr>
      </w:pPr>
      <w:r w:rsidRPr="00F5044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450B8C" wp14:editId="365F09BC">
                <wp:simplePos x="0" y="0"/>
                <wp:positionH relativeFrom="column">
                  <wp:posOffset>4056184</wp:posOffset>
                </wp:positionH>
                <wp:positionV relativeFrom="paragraph">
                  <wp:posOffset>283503</wp:posOffset>
                </wp:positionV>
                <wp:extent cx="755650" cy="1404620"/>
                <wp:effectExtent l="0" t="0" r="25400" b="1397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92ADB" w14:textId="769652C1" w:rsidR="004201FD" w:rsidRDefault="004201FD" w:rsidP="004201FD">
                            <w:pPr>
                              <w:jc w:val="center"/>
                            </w:pPr>
                            <w:r>
                              <w:t>Getting</w:t>
                            </w:r>
                          </w:p>
                          <w:p w14:paraId="7FF1B663" w14:textId="2B9DE840" w:rsidR="004201FD" w:rsidRDefault="004201FD" w:rsidP="004201FD">
                            <w:pPr>
                              <w:jc w:val="center"/>
                            </w:pPr>
                            <w:r>
                              <w:t>Started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450B8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19.4pt;margin-top:22.3pt;width:59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">
                <v:textbox style="mso-fit-shape-to-text:t">
                  <w:txbxContent>
                    <w:p w14:paraId="76592ADB" w14:textId="769652C1" w:rsidR="004201FD" w:rsidRDefault="004201FD" w:rsidP="004201FD">
                      <w:pPr>
                        <w:jc w:val="center"/>
                      </w:pPr>
                      <w:r>
                        <w:t>Getting</w:t>
                      </w:r>
                    </w:p>
                    <w:p w14:paraId="7FF1B663" w14:textId="2B9DE840" w:rsidR="004201FD" w:rsidRDefault="004201FD" w:rsidP="004201FD">
                      <w:pPr>
                        <w:jc w:val="center"/>
                      </w:pPr>
                      <w:r>
                        <w:t>Started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5355B1" w14:textId="442ACC63" w:rsidR="00D776A2" w:rsidRDefault="004201FD" w:rsidP="00227724">
      <w:pPr>
        <w:rPr>
          <w:sz w:val="24"/>
          <w:szCs w:val="24"/>
        </w:rPr>
      </w:pPr>
      <w:r w:rsidRPr="00F5044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6790DA" wp14:editId="7A2BD283">
                <wp:simplePos x="0" y="0"/>
                <wp:positionH relativeFrom="column">
                  <wp:posOffset>2942493</wp:posOffset>
                </wp:positionH>
                <wp:positionV relativeFrom="paragraph">
                  <wp:posOffset>9916</wp:posOffset>
                </wp:positionV>
                <wp:extent cx="755650" cy="1404620"/>
                <wp:effectExtent l="0" t="0" r="2540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32924" w14:textId="588C77A5" w:rsidR="004201FD" w:rsidRDefault="004201FD" w:rsidP="004201FD">
                            <w:pPr>
                              <w:jc w:val="center"/>
                            </w:pPr>
                            <w:r>
                              <w:t>Other</w:t>
                            </w:r>
                          </w:p>
                          <w:p w14:paraId="1FD6D680" w14:textId="2224DCC1" w:rsidR="004201FD" w:rsidRDefault="004201FD" w:rsidP="004201FD">
                            <w:pPr>
                              <w:jc w:val="center"/>
                            </w:pPr>
                            <w:r>
                              <w:t>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6790DA" id="Text Box 2" o:spid="_x0000_s1027" type="#_x0000_t202" style="position:absolute;margin-left:231.7pt;margin-top:.8pt;width:59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">
                <v:textbox style="mso-fit-shape-to-text:t">
                  <w:txbxContent>
                    <w:p w14:paraId="32A32924" w14:textId="588C77A5" w:rsidR="004201FD" w:rsidRDefault="004201FD" w:rsidP="004201FD">
                      <w:pPr>
                        <w:jc w:val="center"/>
                      </w:pPr>
                      <w:r>
                        <w:t>Other</w:t>
                      </w:r>
                    </w:p>
                    <w:p w14:paraId="1FD6D680" w14:textId="2224DCC1" w:rsidR="004201FD" w:rsidRDefault="004201FD" w:rsidP="004201FD">
                      <w:pPr>
                        <w:jc w:val="center"/>
                      </w:pPr>
                      <w:r>
                        <w:t>Services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79C2" w:rsidRPr="00F5044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FC2534" wp14:editId="1E3BB8CC">
                <wp:simplePos x="0" y="0"/>
                <wp:positionH relativeFrom="column">
                  <wp:posOffset>1892935</wp:posOffset>
                </wp:positionH>
                <wp:positionV relativeFrom="paragraph">
                  <wp:posOffset>3810</wp:posOffset>
                </wp:positionV>
                <wp:extent cx="755650" cy="1404620"/>
                <wp:effectExtent l="0" t="0" r="25400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103DF" w14:textId="19A6E4C5" w:rsidR="00F50448" w:rsidRDefault="004201FD" w:rsidP="004201FD">
                            <w:pPr>
                              <w:jc w:val="center"/>
                            </w:pPr>
                            <w:r>
                              <w:t>Taxes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FC2534" id="_x0000_s1028" type="#_x0000_t202" style="position:absolute;margin-left:149.05pt;margin-top:.3pt;width:59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">
                <v:textbox style="mso-fit-shape-to-text:t">
                  <w:txbxContent>
                    <w:p w14:paraId="415103DF" w14:textId="19A6E4C5" w:rsidR="00F50448" w:rsidRDefault="004201FD" w:rsidP="004201FD">
                      <w:pPr>
                        <w:jc w:val="center"/>
                      </w:pPr>
                      <w:r>
                        <w:t>Taxes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0448" w:rsidRPr="00F5044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929F3A" wp14:editId="0C65F11A">
                <wp:simplePos x="0" y="0"/>
                <wp:positionH relativeFrom="column">
                  <wp:posOffset>756041</wp:posOffset>
                </wp:positionH>
                <wp:positionV relativeFrom="paragraph">
                  <wp:posOffset>3078</wp:posOffset>
                </wp:positionV>
                <wp:extent cx="755650" cy="1404620"/>
                <wp:effectExtent l="0" t="0" r="2540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5144D" w14:textId="410111F8" w:rsidR="00F50448" w:rsidRDefault="00F50448" w:rsidP="004201FD">
                            <w:pPr>
                              <w:jc w:val="center"/>
                            </w:pPr>
                            <w:r>
                              <w:t>Add-Ons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929F3A" id="_x0000_s1029" type="#_x0000_t202" style="position:absolute;margin-left:59.55pt;margin-top:.25pt;width:59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">
                <v:textbox style="mso-fit-shape-to-text:t">
                  <w:txbxContent>
                    <w:p w14:paraId="41E5144D" w14:textId="410111F8" w:rsidR="00F50448" w:rsidRDefault="00F50448" w:rsidP="004201FD">
                      <w:pPr>
                        <w:jc w:val="center"/>
                      </w:pPr>
                      <w:r>
                        <w:t>Add-Ons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776A2" w:rsidSect="007A7CC0">
      <w:headerReference w:type="default" r:id="rId8"/>
      <w:footerReference w:type="default" r:id="rId9"/>
      <w:pgSz w:w="12240" w:h="15840"/>
      <w:pgMar w:top="1440" w:right="1440" w:bottom="1440" w:left="1440" w:header="720" w:footer="9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BCC9C" w14:textId="77777777" w:rsidR="00D34227" w:rsidRDefault="00D34227" w:rsidP="001B7F28">
      <w:pPr>
        <w:spacing w:after="0" w:line="240" w:lineRule="auto"/>
      </w:pPr>
      <w:r>
        <w:separator/>
      </w:r>
    </w:p>
  </w:endnote>
  <w:endnote w:type="continuationSeparator" w:id="0">
    <w:p w14:paraId="15E937EF" w14:textId="77777777" w:rsidR="00D34227" w:rsidRDefault="00D34227" w:rsidP="001B7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  <w:color w:val="7030A0"/>
      </w:rPr>
      <w:id w:val="910585258"/>
      <w:docPartObj>
        <w:docPartGallery w:val="Page Numbers (Bottom of Page)"/>
        <w:docPartUnique/>
      </w:docPartObj>
    </w:sdtPr>
    <w:sdtEndPr/>
    <w:sdtContent>
      <w:sdt>
        <w:sdtPr>
          <w:rPr>
            <w:i/>
            <w:color w:val="7030A0"/>
          </w:rPr>
          <w:id w:val="1843965408"/>
          <w:docPartObj>
            <w:docPartGallery w:val="Page Numbers (Top of Page)"/>
            <w:docPartUnique/>
          </w:docPartObj>
        </w:sdtPr>
        <w:sdtEndPr/>
        <w:sdtContent>
          <w:p w14:paraId="52F95880" w14:textId="43A6A12B" w:rsidR="007A7CC0" w:rsidRPr="00920202" w:rsidRDefault="007A7CC0">
            <w:pPr>
              <w:pStyle w:val="Footer"/>
              <w:jc w:val="right"/>
              <w:rPr>
                <w:i/>
                <w:color w:val="7030A0"/>
              </w:rPr>
            </w:pPr>
          </w:p>
          <w:p w14:paraId="7043B28A" w14:textId="6A81C05E" w:rsidR="001925E2" w:rsidRPr="00920202" w:rsidRDefault="00920202">
            <w:pPr>
              <w:pStyle w:val="Footer"/>
              <w:jc w:val="right"/>
              <w:rPr>
                <w:rFonts w:ascii="Cambria" w:hAnsi="Cambria"/>
                <w:b/>
                <w:bCs/>
                <w:i/>
                <w:color w:val="7030A0"/>
              </w:rPr>
            </w:pPr>
            <w:r w:rsidRPr="00920202">
              <w:rPr>
                <w:i/>
                <w:noProof/>
                <w:color w:val="7030A0"/>
              </w:rPr>
              <mc:AlternateContent>
                <mc:Choice Requires="wps">
                  <w:drawing>
                    <wp:anchor distT="45720" distB="45720" distL="114300" distR="114300" simplePos="0" relativeHeight="251660800" behindDoc="0" locked="0" layoutInCell="1" allowOverlap="1" wp14:anchorId="59827D98" wp14:editId="16D948C7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8255</wp:posOffset>
                      </wp:positionV>
                      <wp:extent cx="3905250" cy="828675"/>
                      <wp:effectExtent l="0" t="0" r="0" b="952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05250" cy="828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7D57BA" w14:textId="68130FF5" w:rsidR="00A16C72" w:rsidRPr="00920202" w:rsidRDefault="00A16C72" w:rsidP="00A16C72">
                                  <w:pPr>
                                    <w:pStyle w:val="NoSpacing"/>
                                    <w:rPr>
                                      <w:rFonts w:ascii="Cambria" w:hAnsi="Cambria"/>
                                      <w:b/>
                                      <w:i/>
                                      <w:color w:val="7030A0"/>
                                    </w:rPr>
                                  </w:pPr>
                                  <w:r w:rsidRPr="00920202">
                                    <w:rPr>
                                      <w:rFonts w:ascii="Cambria" w:hAnsi="Cambria"/>
                                      <w:b/>
                                      <w:i/>
                                      <w:color w:val="7030A0"/>
                                    </w:rPr>
                                    <w:t>Mo Reads You Editing &amp; Proofreading</w:t>
                                  </w:r>
                                  <w:r w:rsidR="00F51E69" w:rsidRPr="00920202">
                                    <w:rPr>
                                      <w:rFonts w:ascii="Cambria" w:hAnsi="Cambria"/>
                                      <w:b/>
                                      <w:i/>
                                      <w:color w:val="7030A0"/>
                                    </w:rPr>
                                    <w:t xml:space="preserve"> Services</w:t>
                                  </w:r>
                                  <w:r w:rsidR="00F835DE" w:rsidRPr="00920202">
                                    <w:rPr>
                                      <w:rFonts w:ascii="Cambria" w:hAnsi="Cambria"/>
                                      <w:b/>
                                      <w:i/>
                                      <w:color w:val="7030A0"/>
                                    </w:rPr>
                                    <w:t>, LLC</w:t>
                                  </w:r>
                                </w:p>
                                <w:p w14:paraId="6AB88860" w14:textId="372B340D" w:rsidR="001C2158" w:rsidRPr="00920202" w:rsidRDefault="001C2158" w:rsidP="001C2158">
                                  <w:pPr>
                                    <w:pStyle w:val="NoSpacing"/>
                                    <w:rPr>
                                      <w:rFonts w:ascii="Cambria" w:hAnsi="Cambria"/>
                                      <w:i/>
                                      <w:color w:val="7030A0"/>
                                    </w:rPr>
                                  </w:pPr>
                                  <w:r w:rsidRPr="00920202">
                                    <w:rPr>
                                      <w:rFonts w:ascii="Cambria" w:hAnsi="Cambria"/>
                                      <w:i/>
                                      <w:color w:val="7030A0"/>
                                    </w:rPr>
                                    <w:t>Monique Huenergardt</w:t>
                                  </w:r>
                                  <w:r w:rsidR="00F51E69" w:rsidRPr="00920202">
                                    <w:rPr>
                                      <w:rFonts w:ascii="Cambria" w:hAnsi="Cambria"/>
                                      <w:i/>
                                      <w:color w:val="7030A0"/>
                                    </w:rPr>
                                    <w:t xml:space="preserve"> * 770-825-6928</w:t>
                                  </w:r>
                                </w:p>
                                <w:p w14:paraId="02B4FED0" w14:textId="77777777" w:rsidR="001C2158" w:rsidRPr="00920202" w:rsidRDefault="00DF3DD6" w:rsidP="001C2158">
                                  <w:pPr>
                                    <w:pStyle w:val="NoSpacing"/>
                                    <w:rPr>
                                      <w:rFonts w:ascii="Cambria" w:hAnsi="Cambria"/>
                                      <w:i/>
                                      <w:color w:val="7030A0"/>
                                    </w:rPr>
                                  </w:pPr>
                                  <w:hyperlink r:id="rId1" w:history="1">
                                    <w:r w:rsidR="001C2158" w:rsidRPr="00920202">
                                      <w:rPr>
                                        <w:rStyle w:val="Hyperlink"/>
                                        <w:rFonts w:ascii="Cambria" w:hAnsi="Cambria"/>
                                        <w:i/>
                                        <w:color w:val="7030A0"/>
                                        <w:u w:val="none"/>
                                      </w:rPr>
                                      <w:t>MoReadsYou@outlook.com</w:t>
                                    </w:r>
                                  </w:hyperlink>
                                  <w:r w:rsidR="001C2158" w:rsidRPr="00920202">
                                    <w:rPr>
                                      <w:rFonts w:ascii="Cambria" w:hAnsi="Cambria"/>
                                      <w:i/>
                                      <w:color w:val="7030A0"/>
                                    </w:rPr>
                                    <w:t xml:space="preserve"> * MoReadsYou.com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827D9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0" type="#_x0000_t202" style="position:absolute;left:0;text-align:left;margin-left:0;margin-top:.65pt;width:307.5pt;height:65.25pt;z-index:2516608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" stroked="f">
                      <v:textbox>
                        <w:txbxContent>
                          <w:p w14:paraId="6C7D57BA" w14:textId="68130FF5" w:rsidR="00A16C72" w:rsidRPr="00920202" w:rsidRDefault="00A16C72" w:rsidP="00A16C72">
                            <w:pPr>
                              <w:pStyle w:val="NoSpacing"/>
                              <w:rPr>
                                <w:rFonts w:ascii="Cambria" w:hAnsi="Cambria"/>
                                <w:b/>
                                <w:i/>
                                <w:color w:val="7030A0"/>
                              </w:rPr>
                            </w:pPr>
                            <w:r w:rsidRPr="00920202">
                              <w:rPr>
                                <w:rFonts w:ascii="Cambria" w:hAnsi="Cambria"/>
                                <w:b/>
                                <w:i/>
                                <w:color w:val="7030A0"/>
                              </w:rPr>
                              <w:t>Mo Reads You Editing &amp; Proofreading</w:t>
                            </w:r>
                            <w:r w:rsidR="00F51E69" w:rsidRPr="00920202">
                              <w:rPr>
                                <w:rFonts w:ascii="Cambria" w:hAnsi="Cambria"/>
                                <w:b/>
                                <w:i/>
                                <w:color w:val="7030A0"/>
                              </w:rPr>
                              <w:t xml:space="preserve"> Services</w:t>
                            </w:r>
                            <w:r w:rsidR="00F835DE" w:rsidRPr="00920202">
                              <w:rPr>
                                <w:rFonts w:ascii="Cambria" w:hAnsi="Cambria"/>
                                <w:b/>
                                <w:i/>
                                <w:color w:val="7030A0"/>
                              </w:rPr>
                              <w:t>, LLC</w:t>
                            </w:r>
                          </w:p>
                          <w:p w14:paraId="6AB88860" w14:textId="372B340D" w:rsidR="001C2158" w:rsidRPr="00920202" w:rsidRDefault="001C2158" w:rsidP="001C2158">
                            <w:pPr>
                              <w:pStyle w:val="NoSpacing"/>
                              <w:rPr>
                                <w:rFonts w:ascii="Cambria" w:hAnsi="Cambria"/>
                                <w:i/>
                                <w:color w:val="7030A0"/>
                              </w:rPr>
                            </w:pPr>
                            <w:r w:rsidRPr="00920202">
                              <w:rPr>
                                <w:rFonts w:ascii="Cambria" w:hAnsi="Cambria"/>
                                <w:i/>
                                <w:color w:val="7030A0"/>
                              </w:rPr>
                              <w:t>Monique Huenergardt</w:t>
                            </w:r>
                            <w:r w:rsidR="00F51E69" w:rsidRPr="00920202">
                              <w:rPr>
                                <w:rFonts w:ascii="Cambria" w:hAnsi="Cambria"/>
                                <w:i/>
                                <w:color w:val="7030A0"/>
                              </w:rPr>
                              <w:t xml:space="preserve"> * 770-825-6928</w:t>
                            </w:r>
                          </w:p>
                          <w:p w14:paraId="02B4FED0" w14:textId="77777777" w:rsidR="001C2158" w:rsidRPr="00920202" w:rsidRDefault="00DF3DD6" w:rsidP="001C2158">
                            <w:pPr>
                              <w:pStyle w:val="NoSpacing"/>
                              <w:rPr>
                                <w:rFonts w:ascii="Cambria" w:hAnsi="Cambria"/>
                                <w:i/>
                                <w:color w:val="7030A0"/>
                              </w:rPr>
                            </w:pPr>
                            <w:hyperlink r:id="rId2" w:history="1">
                              <w:r w:rsidR="001C2158" w:rsidRPr="00920202">
                                <w:rPr>
                                  <w:rStyle w:val="Hyperlink"/>
                                  <w:rFonts w:ascii="Cambria" w:hAnsi="Cambria"/>
                                  <w:i/>
                                  <w:color w:val="7030A0"/>
                                  <w:u w:val="none"/>
                                </w:rPr>
                                <w:t>MoReadsYou@outlook.com</w:t>
                              </w:r>
                            </w:hyperlink>
                            <w:r w:rsidR="001C2158" w:rsidRPr="00920202">
                              <w:rPr>
                                <w:rFonts w:ascii="Cambria" w:hAnsi="Cambria"/>
                                <w:i/>
                                <w:color w:val="7030A0"/>
                              </w:rPr>
                              <w:t xml:space="preserve"> * MoReadsYou.com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1B7F28" w:rsidRPr="00920202">
              <w:rPr>
                <w:rFonts w:ascii="Cambria" w:hAnsi="Cambria"/>
                <w:i/>
                <w:color w:val="7030A0"/>
              </w:rPr>
              <w:t xml:space="preserve">Page </w:t>
            </w:r>
            <w:r w:rsidR="001B7F28" w:rsidRPr="00920202">
              <w:rPr>
                <w:rFonts w:ascii="Cambria" w:hAnsi="Cambria"/>
                <w:b/>
                <w:bCs/>
                <w:i/>
                <w:color w:val="7030A0"/>
              </w:rPr>
              <w:fldChar w:fldCharType="begin"/>
            </w:r>
            <w:r w:rsidR="001B7F28" w:rsidRPr="00920202">
              <w:rPr>
                <w:rFonts w:ascii="Cambria" w:hAnsi="Cambria"/>
                <w:b/>
                <w:bCs/>
                <w:i/>
                <w:color w:val="7030A0"/>
              </w:rPr>
              <w:instrText xml:space="preserve"> PAGE </w:instrText>
            </w:r>
            <w:r w:rsidR="001B7F28" w:rsidRPr="00920202">
              <w:rPr>
                <w:rFonts w:ascii="Cambria" w:hAnsi="Cambria"/>
                <w:b/>
                <w:bCs/>
                <w:i/>
                <w:color w:val="7030A0"/>
              </w:rPr>
              <w:fldChar w:fldCharType="separate"/>
            </w:r>
            <w:r w:rsidR="00F835DE" w:rsidRPr="00920202">
              <w:rPr>
                <w:rFonts w:ascii="Cambria" w:hAnsi="Cambria"/>
                <w:b/>
                <w:bCs/>
                <w:i/>
                <w:noProof/>
                <w:color w:val="7030A0"/>
              </w:rPr>
              <w:t>1</w:t>
            </w:r>
            <w:r w:rsidR="001B7F28" w:rsidRPr="00920202">
              <w:rPr>
                <w:rFonts w:ascii="Cambria" w:hAnsi="Cambria"/>
                <w:b/>
                <w:bCs/>
                <w:i/>
                <w:color w:val="7030A0"/>
              </w:rPr>
              <w:fldChar w:fldCharType="end"/>
            </w:r>
            <w:r w:rsidR="001B7F28" w:rsidRPr="00920202">
              <w:rPr>
                <w:rFonts w:ascii="Cambria" w:hAnsi="Cambria"/>
                <w:i/>
                <w:color w:val="7030A0"/>
              </w:rPr>
              <w:t xml:space="preserve"> of </w:t>
            </w:r>
            <w:r w:rsidR="001B7F28" w:rsidRPr="00920202">
              <w:rPr>
                <w:rFonts w:ascii="Cambria" w:hAnsi="Cambria"/>
                <w:b/>
                <w:bCs/>
                <w:i/>
                <w:color w:val="7030A0"/>
              </w:rPr>
              <w:fldChar w:fldCharType="begin"/>
            </w:r>
            <w:r w:rsidR="001B7F28" w:rsidRPr="00920202">
              <w:rPr>
                <w:rFonts w:ascii="Cambria" w:hAnsi="Cambria"/>
                <w:b/>
                <w:bCs/>
                <w:i/>
                <w:color w:val="7030A0"/>
              </w:rPr>
              <w:instrText xml:space="preserve"> NUMPAGES  </w:instrText>
            </w:r>
            <w:r w:rsidR="001B7F28" w:rsidRPr="00920202">
              <w:rPr>
                <w:rFonts w:ascii="Cambria" w:hAnsi="Cambria"/>
                <w:b/>
                <w:bCs/>
                <w:i/>
                <w:color w:val="7030A0"/>
              </w:rPr>
              <w:fldChar w:fldCharType="separate"/>
            </w:r>
            <w:r w:rsidR="00F835DE" w:rsidRPr="00920202">
              <w:rPr>
                <w:rFonts w:ascii="Cambria" w:hAnsi="Cambria"/>
                <w:b/>
                <w:bCs/>
                <w:i/>
                <w:noProof/>
                <w:color w:val="7030A0"/>
              </w:rPr>
              <w:t>1</w:t>
            </w:r>
            <w:r w:rsidR="001B7F28" w:rsidRPr="00920202">
              <w:rPr>
                <w:rFonts w:ascii="Cambria" w:hAnsi="Cambria"/>
                <w:b/>
                <w:bCs/>
                <w:i/>
                <w:color w:val="7030A0"/>
              </w:rPr>
              <w:fldChar w:fldCharType="end"/>
            </w:r>
          </w:p>
          <w:p w14:paraId="2096BC90" w14:textId="3FAFE289" w:rsidR="001B7F28" w:rsidRPr="00920202" w:rsidRDefault="00DF3DD6">
            <w:pPr>
              <w:pStyle w:val="Footer"/>
              <w:jc w:val="right"/>
              <w:rPr>
                <w:i/>
                <w:color w:val="7030A0"/>
              </w:rPr>
            </w:pPr>
          </w:p>
        </w:sdtContent>
      </w:sdt>
    </w:sdtContent>
  </w:sdt>
  <w:p w14:paraId="51CC9DAE" w14:textId="66EEF49B" w:rsidR="001B7F28" w:rsidRPr="00920202" w:rsidRDefault="001B7F28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71586" w14:textId="77777777" w:rsidR="00D34227" w:rsidRDefault="00D34227" w:rsidP="001B7F28">
      <w:pPr>
        <w:spacing w:after="0" w:line="240" w:lineRule="auto"/>
      </w:pPr>
      <w:r>
        <w:separator/>
      </w:r>
    </w:p>
  </w:footnote>
  <w:footnote w:type="continuationSeparator" w:id="0">
    <w:p w14:paraId="4E76DD5A" w14:textId="77777777" w:rsidR="00D34227" w:rsidRDefault="00D34227" w:rsidP="001B7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83132" w14:textId="77777777" w:rsidR="006610DD" w:rsidRDefault="006610DD" w:rsidP="001B7F28">
    <w:pPr>
      <w:pStyle w:val="Header"/>
      <w:jc w:val="center"/>
      <w:rPr>
        <w:rFonts w:ascii="Cambria" w:hAnsi="Cambria"/>
        <w:i/>
        <w:color w:val="7030A0"/>
        <w:sz w:val="28"/>
      </w:rPr>
    </w:pPr>
    <w:r>
      <w:rPr>
        <w:rFonts w:ascii="Cambria" w:hAnsi="Cambria"/>
        <w:i/>
        <w:color w:val="7030A0"/>
        <w:sz w:val="28"/>
      </w:rPr>
      <w:t xml:space="preserve">Kimberly </w:t>
    </w:r>
    <w:proofErr w:type="spellStart"/>
    <w:r>
      <w:rPr>
        <w:rFonts w:ascii="Cambria" w:hAnsi="Cambria"/>
        <w:i/>
        <w:color w:val="7030A0"/>
        <w:sz w:val="28"/>
      </w:rPr>
      <w:t>Fodrie</w:t>
    </w:r>
    <w:proofErr w:type="spellEnd"/>
    <w:r>
      <w:rPr>
        <w:rFonts w:ascii="Cambria" w:hAnsi="Cambria"/>
        <w:i/>
        <w:color w:val="7030A0"/>
        <w:sz w:val="28"/>
      </w:rPr>
      <w:t xml:space="preserve"> – The Intuitive Bookkeeper</w:t>
    </w:r>
  </w:p>
  <w:p w14:paraId="1115F332" w14:textId="2C343859" w:rsidR="001B7F28" w:rsidRDefault="006610DD" w:rsidP="001B7F28">
    <w:pPr>
      <w:pStyle w:val="Header"/>
      <w:jc w:val="center"/>
      <w:rPr>
        <w:rFonts w:ascii="Cambria" w:hAnsi="Cambria"/>
        <w:i/>
        <w:color w:val="7030A0"/>
        <w:sz w:val="28"/>
      </w:rPr>
    </w:pPr>
    <w:r>
      <w:rPr>
        <w:rFonts w:ascii="Cambria" w:hAnsi="Cambria"/>
        <w:i/>
        <w:color w:val="7030A0"/>
        <w:sz w:val="28"/>
      </w:rPr>
      <w:t xml:space="preserve">Website Content – </w:t>
    </w:r>
    <w:r w:rsidR="00A41045">
      <w:rPr>
        <w:rFonts w:ascii="Cambria" w:hAnsi="Cambria"/>
        <w:i/>
        <w:color w:val="7030A0"/>
        <w:sz w:val="28"/>
      </w:rPr>
      <w:t>Packages</w:t>
    </w:r>
    <w:r>
      <w:rPr>
        <w:rFonts w:ascii="Cambria" w:hAnsi="Cambria"/>
        <w:i/>
        <w:color w:val="7030A0"/>
        <w:sz w:val="28"/>
      </w:rPr>
      <w:t xml:space="preserve"> Page</w:t>
    </w:r>
  </w:p>
  <w:p w14:paraId="121F7545" w14:textId="77777777" w:rsidR="001B7F28" w:rsidRDefault="001B7F28" w:rsidP="001B7F2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356F"/>
    <w:multiLevelType w:val="hybridMultilevel"/>
    <w:tmpl w:val="68B42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D20B4"/>
    <w:multiLevelType w:val="hybridMultilevel"/>
    <w:tmpl w:val="C272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E0EFA"/>
    <w:multiLevelType w:val="hybridMultilevel"/>
    <w:tmpl w:val="8A8A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9068F"/>
    <w:multiLevelType w:val="hybridMultilevel"/>
    <w:tmpl w:val="A3FC8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E5CD1"/>
    <w:multiLevelType w:val="hybridMultilevel"/>
    <w:tmpl w:val="FD985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746B5"/>
    <w:multiLevelType w:val="hybridMultilevel"/>
    <w:tmpl w:val="83420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84E3E"/>
    <w:multiLevelType w:val="hybridMultilevel"/>
    <w:tmpl w:val="BDBC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C5AD7"/>
    <w:multiLevelType w:val="hybridMultilevel"/>
    <w:tmpl w:val="847AA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65893"/>
    <w:multiLevelType w:val="hybridMultilevel"/>
    <w:tmpl w:val="A00ED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1088D"/>
    <w:multiLevelType w:val="hybridMultilevel"/>
    <w:tmpl w:val="7AEE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xNbC0sDAzsTC0MDFS0lEKTi0uzszPAymwqAUA/e7ObywAAAA="/>
  </w:docVars>
  <w:rsids>
    <w:rsidRoot w:val="001B7F28"/>
    <w:rsid w:val="00002E61"/>
    <w:rsid w:val="000220BF"/>
    <w:rsid w:val="0002717E"/>
    <w:rsid w:val="000313D7"/>
    <w:rsid w:val="00056DCC"/>
    <w:rsid w:val="00057540"/>
    <w:rsid w:val="00091B14"/>
    <w:rsid w:val="00097ED2"/>
    <w:rsid w:val="000A1F83"/>
    <w:rsid w:val="000A4B44"/>
    <w:rsid w:val="000F7DAC"/>
    <w:rsid w:val="00112060"/>
    <w:rsid w:val="0012047E"/>
    <w:rsid w:val="0016120A"/>
    <w:rsid w:val="001925E2"/>
    <w:rsid w:val="0019656A"/>
    <w:rsid w:val="001B2CD2"/>
    <w:rsid w:val="001B7F28"/>
    <w:rsid w:val="001C2158"/>
    <w:rsid w:val="001D3249"/>
    <w:rsid w:val="001E6622"/>
    <w:rsid w:val="0020259D"/>
    <w:rsid w:val="00202E11"/>
    <w:rsid w:val="00204BAA"/>
    <w:rsid w:val="00204DB0"/>
    <w:rsid w:val="0022366E"/>
    <w:rsid w:val="00227724"/>
    <w:rsid w:val="00233B9B"/>
    <w:rsid w:val="002417A1"/>
    <w:rsid w:val="00245256"/>
    <w:rsid w:val="002A00B6"/>
    <w:rsid w:val="002A2B95"/>
    <w:rsid w:val="002B4030"/>
    <w:rsid w:val="002F43F0"/>
    <w:rsid w:val="002F4641"/>
    <w:rsid w:val="003262B4"/>
    <w:rsid w:val="00335F8A"/>
    <w:rsid w:val="00363D93"/>
    <w:rsid w:val="003831FA"/>
    <w:rsid w:val="00406AB1"/>
    <w:rsid w:val="00412344"/>
    <w:rsid w:val="004201FD"/>
    <w:rsid w:val="004706AA"/>
    <w:rsid w:val="00484AD1"/>
    <w:rsid w:val="004B2CE2"/>
    <w:rsid w:val="004B4AAF"/>
    <w:rsid w:val="004C7EDB"/>
    <w:rsid w:val="004E38FC"/>
    <w:rsid w:val="005022CF"/>
    <w:rsid w:val="00503768"/>
    <w:rsid w:val="005100A0"/>
    <w:rsid w:val="00535457"/>
    <w:rsid w:val="00542C29"/>
    <w:rsid w:val="00550D29"/>
    <w:rsid w:val="0056692E"/>
    <w:rsid w:val="00573B57"/>
    <w:rsid w:val="00576FAC"/>
    <w:rsid w:val="00582FD0"/>
    <w:rsid w:val="005874CF"/>
    <w:rsid w:val="005A4B65"/>
    <w:rsid w:val="005B0AB7"/>
    <w:rsid w:val="005C2EDB"/>
    <w:rsid w:val="005F0287"/>
    <w:rsid w:val="006379FF"/>
    <w:rsid w:val="0064636A"/>
    <w:rsid w:val="00656DE3"/>
    <w:rsid w:val="006610DD"/>
    <w:rsid w:val="0066359B"/>
    <w:rsid w:val="00672F6B"/>
    <w:rsid w:val="00695AEE"/>
    <w:rsid w:val="006A4DE8"/>
    <w:rsid w:val="006D7F01"/>
    <w:rsid w:val="00737C29"/>
    <w:rsid w:val="00742A4D"/>
    <w:rsid w:val="00764C55"/>
    <w:rsid w:val="00791121"/>
    <w:rsid w:val="00797BB5"/>
    <w:rsid w:val="007A7CC0"/>
    <w:rsid w:val="007B04A2"/>
    <w:rsid w:val="007E3172"/>
    <w:rsid w:val="00842B0F"/>
    <w:rsid w:val="00881D9B"/>
    <w:rsid w:val="00893A43"/>
    <w:rsid w:val="008A5E0A"/>
    <w:rsid w:val="008B0D93"/>
    <w:rsid w:val="008E642B"/>
    <w:rsid w:val="00906673"/>
    <w:rsid w:val="009157AB"/>
    <w:rsid w:val="00920202"/>
    <w:rsid w:val="009255C3"/>
    <w:rsid w:val="0097593B"/>
    <w:rsid w:val="00A16C72"/>
    <w:rsid w:val="00A332DC"/>
    <w:rsid w:val="00A41045"/>
    <w:rsid w:val="00A41462"/>
    <w:rsid w:val="00A416E9"/>
    <w:rsid w:val="00A432BD"/>
    <w:rsid w:val="00A506FF"/>
    <w:rsid w:val="00A779C2"/>
    <w:rsid w:val="00AB4A0D"/>
    <w:rsid w:val="00AE3342"/>
    <w:rsid w:val="00AE3BCB"/>
    <w:rsid w:val="00AF027E"/>
    <w:rsid w:val="00B070AA"/>
    <w:rsid w:val="00B22082"/>
    <w:rsid w:val="00B24C25"/>
    <w:rsid w:val="00B276F5"/>
    <w:rsid w:val="00B53A89"/>
    <w:rsid w:val="00BB6B0C"/>
    <w:rsid w:val="00BC37D7"/>
    <w:rsid w:val="00BE0B09"/>
    <w:rsid w:val="00C24843"/>
    <w:rsid w:val="00C65120"/>
    <w:rsid w:val="00C8356C"/>
    <w:rsid w:val="00C91582"/>
    <w:rsid w:val="00CA7559"/>
    <w:rsid w:val="00CB11E3"/>
    <w:rsid w:val="00D02F1C"/>
    <w:rsid w:val="00D11379"/>
    <w:rsid w:val="00D34227"/>
    <w:rsid w:val="00D62F5F"/>
    <w:rsid w:val="00D776A2"/>
    <w:rsid w:val="00D91B7B"/>
    <w:rsid w:val="00D938CB"/>
    <w:rsid w:val="00DA4603"/>
    <w:rsid w:val="00DB02AD"/>
    <w:rsid w:val="00DB1E93"/>
    <w:rsid w:val="00DB67B6"/>
    <w:rsid w:val="00DD5BA8"/>
    <w:rsid w:val="00DF3DD6"/>
    <w:rsid w:val="00E301C6"/>
    <w:rsid w:val="00E736E4"/>
    <w:rsid w:val="00E75B60"/>
    <w:rsid w:val="00E82B0F"/>
    <w:rsid w:val="00EA03D1"/>
    <w:rsid w:val="00EA40BE"/>
    <w:rsid w:val="00EA5665"/>
    <w:rsid w:val="00EC12C5"/>
    <w:rsid w:val="00EC7F9F"/>
    <w:rsid w:val="00EF3894"/>
    <w:rsid w:val="00F044BB"/>
    <w:rsid w:val="00F0523F"/>
    <w:rsid w:val="00F362AB"/>
    <w:rsid w:val="00F4050C"/>
    <w:rsid w:val="00F50448"/>
    <w:rsid w:val="00F51E69"/>
    <w:rsid w:val="00F835DE"/>
    <w:rsid w:val="00F9577F"/>
    <w:rsid w:val="00FA0E3D"/>
    <w:rsid w:val="00FB476D"/>
    <w:rsid w:val="00FB77BC"/>
    <w:rsid w:val="00FC5A1F"/>
    <w:rsid w:val="00F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4075B26"/>
  <w15:chartTrackingRefBased/>
  <w15:docId w15:val="{3C966037-4112-4837-84CD-ACADA2FF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F28"/>
  </w:style>
  <w:style w:type="paragraph" w:styleId="Footer">
    <w:name w:val="footer"/>
    <w:basedOn w:val="Normal"/>
    <w:link w:val="FooterChar"/>
    <w:uiPriority w:val="99"/>
    <w:unhideWhenUsed/>
    <w:rsid w:val="001B7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F28"/>
  </w:style>
  <w:style w:type="character" w:styleId="Hyperlink">
    <w:name w:val="Hyperlink"/>
    <w:basedOn w:val="DefaultParagraphFont"/>
    <w:uiPriority w:val="99"/>
    <w:unhideWhenUsed/>
    <w:rsid w:val="001C215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C21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32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C3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plendidbookkeeping.com/services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MoReadsYou@outlook.com" TargetMode="External"/><Relationship Id="rId1" Type="http://schemas.openxmlformats.org/officeDocument/2006/relationships/hyperlink" Target="mailto:MoReadsYou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Huenergardt</dc:creator>
  <cp:keywords/>
  <dc:description/>
  <cp:lastModifiedBy>Monique Huenergardt</cp:lastModifiedBy>
  <cp:revision>16</cp:revision>
  <dcterms:created xsi:type="dcterms:W3CDTF">2018-10-05T18:38:00Z</dcterms:created>
  <dcterms:modified xsi:type="dcterms:W3CDTF">2018-10-10T15:11:00Z</dcterms:modified>
</cp:coreProperties>
</file>