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DATA CODE BOOK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compiled by Barton Poulson for demonstration purposes. It includes four categories of data for the 48 contiguous United States.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NOTE: My goal was to make comparisons for the entire United States. However, the source for personality data did not report data for Alaska, Hawaii, or the District of Columbia. As a result, they were excluded from this dataset, leaving the 48 contiguous states in the dataset.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GEOGRAPHIC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State: The common name of the states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state_code: The two-letter ANSI codes that are also used by the United States Postal Service. (Source: https://en.wikipedia.org/wiki/List_of_U.S._state_abbreviations. Retrieved 2018-07-26.)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region: The 48 states are divided into the four Census Bureau-designated regions and divisions: Northeast, Midwest, South, and West (Source: http://en.wikipedia.org/wiki/United_States_regions. Retrieved 2018-07-26.)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POLITICAL DATA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governor: Whether the state?fs governor as of 26 July 2018 was a Democrat or a Republican. (Note: Minnesota governor Mark Dayton is listed as "Democratic-Farmer-Labor" but was coded as "Democrat" for this dataset. Source: https://en.wikipedia.org/wiki/List_of_current_United_States_governors. Retrieved 2018-07-26.)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PERSONALITY 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psychRegions: Three state-level personality profiles, coded as ?gFriendly and Conventional,?h ?gRelaxed and Creative,?h or ?gTemperamental and Uninhibited.?h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five personality variables are common psychological measures known as the ?gBig Five Personality Traits?h (see https://en.wikipedia.org/wiki/Big_Five_personality_traits). As is common with personality measures, the data are reported as T-scores, or scores that are standardized so that the mean is 50 and the standard deviation is 10 for each variable.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extraversion: Extraversion (outgoing/energetic vs. solitary/reserved)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agreeableness: Agreeableness (friendly/compassionate vs. challenging/detached)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conscientiousness: Conscientiousness (efficient/organized vs. easy-going/careless)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neuroticism: Neuroticism (sensitive/nervous vs. secure/confident)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openness: Openness to experience (inventive/curious vs. consistent/cautious)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Alaska, Hawaii, and the District of Columbia did not have data on the psychological regions and so they were excluded from this dataset. Source: ?gDivided We Stand: Three Psychological Regions of the United States and Their Political, Economic, Social, and Health Correlates"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Rentfrow et al. 2013. http://www.apa.org/pubs/journals/releases/psp-a0034434.pdf. Retrieved 2018-07-26.)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GOOGLE SEARCH DATA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various Google search terms that were selected for their approximate relationship to the personality traits. The scores indicate the relative popularity of the search term on state-by-state basis. The data are reported as z-scores, or scores that are standardized so that the mean is 0 and the standard deviation is 1 for each variable. States with a higher score used that search term in a higher proportion of their Google searches than did other states.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instagram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facebook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retweet: ?gTwitter?h and ?gtweet?h do not return any results on Google Correlate, so ?gretweet?h was used as a surrogate.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entrepreneur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gdpr: ?gGeneral Data Protection Regulation,?h or the European Union?fs privacy law that affects all online businesses.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privacy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university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mortgage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volunteering: A loose indication of conscientiousness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museum: A proxy for openness to experience, which often has aesthetic elements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scrapbook: Another proxy for openness to experience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modernDance: A third proxy for openness to experience. Written as ?gmodern dance?h in Google Correlate but joined for this dataset.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(Source: Google Correlate. https://www.google.com/trends/correlate. Retrieved 2018-07-26.)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