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eiiyfe2orbmo" w:id="0"/>
      <w:bookmarkEnd w:id="0"/>
      <w:r w:rsidDel="00000000" w:rsidR="00000000" w:rsidRPr="00000000">
        <w:rPr>
          <w:b w:val="1"/>
          <w:bCs w:val="1"/>
          <w:sz w:val="46"/>
          <w:szCs w:val="46"/>
          <w:rtl w:val="0"/>
        </w:rPr>
        <w:t xml:space="preserve">DOSSIER TECHNIQUE - PROJET 2 : SUPERVISION INDUSTRIELLE CENTRALISÉE ET IMPLÉMENTATION D'UN CENTRE DE CYBER-VIGILANCE SOC (ZABBIX 7.0 LTS)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vl30dl2fug4k" w:id="1"/>
      <w:bookmarkEnd w:id="1"/>
      <w:r w:rsidDel="00000000" w:rsidR="00000000" w:rsidRPr="00000000">
        <w:rPr>
          <w:b w:val="1"/>
          <w:bCs w:val="1"/>
          <w:sz w:val="34"/>
          <w:szCs w:val="34"/>
          <w:rtl w:val="0"/>
        </w:rPr>
        <w:t xml:space="preserve">1. Contexte, Tenants et Aboutissants</w:t>
      </w:r>
    </w:p>
    <w:p w:rsidR="00000000" w:rsidDel="00000000" w:rsidP="00000000" w:rsidRDefault="00000000" w:rsidRPr="00000000" w14:paraId="00000003">
      <w:pPr>
        <w:spacing w:after="240" w:lineRule="auto"/>
        <w:rPr/>
      </w:pPr>
      <w:r w:rsidDel="00000000" w:rsidR="00000000" w:rsidRPr="00000000">
        <w:rPr>
          <w:rtl w:val="0"/>
        </w:rPr>
        <w:t xml:space="preserve">Ce projet formalise la mise en œuvre d'une solution de supervision d'entreprise et d'un centre opérationnel de sécurité de type </w:t>
      </w:r>
      <w:r w:rsidDel="00000000" w:rsidR="00000000" w:rsidRPr="00000000">
        <w:rPr>
          <w:b w:val="1"/>
          <w:bCs w:val="1"/>
          <w:rtl w:val="0"/>
        </w:rPr>
        <w:t xml:space="preserve">SOC (Security Operations Center)</w:t>
      </w:r>
      <w:r w:rsidDel="00000000" w:rsidR="00000000" w:rsidRPr="00000000">
        <w:rPr>
          <w:rtl w:val="0"/>
        </w:rPr>
        <w:t xml:space="preserve"> pour la Maison des Ligues (M2L). L'objectif est d'unifier sur une console de contrôle unique la surveillance de l'état de santé des serveurs (performances matérielles) et la corrélation en temps réel d'événements de sécurité critiques.</w:t>
      </w:r>
    </w:p>
    <w:p w:rsidR="00000000" w:rsidDel="00000000" w:rsidP="00000000" w:rsidRDefault="00000000" w:rsidRPr="00000000" w14:paraId="00000004">
      <w:pPr>
        <w:spacing w:after="240" w:lineRule="auto"/>
        <w:rPr/>
      </w:pPr>
      <w:r w:rsidDel="00000000" w:rsidR="00000000" w:rsidRPr="00000000">
        <w:rPr>
          <w:rtl w:val="0"/>
        </w:rPr>
        <w:t xml:space="preserve">Le système est conçu pour détecter instantanément deux menaces majeures : les attaques périmétriques externes par force brute et les tentatives d'altération interne des fichiers de configuration. L'ensemble des flux de supervision est acheminé de manière étanche à travers les zones physiques du pare-feu Zyxel USG40.</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css2elm5b5ax" w:id="2"/>
      <w:bookmarkEnd w:id="2"/>
      <w:r w:rsidDel="00000000" w:rsidR="00000000" w:rsidRPr="00000000">
        <w:rPr>
          <w:b w:val="1"/>
          <w:bCs w:val="1"/>
          <w:sz w:val="34"/>
          <w:szCs w:val="34"/>
          <w:rtl w:val="0"/>
        </w:rPr>
        <w:t xml:space="preserve">2. Architecture de Supervision et Collecte des Métriques</w:t>
      </w:r>
    </w:p>
    <w:p w:rsidR="00000000" w:rsidDel="00000000" w:rsidP="00000000" w:rsidRDefault="00000000" w:rsidRPr="00000000" w14:paraId="00000007">
      <w:pPr>
        <w:spacing w:after="240" w:lineRule="auto"/>
        <w:rPr/>
      </w:pPr>
      <w:r w:rsidDel="00000000" w:rsidR="00000000" w:rsidRPr="00000000">
        <w:rPr>
          <w:rtl w:val="0"/>
        </w:rPr>
        <w:t xml:space="preserve">La solution logicielle retenue est </w:t>
      </w:r>
      <w:r w:rsidDel="00000000" w:rsidR="00000000" w:rsidRPr="00000000">
        <w:rPr>
          <w:b w:val="1"/>
          <w:bCs w:val="1"/>
          <w:rtl w:val="0"/>
        </w:rPr>
        <w:t xml:space="preserve">Zabbix 7.0 LTS</w:t>
      </w:r>
      <w:r w:rsidDel="00000000" w:rsidR="00000000" w:rsidRPr="00000000">
        <w:rPr>
          <w:rtl w:val="0"/>
        </w:rPr>
        <w:t xml:space="preserve">, fonctionnant selon un modèle Maître/Agents.</w:t>
      </w:r>
    </w:p>
    <w:p w:rsidR="00000000" w:rsidDel="00000000" w:rsidP="00000000" w:rsidRDefault="00000000" w:rsidRPr="00000000" w14:paraId="00000008">
      <w:pPr>
        <w:rPr/>
      </w:pPr>
      <w:r w:rsidDel="00000000" w:rsidR="00000000" w:rsidRPr="00000000">
        <w:rPr>
          <w:rtl w:val="0"/>
        </w:rPr>
        <w:t xml:space="preserve">[ Zone DMZ : Serveurs Supervisés ]           [ Zone LAN2 : Centre de Contrôle ]</w:t>
      </w:r>
    </w:p>
    <w:p w:rsidR="00000000" w:rsidDel="00000000" w:rsidP="00000000" w:rsidRDefault="00000000" w:rsidRPr="00000000" w14:paraId="00000009">
      <w:pPr>
        <w:rPr/>
      </w:pPr>
      <w:r w:rsidDel="00000000" w:rsidR="00000000" w:rsidRPr="00000000">
        <w:rPr>
          <w:rtl w:val="0"/>
        </w:rPr>
        <w:t xml:space="preserve"> ┌───────────────────┐          </w:t>
        <w:tab/>
        <w:t xml:space="preserve">┌──────────────────────┐</w:t>
      </w:r>
    </w:p>
    <w:p w:rsidR="00000000" w:rsidDel="00000000" w:rsidP="00000000" w:rsidRDefault="00000000" w:rsidRPr="00000000" w14:paraId="0000000A">
      <w:pPr>
        <w:rPr/>
      </w:pPr>
      <w:r w:rsidDel="00000000" w:rsidR="00000000" w:rsidRPr="00000000">
        <w:rPr>
          <w:rtl w:val="0"/>
        </w:rPr>
        <w:t xml:space="preserve"> │ • SRV-WEB (zabbix-agent)     │         </w:t>
        <w:tab/>
        <w:t xml:space="preserve"> │ • SRV-MONITOR (Zabbix Server) │</w:t>
      </w:r>
    </w:p>
    <w:p w:rsidR="00000000" w:rsidDel="00000000" w:rsidP="00000000" w:rsidRDefault="00000000" w:rsidRPr="00000000" w14:paraId="0000000B">
      <w:pPr>
        <w:rPr/>
      </w:pPr>
      <w:r w:rsidDel="00000000" w:rsidR="00000000" w:rsidRPr="00000000">
        <w:rPr>
          <w:rtl w:val="0"/>
        </w:rPr>
        <w:t xml:space="preserve"> │ • SRV-FTP (zabbix-agent) ──┼──────&gt;│   IP : 10.0.20.10                             │</w:t>
      </w:r>
    </w:p>
    <w:p w:rsidR="00000000" w:rsidDel="00000000" w:rsidP="00000000" w:rsidRDefault="00000000" w:rsidRPr="00000000" w14:paraId="0000000C">
      <w:pPr>
        <w:rPr/>
      </w:pPr>
      <w:r w:rsidDel="00000000" w:rsidR="00000000" w:rsidRPr="00000000">
        <w:rPr>
          <w:rtl w:val="0"/>
        </w:rPr>
        <w:t xml:space="preserve"> └───────────────────┘ Port   </w:t>
        <w:tab/>
        <w:t xml:space="preserve"> │   Moteur : MariaDB local                │</w:t>
      </w:r>
    </w:p>
    <w:p w:rsidR="00000000" w:rsidDel="00000000" w:rsidP="00000000" w:rsidRDefault="00000000" w:rsidRPr="00000000" w14:paraId="0000000D">
      <w:pPr>
        <w:rPr/>
      </w:pPr>
      <w:r w:rsidDel="00000000" w:rsidR="00000000" w:rsidRPr="00000000">
        <w:rPr>
          <w:rtl w:val="0"/>
        </w:rPr>
        <w:t xml:space="preserve">                                                 TCP 10051 </w:t>
        <w:tab/>
        <w:t xml:space="preserve"> │   Interface : Port Public 8081         │</w:t>
      </w:r>
    </w:p>
    <w:p w:rsidR="00000000" w:rsidDel="00000000" w:rsidP="00000000" w:rsidRDefault="00000000" w:rsidRPr="00000000" w14:paraId="0000000E">
      <w:pPr>
        <w:rPr/>
      </w:pPr>
      <w:r w:rsidDel="00000000" w:rsidR="00000000" w:rsidRPr="00000000">
        <w:rPr>
          <w:rtl w:val="0"/>
        </w:rPr>
        <w:t xml:space="preserve">                                              </w:t>
        <w:tab/>
        <w:tab/>
        <w:tab/>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Serveur Maître (</w:t>
      </w:r>
      <w:r w:rsidDel="00000000" w:rsidR="00000000" w:rsidRPr="00000000">
        <w:rPr>
          <w:b w:val="1"/>
          <w:bCs w:val="1"/>
          <w:color w:val="188038"/>
          <w:rtl w:val="0"/>
        </w:rPr>
        <w:t xml:space="preserve">SRV-MONITOR</w:t>
      </w:r>
      <w:r w:rsidDel="00000000" w:rsidR="00000000" w:rsidRPr="00000000">
        <w:rPr>
          <w:b w:val="1"/>
          <w:bCs w:val="1"/>
          <w:rtl w:val="0"/>
        </w:rPr>
        <w:t xml:space="preserve">) :</w:t>
      </w:r>
      <w:r w:rsidDel="00000000" w:rsidR="00000000" w:rsidRPr="00000000">
        <w:rPr>
          <w:rtl w:val="0"/>
        </w:rPr>
        <w:t xml:space="preserve"> Conteneur Debian 12 isolé au sein du segment de sécurité </w:t>
      </w:r>
      <w:r w:rsidDel="00000000" w:rsidR="00000000" w:rsidRPr="00000000">
        <w:rPr>
          <w:b w:val="1"/>
          <w:bCs w:val="1"/>
          <w:rtl w:val="0"/>
        </w:rPr>
        <w:t xml:space="preserve">LAN2</w:t>
      </w:r>
      <w:r w:rsidDel="00000000" w:rsidR="00000000" w:rsidRPr="00000000">
        <w:rPr>
          <w:rtl w:val="0"/>
        </w:rPr>
        <w:t xml:space="preserve"> (IP native : </w:t>
      </w:r>
      <w:r w:rsidDel="00000000" w:rsidR="00000000" w:rsidRPr="00000000">
        <w:rPr>
          <w:color w:val="188038"/>
          <w:rtl w:val="0"/>
        </w:rPr>
        <w:t xml:space="preserve">10.0.20.10</w:t>
      </w:r>
      <w:r w:rsidDel="00000000" w:rsidR="00000000" w:rsidRPr="00000000">
        <w:rPr>
          <w:rtl w:val="0"/>
        </w:rPr>
        <w:t xml:space="preserve">). Son interface de gestion est publiée vers l'extérieur sur le port translaté </w:t>
      </w:r>
      <w:r w:rsidDel="00000000" w:rsidR="00000000" w:rsidRPr="00000000">
        <w:rPr>
          <w:b w:val="1"/>
          <w:bCs w:val="1"/>
          <w:rtl w:val="0"/>
        </w:rPr>
        <w:t xml:space="preserve">8081</w:t>
      </w:r>
      <w:r w:rsidDel="00000000" w:rsidR="00000000" w:rsidRPr="00000000">
        <w:rPr>
          <w:rtl w:val="0"/>
        </w:rPr>
        <w:t xml:space="preserve"> de la passerelle. Il stocke l'historique des trames au sein d'une base MariaDB locale dédiée (</w:t>
      </w:r>
      <w:r w:rsidDel="00000000" w:rsidR="00000000" w:rsidRPr="00000000">
        <w:rPr>
          <w:color w:val="188038"/>
          <w:rtl w:val="0"/>
        </w:rPr>
        <w:t xml:space="preserve">DB Name: zabbix</w:t>
      </w:r>
      <w:r w:rsidDel="00000000" w:rsidR="00000000" w:rsidRPr="00000000">
        <w:rPr>
          <w:rtl w:val="0"/>
        </w:rPr>
        <w:t xml:space="preserve"> / </w:t>
      </w:r>
      <w:r w:rsidDel="00000000" w:rsidR="00000000" w:rsidRPr="00000000">
        <w:rPr>
          <w:color w:val="188038"/>
          <w:rtl w:val="0"/>
        </w:rPr>
        <w:t xml:space="preserve">User: zabbix</w:t>
      </w:r>
      <w:r w:rsidDel="00000000" w:rsidR="00000000" w:rsidRPr="00000000">
        <w:rPr>
          <w:rtl w:val="0"/>
        </w:rPr>
        <w:t xml:space="preserve">).</w:t>
      </w:r>
    </w:p>
    <w:p w:rsidR="00000000" w:rsidDel="00000000" w:rsidP="00000000" w:rsidRDefault="00000000" w:rsidRPr="00000000" w14:paraId="00000011">
      <w:pPr>
        <w:numPr>
          <w:ilvl w:val="0"/>
          <w:numId w:val="2"/>
        </w:numPr>
        <w:spacing w:after="240" w:lineRule="auto"/>
        <w:ind w:left="720" w:hanging="360"/>
      </w:pPr>
      <w:r w:rsidDel="00000000" w:rsidR="00000000" w:rsidRPr="00000000">
        <w:rPr>
          <w:b w:val="1"/>
          <w:bCs w:val="1"/>
          <w:rtl w:val="0"/>
        </w:rPr>
        <w:t xml:space="preserve">Agents de Supervision (</w:t>
      </w:r>
      <w:r w:rsidDel="00000000" w:rsidR="00000000" w:rsidRPr="00000000">
        <w:rPr>
          <w:b w:val="1"/>
          <w:bCs w:val="1"/>
          <w:color w:val="188038"/>
          <w:rtl w:val="0"/>
        </w:rPr>
        <w:t xml:space="preserve">zabbix-agent</w:t>
      </w:r>
      <w:r w:rsidDel="00000000" w:rsidR="00000000" w:rsidRPr="00000000">
        <w:rPr>
          <w:b w:val="1"/>
          <w:bCs w:val="1"/>
          <w:rtl w:val="0"/>
        </w:rPr>
        <w:t xml:space="preserve">) :</w:t>
      </w:r>
      <w:r w:rsidDel="00000000" w:rsidR="00000000" w:rsidRPr="00000000">
        <w:rPr>
          <w:rtl w:val="0"/>
        </w:rPr>
        <w:t xml:space="preserve"> Démons légers installés sur les serveurs de la zone DMZ (</w:t>
      </w:r>
      <w:r w:rsidDel="00000000" w:rsidR="00000000" w:rsidRPr="00000000">
        <w:rPr>
          <w:color w:val="188038"/>
          <w:rtl w:val="0"/>
        </w:rPr>
        <w:t xml:space="preserve">SRV-WEB</w:t>
      </w:r>
      <w:r w:rsidDel="00000000" w:rsidR="00000000" w:rsidRPr="00000000">
        <w:rPr>
          <w:rtl w:val="0"/>
        </w:rPr>
        <w:t xml:space="preserve"> : </w:t>
      </w:r>
      <w:r w:rsidDel="00000000" w:rsidR="00000000" w:rsidRPr="00000000">
        <w:rPr>
          <w:color w:val="188038"/>
          <w:rtl w:val="0"/>
        </w:rPr>
        <w:t xml:space="preserve">10.0.40.10</w:t>
      </w:r>
      <w:r w:rsidDel="00000000" w:rsidR="00000000" w:rsidRPr="00000000">
        <w:rPr>
          <w:rtl w:val="0"/>
        </w:rPr>
        <w:t xml:space="preserve"> et </w:t>
      </w:r>
      <w:r w:rsidDel="00000000" w:rsidR="00000000" w:rsidRPr="00000000">
        <w:rPr>
          <w:color w:val="188038"/>
          <w:rtl w:val="0"/>
        </w:rPr>
        <w:t xml:space="preserve">SRV-FTP</w:t>
      </w:r>
      <w:r w:rsidDel="00000000" w:rsidR="00000000" w:rsidRPr="00000000">
        <w:rPr>
          <w:rtl w:val="0"/>
        </w:rPr>
        <w:t xml:space="preserve"> : </w:t>
      </w:r>
      <w:r w:rsidDel="00000000" w:rsidR="00000000" w:rsidRPr="00000000">
        <w:rPr>
          <w:color w:val="188038"/>
          <w:rtl w:val="0"/>
        </w:rPr>
        <w:t xml:space="preserve">10.0.40.20</w:t>
      </w:r>
      <w:r w:rsidDel="00000000" w:rsidR="00000000" w:rsidRPr="00000000">
        <w:rPr>
          <w:rtl w:val="0"/>
        </w:rPr>
        <w:t xml:space="preserve">). Ils collectent les données systèmes et les poussent vers le serveur de monitoring via le port </w:t>
      </w:r>
      <w:r w:rsidDel="00000000" w:rsidR="00000000" w:rsidRPr="00000000">
        <w:rPr>
          <w:b w:val="1"/>
          <w:bCs w:val="1"/>
          <w:rtl w:val="0"/>
        </w:rPr>
        <w:t xml:space="preserve">TCP 10051</w:t>
      </w:r>
      <w:r w:rsidDel="00000000" w:rsidR="00000000" w:rsidRPr="00000000">
        <w:rPr>
          <w:rtl w:val="0"/>
        </w:rPr>
        <w:t xml:space="preserve"> (autorisé sur le pare-feu par la règle </w:t>
      </w:r>
      <w:r w:rsidDel="00000000" w:rsidR="00000000" w:rsidRPr="00000000">
        <w:rPr>
          <w:color w:val="188038"/>
          <w:rtl w:val="0"/>
        </w:rPr>
        <w:t xml:space="preserve">Allow_Agents_to_ZBX</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y8w1hlnft7g5" w:id="3"/>
      <w:bookmarkEnd w:id="3"/>
      <w:r w:rsidDel="00000000" w:rsidR="00000000" w:rsidRPr="00000000">
        <w:rPr>
          <w:b w:val="1"/>
          <w:bCs w:val="1"/>
          <w:sz w:val="34"/>
          <w:szCs w:val="34"/>
          <w:rtl w:val="0"/>
        </w:rPr>
        <w:t xml:space="preserve">3. Implémentation du Contrôle d'Intégrité des Fichiers (FIM)</w:t>
      </w:r>
    </w:p>
    <w:p w:rsidR="00000000" w:rsidDel="00000000" w:rsidP="00000000" w:rsidRDefault="00000000" w:rsidRPr="00000000" w14:paraId="00000014">
      <w:pPr>
        <w:spacing w:after="240" w:lineRule="auto"/>
        <w:rPr/>
      </w:pPr>
      <w:r w:rsidDel="00000000" w:rsidR="00000000" w:rsidRPr="00000000">
        <w:rPr>
          <w:rtl w:val="0"/>
        </w:rPr>
        <w:t xml:space="preserve">Pour répondre aux exigences strictes de cyber-vigilance, un système FIM (</w:t>
      </w:r>
      <w:r w:rsidDel="00000000" w:rsidR="00000000" w:rsidRPr="00000000">
        <w:rPr>
          <w:i w:val="1"/>
          <w:iCs w:val="1"/>
          <w:rtl w:val="0"/>
        </w:rPr>
        <w:t xml:space="preserve">File Integrity Monitoring</w:t>
      </w:r>
      <w:r w:rsidDel="00000000" w:rsidR="00000000" w:rsidRPr="00000000">
        <w:rPr>
          <w:rtl w:val="0"/>
        </w:rPr>
        <w:t xml:space="preserve">) surveille en continu le cœur du fichier de configuration SSH/SFTP (</w:t>
      </w:r>
      <w:r w:rsidDel="00000000" w:rsidR="00000000" w:rsidRPr="00000000">
        <w:rPr>
          <w:color w:val="188038"/>
          <w:rtl w:val="0"/>
        </w:rPr>
        <w:t xml:space="preserve">/etc/ssh/sshd_config</w:t>
      </w:r>
      <w:r w:rsidDel="00000000" w:rsidR="00000000" w:rsidRPr="00000000">
        <w:rPr>
          <w:rtl w:val="0"/>
        </w:rPr>
        <w:t xml:space="preserve">) sur le serveur </w:t>
      </w:r>
      <w:r w:rsidDel="00000000" w:rsidR="00000000" w:rsidRPr="00000000">
        <w:rPr>
          <w:color w:val="188038"/>
          <w:rtl w:val="0"/>
        </w:rPr>
        <w:t xml:space="preserve">SRV-FTP</w:t>
      </w:r>
      <w:r w:rsidDel="00000000" w:rsidR="00000000" w:rsidRPr="00000000">
        <w:rPr>
          <w:rtl w:val="0"/>
        </w:rPr>
        <w:t xml:space="preserve"> exposé en DMZ.</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fk7ccop0oz0a" w:id="4"/>
      <w:bookmarkEnd w:id="4"/>
      <w:r w:rsidDel="00000000" w:rsidR="00000000" w:rsidRPr="00000000">
        <w:rPr>
          <w:b w:val="1"/>
          <w:bCs w:val="1"/>
          <w:color w:val="000000"/>
          <w:sz w:val="26"/>
          <w:szCs w:val="26"/>
          <w:rtl w:val="0"/>
        </w:rPr>
        <w:t xml:space="preserve">A. Capteur Métrique (Item Checksum)</w:t>
      </w:r>
    </w:p>
    <w:p w:rsidR="00000000" w:rsidDel="00000000" w:rsidP="00000000" w:rsidRDefault="00000000" w:rsidRPr="00000000" w14:paraId="00000016">
      <w:pPr>
        <w:spacing w:after="240" w:lineRule="auto"/>
        <w:rPr/>
      </w:pPr>
      <w:r w:rsidDel="00000000" w:rsidR="00000000" w:rsidRPr="00000000">
        <w:rPr>
          <w:rtl w:val="0"/>
        </w:rPr>
        <w:t xml:space="preserve">Zabbix s'appuie sur le calcul de l'empreinte numérique (somme de contrôle) du fichier texte. Toute modification d'un octet ou ajout de ligne altère immédiatement cette valeur.</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b w:val="1"/>
          <w:bCs w:val="1"/>
          <w:rtl w:val="0"/>
        </w:rPr>
        <w:t xml:space="preserve">Nom de l'élément :</w:t>
      </w:r>
      <w:r w:rsidDel="00000000" w:rsidR="00000000" w:rsidRPr="00000000">
        <w:rPr>
          <w:rtl w:val="0"/>
        </w:rPr>
        <w:t xml:space="preserve"> </w:t>
      </w:r>
      <w:r w:rsidDel="00000000" w:rsidR="00000000" w:rsidRPr="00000000">
        <w:rPr>
          <w:i w:val="1"/>
          <w:iCs w:val="1"/>
          <w:rtl w:val="0"/>
        </w:rPr>
        <w:t xml:space="preserve">Intégrité du fichier sshd_config</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b w:val="1"/>
          <w:bCs w:val="1"/>
          <w:rtl w:val="0"/>
        </w:rPr>
        <w:t xml:space="preserve">Type de collecteur :</w:t>
      </w:r>
      <w:r w:rsidDel="00000000" w:rsidR="00000000" w:rsidRPr="00000000">
        <w:rPr>
          <w:rtl w:val="0"/>
        </w:rPr>
        <w:t xml:space="preserve"> </w:t>
      </w:r>
      <w:r w:rsidDel="00000000" w:rsidR="00000000" w:rsidRPr="00000000">
        <w:rPr>
          <w:i w:val="1"/>
          <w:iCs w:val="1"/>
          <w:rtl w:val="0"/>
        </w:rPr>
        <w:t xml:space="preserve">Zabbix agent</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b w:val="1"/>
          <w:bCs w:val="1"/>
          <w:rtl w:val="0"/>
        </w:rPr>
        <w:t xml:space="preserve">Clé native (Key) :</w:t>
      </w:r>
      <w:r w:rsidDel="00000000" w:rsidR="00000000" w:rsidRPr="00000000">
        <w:rPr>
          <w:rtl w:val="0"/>
        </w:rPr>
        <w:t xml:space="preserve"> </w:t>
      </w:r>
      <w:r w:rsidDel="00000000" w:rsidR="00000000" w:rsidRPr="00000000">
        <w:rPr>
          <w:color w:val="188038"/>
          <w:rtl w:val="0"/>
        </w:rPr>
        <w:t xml:space="preserve">vfs.file.cksum[/etc/ssh/sshd_config]</w:t>
      </w:r>
    </w:p>
    <w:p w:rsidR="00000000" w:rsidDel="00000000" w:rsidP="00000000" w:rsidRDefault="00000000" w:rsidRPr="00000000" w14:paraId="0000001A">
      <w:pPr>
        <w:numPr>
          <w:ilvl w:val="0"/>
          <w:numId w:val="3"/>
        </w:numPr>
        <w:spacing w:after="0" w:afterAutospacing="0" w:lineRule="auto"/>
        <w:ind w:left="720" w:hanging="360"/>
      </w:pPr>
      <w:r w:rsidDel="00000000" w:rsidR="00000000" w:rsidRPr="00000000">
        <w:rPr>
          <w:b w:val="1"/>
          <w:bCs w:val="1"/>
          <w:rtl w:val="0"/>
        </w:rPr>
        <w:t xml:space="preserve">Type d'information :</w:t>
      </w:r>
      <w:r w:rsidDel="00000000" w:rsidR="00000000" w:rsidRPr="00000000">
        <w:rPr>
          <w:rtl w:val="0"/>
        </w:rPr>
        <w:t xml:space="preserve"> </w:t>
      </w:r>
      <w:r w:rsidDel="00000000" w:rsidR="00000000" w:rsidRPr="00000000">
        <w:rPr>
          <w:i w:val="1"/>
          <w:iCs w:val="1"/>
          <w:rtl w:val="0"/>
        </w:rPr>
        <w:t xml:space="preserve">Numeric (unsigned)</w:t>
      </w:r>
    </w:p>
    <w:p w:rsidR="00000000" w:rsidDel="00000000" w:rsidP="00000000" w:rsidRDefault="00000000" w:rsidRPr="00000000" w14:paraId="0000001B">
      <w:pPr>
        <w:numPr>
          <w:ilvl w:val="0"/>
          <w:numId w:val="3"/>
        </w:numPr>
        <w:spacing w:after="240" w:lineRule="auto"/>
        <w:ind w:left="720" w:hanging="360"/>
      </w:pPr>
      <w:r w:rsidDel="00000000" w:rsidR="00000000" w:rsidRPr="00000000">
        <w:rPr>
          <w:b w:val="1"/>
          <w:bCs w:val="1"/>
          <w:rtl w:val="0"/>
        </w:rPr>
        <w:t xml:space="preserve">Intervalle d'actualisation :</w:t>
      </w:r>
      <w:r w:rsidDel="00000000" w:rsidR="00000000" w:rsidRPr="00000000">
        <w:rPr>
          <w:rtl w:val="0"/>
        </w:rPr>
        <w:t xml:space="preserve"> </w:t>
      </w:r>
      <w:r w:rsidDel="00000000" w:rsidR="00000000" w:rsidRPr="00000000">
        <w:rPr>
          <w:color w:val="188038"/>
          <w:rtl w:val="0"/>
        </w:rPr>
        <w:t xml:space="preserve">105 secondes</w:t>
      </w:r>
      <w:r w:rsidDel="00000000" w:rsidR="00000000" w:rsidRPr="00000000">
        <w:rPr>
          <w:rtl w:val="0"/>
        </w:rPr>
        <w:t xml:space="preserve"> </w:t>
      </w:r>
      <w:r w:rsidDel="00000000" w:rsidR="00000000" w:rsidRPr="00000000">
        <w:rPr>
          <w:i w:val="1"/>
          <w:iCs w:val="1"/>
          <w:rtl w:val="0"/>
        </w:rPr>
        <w:t xml:space="preserve">(Fréquence optimisée pour la démonstration en direct devant le jury).</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g7id0r3ixfte" w:id="5"/>
      <w:bookmarkEnd w:id="5"/>
      <w:r w:rsidDel="00000000" w:rsidR="00000000" w:rsidRPr="00000000">
        <w:rPr>
          <w:b w:val="1"/>
          <w:bCs w:val="1"/>
          <w:color w:val="000000"/>
          <w:sz w:val="26"/>
          <w:szCs w:val="26"/>
          <w:rtl w:val="0"/>
        </w:rPr>
        <w:t xml:space="preserve">B. Déclencheur Algorithmique (Trigger Différentiel)</w:t>
      </w:r>
    </w:p>
    <w:p w:rsidR="00000000" w:rsidDel="00000000" w:rsidP="00000000" w:rsidRDefault="00000000" w:rsidRPr="00000000" w14:paraId="0000001D">
      <w:pPr>
        <w:spacing w:after="240" w:lineRule="auto"/>
        <w:rPr/>
      </w:pPr>
      <w:r w:rsidDel="00000000" w:rsidR="00000000" w:rsidRPr="00000000">
        <w:rPr>
          <w:rtl w:val="0"/>
        </w:rPr>
        <w:t xml:space="preserve">Pour éviter de dépendre d'une valeur fixe et détecter la modification à coup sûr, le déclencheur compare la dernière donnée collectée avec la donnée immédiatement précédente enregistrée dans l'historique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t xml:space="preserve">L'utilisation de l'opérateur de différence assure que si l'empreinte change par rapport à son état d'origine, le déclencheur fait basculer l'hôte à l'état </w:t>
      </w:r>
      <w:r w:rsidDel="00000000" w:rsidR="00000000" w:rsidRPr="00000000">
        <w:rPr>
          <w:b w:val="1"/>
          <w:bCs w:val="1"/>
          <w:rtl w:val="0"/>
        </w:rPr>
        <w:t xml:space="preserve">PROBLEM</w:t>
      </w:r>
      <w:r w:rsidDel="00000000" w:rsidR="00000000" w:rsidRPr="00000000">
        <w:rPr>
          <w:rtl w:val="0"/>
        </w:rPr>
        <w:t xml:space="preserve"> avec une sévérité élevée (</w:t>
      </w:r>
      <w:r w:rsidDel="00000000" w:rsidR="00000000" w:rsidRPr="00000000">
        <w:rPr>
          <w:b w:val="1"/>
          <w:bCs w:val="1"/>
          <w:rtl w:val="0"/>
        </w:rPr>
        <w:t xml:space="preserve">High / Rouge</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soouivviws9l" w:id="6"/>
      <w:bookmarkEnd w:id="6"/>
      <w:r w:rsidDel="00000000" w:rsidR="00000000" w:rsidRPr="00000000">
        <w:rPr>
          <w:b w:val="1"/>
          <w:bCs w:val="1"/>
          <w:sz w:val="34"/>
          <w:szCs w:val="34"/>
          <w:rtl w:val="0"/>
        </w:rPr>
        <w:t xml:space="preserve">4. Configuration du Dashboard de Cyber-Vigilance SOC</w:t>
      </w:r>
    </w:p>
    <w:p w:rsidR="00000000" w:rsidDel="00000000" w:rsidP="00000000" w:rsidRDefault="00000000" w:rsidRPr="00000000" w14:paraId="00000022">
      <w:pPr>
        <w:spacing w:after="240" w:lineRule="auto"/>
        <w:rPr/>
      </w:pPr>
      <w:r w:rsidDel="00000000" w:rsidR="00000000" w:rsidRPr="00000000">
        <w:rPr>
          <w:rtl w:val="0"/>
        </w:rPr>
        <w:t xml:space="preserve">L'interface de Zabbix 7.0 a été personnalisée pour concevoir un écran unique de type SOC baptisé </w:t>
      </w:r>
      <w:r w:rsidDel="00000000" w:rsidR="00000000" w:rsidRPr="00000000">
        <w:rPr>
          <w:b w:val="1"/>
          <w:bCs w:val="1"/>
          <w:rtl w:val="0"/>
        </w:rPr>
        <w:t xml:space="preserve">"CENTRE DE CYBER-VIGILANCE - M2L"</w:t>
      </w:r>
      <w:r w:rsidDel="00000000" w:rsidR="00000000" w:rsidRPr="00000000">
        <w:rPr>
          <w:rtl w:val="0"/>
        </w:rPr>
        <w:t xml:space="preserve">. Il regroupe deux widgets de corrélation :</w:t>
      </w:r>
    </w:p>
    <w:p w:rsidR="00000000" w:rsidDel="00000000" w:rsidP="00000000" w:rsidRDefault="00000000" w:rsidRPr="00000000" w14:paraId="00000023">
      <w:pPr>
        <w:numPr>
          <w:ilvl w:val="0"/>
          <w:numId w:val="6"/>
        </w:numPr>
        <w:spacing w:after="0" w:afterAutospacing="0" w:lineRule="auto"/>
        <w:ind w:left="720" w:hanging="360"/>
      </w:pPr>
      <w:r w:rsidDel="00000000" w:rsidR="00000000" w:rsidRPr="00000000">
        <w:rPr>
          <w:b w:val="1"/>
          <w:bCs w:val="1"/>
          <w:rtl w:val="0"/>
        </w:rPr>
        <w:t xml:space="preserve">Widget de Traitement des Logs Périmétriques (Item History) :</w:t>
      </w:r>
    </w:p>
    <w:p w:rsidR="00000000" w:rsidDel="00000000" w:rsidP="00000000" w:rsidRDefault="00000000" w:rsidRPr="00000000" w14:paraId="00000024">
      <w:pPr>
        <w:numPr>
          <w:ilvl w:val="1"/>
          <w:numId w:val="6"/>
        </w:numPr>
        <w:spacing w:after="0" w:afterAutospacing="0" w:lineRule="auto"/>
        <w:ind w:left="1440" w:hanging="360"/>
      </w:pPr>
      <w:r w:rsidDel="00000000" w:rsidR="00000000" w:rsidRPr="00000000">
        <w:rPr>
          <w:i w:val="1"/>
          <w:iCs w:val="1"/>
          <w:rtl w:val="0"/>
        </w:rPr>
        <w:t xml:space="preserve">Nom de l'élément :</w:t>
      </w:r>
      <w:r w:rsidDel="00000000" w:rsidR="00000000" w:rsidRPr="00000000">
        <w:rPr>
          <w:rtl w:val="0"/>
        </w:rPr>
        <w:t xml:space="preserve"> </w:t>
      </w:r>
      <w:r w:rsidDel="00000000" w:rsidR="00000000" w:rsidRPr="00000000">
        <w:rPr>
          <w:color w:val="188038"/>
          <w:rtl w:val="0"/>
        </w:rPr>
        <w:t xml:space="preserve">Flux des Intrusions Fail2Ban (SRV-FTP)</w:t>
      </w:r>
    </w:p>
    <w:p w:rsidR="00000000" w:rsidDel="00000000" w:rsidP="00000000" w:rsidRDefault="00000000" w:rsidRPr="00000000" w14:paraId="00000025">
      <w:pPr>
        <w:numPr>
          <w:ilvl w:val="1"/>
          <w:numId w:val="6"/>
        </w:numPr>
        <w:spacing w:after="0" w:afterAutospacing="0" w:lineRule="auto"/>
        <w:ind w:left="1440" w:hanging="360"/>
      </w:pPr>
      <w:r w:rsidDel="00000000" w:rsidR="00000000" w:rsidRPr="00000000">
        <w:rPr>
          <w:i w:val="1"/>
          <w:iCs w:val="1"/>
          <w:rtl w:val="0"/>
        </w:rPr>
        <w:t xml:space="preserve">Rôle :</w:t>
      </w:r>
      <w:r w:rsidDel="00000000" w:rsidR="00000000" w:rsidRPr="00000000">
        <w:rPr>
          <w:rtl w:val="0"/>
        </w:rPr>
        <w:t xml:space="preserve"> Affiche les 5 dernières lignes de logs de sécurité collectées.</w:t>
      </w:r>
    </w:p>
    <w:p w:rsidR="00000000" w:rsidDel="00000000" w:rsidP="00000000" w:rsidRDefault="00000000" w:rsidRPr="00000000" w14:paraId="00000026">
      <w:pPr>
        <w:numPr>
          <w:ilvl w:val="1"/>
          <w:numId w:val="6"/>
        </w:numPr>
        <w:spacing w:after="0" w:afterAutospacing="0" w:lineRule="auto"/>
        <w:ind w:left="1440" w:hanging="360"/>
      </w:pPr>
      <w:r w:rsidDel="00000000" w:rsidR="00000000" w:rsidRPr="00000000">
        <w:rPr>
          <w:i w:val="1"/>
          <w:iCs w:val="1"/>
          <w:rtl w:val="0"/>
        </w:rPr>
        <w:t xml:space="preserve">Configuration :</w:t>
      </w:r>
      <w:r w:rsidDel="00000000" w:rsidR="00000000" w:rsidRPr="00000000">
        <w:rPr>
          <w:rtl w:val="0"/>
        </w:rPr>
        <w:t xml:space="preserve"> Colonne personnalisée nommée </w:t>
      </w:r>
      <w:r w:rsidDel="00000000" w:rsidR="00000000" w:rsidRPr="00000000">
        <w:rPr>
          <w:color w:val="188038"/>
          <w:rtl w:val="0"/>
        </w:rPr>
        <w:t xml:space="preserve">Logs / IP</w:t>
      </w:r>
      <w:r w:rsidDel="00000000" w:rsidR="00000000" w:rsidRPr="00000000">
        <w:rPr>
          <w:rtl w:val="0"/>
        </w:rPr>
        <w:t xml:space="preserve"> liée à un capteur distant qui extrait l'expression "Ban" du fichier système via la clé : </w:t>
      </w:r>
      <w:r w:rsidDel="00000000" w:rsidR="00000000" w:rsidRPr="00000000">
        <w:rPr>
          <w:color w:val="188038"/>
          <w:rtl w:val="0"/>
        </w:rPr>
        <w:t xml:space="preserve">log[/var/log/fail2ban.log, "Ban"]</w:t>
      </w:r>
      <w:r w:rsidDel="00000000" w:rsidR="00000000" w:rsidRPr="00000000">
        <w:rPr>
          <w:rtl w:val="0"/>
        </w:rPr>
        <w:t xml:space="preserve">.</w:t>
      </w:r>
    </w:p>
    <w:p w:rsidR="00000000" w:rsidDel="00000000" w:rsidP="00000000" w:rsidRDefault="00000000" w:rsidRPr="00000000" w14:paraId="00000027">
      <w:pPr>
        <w:numPr>
          <w:ilvl w:val="0"/>
          <w:numId w:val="6"/>
        </w:numPr>
        <w:spacing w:after="0" w:afterAutospacing="0" w:lineRule="auto"/>
        <w:ind w:left="720" w:hanging="360"/>
      </w:pPr>
      <w:r w:rsidDel="00000000" w:rsidR="00000000" w:rsidRPr="00000000">
        <w:rPr>
          <w:b w:val="1"/>
          <w:bCs w:val="1"/>
          <w:rtl w:val="0"/>
        </w:rPr>
        <w:t xml:space="preserve">Widget des Menaces Actives (Problems) :</w:t>
      </w:r>
    </w:p>
    <w:p w:rsidR="00000000" w:rsidDel="00000000" w:rsidP="00000000" w:rsidRDefault="00000000" w:rsidRPr="00000000" w14:paraId="00000028">
      <w:pPr>
        <w:numPr>
          <w:ilvl w:val="1"/>
          <w:numId w:val="6"/>
        </w:numPr>
        <w:spacing w:after="0" w:afterAutospacing="0" w:lineRule="auto"/>
        <w:ind w:left="1440" w:hanging="360"/>
      </w:pPr>
      <w:r w:rsidDel="00000000" w:rsidR="00000000" w:rsidRPr="00000000">
        <w:rPr>
          <w:i w:val="1"/>
          <w:iCs w:val="1"/>
          <w:rtl w:val="0"/>
        </w:rPr>
        <w:t xml:space="preserve">Nom de l'élément :</w:t>
      </w:r>
      <w:r w:rsidDel="00000000" w:rsidR="00000000" w:rsidRPr="00000000">
        <w:rPr>
          <w:rtl w:val="0"/>
        </w:rPr>
        <w:t xml:space="preserve"> </w:t>
      </w:r>
      <w:r w:rsidDel="00000000" w:rsidR="00000000" w:rsidRPr="00000000">
        <w:rPr>
          <w:color w:val="188038"/>
          <w:rtl w:val="0"/>
        </w:rPr>
        <w:t xml:space="preserve">Alertes de Sécurité Actives</w:t>
      </w:r>
    </w:p>
    <w:p w:rsidR="00000000" w:rsidDel="00000000" w:rsidP="00000000" w:rsidRDefault="00000000" w:rsidRPr="00000000" w14:paraId="00000029">
      <w:pPr>
        <w:numPr>
          <w:ilvl w:val="1"/>
          <w:numId w:val="6"/>
        </w:numPr>
        <w:spacing w:after="240" w:lineRule="auto"/>
        <w:ind w:left="1440" w:hanging="360"/>
      </w:pPr>
      <w:r w:rsidDel="00000000" w:rsidR="00000000" w:rsidRPr="00000000">
        <w:rPr>
          <w:i w:val="1"/>
          <w:iCs w:val="1"/>
          <w:rtl w:val="0"/>
        </w:rPr>
        <w:t xml:space="preserve">Rôle :</w:t>
      </w:r>
      <w:r w:rsidDel="00000000" w:rsidR="00000000" w:rsidRPr="00000000">
        <w:rPr>
          <w:rtl w:val="0"/>
        </w:rPr>
        <w:t xml:space="preserve"> Visibilité immédiate des brèches en cours. Il est filtré uniquement sur l'hôte </w:t>
      </w:r>
      <w:r w:rsidDel="00000000" w:rsidR="00000000" w:rsidRPr="00000000">
        <w:rPr>
          <w:color w:val="188038"/>
          <w:rtl w:val="0"/>
        </w:rPr>
        <w:t xml:space="preserve">SRV-FTP</w:t>
      </w:r>
      <w:r w:rsidDel="00000000" w:rsidR="00000000" w:rsidRPr="00000000">
        <w:rPr>
          <w:rtl w:val="0"/>
        </w:rPr>
        <w:t xml:space="preserve"> (alertes FIM) avec l'option </w:t>
      </w:r>
      <w:r w:rsidDel="00000000" w:rsidR="00000000" w:rsidRPr="00000000">
        <w:rPr>
          <w:i w:val="1"/>
          <w:iCs w:val="1"/>
          <w:rtl w:val="0"/>
        </w:rPr>
        <w:t xml:space="preserve">Show tags</w:t>
      </w:r>
      <w:r w:rsidDel="00000000" w:rsidR="00000000" w:rsidRPr="00000000">
        <w:rPr>
          <w:rtl w:val="0"/>
        </w:rPr>
        <w:t xml:space="preserve"> désactivée pour une lecture épurée.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before="0" w:lineRule="auto"/>
        <w:rPr>
          <w:b w:val="1"/>
          <w:bCs w:val="1"/>
          <w:sz w:val="34"/>
          <w:szCs w:val="34"/>
        </w:rPr>
      </w:pPr>
      <w:bookmarkStart w:colFirst="0" w:colLast="0" w:name="_7wapct3iki9a" w:id="7"/>
      <w:bookmarkEnd w:id="7"/>
      <w:r w:rsidDel="00000000" w:rsidR="00000000" w:rsidRPr="00000000">
        <w:rPr>
          <w:b w:val="1"/>
          <w:bCs w:val="1"/>
          <w:sz w:val="34"/>
          <w:szCs w:val="34"/>
          <w:rtl w:val="0"/>
        </w:rPr>
        <w:t xml:space="preserve">5. Runbook de Résolution d'Incidents (Projet 2)</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95h3a88o6y1p" w:id="8"/>
      <w:bookmarkEnd w:id="8"/>
      <w:r w:rsidDel="00000000" w:rsidR="00000000" w:rsidRPr="00000000">
        <w:rPr>
          <w:b w:val="1"/>
          <w:bCs w:val="1"/>
          <w:color w:val="000000"/>
          <w:sz w:val="26"/>
          <w:szCs w:val="26"/>
          <w:rtl w:val="0"/>
        </w:rPr>
        <w:t xml:space="preserve">Incident Critique : Rejet d'ACL et Vues Blanches des Agents (Pastilles Rouges)</w:t>
      </w:r>
    </w:p>
    <w:p w:rsidR="00000000" w:rsidDel="00000000" w:rsidP="00000000" w:rsidRDefault="00000000" w:rsidRPr="00000000" w14:paraId="0000002D">
      <w:pPr>
        <w:numPr>
          <w:ilvl w:val="0"/>
          <w:numId w:val="4"/>
        </w:numPr>
        <w:spacing w:after="0" w:afterAutospacing="0" w:lineRule="auto"/>
        <w:ind w:left="720" w:hanging="360"/>
      </w:pPr>
      <w:r w:rsidDel="00000000" w:rsidR="00000000" w:rsidRPr="00000000">
        <w:rPr>
          <w:b w:val="1"/>
          <w:bCs w:val="1"/>
          <w:rtl w:val="0"/>
        </w:rPr>
        <w:t xml:space="preserve">Symptôme :</w:t>
      </w:r>
      <w:r w:rsidDel="00000000" w:rsidR="00000000" w:rsidRPr="00000000">
        <w:rPr>
          <w:rtl w:val="0"/>
        </w:rPr>
        <w:t xml:space="preserve"> Dès l'activation des règles de sécurité inter-zone, les trois pastilles de disponibilité </w:t>
      </w:r>
      <w:r w:rsidDel="00000000" w:rsidR="00000000" w:rsidRPr="00000000">
        <w:rPr>
          <w:b w:val="1"/>
          <w:bCs w:val="1"/>
          <w:rtl w:val="0"/>
        </w:rPr>
        <w:t xml:space="preserve">ZBX</w:t>
      </w:r>
      <w:r w:rsidDel="00000000" w:rsidR="00000000" w:rsidRPr="00000000">
        <w:rPr>
          <w:rtl w:val="0"/>
        </w:rPr>
        <w:t xml:space="preserve"> sur l'interface Web de supervision sont passées à l'état </w:t>
      </w:r>
      <w:r w:rsidDel="00000000" w:rsidR="00000000" w:rsidRPr="00000000">
        <w:rPr>
          <w:i w:val="1"/>
          <w:iCs w:val="1"/>
          <w:rtl w:val="0"/>
        </w:rPr>
        <w:t xml:space="preserve">Non Available (Rouge)</w:t>
      </w:r>
      <w:r w:rsidDel="00000000" w:rsidR="00000000" w:rsidRPr="00000000">
        <w:rPr>
          <w:rtl w:val="0"/>
        </w:rPr>
        <w:t xml:space="preserve">.</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Message d'erreur :</w:t>
      </w:r>
      <w:r w:rsidDel="00000000" w:rsidR="00000000" w:rsidRPr="00000000">
        <w:rPr>
          <w:rtl w:val="0"/>
        </w:rPr>
        <w:t xml:space="preserve"> </w:t>
      </w:r>
      <w:r w:rsidDel="00000000" w:rsidR="00000000" w:rsidRPr="00000000">
        <w:rPr>
          <w:color w:val="188038"/>
          <w:rtl w:val="0"/>
        </w:rPr>
        <w:t xml:space="preserve">Received empty response from Zabbix agent... Assuming that agent dropped connection because of access permissions.</w:t>
      </w:r>
    </w:p>
    <w:p w:rsidR="00000000" w:rsidDel="00000000" w:rsidP="00000000" w:rsidRDefault="00000000" w:rsidRPr="00000000" w14:paraId="0000002F">
      <w:pPr>
        <w:numPr>
          <w:ilvl w:val="0"/>
          <w:numId w:val="4"/>
        </w:numPr>
        <w:spacing w:after="0" w:afterAutospacing="0" w:lineRule="auto"/>
        <w:ind w:left="720" w:hanging="360"/>
      </w:pPr>
      <w:r w:rsidDel="00000000" w:rsidR="00000000" w:rsidRPr="00000000">
        <w:rPr>
          <w:b w:val="1"/>
          <w:bCs w:val="1"/>
          <w:rtl w:val="0"/>
        </w:rPr>
        <w:t xml:space="preserve">Diagnostic (L'effet domino du SNAT) :</w:t>
      </w:r>
      <w:r w:rsidDel="00000000" w:rsidR="00000000" w:rsidRPr="00000000">
        <w:rPr>
          <w:rtl w:val="0"/>
        </w:rPr>
        <w:t xml:space="preserve"> Par sécurité, un agent Zabbix refuse de répondre si l'IP source qui l'interroge n'est pas explicitement listée dans sa directive locale </w:t>
      </w:r>
      <w:r w:rsidDel="00000000" w:rsidR="00000000" w:rsidRPr="00000000">
        <w:rPr>
          <w:color w:val="188038"/>
          <w:rtl w:val="0"/>
        </w:rPr>
        <w:t xml:space="preserve">Server</w:t>
      </w:r>
      <w:r w:rsidDel="00000000" w:rsidR="00000000" w:rsidRPr="00000000">
        <w:rPr>
          <w:rtl w:val="0"/>
        </w:rPr>
        <w:t xml:space="preserve">. En raison du routage du pare-feu Zyxel, les requêtes du serveur Zabbix (</w:t>
      </w:r>
      <w:r w:rsidDel="00000000" w:rsidR="00000000" w:rsidRPr="00000000">
        <w:rPr>
          <w:color w:val="188038"/>
          <w:rtl w:val="0"/>
        </w:rPr>
        <w:t xml:space="preserve">10.0.20.10</w:t>
      </w:r>
      <w:r w:rsidDel="00000000" w:rsidR="00000000" w:rsidRPr="00000000">
        <w:rPr>
          <w:rtl w:val="0"/>
        </w:rPr>
        <w:t xml:space="preserve">) arrivaient sur les conteneurs avec les adresses IP des pattes passerelles du pare-feu (</w:t>
      </w:r>
      <w:r w:rsidDel="00000000" w:rsidR="00000000" w:rsidRPr="00000000">
        <w:rPr>
          <w:color w:val="188038"/>
          <w:rtl w:val="0"/>
        </w:rPr>
        <w:t xml:space="preserve">10.0.40.254</w:t>
      </w:r>
      <w:r w:rsidDel="00000000" w:rsidR="00000000" w:rsidRPr="00000000">
        <w:rPr>
          <w:rtl w:val="0"/>
        </w:rPr>
        <w:t xml:space="preserve"> pour la DMZ et </w:t>
      </w:r>
      <w:r w:rsidDel="00000000" w:rsidR="00000000" w:rsidRPr="00000000">
        <w:rPr>
          <w:color w:val="188038"/>
          <w:rtl w:val="0"/>
        </w:rPr>
        <w:t xml:space="preserve">10.0.20.254</w:t>
      </w:r>
      <w:r w:rsidDel="00000000" w:rsidR="00000000" w:rsidRPr="00000000">
        <w:rPr>
          <w:rtl w:val="0"/>
        </w:rPr>
        <w:t xml:space="preserve"> pour le LAN2). Ne connaissant pas ces IP, les agents coupaient la connexion.</w:t>
      </w:r>
    </w:p>
    <w:p w:rsidR="00000000" w:rsidDel="00000000" w:rsidP="00000000" w:rsidRDefault="00000000" w:rsidRPr="00000000" w14:paraId="00000030">
      <w:pPr>
        <w:numPr>
          <w:ilvl w:val="0"/>
          <w:numId w:val="4"/>
        </w:numPr>
        <w:spacing w:after="0" w:afterAutospacing="0" w:lineRule="auto"/>
        <w:ind w:left="720" w:hanging="360"/>
      </w:pPr>
      <w:r w:rsidDel="00000000" w:rsidR="00000000" w:rsidRPr="00000000">
        <w:rPr>
          <w:b w:val="1"/>
          <w:bCs w:val="1"/>
          <w:rtl w:val="0"/>
        </w:rPr>
        <w:t xml:space="preserve">Résolution :</w:t>
      </w:r>
      <w:r w:rsidDel="00000000" w:rsidR="00000000" w:rsidRPr="00000000">
        <w:rPr>
          <w:rtl w:val="0"/>
        </w:rPr>
        <w:t xml:space="preserve"> Modification et alignement des fichiers </w:t>
      </w:r>
      <w:r w:rsidDel="00000000" w:rsidR="00000000" w:rsidRPr="00000000">
        <w:rPr>
          <w:color w:val="188038"/>
          <w:rtl w:val="0"/>
        </w:rPr>
        <w:t xml:space="preserve">/etc/zabbix/zabbix_agentd.conf</w:t>
      </w:r>
      <w:r w:rsidDel="00000000" w:rsidR="00000000" w:rsidRPr="00000000">
        <w:rPr>
          <w:rtl w:val="0"/>
        </w:rPr>
        <w:t xml:space="preserve"> pour inclure les IP passerelles dans les listes blanches :</w:t>
      </w:r>
    </w:p>
    <w:p w:rsidR="00000000" w:rsidDel="00000000" w:rsidP="00000000" w:rsidRDefault="00000000" w:rsidRPr="00000000" w14:paraId="00000031">
      <w:pPr>
        <w:numPr>
          <w:ilvl w:val="1"/>
          <w:numId w:val="4"/>
        </w:numPr>
        <w:spacing w:after="240" w:lineRule="auto"/>
        <w:ind w:left="1440" w:hanging="360"/>
      </w:pPr>
      <w:r w:rsidDel="00000000" w:rsidR="00000000" w:rsidRPr="00000000">
        <w:rPr>
          <w:b w:val="1"/>
          <w:bCs w:val="1"/>
          <w:rtl w:val="0"/>
        </w:rPr>
        <w:t xml:space="preserve">Sur </w:t>
      </w:r>
      <w:r w:rsidDel="00000000" w:rsidR="00000000" w:rsidRPr="00000000">
        <w:rPr>
          <w:b w:val="1"/>
          <w:bCs w:val="1"/>
          <w:color w:val="188038"/>
          <w:rtl w:val="0"/>
        </w:rPr>
        <w:t xml:space="preserve">SRV-FTP</w:t>
      </w:r>
      <w:r w:rsidDel="00000000" w:rsidR="00000000" w:rsidRPr="00000000">
        <w:rPr>
          <w:b w:val="1"/>
          <w:bCs w:val="1"/>
          <w:rtl w:val="0"/>
        </w:rPr>
        <w:t xml:space="preserve"> et </w:t>
      </w:r>
      <w:r w:rsidDel="00000000" w:rsidR="00000000" w:rsidRPr="00000000">
        <w:rPr>
          <w:b w:val="1"/>
          <w:bCs w:val="1"/>
          <w:color w:val="188038"/>
          <w:rtl w:val="0"/>
        </w:rPr>
        <w:t xml:space="preserve">SRV-WEB</w:t>
      </w:r>
      <w:r w:rsidDel="00000000" w:rsidR="00000000" w:rsidRPr="00000000">
        <w:rPr>
          <w:b w:val="1"/>
          <w:bCs w:val="1"/>
          <w:rtl w:val="0"/>
        </w:rPr>
        <w:t xml:space="preserve"> (DMZ) :</w:t>
      </w: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color w:val="188038"/>
          <w:rtl w:val="0"/>
        </w:rPr>
        <w:t xml:space="preserve">Server=10.0.20.10,10.0.40.254</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33">
      <w:pPr>
        <w:numPr>
          <w:ilvl w:val="1"/>
          <w:numId w:val="4"/>
        </w:numPr>
        <w:spacing w:after="240" w:lineRule="auto"/>
        <w:ind w:left="1440" w:hanging="360"/>
      </w:pPr>
      <w:r w:rsidDel="00000000" w:rsidR="00000000" w:rsidRPr="00000000">
        <w:rPr>
          <w:b w:val="1"/>
          <w:bCs w:val="1"/>
          <w:rtl w:val="0"/>
        </w:rPr>
        <w:t xml:space="preserve">Sur </w:t>
      </w:r>
      <w:r w:rsidDel="00000000" w:rsidR="00000000" w:rsidRPr="00000000">
        <w:rPr>
          <w:b w:val="1"/>
          <w:bCs w:val="1"/>
          <w:color w:val="188038"/>
          <w:rtl w:val="0"/>
        </w:rPr>
        <w:t xml:space="preserve">SRV-MONITOR</w:t>
      </w:r>
      <w:r w:rsidDel="00000000" w:rsidR="00000000" w:rsidRPr="00000000">
        <w:rPr>
          <w:b w:val="1"/>
          <w:bCs w:val="1"/>
          <w:rtl w:val="0"/>
        </w:rPr>
        <w:t xml:space="preserve"> (LAN2 - Auto-surveillance) :</w:t>
      </w:r>
      <w:r w:rsidDel="00000000" w:rsidR="00000000" w:rsidRPr="00000000">
        <w:rPr>
          <w:rtl w:val="0"/>
        </w:rPr>
      </w:r>
    </w:p>
    <w:p w:rsidR="00000000" w:rsidDel="00000000" w:rsidP="00000000" w:rsidRDefault="00000000" w:rsidRPr="00000000" w14:paraId="00000034">
      <w:pPr>
        <w:rPr>
          <w:i w:val="1"/>
          <w:iCs w:val="1"/>
          <w:color w:val="188038"/>
        </w:rPr>
      </w:pPr>
      <w:r w:rsidDel="00000000" w:rsidR="00000000" w:rsidRPr="00000000">
        <w:rPr>
          <w:i w:val="1"/>
          <w:iCs w:val="1"/>
          <w:color w:val="188038"/>
          <w:rtl w:val="0"/>
        </w:rPr>
        <w:t xml:space="preserve">Server=127.0.0.1,10.0.20.254</w:t>
      </w:r>
    </w:p>
    <w:p w:rsidR="00000000" w:rsidDel="00000000" w:rsidP="00000000" w:rsidRDefault="00000000" w:rsidRPr="00000000" w14:paraId="00000035">
      <w:pPr>
        <w:spacing w:after="240" w:lineRule="auto"/>
        <w:ind w:left="0" w:firstLine="0"/>
        <w:rPr/>
      </w:pPr>
      <w:r w:rsidDel="00000000" w:rsidR="00000000" w:rsidRPr="00000000">
        <w:rPr>
          <w:rtl w:val="0"/>
        </w:rPr>
      </w:r>
    </w:p>
    <w:p w:rsidR="00000000" w:rsidDel="00000000" w:rsidP="00000000" w:rsidRDefault="00000000" w:rsidRPr="00000000" w14:paraId="00000036">
      <w:pPr>
        <w:numPr>
          <w:ilvl w:val="0"/>
          <w:numId w:val="4"/>
        </w:numPr>
        <w:spacing w:after="240" w:lineRule="auto"/>
        <w:ind w:left="720" w:hanging="360"/>
      </w:pPr>
      <w:r w:rsidDel="00000000" w:rsidR="00000000" w:rsidRPr="00000000">
        <w:rPr>
          <w:rtl w:val="0"/>
        </w:rPr>
        <w:t xml:space="preserve">Après l'application de la commande </w:t>
      </w:r>
      <w:r w:rsidDel="00000000" w:rsidR="00000000" w:rsidRPr="00000000">
        <w:rPr>
          <w:color w:val="188038"/>
          <w:rtl w:val="0"/>
        </w:rPr>
        <w:t xml:space="preserve">Execute now</w:t>
      </w:r>
      <w:r w:rsidDel="00000000" w:rsidR="00000000" w:rsidRPr="00000000">
        <w:rPr>
          <w:rtl w:val="0"/>
        </w:rPr>
        <w:t xml:space="preserve">, l'ensemble de la maquette est repassé au </w:t>
      </w:r>
      <w:r w:rsidDel="00000000" w:rsidR="00000000" w:rsidRPr="00000000">
        <w:rPr>
          <w:b w:val="1"/>
          <w:bCs w:val="1"/>
          <w:rtl w:val="0"/>
        </w:rPr>
        <w:t xml:space="preserve">Vert stable (AVAILABLE)</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cqb9rwcs7o8i" w:id="9"/>
      <w:bookmarkEnd w:id="9"/>
      <w:r w:rsidDel="00000000" w:rsidR="00000000" w:rsidRPr="00000000">
        <w:rPr>
          <w:b w:val="1"/>
          <w:bCs w:val="1"/>
          <w:sz w:val="34"/>
          <w:szCs w:val="34"/>
          <w:rtl w:val="0"/>
        </w:rPr>
        <w:t xml:space="preserve">6. Protocole de Recette et Référentiel des Accès</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s71dx4akuwxi" w:id="10"/>
      <w:bookmarkEnd w:id="10"/>
      <w:r w:rsidDel="00000000" w:rsidR="00000000" w:rsidRPr="00000000">
        <w:rPr>
          <w:b w:val="1"/>
          <w:bCs w:val="1"/>
          <w:color w:val="000000"/>
          <w:sz w:val="26"/>
          <w:szCs w:val="26"/>
          <w:rtl w:val="0"/>
        </w:rPr>
        <w:t xml:space="preserve">Script de Validation Pratique pour l'Oral</w:t>
      </w:r>
    </w:p>
    <w:p w:rsidR="00000000" w:rsidDel="00000000" w:rsidP="00000000" w:rsidRDefault="00000000" w:rsidRPr="00000000" w14:paraId="0000003A">
      <w:pPr>
        <w:numPr>
          <w:ilvl w:val="0"/>
          <w:numId w:val="1"/>
        </w:numPr>
        <w:spacing w:after="240" w:lineRule="auto"/>
        <w:ind w:left="720" w:hanging="360"/>
      </w:pPr>
      <w:r w:rsidDel="00000000" w:rsidR="00000000" w:rsidRPr="00000000">
        <w:rPr>
          <w:b w:val="1"/>
          <w:bCs w:val="1"/>
          <w:rtl w:val="0"/>
        </w:rPr>
        <w:t xml:space="preserve">Démonstration de l'Alerte Interne (FIM) :</w:t>
      </w:r>
      <w:r w:rsidDel="00000000" w:rsidR="00000000" w:rsidRPr="00000000">
        <w:rPr>
          <w:rtl w:val="0"/>
        </w:rPr>
        <w:t xml:space="preserve"> Montrer le tableau de bord SOC vierge d'incident. Depuis la console Proxmox de </w:t>
      </w:r>
      <w:r w:rsidDel="00000000" w:rsidR="00000000" w:rsidRPr="00000000">
        <w:rPr>
          <w:color w:val="188038"/>
          <w:rtl w:val="0"/>
        </w:rPr>
        <w:t xml:space="preserve">SRV-FTP</w:t>
      </w:r>
      <w:r w:rsidDel="00000000" w:rsidR="00000000" w:rsidRPr="00000000">
        <w:rPr>
          <w:rtl w:val="0"/>
        </w:rPr>
        <w:t xml:space="preserve">, simuler une attaque interne en modifiant le fichier de configuration :</w:t>
      </w:r>
    </w:p>
    <w:p w:rsidR="00000000" w:rsidDel="00000000" w:rsidP="00000000" w:rsidRDefault="00000000" w:rsidRPr="00000000" w14:paraId="0000003B">
      <w:pPr>
        <w:rPr>
          <w:i w:val="1"/>
          <w:iCs w:val="1"/>
          <w:color w:val="188038"/>
        </w:rPr>
      </w:pPr>
      <w:r w:rsidDel="00000000" w:rsidR="00000000" w:rsidRPr="00000000">
        <w:rPr>
          <w:i w:val="1"/>
          <w:iCs w:val="1"/>
          <w:color w:val="188038"/>
          <w:rtl w:val="0"/>
        </w:rPr>
        <w:t xml:space="preserve">echo "# Test de modification pour le jury" &gt;&gt; /etc/ssh/sshd_config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rtl w:val="0"/>
        </w:rPr>
        <w:t xml:space="preserve">Constater qu'en moins de 10 secondes, le changement d'empreinte lève une alerte critique rouge clignotante dans le widget </w:t>
      </w:r>
      <w:r w:rsidDel="00000000" w:rsidR="00000000" w:rsidRPr="00000000">
        <w:rPr>
          <w:i w:val="1"/>
          <w:iCs w:val="1"/>
          <w:rtl w:val="0"/>
        </w:rPr>
        <w:t xml:space="preserve">Alertes de Sécurité Actives</w:t>
      </w:r>
      <w:r w:rsidDel="00000000" w:rsidR="00000000" w:rsidRPr="00000000">
        <w:rPr>
          <w:rtl w:val="0"/>
        </w:rPr>
        <w:t xml:space="preserve">.</w:t>
      </w:r>
    </w:p>
    <w:p w:rsidR="00000000" w:rsidDel="00000000" w:rsidP="00000000" w:rsidRDefault="00000000" w:rsidRPr="00000000" w14:paraId="0000003E">
      <w:pPr>
        <w:numPr>
          <w:ilvl w:val="0"/>
          <w:numId w:val="1"/>
        </w:numPr>
        <w:spacing w:after="240" w:lineRule="auto"/>
        <w:ind w:left="720" w:hanging="360"/>
      </w:pPr>
      <w:r w:rsidDel="00000000" w:rsidR="00000000" w:rsidRPr="00000000">
        <w:rPr>
          <w:b w:val="1"/>
          <w:bCs w:val="1"/>
          <w:rtl w:val="0"/>
        </w:rPr>
        <w:t xml:space="preserve">Démonstration de l'Alerte Périmétrique (SOC / Fail2Ban) :</w:t>
      </w:r>
      <w:r w:rsidDel="00000000" w:rsidR="00000000" w:rsidRPr="00000000">
        <w:rPr>
          <w:rtl w:val="0"/>
        </w:rPr>
        <w:t xml:space="preserve"> Lancer une force brute (4 échecs WinSCP sur le port 2222). Montrer que le widget </w:t>
      </w:r>
      <w:r w:rsidDel="00000000" w:rsidR="00000000" w:rsidRPr="00000000">
        <w:rPr>
          <w:i w:val="1"/>
          <w:iCs w:val="1"/>
          <w:rtl w:val="0"/>
        </w:rPr>
        <w:t xml:space="preserve">Flux des Intrusions</w:t>
      </w:r>
      <w:r w:rsidDel="00000000" w:rsidR="00000000" w:rsidRPr="00000000">
        <w:rPr>
          <w:rtl w:val="0"/>
        </w:rPr>
        <w:t xml:space="preserve"> de Zabbix intercepte et affiche instantanément la ligne de log :</w:t>
      </w:r>
    </w:p>
    <w:p w:rsidR="00000000" w:rsidDel="00000000" w:rsidP="00000000" w:rsidRDefault="00000000" w:rsidRPr="00000000" w14:paraId="0000003F">
      <w:pPr>
        <w:rPr>
          <w:i w:val="1"/>
          <w:iCs w:val="1"/>
          <w:color w:val="188038"/>
        </w:rPr>
      </w:pPr>
      <w:r w:rsidDel="00000000" w:rsidR="00000000" w:rsidRPr="00000000">
        <w:rPr>
          <w:i w:val="1"/>
          <w:iCs w:val="1"/>
          <w:color w:val="188038"/>
          <w:rtl w:val="0"/>
        </w:rPr>
        <w:t xml:space="preserve">NOTICE [sshd] Ban 10.0.40.254</w:t>
      </w:r>
    </w:p>
    <w:p w:rsidR="00000000" w:rsidDel="00000000" w:rsidP="00000000" w:rsidRDefault="00000000" w:rsidRPr="00000000" w14:paraId="00000040">
      <w:pPr>
        <w:numPr>
          <w:ilvl w:val="0"/>
          <w:numId w:val="1"/>
        </w:numPr>
        <w:spacing w:after="240" w:lineRule="auto"/>
        <w:ind w:left="720" w:hanging="360"/>
      </w:pPr>
      <w:r w:rsidDel="00000000" w:rsidR="00000000" w:rsidRPr="00000000">
        <w:rPr>
          <w:i w:val="1"/>
          <w:iCs w:val="1"/>
          <w:rtl w:val="0"/>
        </w:rPr>
        <w:t xml:space="preserve">Argumentation pour l'oral :</w:t>
      </w:r>
      <w:r w:rsidDel="00000000" w:rsidR="00000000" w:rsidRPr="00000000">
        <w:rPr>
          <w:rtl w:val="0"/>
        </w:rPr>
        <w:t xml:space="preserve"> Expliquer au jury que l'IP affichée est </w:t>
      </w:r>
      <w:r w:rsidDel="00000000" w:rsidR="00000000" w:rsidRPr="00000000">
        <w:rPr>
          <w:color w:val="188038"/>
          <w:rtl w:val="0"/>
        </w:rPr>
        <w:t xml:space="preserve">10.0.40.254</w:t>
      </w:r>
      <w:r w:rsidDel="00000000" w:rsidR="00000000" w:rsidRPr="00000000">
        <w:rPr>
          <w:rtl w:val="0"/>
        </w:rPr>
        <w:t xml:space="preserve"> (la passerelle DMZ du Zyxel), prouvant que Zabbix corréle parfaitement le trafic réseau translaté par le pare-feu physique.</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kt41lb3zoy4y" w:id="11"/>
      <w:bookmarkEnd w:id="11"/>
      <w:r w:rsidDel="00000000" w:rsidR="00000000" w:rsidRPr="00000000">
        <w:rPr>
          <w:b w:val="1"/>
          <w:bCs w:val="1"/>
          <w:color w:val="000000"/>
          <w:sz w:val="26"/>
          <w:szCs w:val="26"/>
          <w:rtl w:val="0"/>
        </w:rPr>
        <w:t xml:space="preserve">Référentiel des Secrets (Projet 2)</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Console Web Zabbix 7.0 :</w:t>
      </w:r>
      <w:r w:rsidDel="00000000" w:rsidR="00000000" w:rsidRPr="00000000">
        <w:rPr>
          <w:rtl w:val="0"/>
        </w:rPr>
        <w:t xml:space="preserve"> </w:t>
      </w:r>
      <w:r w:rsidDel="00000000" w:rsidR="00000000" w:rsidRPr="00000000">
        <w:rPr>
          <w:color w:val="188038"/>
          <w:rtl w:val="0"/>
        </w:rPr>
        <w:t xml:space="preserve">http://192.168.193.122:8081/zabbix/index.php</w:t>
      </w:r>
      <w:r w:rsidDel="00000000" w:rsidR="00000000" w:rsidRPr="00000000">
        <w:rPr>
          <w:rtl w:val="0"/>
        </w:rPr>
        <w:t xml:space="preserve"> | </w:t>
      </w:r>
      <w:r w:rsidDel="00000000" w:rsidR="00000000" w:rsidRPr="00000000">
        <w:rPr>
          <w:color w:val="188038"/>
          <w:rtl w:val="0"/>
        </w:rPr>
        <w:t xml:space="preserve">Admin</w:t>
      </w:r>
      <w:r w:rsidDel="00000000" w:rsidR="00000000" w:rsidRPr="00000000">
        <w:rPr>
          <w:rtl w:val="0"/>
        </w:rPr>
        <w:t xml:space="preserve"> / </w:t>
      </w:r>
      <w:r w:rsidDel="00000000" w:rsidR="00000000" w:rsidRPr="00000000">
        <w:rPr>
          <w:color w:val="188038"/>
          <w:rtl w:val="0"/>
        </w:rPr>
        <w:t xml:space="preserve">zabbix</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Base de Données Zabbix :</w:t>
      </w:r>
      <w:r w:rsidDel="00000000" w:rsidR="00000000" w:rsidRPr="00000000">
        <w:rPr>
          <w:rtl w:val="0"/>
        </w:rPr>
        <w:t xml:space="preserve"> MariaDB locale | Base : </w:t>
      </w:r>
      <w:r w:rsidDel="00000000" w:rsidR="00000000" w:rsidRPr="00000000">
        <w:rPr>
          <w:color w:val="188038"/>
          <w:rtl w:val="0"/>
        </w:rPr>
        <w:t xml:space="preserve">zabbix</w:t>
      </w:r>
      <w:r w:rsidDel="00000000" w:rsidR="00000000" w:rsidRPr="00000000">
        <w:rPr>
          <w:rtl w:val="0"/>
        </w:rPr>
        <w:t xml:space="preserve"> | Utilisateur : </w:t>
      </w:r>
      <w:r w:rsidDel="00000000" w:rsidR="00000000" w:rsidRPr="00000000">
        <w:rPr>
          <w:color w:val="188038"/>
          <w:rtl w:val="0"/>
        </w:rPr>
        <w:t xml:space="preserve">zabbix</w:t>
      </w:r>
      <w:r w:rsidDel="00000000" w:rsidR="00000000" w:rsidRPr="00000000">
        <w:rPr>
          <w:rtl w:val="0"/>
        </w:rPr>
        <w:t xml:space="preserve"> / </w:t>
      </w:r>
      <w:r w:rsidDel="00000000" w:rsidR="00000000" w:rsidRPr="00000000">
        <w:rPr>
          <w:color w:val="188038"/>
          <w:rtl w:val="0"/>
        </w:rPr>
        <w:t xml:space="preserve">m2l_monitor_2026</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b w:val="1"/>
          <w:bCs w:val="1"/>
          <w:rtl w:val="0"/>
        </w:rPr>
        <w:t xml:space="preserve">Commandes d'administration des Agents (Console CLI) :</w:t>
      </w:r>
    </w:p>
    <w:p w:rsidR="00000000" w:rsidDel="00000000" w:rsidP="00000000" w:rsidRDefault="00000000" w:rsidRPr="00000000" w14:paraId="00000045">
      <w:pPr>
        <w:numPr>
          <w:ilvl w:val="1"/>
          <w:numId w:val="5"/>
        </w:numPr>
        <w:spacing w:after="0" w:afterAutospacing="0" w:lineRule="auto"/>
        <w:ind w:left="1440" w:hanging="360"/>
      </w:pPr>
      <w:r w:rsidDel="00000000" w:rsidR="00000000" w:rsidRPr="00000000">
        <w:rPr>
          <w:i w:val="1"/>
          <w:iCs w:val="1"/>
          <w:rtl w:val="0"/>
        </w:rPr>
        <w:t xml:space="preserve">Vérifier le statut de l'agent :</w:t>
      </w:r>
      <w:r w:rsidDel="00000000" w:rsidR="00000000" w:rsidRPr="00000000">
        <w:rPr>
          <w:rtl w:val="0"/>
        </w:rPr>
        <w:t xml:space="preserve"> </w:t>
      </w:r>
      <w:r w:rsidDel="00000000" w:rsidR="00000000" w:rsidRPr="00000000">
        <w:rPr>
          <w:color w:val="188038"/>
          <w:rtl w:val="0"/>
        </w:rPr>
        <w:t xml:space="preserve">systemctl status zabbix-agent</w:t>
      </w:r>
    </w:p>
    <w:p w:rsidR="00000000" w:rsidDel="00000000" w:rsidP="00000000" w:rsidRDefault="00000000" w:rsidRPr="00000000" w14:paraId="00000046">
      <w:pPr>
        <w:numPr>
          <w:ilvl w:val="1"/>
          <w:numId w:val="5"/>
        </w:numPr>
        <w:spacing w:after="0" w:afterAutospacing="0" w:lineRule="auto"/>
        <w:ind w:left="1440" w:hanging="360"/>
      </w:pPr>
      <w:r w:rsidDel="00000000" w:rsidR="00000000" w:rsidRPr="00000000">
        <w:rPr>
          <w:i w:val="1"/>
          <w:iCs w:val="1"/>
          <w:rtl w:val="0"/>
        </w:rPr>
        <w:t xml:space="preserve">Redémarrer le service après modification :</w:t>
      </w:r>
      <w:r w:rsidDel="00000000" w:rsidR="00000000" w:rsidRPr="00000000">
        <w:rPr>
          <w:rtl w:val="0"/>
        </w:rPr>
        <w:t xml:space="preserve"> </w:t>
      </w:r>
      <w:r w:rsidDel="00000000" w:rsidR="00000000" w:rsidRPr="00000000">
        <w:rPr>
          <w:color w:val="188038"/>
          <w:rtl w:val="0"/>
        </w:rPr>
        <w:t xml:space="preserve">systemctl restart zabbix-agent</w:t>
      </w:r>
    </w:p>
    <w:p w:rsidR="00000000" w:rsidDel="00000000" w:rsidP="00000000" w:rsidRDefault="00000000" w:rsidRPr="00000000" w14:paraId="00000047">
      <w:pPr>
        <w:numPr>
          <w:ilvl w:val="1"/>
          <w:numId w:val="5"/>
        </w:numPr>
        <w:spacing w:after="240" w:lineRule="auto"/>
        <w:ind w:left="1440" w:hanging="360"/>
      </w:pPr>
      <w:r w:rsidDel="00000000" w:rsidR="00000000" w:rsidRPr="00000000">
        <w:rPr>
          <w:i w:val="1"/>
          <w:iCs w:val="1"/>
          <w:rtl w:val="0"/>
        </w:rPr>
        <w:t xml:space="preserve">Statut de la prison Fail2Ban :</w:t>
      </w:r>
      <w:r w:rsidDel="00000000" w:rsidR="00000000" w:rsidRPr="00000000">
        <w:rPr>
          <w:rtl w:val="0"/>
        </w:rPr>
        <w:t xml:space="preserve"> </w:t>
      </w:r>
      <w:r w:rsidDel="00000000" w:rsidR="00000000" w:rsidRPr="00000000">
        <w:rPr>
          <w:color w:val="188038"/>
          <w:rtl w:val="0"/>
        </w:rPr>
        <w:t xml:space="preserve">fail2ban-client status sshd</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