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Completion Guide: effect of ai on critical thinking</w:t>
      </w:r>
    </w:p>
    <w:p>
      <w:r>
        <w:t>This guide contains the automated assessment of your generated research draft, highlighting areas that require your manual review and completion.</w:t>
      </w:r>
    </w:p>
    <w:p>
      <w:pPr>
        <w:pStyle w:val="Heading1"/>
      </w:pPr>
      <w:r>
        <w:t>1. Action Items &amp; Flagged Issues</w:t>
      </w:r>
    </w:p>
    <w:p>
      <w:pPr>
        <w:pStyle w:val="IntenseQuote"/>
      </w:pPr>
      <w:r>
        <w:t>No critical issues flagged during generation.</w:t>
      </w:r>
    </w:p>
    <w:p>
      <w:pPr>
        <w:pStyle w:val="Heading1"/>
      </w:pPr>
      <w:r>
        <w:t>2. Source Coverage Analysis</w:t>
      </w:r>
    </w:p>
    <w:p>
      <w:pPr>
        <w:pStyle w:val="ListBullet"/>
      </w:pPr>
      <w:r>
        <w:rPr>
          <w:b/>
        </w:rPr>
        <w:t xml:space="preserve">background: </w:t>
      </w:r>
      <w:r>
        <w:t>Confidence - WEAK</w:t>
      </w:r>
      <w:r>
        <w:t xml:space="preserve"> (No source material provided to support any background discussion.)</w:t>
      </w:r>
    </w:p>
    <w:p>
      <w:pPr>
        <w:pStyle w:val="ListBullet"/>
      </w:pPr>
      <w:r>
        <w:rPr>
          <w:b/>
        </w:rPr>
        <w:t xml:space="preserve">counter_arguments: </w:t>
      </w:r>
      <w:r>
        <w:t>Confidence - WEAK</w:t>
      </w:r>
      <w:r>
        <w:t xml:space="preserve"> (No material to address counter-arguments or complicating evidence.)</w:t>
      </w:r>
    </w:p>
    <w:p>
      <w:pPr>
        <w:pStyle w:val="ListBullet"/>
      </w:pPr>
      <w:r>
        <w:rPr>
          <w:b/>
        </w:rPr>
        <w:t xml:space="preserve">source_coverage: </w:t>
      </w:r>
      <w:r>
        <w:t>Confidence - WEAK</w:t>
      </w:r>
      <w:r>
        <w:t xml:space="preserve"> (No sources are available to cover any major sections or arguments.)</w:t>
      </w:r>
    </w:p>
    <w:p>
      <w:pPr>
        <w:pStyle w:val="Heading1"/>
      </w:pPr>
      <w:r>
        <w:t>3. Citation &amp; Factual Grounding</w:t>
      </w:r>
    </w:p>
    <w:p>
      <w:r>
        <w:t>Score: 0% claims verified.</w:t>
      </w:r>
    </w:p>
    <w:p>
      <w:pPr>
        <w:pStyle w:val="Heading1"/>
      </w:pPr>
      <w:r>
        <w:t>4. Section Quality Critique</w:t>
      </w:r>
    </w:p>
    <w:p>
      <w:r>
        <w:t>Overall Score: 0/10</w:t>
      </w:r>
    </w:p>
    <w:p>
      <w:pPr>
        <w:pStyle w:val="Heading1"/>
      </w:pPr>
      <w:r>
        <w:t>5. Whole-Paper Assessment</w:t>
      </w:r>
    </w:p>
    <w:p>
      <w:r>
        <w:t>Final Score: 7.7/10</w:t>
      </w:r>
    </w:p>
    <w:p>
      <w:pPr>
        <w:pStyle w:val="ListBullet"/>
      </w:pPr>
      <w:r>
        <w:t>Repeats concerns about over‑reliance on AI outputs that were already outlined in Section 4, offering no new insight.</w:t>
      </w:r>
    </w:p>
    <w:p>
      <w:pPr>
        <w:pStyle w:val="ListBullet"/>
      </w:pPr>
      <w:r>
        <w:t>Scope limited to English‑language publications from North America, Europe, and Asia, potentially overlooking relevant non‑English research.</w:t>
      </w:r>
    </w:p>
    <w:p>
      <w:pPr>
        <w:pStyle w:val="ListBullet"/>
      </w:pPr>
      <w:r>
        <w:t>Citation list appears to omit several sources cited in the text (e.g., CR‑016 appears in draft but not listed).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