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  <w:jc w:val="center"/>
      </w:pPr>
      <w:r>
        <w:rPr>
          <w:rFonts w:ascii="Arial" w:cs="Arial" w:eastAsia="Arial" w:hAnsi="Arial"/>
          <w:b/>
          <w:bCs/>
          <w:color w:val="1A3C5E"/>
          <w:sz w:val="72"/>
          <w:szCs w:val="72"/>
        </w:rPr>
        <w:t xml:space="preserve">GenResearch</w:t>
      </w:r>
    </w:p>
    <w:p>
      <w:pPr>
        <w:jc w:val="center"/>
      </w:pPr>
      <w:r>
        <w:rPr>
          <w:rFonts w:ascii="Arial" w:cs="Arial" w:eastAsia="Arial" w:hAnsi="Arial"/>
          <w:color w:val="2E6DA4"/>
          <w:sz w:val="28"/>
          <w:szCs w:val="28"/>
        </w:rPr>
        <w:t xml:space="preserve">Intelligent Multi-Agent Platform for Academic Research Assistance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Backend Development Master Document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0.1  |  Phase 0 Complete  |  May 2026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Backend Engineer: Kaleem-Ullah Abbasi (CIIT/SP23-BSE-051/WAH)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Frontend Engineer: Ali Ahmed (CIIT/SP23-BSE-031/WAH)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 \t "Heading 1,1,Heading 2,2,Heading 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Project Overview</w:t>
      </w:r>
    </w:p>
    <w:p>
      <w:r>
        <w:rPr>
          <w:rFonts w:ascii="Arial" w:cs="Arial" w:eastAsia="Arial" w:hAnsi="Arial"/>
          <w:sz w:val="24"/>
          <w:szCs w:val="24"/>
        </w:rPr>
        <w:t xml:space="preserve">GenResearch is an AI-powered multi-agent research platform that assists users in analyzing academic documents and generating structured research outputs. The system uses Retrieval-Augmented Generation (RAG) with a fully local LLM as its reasoning brain, coordinated through a LangGraph multi-agent workflow engine.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Team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Kaleem-Ullah Abbasi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Backend Engineer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CIIT/SP23-BSE-051/WAH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Ali Ahmed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 Engineer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CIIT/SP23-BSE-031/WAH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backend, async support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+ Passlib + bcrypt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Secure user authentication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+ SQLAlchemy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data, task records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Migrations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Alembic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schema versioning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Brain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Ollama + gemma2:2b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inference, zero API cost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Embeddings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sentence-transformers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semantic embeddings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Vector DB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ChromaDB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Semantic similarity search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RAG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LangChain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Retrieval-augmented generation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LangGraph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Multi-agent coordination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Streaming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Kafka (Docker)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event pipeline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Parse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pdfplumber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extraction from PDFs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 + Compose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orchestration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Kubernetes (Minikube)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 deployment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Prometheus + Grafana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Metrics and dashboards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Logging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structlog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logs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Development Phases &amp;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21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Phase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0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 environment — Python, Docker, Ollama, packages, project structure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1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— Ollama API verification, gemma2:2b integration, prompt testing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2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skeleton — routers, JWT auth, Postgres, Alembic migrations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3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pipeline + RAG — PDF parsing, chunking, embeddings, ChromaDB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4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LangGraph agents — Level 5 self-improving multi-agent system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5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 event streaming — async task events, feedback pipeline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6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— full local stack orchestration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7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hardening — HTTPS, rate limiting, RBAC, secrets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8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 + monitoring — pytest, Prometheus, Grafana, MLflow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9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Kubernetes — Minikube, manifests, HPA, Ingress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Phase 0 — Environment Setup (COMPLETE)</w:t>
      </w:r>
    </w:p>
    <w:p>
      <w:r>
        <w:rPr>
          <w:rFonts w:ascii="Arial" w:cs="Arial" w:eastAsia="Arial" w:hAnsi="Arial"/>
          <w:sz w:val="24"/>
          <w:szCs w:val="24"/>
        </w:rPr>
        <w:t xml:space="preserve">Phase 0 establishes the complete development environment required for all subsequent phases. All tools are verified and operational as of May 2026.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System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Specification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 LTS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CPU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Intel Core i7 9th Gen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16 GB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GPU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GB Intel Built-in (Dell Latitude 5501)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Antigravity (VS Code fork)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Python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3.12.3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Git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2.43.0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Docker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29.4.2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v5.1.3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Ollama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0.12.3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LLM Model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gemma2:2b (Q4_0, 1.6 GB)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Verified Tools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Python 3.12.3 — runtime for all backend services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Git 2.43.0 — version control, branching strategy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Docker 29.4.2 — containerization of all services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Docker Compose v5.1.3 — local multi-service orchestration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Ollama 0.12.3 — local LLM runtime, OpenAI-compatible API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gemma2:2b — verified responding via REST API at localhost:11434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Python virtual environment (.venv) — isolated dependency management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All Python packages installed and verified (fastapi, langgraph, chromadb, etc.)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Project Folder Structure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Genresearch/
├── backend/
│   ├── .venv/              # Python virtual environment
│   ├── app/
│   │   ├── agents/         # LangGraph agent definitions
│   │   ├── api/
│   │   │   └── routes/     # FastAPI route handlers
│   │   ├── core/           # Config, security, logging
│   │   ├── db/             # SQLAlchemy models, Alembic
│   │   └── services/       # RAG, document processing, vector DB
│   ├── tests/              # pytest test suite
│   └── requirements.txt    # Python dependencies
├── .gitignore
└── PROJECT_MASTER.docx     # This document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Antigravity IDE Extensions</w:t>
      </w:r>
    </w:p>
    <w:p>
      <w:r>
        <w:rPr>
          <w:rFonts w:ascii="Arial" w:cs="Arial" w:eastAsia="Arial" w:hAnsi="Arial"/>
          <w:sz w:val="24"/>
          <w:szCs w:val="24"/>
        </w:rPr>
        <w:t xml:space="preserve">The following extensions are required for structured, professional backend development: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Extension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Publisher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ms-python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Python language support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Pylance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ms-python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type checking &amp; IntelliSense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charliermarsh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Python linter + formatter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ms-azuretools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Dockerfile &amp; Compose support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 Client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API endpoints from .http files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GitLens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eamodio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blame, history, diff in editor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 Graph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mhutchie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branch &amp; commit graph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Error Lens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usernamehw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error highlighting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Better Comments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aaron-bond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Color-coded comment annotations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indent-rainbow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oderwat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Colored indentation guides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Todo Tree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gruntfuggly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 TODO/FIXME across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YAML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redhat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YAML validation for Docker/k8s files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Thunder Client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rangav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 Postman alternative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Markdown Preview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bierner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.md files in editor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 Intellisense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christian-kohler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Autocomplete file paths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System Architecture</w:t>
      </w:r>
    </w:p>
    <w:p>
      <w:r>
        <w:rPr>
          <w:rFonts w:ascii="Arial" w:cs="Arial" w:eastAsia="Arial" w:hAnsi="Arial"/>
          <w:sz w:val="24"/>
          <w:szCs w:val="24"/>
        </w:rPr>
        <w:t xml:space="preserve">GenResearch follows a layered microservice-ready architecture. Each layer is independently testable and loosely coupled through well-defined interfaces.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Request Flow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User uploads PDF or submits query via React/Next.js frontend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Request hits FastAPI API Gateway — authenticated via JWT middleware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Document Processing Engine extracts text using pdfplumber and chunks it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Sentence-transformers generates embeddings — stored in ChromaDB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User task triggers LangGraph agent workflow engine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RAG Retrieval Engine fetches top-k relevant chunks from ChromaDB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Local LLM (gemma2:2b via Ollama) generates response using retrieved context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Agent self-evaluates output — retries if quality score is below threshold (Level 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Result returned to user — all events published to Kafka for logging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Level 5 Agent Design</w:t>
      </w:r>
    </w:p>
    <w:p>
      <w:r>
        <w:rPr>
          <w:rFonts w:ascii="Arial" w:cs="Arial" w:eastAsia="Arial" w:hAnsi="Arial"/>
          <w:sz w:val="24"/>
          <w:szCs w:val="24"/>
        </w:rPr>
        <w:t xml:space="preserve">Agents follow the Kaggle/Google Agentic Course Level 5 pattern — self-improving agents with continuous feedback and testing loops.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Self-evaluation: each agent scores its own output quality (0-10)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Retry mechanism: if score below threshold, agent refines with additional context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Continuous feedback: Kafka events capture every attempt for analysis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Continuous testing: pytest suite runs against agent outputs automatically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Continuous improvement: MLflow tracks quality scores over time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Security Design</w:t>
      </w:r>
    </w:p>
    <w:p>
      <w:r>
        <w:rPr>
          <w:rFonts w:ascii="Arial" w:cs="Arial" w:eastAsia="Arial" w:hAnsi="Arial"/>
          <w:sz w:val="24"/>
          <w:szCs w:val="24"/>
        </w:rPr>
        <w:t xml:space="preserve">Security is built in from Phase 0, not added at the end. Every layer has defined security responsibilities.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Authentication &amp; Authorization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JWT tokens — short-lived access tokens (30 min) + refresh tokens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Passwords hashed with bcrypt (cost factor 12)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RBAC — role-based access control on all endpoints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Per-user ChromaDB collections — no data leakage between users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API Security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Rate limiting — per-user request quotas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Input validation — Pydantic models on all request bodies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HTTPS — Nginx TLS termination in production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Secrets in .env only — never hardcoded, never committed to Git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Data Security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Uploaded PDFs stored with hashed filenames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User data isolated per account in database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No external API calls — fully local LLM means zero data leaves the machine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Change Log</w:t>
      </w:r>
    </w:p>
    <w:p>
      <w:r>
        <w:rPr>
          <w:rFonts w:ascii="Arial" w:cs="Arial" w:eastAsia="Arial" w:hAnsi="Arial"/>
          <w:sz w:val="24"/>
          <w:szCs w:val="24"/>
        </w:rPr>
        <w:t xml:space="preserve">This section is updated at the completion of each phase.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Phase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Changes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May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0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Environment setup complete. Python 3.12.3, Docker 29.4.2, Ollama 0.12.3, gemma2:2b verified. Project structure created. All packages installed.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— Document will be updated at the completion of each subsequent phase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A3C5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6DA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3A86C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2026-05-02T10:12:39.938Z</dcterms:created>
  <dcterms:modified xsi:type="dcterms:W3CDTF">2026-05-02T10:12:39.938Z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