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无线充电系统代码框架指南</w:t>
      </w:r>
    </w:p>
    <w:p>
      <w:r>
        <w:t>华为终端硬件精英挑战赛 2025 - 赛题2</w:t>
      </w:r>
    </w:p>
    <w:p>
      <w:r>
        <w:t>本文档包含核心代码逻辑的逐行讲解，读完就能理解整个系统怎么工作。</w:t>
      </w:r>
    </w:p>
    <w:p/>
    <w:p>
      <w:pPr>
        <w:pStyle w:val="Heading1"/>
      </w:pPr>
      <w:r>
        <w:t>一、系统运行流程(先看懂这个)</w:t>
      </w:r>
    </w:p>
    <w:p>
      <w:r>
        <w:t>上电后，系统按以下顺序运行：</w:t>
        <w:br/>
        <w:br/>
        <w:t xml:space="preserve">  main() 启动</w:t>
        <w:br/>
        <w:t xml:space="preserve">    1. HAL_Init()          -- 初始化HAL库(配置1ms系统心跳)</w:t>
        <w:br/>
        <w:t xml:space="preserve">    2. SystemClock_Config() -- 配置时钟: HSE 8MHz x PLL9 = 72MHz</w:t>
        <w:br/>
        <w:t xml:space="preserve">    3. MX_GPIO_Init()      -- 配置4个IO口(Hall/OVP/LED/CHG_EN)</w:t>
        <w:br/>
        <w:t xml:space="preserve">    4. MX_ADC1_Init()      -- 配置ADC(电压/电流/温度 3个通道)</w:t>
        <w:br/>
        <w:t xml:space="preserve">    5. MX_I2C1_Init()      -- 配置I2C(和充电IC通信)</w:t>
        <w:br/>
        <w:t xml:space="preserve">    6. MX_TIM2_Init()      -- 配置TIM2 PWM(110kHz驱动线圈)</w:t>
        <w:br/>
        <w:t xml:space="preserve">    7. MX_USART1_UART_Init() -- 配置串口(调试输出)</w:t>
        <w:br/>
        <w:t xml:space="preserve">    8. 打印启动信息</w:t>
        <w:br/>
        <w:br/>
        <w:t xml:space="preserve">  然后进入主循环，每10ms执行一次状态机:</w:t>
        <w:br/>
        <w:br/>
        <w:t xml:space="preserve">    while(1) {</w:t>
        <w:br/>
        <w:t xml:space="preserve">        StateMachine_Run();  // 状态机调度</w:t>
        <w:br/>
        <w:t xml:space="preserve">        HAL_Delay(10);       // 等10ms</w:t>
        <w:br/>
        <w:t xml:space="preserve">    }</w:t>
      </w:r>
    </w:p>
    <w:p>
      <w:pPr>
        <w:pStyle w:val="Heading1"/>
      </w:pPr>
      <w:r>
        <w:t>二、状态机(最核心，必须背下来)</w:t>
      </w:r>
    </w:p>
    <w:p>
      <w:pPr>
        <w:pStyle w:val="Heading2"/>
      </w:pPr>
      <w:r>
        <w:t>2.1 状态机调度函数</w:t>
      </w:r>
    </w:p>
    <w:p>
      <w:r>
        <w:t>这是整个系统的"大脑"，根据当前状态调用对应的处理函数：</w:t>
        <w:br/>
        <w:br/>
        <w:t>void StateMachine_Run(void) {</w:t>
        <w:br/>
        <w:t xml:space="preserve">    switch (g_sysState) {</w:t>
        <w:br/>
        <w:t xml:space="preserve">        case SYS_IDLE:      State_Idle();      break;  // 空闲</w:t>
        <w:br/>
        <w:t xml:space="preserve">        case SYS_DETECTING: State_Detecting();  break;  // 检测</w:t>
        <w:br/>
        <w:t xml:space="preserve">        case SYS_CHARGING:  State_Charging();   break;  // 充电</w:t>
        <w:br/>
        <w:t xml:space="preserve">        case SYS_FULL:      State_Full();       break;  // 充满</w:t>
        <w:br/>
        <w:t xml:space="preserve">        case SYS_ERROR:     State_Error();      break;  // 错误</w:t>
        <w:br/>
        <w:t xml:space="preserve">    }</w:t>
        <w:br/>
        <w:t>}</w:t>
        <w:br/>
        <w:br/>
        <w:t>g_sysState 是一个全局变量，每个状态处理函数可以在执行完后修改它，</w:t>
        <w:br/>
        <w:t>从而实现状态转移。比如 State_Idle() 中检测到设备后:</w:t>
        <w:br/>
        <w:t xml:space="preserve">    g_sysState = SYS_DETECTING;  // 跳到检测状态</w:t>
      </w:r>
    </w:p>
    <w:p>
      <w:pPr>
        <w:pStyle w:val="Heading2"/>
      </w:pPr>
      <w:r>
        <w:t>2.2 IDLE状态 -- 等待设备放入</w:t>
      </w:r>
    </w:p>
    <w:p>
      <w:r>
        <w:t>void State_Idle(void) {</w:t>
        <w:br/>
        <w:t xml:space="preserve">    LED_SetMode(LED_SLOW_BLINK);   // LED慢闪(500ms亮500ms灭)</w:t>
        <w:br/>
        <w:t xml:space="preserve">    // 读Hall传感器: PA0引脚电平</w:t>
        <w:br/>
        <w:t xml:space="preserve">    g_hallDetected = HAL_GPIO_ReadPin(HALL_SENSOR_GPIO_Port, HALL_SENSOR_Pin);</w:t>
        <w:br/>
        <w:br/>
        <w:t xml:space="preserve">    if (g_hallDetected) {          // Hall=1 表示检测到磁场(笔放入了)</w:t>
        <w:br/>
        <w:t xml:space="preserve">        g_sysState = SYS_DETECTING; // 切换到检测状态</w:t>
        <w:br/>
        <w:t xml:space="preserve">    }</w:t>
        <w:br/>
        <w:t>}</w:t>
        <w:br/>
        <w:br/>
        <w:t>逻辑: LED慢闪表示待机 -&gt; 轮询Hall传感器 -&gt; 检测到设备 -&gt; 跳到DETECTING</w:t>
        <w:br/>
        <w:br/>
        <w:t>Hall传感器原理:</w:t>
        <w:br/>
        <w:t xml:space="preserve">  笔内有磁铁，靠近Hall传感器时，传感器输出低电平(PA0=0)</w:t>
        <w:br/>
        <w:t xml:space="preserve">  配了内部上拉电阻，没有笔时PA0=1(高电平)</w:t>
        <w:br/>
        <w:t xml:space="preserve">  所以 if(g_hallDetected) 的意思是"有磁场=有设备"</w:t>
      </w:r>
    </w:p>
    <w:p>
      <w:pPr>
        <w:pStyle w:val="Heading2"/>
      </w:pPr>
      <w:r>
        <w:t>2.3 DETECTING状态 -- 确认设备+Qi握手</w:t>
      </w:r>
    </w:p>
    <w:p>
      <w:r>
        <w:t>void State_Detecting(void) {</w:t>
        <w:br/>
        <w:t xml:space="preserve">    static uint32_t detectStart = 0;  // 检测开始时间</w:t>
        <w:br/>
        <w:t xml:space="preserve">    static uint8_t stableCount = 0;   // 稳定计数器</w:t>
        <w:br/>
        <w:br/>
        <w:t xml:space="preserve">    LED_SetMode(LED_FAST_BLINK);      // LED快闪表示正在检测</w:t>
        <w:br/>
        <w:br/>
        <w:t xml:space="preserve">    // 持续读Hall传感器</w:t>
        <w:br/>
        <w:t xml:space="preserve">    g_hallDetected = HAL_GPIO_ReadPin(...);</w:t>
        <w:br/>
        <w:t xml:space="preserve">    if (g_hallDetected) {</w:t>
        <w:br/>
        <w:t xml:space="preserve">        stableCount++;                // 每10ms读一次，计数+1</w:t>
        <w:br/>
        <w:t xml:space="preserve">        if (stableCount &gt;= 3) {       // 连续3次(30ms)都检测到</w:t>
        <w:br/>
        <w:t xml:space="preserve">            // 确认设备存在，启动充电</w:t>
        <w:br/>
        <w:t xml:space="preserve">            g_sysState = SYS_CHARGING;</w:t>
        <w:br/>
        <w:t xml:space="preserve">            Charge_Start();           // 启动PWM+充电使能</w:t>
        <w:br/>
        <w:t xml:space="preserve">            Qi_Start();               // 启动Qi握手</w:t>
        <w:br/>
        <w:t xml:space="preserve">        }</w:t>
        <w:br/>
        <w:t xml:space="preserve">    } else {</w:t>
        <w:br/>
        <w:t xml:space="preserve">        stableCount = 0;              // 中间断了，重新计数</w:t>
        <w:br/>
        <w:t xml:space="preserve">        g_sysState = SYS_IDLE;        // 回到空闲</w:t>
        <w:br/>
        <w:t xml:space="preserve">    }</w:t>
        <w:br/>
        <w:t>}</w:t>
        <w:br/>
        <w:br/>
        <w:t>逻辑: 连续3次检测到Hall信号(30ms消抖) -&gt; 确认设备 -&gt; 启动充电+Qi</w:t>
        <w:br/>
        <w:br/>
        <w:t>为什么需要3次确认?</w:t>
        <w:br/>
        <w:t xml:space="preserve">  防止误触发。如果只读1次就启动，可能因为噪声或笔刚好在边缘而误判。</w:t>
        <w:br/>
        <w:t xml:space="preserve">  连续3次(30ms)都检测到，说明设备确实放稳了。</w:t>
      </w:r>
    </w:p>
    <w:p>
      <w:pPr>
        <w:pStyle w:val="Heading2"/>
      </w:pPr>
      <w:r>
        <w:t>2.4 CHARGING状态 -- 充电主循环(最重要)</w:t>
      </w:r>
    </w:p>
    <w:p>
      <w:r>
        <w:t>这是系统的核心状态，每10ms执行一次，包含8个步骤：</w:t>
        <w:br/>
        <w:br/>
        <w:t>void State_Charging(void) {</w:t>
        <w:br/>
        <w:t xml:space="preserve">    LED_SetMode(LED_ON);  // LED常亮表示正在充电</w:t>
        <w:br/>
        <w:br/>
        <w:t xml:space="preserve">    // ========== 步骤1: 检查设备是否移除 ==========</w:t>
        <w:br/>
        <w:t xml:space="preserve">    g_hallDetected = HAL_GPIO_ReadPin(...);</w:t>
        <w:br/>
        <w:t xml:space="preserve">    if (!g_hallDetected) {       // 笔被拿走了</w:t>
        <w:br/>
        <w:t xml:space="preserve">        Charge_Stop();           // 停止PWM</w:t>
        <w:br/>
        <w:t xml:space="preserve">        g_sysState = SYS_IDLE;   // 回到空闲</w:t>
        <w:br/>
        <w:t xml:space="preserve">        return;</w:t>
        <w:br/>
        <w:t xml:space="preserve">    }</w:t>
        <w:br/>
        <w:br/>
        <w:t xml:space="preserve">    // ========== 步骤2: 采样ADC ==========</w:t>
        <w:br/>
        <w:t xml:space="preserve">    ADC_SampleAll();  // 读取电压/电流/温度，带滤波</w:t>
        <w:br/>
        <w:t xml:space="preserve">    // 结果存到全局变量: g_batVoltage, g_chargeCurrent, g_temperature</w:t>
        <w:br/>
        <w:br/>
        <w:t xml:space="preserve">    // ========== 步骤3: 计算功率 ==========</w:t>
        <w:br/>
        <w:t xml:space="preserve">    g_outputPower_mW = V x I;  // 输出功率(mW)</w:t>
        <w:br/>
        <w:t xml:space="preserve">    g_inputPower_mW = output / 0.8;  // 输入功率(按80%效率估算)</w:t>
        <w:br/>
        <w:br/>
        <w:t xml:space="preserve">    // ========== 步骤4: 四重保护检查 ==========</w:t>
        <w:br/>
        <w:t xml:space="preserve">    // OVP: 电压&gt;=4.25V?  -&gt; 立即停止</w:t>
        <w:br/>
        <w:t xml:space="preserve">    // OCP: 电流&gt;=2500mA? -&gt; 连续3次才停(去抖)</w:t>
        <w:br/>
        <w:t xml:space="preserve">    // OTP: 温度&gt;=80C?    -&gt; 连续3次才停(去抖)</w:t>
        <w:br/>
        <w:t xml:space="preserve">    // FOD: 功率损耗&gt;500mW? -&gt; 连续5次才停(去抖)</w:t>
        <w:br/>
        <w:br/>
        <w:t xml:space="preserve">    // ========== 步骤5: 温度降额 ==========</w:t>
        <w:br/>
        <w:t xml:space="preserve">    if (温度 &gt;= 60C) {</w:t>
        <w:br/>
        <w:t xml:space="preserve">        占空比降到30%;  // 降低功率，防止过热</w:t>
        <w:br/>
        <w:t xml:space="preserve">    }</w:t>
        <w:br/>
        <w:br/>
        <w:t xml:space="preserve">    // ========== 步骤6: 软启动 ==========</w:t>
        <w:br/>
        <w:t xml:space="preserve">    Charge_UpdatePower();  // 每秒+5%功率，从20%升到80%</w:t>
        <w:br/>
        <w:br/>
        <w:t xml:space="preserve">    // ========== 步骤7: Qi功率闭环 ==========</w:t>
        <w:br/>
        <w:t xml:space="preserve">    Qi_Process();  // 每100ms调节占空比，维持目标功率</w:t>
        <w:br/>
        <w:br/>
        <w:t xml:space="preserve">    // ========== 步骤8: 充满判断 ==========</w:t>
        <w:br/>
        <w:t xml:space="preserve">    if (电压&gt;=4.2V &amp;&amp; 电流&lt;50mA &amp;&amp; 持续3秒) {</w:t>
        <w:br/>
        <w:t xml:space="preserve">        Charge_Stop();</w:t>
        <w:br/>
        <w:t xml:space="preserve">        g_sysState = SYS_FULL;  // 跳到充满状态</w:t>
        <w:br/>
        <w:t xml:space="preserve">    }</w:t>
        <w:br/>
        <w:t>}</w:t>
        <w:br/>
        <w:br/>
        <w:t>关键理解:</w:t>
        <w:br/>
        <w:t xml:space="preserve">  - 这个函数每10ms被调用一次(100Hz)</w:t>
        <w:br/>
        <w:t xml:space="preserve">  - 步骤4的保护检查有"去抖"，连续N次超限才触发，防电子负载突变误触发</w:t>
        <w:br/>
        <w:t xml:space="preserve">  - 步骤6软启动和步骤7 Qi闭环是两个独立的功率调节机制</w:t>
        <w:br/>
        <w:t xml:space="preserve">  - 步骤8充满判断需要持续3秒，防ADC噪声误判</w:t>
      </w:r>
    </w:p>
    <w:p>
      <w:pPr>
        <w:pStyle w:val="Heading2"/>
      </w:pPr>
      <w:r>
        <w:t>2.5 FULL状态 -- 充满等待</w:t>
      </w:r>
    </w:p>
    <w:p>
      <w:r>
        <w:t>void State_Full(void) {</w:t>
        <w:br/>
        <w:t xml:space="preserve">    LED_SetMode(LED_OFF);  // LED灭表示充满</w:t>
        <w:br/>
        <w:br/>
        <w:t xml:space="preserve">    // 检查设备是否移除</w:t>
        <w:br/>
        <w:t xml:space="preserve">    if (!g_hallDetected) {</w:t>
        <w:br/>
        <w:t xml:space="preserve">        g_sysState = SYS_IDLE;  // 笔拿走了，回到空闲</w:t>
        <w:br/>
        <w:t xml:space="preserve">        return;</w:t>
        <w:br/>
        <w:t xml:space="preserve">    }</w:t>
        <w:br/>
        <w:br/>
        <w:t xml:space="preserve">    // 电压降到4.0V以下 -&gt; 电池自放电了，需要补电</w:t>
        <w:br/>
        <w:t xml:space="preserve">    if (g_batVoltage &lt; 4.0f) {</w:t>
        <w:br/>
        <w:t xml:space="preserve">        g_sysState = SYS_CHARGING;  // 重新充电</w:t>
        <w:br/>
        <w:t xml:space="preserve">        Charge_Start();</w:t>
        <w:br/>
        <w:t xml:space="preserve">    }</w:t>
        <w:br/>
        <w:t>}</w:t>
        <w:br/>
        <w:br/>
        <w:t>逻辑: 充满后LED灭 -&gt; 等笔被拿走(回IDLE) 或 电压降了(重新充)</w:t>
      </w:r>
    </w:p>
    <w:p>
      <w:pPr>
        <w:pStyle w:val="Heading2"/>
      </w:pPr>
      <w:r>
        <w:t>2.6 ERROR状态 -- 保护触发</w:t>
      </w:r>
    </w:p>
    <w:p>
      <w:r>
        <w:t>void State_Error(void) {</w:t>
        <w:br/>
        <w:t xml:space="preserve">    LED_SetMode(LED_FAST_BLINK);  // LED快闪表示错误</w:t>
        <w:br/>
        <w:br/>
        <w:t xml:space="preserve">    // 只有把笔拿走才能清除错误</w:t>
        <w:br/>
        <w:t xml:space="preserve">    if (!g_hallDetected) {</w:t>
        <w:br/>
        <w:t xml:space="preserve">        g_errorType = ERR_NONE;   // 清除错误码</w:t>
        <w:br/>
        <w:t xml:space="preserve">        g_sysState = SYS_IDLE;    // 回到空闲</w:t>
        <w:br/>
        <w:t xml:space="preserve">    }</w:t>
        <w:br/>
        <w:t>}</w:t>
        <w:br/>
        <w:br/>
        <w:t>安全设计: 必须物理移除设备才能复位保护，防止带故障继续充电。</w:t>
      </w:r>
    </w:p>
    <w:p>
      <w:pPr>
        <w:pStyle w:val="Heading1"/>
      </w:pPr>
      <w:r>
        <w:t>三、ADC采样(传感器怎么读数)</w:t>
      </w:r>
    </w:p>
    <w:p>
      <w:pPr>
        <w:pStyle w:val="Heading2"/>
      </w:pPr>
      <w:r>
        <w:t>3.1 采样流程</w:t>
      </w:r>
    </w:p>
    <w:p>
      <w:r>
        <w:t>void ADC_SampleAll(void) {</w:t>
        <w:br/>
        <w:t xml:space="preserve">    // 1. 轮询读取3个ADC通道</w:t>
        <w:br/>
        <w:t xml:space="preserve">    uint16_t vRaw = ADC_ReadChannel(ADC_CHANNEL_2);  // PA2 电池电压</w:t>
        <w:br/>
        <w:t xml:space="preserve">    uint16_t iRaw = ADC_ReadChannel(ADC_CHANNEL_3);  // PA3 充电电流</w:t>
        <w:br/>
        <w:t xml:space="preserve">    uint16_t tRaw = ADC_ReadChannel(ADC_CHANNEL_8);  // PB0 NTC温度</w:t>
        <w:br/>
        <w:br/>
        <w:t xml:space="preserve">    // 2. 滑动平均滤波(8个采样值取平均，消除噪声)</w:t>
        <w:br/>
        <w:t xml:space="preserve">    uint16_t vFilt = ADC_Filter(0, vRaw);</w:t>
        <w:br/>
        <w:t xml:space="preserve">    uint16_t iFilt = ADC_Filter(1, iRaw);</w:t>
        <w:br/>
        <w:t xml:space="preserve">    uint16_t tFilt = ADC_Filter(2, tRaw);</w:t>
        <w:br/>
        <w:br/>
        <w:t xml:space="preserve">    // 3. 转换为实际物理量</w:t>
        <w:br/>
        <w:t xml:space="preserve">    g_batVoltage = ADC_GetVoltage(vFilt);     // ADC值 -&gt; 电压(V)</w:t>
        <w:br/>
        <w:t xml:space="preserve">    g_chargeCurrent = ADC_GetCurrent(iFilt);  // ADC值 -&gt; 电流(mA)</w:t>
        <w:br/>
        <w:t xml:space="preserve">    g_temperature = ADC_GetTemperature(tFilt); // ADC值 -&gt; 温度(C)</w:t>
        <w:br/>
        <w:t>}</w:t>
        <w:br/>
        <w:br/>
        <w:t>ADC_ReadChannel() 做了什么:</w:t>
        <w:br/>
        <w:t xml:space="preserve">  1. 配置要读哪个通道</w:t>
        <w:br/>
        <w:t xml:space="preserve">  2. 启动转换(软件触发)</w:t>
        <w:br/>
        <w:t xml:space="preserve">  3. 等待转换完成(轮询)</w:t>
        <w:br/>
        <w:t xml:space="preserve">  4. 读取12位结果(0-4095)</w:t>
        <w:br/>
        <w:t xml:space="preserve">  5. 停止ADC</w:t>
        <w:br/>
        <w:br/>
        <w:t>ADC_Filter() 做了什么:</w:t>
        <w:br/>
        <w:t xml:space="preserve">  维护一个8元素的环形缓冲区，每次新采样值进来，</w:t>
        <w:br/>
        <w:t xml:space="preserve">  计算8个值的平均值返回。这样可以平滑掉ADC噪声。</w:t>
      </w:r>
    </w:p>
    <w:p>
      <w:pPr>
        <w:pStyle w:val="Heading2"/>
      </w:pPr>
      <w:r>
        <w:t>3.2 物理量转换公式</w:t>
      </w:r>
    </w:p>
    <w:p>
      <w:r>
        <w:t>电压转换:</w:t>
        <w:br/>
        <w:t xml:space="preserve">  ADC值范围: 0-4095 (12位)</w:t>
        <w:br/>
        <w:t xml:space="preserve">  ADC电压 = ADC * 3.3V / 4095</w:t>
        <w:br/>
        <w:t xml:space="preserve">  电池电压 = ADC电压 * (R1+R2)/R2 = ADC电压 * 2</w:t>
        <w:br/>
        <w:t xml:space="preserve">  例: ADC=2607 -&gt; 2607*3.3/4095=2.09V -&gt; 电池=4.18V</w:t>
        <w:br/>
        <w:br/>
        <w:t>电流转换:</w:t>
        <w:br/>
        <w:t xml:space="preserve">  充电电流流过0.1欧采样电阻，产生压降</w:t>
        <w:br/>
        <w:t xml:space="preserve">  运放放大10倍后送给ADC</w:t>
        <w:br/>
        <w:t xml:space="preserve">  电流 = ADC电压 / (0.1 * 10) * 1000  (单位mA)</w:t>
        <w:br/>
        <w:t xml:space="preserve">  例: ADC=1241 -&gt; 1241*3.3/4095=1.0V -&gt; 电流=1000mA=1A</w:t>
        <w:br/>
        <w:br/>
        <w:t>温度转换(Steinhart-Hart方程):</w:t>
        <w:br/>
        <w:t xml:space="preserve">  NTC热敏电阻: 温度升高 -&gt; 电阻降低</w:t>
        <w:br/>
        <w:t xml:space="preserve">  电路: 3.3V --[NTC]--+--[10k固定电阻]-- GND</w:t>
        <w:br/>
        <w:t xml:space="preserve">                      |</w:t>
        <w:br/>
        <w:t xml:space="preserve">                     ADC</w:t>
        <w:br/>
        <w:t xml:space="preserve">  先算NTC电阻: R_ntc = 10k * Vadc / (3.3 - Vadc)</w:t>
        <w:br/>
        <w:t xml:space="preserve">  再算温度: T = 1/(1/298.15 + (1/3950)*ln(R_ntc/10k)) - 273.15</w:t>
        <w:br/>
        <w:t xml:space="preserve">  例: ADC=2048 -&gt; V=1.65V -&gt; R=10k -&gt; T=25C</w:t>
      </w:r>
    </w:p>
    <w:p>
      <w:pPr>
        <w:pStyle w:val="Heading1"/>
      </w:pPr>
      <w:r>
        <w:t>四、PWM控制(功率怎么调)</w:t>
      </w:r>
    </w:p>
    <w:p>
      <w:r>
        <w:t>PWM_SetDuty() -- 设置占空比:</w:t>
        <w:br/>
        <w:br/>
        <w:t>void PWM_SetDuty(uint8_t percent) {</w:t>
        <w:br/>
        <w:t xml:space="preserve">    // 限制范围: 最小10%，最大90%</w:t>
        <w:br/>
        <w:t xml:space="preserve">    if (percent &lt; 10) percent = 10;</w:t>
        <w:br/>
        <w:t xml:space="preserve">    if (percent &gt; 90) percent = 90;</w:t>
        <w:br/>
        <w:br/>
        <w:t xml:space="preserve">    // 占空比 -&gt; CCR寄存器值</w:t>
        <w:br/>
        <w:t xml:space="preserve">    // CCR = percent * (ARR+1) / 100 = percent * 655 / 100</w:t>
        <w:br/>
        <w:t xml:space="preserve">    uint32_t pulse = percent * 655 / 100;</w:t>
        <w:br/>
        <w:t xml:space="preserve">    __HAL_TIM_SET_COMPARE(&amp;htim2, TIM_CHANNEL_1, pulse);</w:t>
        <w:br/>
        <w:t>}</w:t>
        <w:br/>
        <w:br/>
        <w:t>PWM频率计算:</w:t>
        <w:br/>
        <w:t xml:space="preserve">  72MHz / (Prescaler+1) / (ARR+1) = 72MHz / 1 / 655 = 110kHz</w:t>
        <w:br/>
        <w:br/>
        <w:t>占空比含义:</w:t>
        <w:br/>
        <w:t xml:space="preserve">  20% -&gt; 低功率(软启动起步)</w:t>
        <w:br/>
        <w:t xml:space="preserve">  50% -&gt; 中功率</w:t>
        <w:br/>
        <w:t xml:space="preserve">  80% -&gt; 最大功率(充电时上限)</w:t>
        <w:br/>
        <w:br/>
        <w:t>软启动机制:</w:t>
        <w:br/>
        <w:t xml:space="preserve">  Charge_UpdatePower() 每秒执行一次:</w:t>
        <w:br/>
        <w:t xml:space="preserve">    if (温度 &gt;= 60C) return;  // 高温不升功率</w:t>
        <w:br/>
        <w:t xml:space="preserve">    if (占空比 &lt; 80%) {</w:t>
        <w:br/>
        <w:t xml:space="preserve">        占空比 += 5%;          // 每秒加5%</w:t>
        <w:br/>
        <w:t xml:space="preserve">        PWM_SetDuty(占空比);</w:t>
        <w:br/>
        <w:t xml:space="preserve">    }</w:t>
        <w:br/>
        <w:br/>
        <w:t xml:space="preserve">  为什么需要软启动?</w:t>
        <w:br/>
        <w:t xml:space="preserve">    防止上电瞬间大电流冲击。从20%慢慢升到80%，</w:t>
        <w:br/>
        <w:t xml:space="preserve">    给电路一个稳定的过程。</w:t>
      </w:r>
    </w:p>
    <w:p>
      <w:pPr>
        <w:pStyle w:val="Heading1"/>
      </w:pPr>
      <w:r>
        <w:t>五、保护机制(安全怎么保)</w:t>
      </w:r>
    </w:p>
    <w:p>
      <w:r>
        <w:t>四重保护，任一触发立即停止充电:</w:t>
        <w:br/>
        <w:br/>
        <w:t>1. OVP过压保护(电压&gt;=4.25V)</w:t>
        <w:br/>
        <w:t xml:space="preserve">   - 硬件: PA4引脚接比较器，超压产生EXTI4中断，微秒级响应</w:t>
        <w:br/>
        <w:t xml:space="preserve">   - 软件: State_Charging中轮询检查，毫秒级响应</w:t>
        <w:br/>
        <w:t xml:space="preserve">   - 双重保险: 硬件中断做紧急停PWM，软件做完整善后</w:t>
        <w:br/>
        <w:br/>
        <w:t>2. OCP过流保护(电流&gt;=2500mA)</w:t>
        <w:br/>
        <w:t xml:space="preserve">   - 带去抖: 连续3次(30ms)超限才触发</w:t>
        <w:br/>
        <w:t xml:space="preserve">   - 为什么去抖? 电子负载突变时电流会瞬间飙升，</w:t>
        <w:br/>
        <w:t xml:space="preserve">     如果不去抖，一拉载就误触发保护，没法测试</w:t>
        <w:br/>
        <w:br/>
        <w:t>3. OTP过温保护(温度&gt;=80C)</w:t>
        <w:br/>
        <w:t xml:space="preserve">   - 带去抖: 连续3次超限才触发</w:t>
        <w:br/>
        <w:t xml:space="preserve">   - 温度降额: 60C时先降低功率到30%，不到80C不急停</w:t>
        <w:br/>
        <w:br/>
        <w:t>4. FOD异物检测(功率损耗&gt;500mW)</w:t>
        <w:br/>
        <w:t xml:space="preserve">   - 原理: 发射功率-接收功率=损耗</w:t>
        <w:br/>
        <w:t xml:space="preserve">   - 如果有金属异物(如硬币)在充电区域，会吸收能量</w:t>
        <w:br/>
        <w:t xml:space="preserve">   - 检测到损耗过大 -&gt; 判定有异物 -&gt; 停止充电</w:t>
        <w:br/>
        <w:t xml:space="preserve">   - 带去抖: 连续5次才触发(需要更长观察窗口)</w:t>
        <w:br/>
        <w:br/>
        <w:t>保护触发后的处理:</w:t>
        <w:br/>
        <w:t xml:space="preserve">  Protection_HandleError() {</w:t>
        <w:br/>
        <w:t xml:space="preserve">      记录错误类型 -&gt; g_sysState = SYS_ERROR -&gt; 停止PWM</w:t>
        <w:br/>
        <w:t xml:space="preserve">  }</w:t>
        <w:br/>
        <w:t xml:space="preserve">  然后进入ERROR状态，LED快闪报警，等设备取出才能复位。</w:t>
      </w:r>
    </w:p>
    <w:p>
      <w:pPr>
        <w:pStyle w:val="Heading1"/>
      </w:pPr>
      <w:r>
        <w:t>六、Qi协议(功率怎么闭环)</w:t>
      </w:r>
    </w:p>
    <w:p>
      <w:pPr>
        <w:pStyle w:val="Heading2"/>
      </w:pPr>
      <w:r>
        <w:t>6.1 Qi协议整体流程</w:t>
      </w:r>
    </w:p>
    <w:p>
      <w:r>
        <w:t>Qi协议简化版，通过功率反馈实现闭环控制:</w:t>
        <w:br/>
        <w:br/>
        <w:t xml:space="preserve">  Qi_Start() 被调用后:</w:t>
        <w:br/>
        <w:t xml:space="preserve">    状态 = QI_PING</w:t>
        <w:br/>
        <w:br/>
        <w:t xml:space="preserve">  Qi_Process() 每10ms被调用，内部自动管理状态:</w:t>
        <w:br/>
        <w:br/>
        <w:t xml:space="preserve">  QI_PING:</w:t>
        <w:br/>
        <w:t xml:space="preserve">    PWM设到10%(低功率) -&gt; 等500ms -&gt; 跳到QI_IDENTIFY</w:t>
        <w:br/>
        <w:br/>
        <w:t xml:space="preserve">  QI_IDENTIFY:</w:t>
        <w:br/>
        <w:t xml:space="preserve">    采样功率 -&gt; 功率&gt;50mW? -&gt; 有设备!</w:t>
        <w:br/>
        <w:t xml:space="preserve">      -&gt; 扫描20%-80%占空比，找功率最大的点</w:t>
        <w:br/>
        <w:t xml:space="preserve">      -&gt; 记录最佳占空比 -&gt; 跳到QI_TRANSFER</w:t>
        <w:br/>
        <w:t xml:space="preserve">    功率&lt;50mW? -&gt; 没设备 -&gt; 跳到QI_IDLE</w:t>
        <w:br/>
        <w:br/>
        <w:t xml:space="preserve">  QI_TRANSFER:</w:t>
        <w:br/>
        <w:t xml:space="preserve">    每100ms执行一次:</w:t>
        <w:br/>
        <w:t xml:space="preserve">      采样当前功率</w:t>
        <w:br/>
        <w:t xml:space="preserve">      目标功率 = 电池电压 * 1000mA</w:t>
        <w:br/>
        <w:t xml:space="preserve">      误差 = 目标 - 实际</w:t>
        <w:br/>
        <w:t xml:space="preserve">      误差&gt;5%? -&gt; 增加占空比(+2%)</w:t>
        <w:br/>
        <w:t xml:space="preserve">      误差&lt;-5%? -&gt; 减少占空比(-2%)</w:t>
        <w:br/>
        <w:t xml:space="preserve">      误差在-5%~+5%? -&gt; 保持(死区，避免震荡)</w:t>
      </w:r>
    </w:p>
    <w:p>
      <w:pPr>
        <w:pStyle w:val="Heading2"/>
      </w:pPr>
      <w:r>
        <w:t>6.2 功率闭环原理</w:t>
      </w:r>
    </w:p>
    <w:p>
      <w:r>
        <w:t>为什么需要功率闭环?</w:t>
        <w:br/>
        <w:t xml:space="preserve">  无线充电时，发射端和接收端之间的耦合系数会变化(距离/对齐)，</w:t>
        <w:br/>
        <w:t xml:space="preserve">  固定占空比不能保证接收端获得稳定的功率。</w:t>
        <w:br/>
        <w:t xml:space="preserve">  所以需要根据实际功率反馈，动态调节占空比。</w:t>
        <w:br/>
        <w:br/>
        <w:t>控制算法(简单比例控制):</w:t>
        <w:br/>
        <w:t xml:space="preserve">  目标功率 = 电池电压 * 充电电流(如3.7V*1A=3700mW)</w:t>
        <w:br/>
        <w:t xml:space="preserve">  实际功率 = 电池电压 * 实际电流</w:t>
        <w:br/>
        <w:t xml:space="preserve">  误差 = (目标-实际)/目标 * 100%</w:t>
        <w:br/>
        <w:br/>
        <w:t xml:space="preserve">  误差&gt;5%:  功率不足 -&gt; 占空比+2%</w:t>
        <w:br/>
        <w:t xml:space="preserve">  误差&lt;-5%: 功率过大 -&gt; 占空比-2%</w:t>
        <w:br/>
        <w:t xml:space="preserve">  -5%&lt;误差&lt;5%: 死区，不调节(避免频繁震荡)</w:t>
        <w:br/>
        <w:br/>
        <w:t>为什么用100ms间隔?</w:t>
        <w:br/>
        <w:t xml:space="preserve">  太快(10ms): 系统还没稳定就又调了，会震荡</w:t>
        <w:br/>
        <w:t xml:space="preserve">  太慢(1s):   响应太慢，功率波动大</w:t>
        <w:br/>
        <w:t xml:space="preserve">  100ms是经验值，响应速度和稳定性平衡点</w:t>
      </w:r>
    </w:p>
    <w:p>
      <w:pPr>
        <w:pStyle w:val="Heading1"/>
      </w:pPr>
      <w:r>
        <w:t>七、外设配置速查(改CubeMX时用)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外设</w:t>
            </w:r>
          </w:p>
        </w:tc>
        <w:tc>
          <w:tcPr>
            <w:tcW w:type="dxa" w:w="1728"/>
          </w:tcPr>
          <w:p>
            <w:r>
              <w:t>引脚</w:t>
            </w:r>
          </w:p>
        </w:tc>
        <w:tc>
          <w:tcPr>
            <w:tcW w:type="dxa" w:w="1728"/>
          </w:tcPr>
          <w:p>
            <w:r>
              <w:t>配置</w:t>
            </w:r>
          </w:p>
        </w:tc>
        <w:tc>
          <w:tcPr>
            <w:tcW w:type="dxa" w:w="1728"/>
          </w:tcPr>
          <w:p>
            <w:r>
              <w:t>用途</w:t>
            </w:r>
          </w:p>
        </w:tc>
        <w:tc>
          <w:tcPr>
            <w:tcW w:type="dxa" w:w="1728"/>
          </w:tcPr>
          <w:p>
            <w:r>
              <w:t>改的可能性</w:t>
            </w:r>
          </w:p>
        </w:tc>
      </w:tr>
      <w:tr>
        <w:tc>
          <w:tcPr>
            <w:tcW w:type="dxa" w:w="1728"/>
          </w:tcPr>
          <w:p>
            <w:r>
              <w:t>GPIO PA0</w:t>
            </w:r>
          </w:p>
        </w:tc>
        <w:tc>
          <w:tcPr>
            <w:tcW w:type="dxa" w:w="1728"/>
          </w:tcPr>
          <w:p>
            <w:r>
              <w:t>Hall传感器</w:t>
            </w:r>
          </w:p>
        </w:tc>
        <w:tc>
          <w:tcPr>
            <w:tcW w:type="dxa" w:w="1728"/>
          </w:tcPr>
          <w:p>
            <w:r>
              <w:t>输入+上拉</w:t>
            </w:r>
          </w:p>
        </w:tc>
        <w:tc>
          <w:tcPr>
            <w:tcW w:type="dxa" w:w="1728"/>
          </w:tcPr>
          <w:p>
            <w:r>
              <w:t>检测笔放入</w:t>
            </w:r>
          </w:p>
        </w:tc>
        <w:tc>
          <w:tcPr>
            <w:tcW w:type="dxa" w:w="1728"/>
          </w:tcPr>
          <w:p>
            <w:r>
              <w:t>低</w:t>
            </w:r>
          </w:p>
        </w:tc>
      </w:tr>
      <w:tr>
        <w:tc>
          <w:tcPr>
            <w:tcW w:type="dxa" w:w="1728"/>
          </w:tcPr>
          <w:p>
            <w:r>
              <w:t>GPIO PA4</w:t>
            </w:r>
          </w:p>
        </w:tc>
        <w:tc>
          <w:tcPr>
            <w:tcW w:type="dxa" w:w="1728"/>
          </w:tcPr>
          <w:p>
            <w:r>
              <w:t>OVP中断</w:t>
            </w:r>
          </w:p>
        </w:tc>
        <w:tc>
          <w:tcPr>
            <w:tcW w:type="dxa" w:w="1728"/>
          </w:tcPr>
          <w:p>
            <w:r>
              <w:t>EXTI上升沿</w:t>
            </w:r>
          </w:p>
        </w:tc>
        <w:tc>
          <w:tcPr>
            <w:tcW w:type="dxa" w:w="1728"/>
          </w:tcPr>
          <w:p>
            <w:r>
              <w:t>硬件过压保护</w:t>
            </w:r>
          </w:p>
        </w:tc>
        <w:tc>
          <w:tcPr>
            <w:tcW w:type="dxa" w:w="1728"/>
          </w:tcPr>
          <w:p>
            <w:r>
              <w:t>低</w:t>
            </w:r>
          </w:p>
        </w:tc>
      </w:tr>
      <w:tr>
        <w:tc>
          <w:tcPr>
            <w:tcW w:type="dxa" w:w="1728"/>
          </w:tcPr>
          <w:p>
            <w:r>
              <w:t>GPIO PA5</w:t>
            </w:r>
          </w:p>
        </w:tc>
        <w:tc>
          <w:tcPr>
            <w:tcW w:type="dxa" w:w="1728"/>
          </w:tcPr>
          <w:p>
            <w:r>
              <w:t>充电使能</w:t>
            </w:r>
          </w:p>
        </w:tc>
        <w:tc>
          <w:tcPr>
            <w:tcW w:type="dxa" w:w="1728"/>
          </w:tcPr>
          <w:p>
            <w:r>
              <w:t>推挽输出</w:t>
            </w:r>
          </w:p>
        </w:tc>
        <w:tc>
          <w:tcPr>
            <w:tcW w:type="dxa" w:w="1728"/>
          </w:tcPr>
          <w:p>
            <w:r>
              <w:t>开关充电通路</w:t>
            </w:r>
          </w:p>
        </w:tc>
        <w:tc>
          <w:tcPr>
            <w:tcW w:type="dxa" w:w="1728"/>
          </w:tcPr>
          <w:p>
            <w:r>
              <w:t>低</w:t>
            </w:r>
          </w:p>
        </w:tc>
      </w:tr>
      <w:tr>
        <w:tc>
          <w:tcPr>
            <w:tcW w:type="dxa" w:w="1728"/>
          </w:tcPr>
          <w:p>
            <w:r>
              <w:t>GPIO PA6</w:t>
            </w:r>
          </w:p>
        </w:tc>
        <w:tc>
          <w:tcPr>
            <w:tcW w:type="dxa" w:w="1728"/>
          </w:tcPr>
          <w:p>
            <w:r>
              <w:t>状态LED</w:t>
            </w:r>
          </w:p>
        </w:tc>
        <w:tc>
          <w:tcPr>
            <w:tcW w:type="dxa" w:w="1728"/>
          </w:tcPr>
          <w:p>
            <w:r>
              <w:t>推挽输出</w:t>
            </w:r>
          </w:p>
        </w:tc>
        <w:tc>
          <w:tcPr>
            <w:tcW w:type="dxa" w:w="1728"/>
          </w:tcPr>
          <w:p>
            <w:r>
              <w:t>指示系统状态</w:t>
            </w:r>
          </w:p>
        </w:tc>
        <w:tc>
          <w:tcPr>
            <w:tcW w:type="dxa" w:w="1728"/>
          </w:tcPr>
          <w:p>
            <w:r>
              <w:t>低</w:t>
            </w:r>
          </w:p>
        </w:tc>
      </w:tr>
      <w:tr>
        <w:tc>
          <w:tcPr>
            <w:tcW w:type="dxa" w:w="1728"/>
          </w:tcPr>
          <w:p>
            <w:r>
              <w:t>ADC1 CH2</w:t>
            </w:r>
          </w:p>
        </w:tc>
        <w:tc>
          <w:tcPr>
            <w:tcW w:type="dxa" w:w="1728"/>
          </w:tcPr>
          <w:p>
            <w:r>
              <w:t>PA2</w:t>
            </w:r>
          </w:p>
        </w:tc>
        <w:tc>
          <w:tcPr>
            <w:tcW w:type="dxa" w:w="1728"/>
          </w:tcPr>
          <w:p>
            <w:r>
              <w:t>轮询239.5周期</w:t>
            </w:r>
          </w:p>
        </w:tc>
        <w:tc>
          <w:tcPr>
            <w:tcW w:type="dxa" w:w="1728"/>
          </w:tcPr>
          <w:p>
            <w:r>
              <w:t>电池电压采样</w:t>
            </w:r>
          </w:p>
        </w:tc>
        <w:tc>
          <w:tcPr>
            <w:tcW w:type="dxa" w:w="1728"/>
          </w:tcPr>
          <w:p>
            <w:r>
              <w:t>中(换电阻)</w:t>
            </w:r>
          </w:p>
        </w:tc>
      </w:tr>
      <w:tr>
        <w:tc>
          <w:tcPr>
            <w:tcW w:type="dxa" w:w="1728"/>
          </w:tcPr>
          <w:p>
            <w:r>
              <w:t>ADC1 CH3</w:t>
            </w:r>
          </w:p>
        </w:tc>
        <w:tc>
          <w:tcPr>
            <w:tcW w:type="dxa" w:w="1728"/>
          </w:tcPr>
          <w:p>
            <w:r>
              <w:t>PA3</w:t>
            </w:r>
          </w:p>
        </w:tc>
        <w:tc>
          <w:tcPr>
            <w:tcW w:type="dxa" w:w="1728"/>
          </w:tcPr>
          <w:p>
            <w:r>
              <w:t>轮询239.5周期</w:t>
            </w:r>
          </w:p>
        </w:tc>
        <w:tc>
          <w:tcPr>
            <w:tcW w:type="dxa" w:w="1728"/>
          </w:tcPr>
          <w:p>
            <w:r>
              <w:t>充电电流采样</w:t>
            </w:r>
          </w:p>
        </w:tc>
        <w:tc>
          <w:tcPr>
            <w:tcW w:type="dxa" w:w="1728"/>
          </w:tcPr>
          <w:p>
            <w:r>
              <w:t>中(换电阻)</w:t>
            </w:r>
          </w:p>
        </w:tc>
      </w:tr>
      <w:tr>
        <w:tc>
          <w:tcPr>
            <w:tcW w:type="dxa" w:w="1728"/>
          </w:tcPr>
          <w:p>
            <w:r>
              <w:t>ADC1 CH8</w:t>
            </w:r>
          </w:p>
        </w:tc>
        <w:tc>
          <w:tcPr>
            <w:tcW w:type="dxa" w:w="1728"/>
          </w:tcPr>
          <w:p>
            <w:r>
              <w:t>PB0</w:t>
            </w:r>
          </w:p>
        </w:tc>
        <w:tc>
          <w:tcPr>
            <w:tcW w:type="dxa" w:w="1728"/>
          </w:tcPr>
          <w:p>
            <w:r>
              <w:t>轮询239.5周期</w:t>
            </w:r>
          </w:p>
        </w:tc>
        <w:tc>
          <w:tcPr>
            <w:tcW w:type="dxa" w:w="1728"/>
          </w:tcPr>
          <w:p>
            <w:r>
              <w:t>NTC温度采样</w:t>
            </w:r>
          </w:p>
        </w:tc>
        <w:tc>
          <w:tcPr>
            <w:tcW w:type="dxa" w:w="1728"/>
          </w:tcPr>
          <w:p>
            <w:r>
              <w:t>低</w:t>
            </w:r>
          </w:p>
        </w:tc>
      </w:tr>
      <w:tr>
        <w:tc>
          <w:tcPr>
            <w:tcW w:type="dxa" w:w="1728"/>
          </w:tcPr>
          <w:p>
            <w:r>
              <w:t>TIM2 CH1</w:t>
            </w:r>
          </w:p>
        </w:tc>
        <w:tc>
          <w:tcPr>
            <w:tcW w:type="dxa" w:w="1728"/>
          </w:tcPr>
          <w:p>
            <w:r>
              <w:t>PA15</w:t>
            </w:r>
          </w:p>
        </w:tc>
        <w:tc>
          <w:tcPr>
            <w:tcW w:type="dxa" w:w="1728"/>
          </w:tcPr>
          <w:p>
            <w:r>
              <w:t>PWM 110kHz</w:t>
            </w:r>
          </w:p>
        </w:tc>
        <w:tc>
          <w:tcPr>
            <w:tcW w:type="dxa" w:w="1728"/>
          </w:tcPr>
          <w:p>
            <w:r>
              <w:t>驱动发射线圈</w:t>
            </w:r>
          </w:p>
        </w:tc>
        <w:tc>
          <w:tcPr>
            <w:tcW w:type="dxa" w:w="1728"/>
          </w:tcPr>
          <w:p>
            <w:r>
              <w:t>中(改频率)</w:t>
            </w:r>
          </w:p>
        </w:tc>
      </w:tr>
      <w:tr>
        <w:tc>
          <w:tcPr>
            <w:tcW w:type="dxa" w:w="1728"/>
          </w:tcPr>
          <w:p>
            <w:r>
              <w:t>I2C1</w:t>
            </w:r>
          </w:p>
        </w:tc>
        <w:tc>
          <w:tcPr>
            <w:tcW w:type="dxa" w:w="1728"/>
          </w:tcPr>
          <w:p>
            <w:r>
              <w:t>PB6/PB7</w:t>
            </w:r>
          </w:p>
        </w:tc>
        <w:tc>
          <w:tcPr>
            <w:tcW w:type="dxa" w:w="1728"/>
          </w:tcPr>
          <w:p>
            <w:r>
              <w:t>100kHz标准</w:t>
            </w:r>
          </w:p>
        </w:tc>
        <w:tc>
          <w:tcPr>
            <w:tcW w:type="dxa" w:w="1728"/>
          </w:tcPr>
          <w:p>
            <w:r>
              <w:t>充电IC通信</w:t>
            </w:r>
          </w:p>
        </w:tc>
        <w:tc>
          <w:tcPr>
            <w:tcW w:type="dxa" w:w="1728"/>
          </w:tcPr>
          <w:p>
            <w:r>
              <w:t>中(改地址)</w:t>
            </w:r>
          </w:p>
        </w:tc>
      </w:tr>
      <w:tr>
        <w:tc>
          <w:tcPr>
            <w:tcW w:type="dxa" w:w="1728"/>
          </w:tcPr>
          <w:p>
            <w:r>
              <w:t>USART1</w:t>
            </w:r>
          </w:p>
        </w:tc>
        <w:tc>
          <w:tcPr>
            <w:tcW w:type="dxa" w:w="1728"/>
          </w:tcPr>
          <w:p>
            <w:r>
              <w:t>PA9/PA10</w:t>
            </w:r>
          </w:p>
        </w:tc>
        <w:tc>
          <w:tcPr>
            <w:tcW w:type="dxa" w:w="1728"/>
          </w:tcPr>
          <w:p>
            <w:r>
              <w:t>115200 8N1</w:t>
            </w:r>
          </w:p>
        </w:tc>
        <w:tc>
          <w:tcPr>
            <w:tcW w:type="dxa" w:w="1728"/>
          </w:tcPr>
          <w:p>
            <w:r>
              <w:t>调试串口</w:t>
            </w:r>
          </w:p>
        </w:tc>
        <w:tc>
          <w:tcPr>
            <w:tcW w:type="dxa" w:w="1728"/>
          </w:tcPr>
          <w:p>
            <w:r>
              <w:t>不需要改</w:t>
            </w:r>
          </w:p>
        </w:tc>
      </w:tr>
    </w:tbl>
    <w:p>
      <w:pPr>
        <w:pStyle w:val="Heading1"/>
      </w:pPr>
      <w:r>
        <w:t>八、main.h参数速查(比赛调参用)</w:t>
      </w:r>
    </w:p>
    <w:p>
      <w:r>
        <w:t>所有可调参数都在main.h中，比赛时改这里就行:</w:t>
        <w:br/>
        <w:br/>
        <w:t>电池参数:</w:t>
        <w:br/>
        <w:t xml:space="preserve">  BATTERY_FULL_VOLTAGE    4.2f    // 满电电压(V)</w:t>
        <w:br/>
        <w:t xml:space="preserve">  BATTERY_OVP_VOLTAGE     4.25f   // 过压保护阈值(V)</w:t>
        <w:br/>
        <w:t xml:space="preserve">  BATTERY_LOW_VOLTAGE     3.0f    // 低电压阈值(V)</w:t>
        <w:br/>
        <w:t xml:space="preserve">  BATTERY_RECHARGE_VOLTAGE 4.0f   // 再充电电压(V)</w:t>
        <w:br/>
        <w:br/>
        <w:t>温度参数:</w:t>
        <w:br/>
        <w:t xml:space="preserve">  TEMP_WARN_THRESHOLD     60.0f   // 温度警告/降额阈值(C)</w:t>
        <w:br/>
        <w:t xml:space="preserve">  TEMP_STOP_THRESHOLD     80.0f   // 温度停止充电阈值(C)</w:t>
        <w:br/>
        <w:br/>
        <w:t>电流参数:</w:t>
        <w:br/>
        <w:t xml:space="preserve">  CURRENT_OCP_MA          2500    // 过流保护阈值(mA)</w:t>
        <w:br/>
        <w:t xml:space="preserve">  CURRENT_CHARGE_MA       1000    // 恒流充电电流(mA)</w:t>
        <w:br/>
        <w:br/>
        <w:t>采样参数:</w:t>
        <w:br/>
        <w:t xml:space="preserve">  VBAT_R1_KOHM            10.0f   // 电压分压上臂(kohm)</w:t>
        <w:br/>
        <w:t xml:space="preserve">  VBAT_R2_KOHM            10.0f   // 电压分压下臂(kohm)</w:t>
        <w:br/>
        <w:t xml:space="preserve">  CURRENT_SENSE_R_OHM     0.1f    // 电流采样电阻(ohm)</w:t>
        <w:br/>
        <w:t xml:space="preserve">  CURRENT_AMP_GAIN        10.0f   // 电流运放增益</w:t>
        <w:br/>
        <w:t xml:space="preserve">  NTC_BETA                3950.0f // NTC B值</w:t>
        <w:br/>
        <w:br/>
        <w:t>PWM参数:</w:t>
        <w:br/>
        <w:t xml:space="preserve">  PWM_ARR_VALUE           654     // ARR值(决定频率)</w:t>
        <w:br/>
        <w:t xml:space="preserve">  PWM_DUTY_MIN            10      // 最小占空比(%)</w:t>
        <w:br/>
        <w:t xml:space="preserve">  PWM_DUTY_MAX            90      // 最大占空比(%)</w:t>
        <w:br/>
        <w:br/>
        <w:t>充电功率参数:</w:t>
        <w:br/>
        <w:t xml:space="preserve">  CHARGE_POWER_START      20      // 软启动起始功率(%)</w:t>
        <w:br/>
        <w:t xml:space="preserve">  CHARGE_POWER_MAX        80      // 最大功率(%)</w:t>
        <w:br/>
        <w:t xml:space="preserve">  CHARGE_POWER_STEP       5       // 每次递增步长(%)</w:t>
        <w:br/>
        <w:br/>
        <w:t>检测参数:</w:t>
        <w:br/>
        <w:t xml:space="preserve">  ADC_FILTER_SIZE         8       // 滤波窗口大小</w:t>
        <w:br/>
        <w:t xml:space="preserve">  STABLE_COUNT_THRESHOLD  3       // Hall稳定计数阈值</w:t>
        <w:br/>
        <w:t xml:space="preserve">  FOD_POWER_LOSS_THRESHOLD 500    // FOD功率损耗阈值(mW)</w:t>
      </w:r>
    </w:p>
    <w:p>
      <w:pPr>
        <w:pStyle w:val="Heading1"/>
      </w:pPr>
      <w:r>
        <w:t>九、比赛修改场景速查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题目要求</w:t>
            </w:r>
          </w:p>
        </w:tc>
        <w:tc>
          <w:tcPr>
            <w:tcW w:type="dxa" w:w="2160"/>
          </w:tcPr>
          <w:p>
            <w:r>
              <w:t>改哪里</w:t>
            </w:r>
          </w:p>
        </w:tc>
        <w:tc>
          <w:tcPr>
            <w:tcW w:type="dxa" w:w="2160"/>
          </w:tcPr>
          <w:p>
            <w:r>
              <w:t>改什么</w:t>
            </w:r>
          </w:p>
        </w:tc>
        <w:tc>
          <w:tcPr>
            <w:tcW w:type="dxa" w:w="2160"/>
          </w:tcPr>
          <w:p>
            <w:r>
              <w:t>注意</w:t>
            </w:r>
          </w:p>
        </w:tc>
      </w:tr>
      <w:tr>
        <w:tc>
          <w:tcPr>
            <w:tcW w:type="dxa" w:w="2160"/>
          </w:tcPr>
          <w:p>
            <w:r>
              <w:t>改充电电流为500mA</w:t>
            </w:r>
          </w:p>
        </w:tc>
        <w:tc>
          <w:tcPr>
            <w:tcW w:type="dxa" w:w="2160"/>
          </w:tcPr>
          <w:p>
            <w:r>
              <w:t>main.h</w:t>
            </w:r>
          </w:p>
        </w:tc>
        <w:tc>
          <w:tcPr>
            <w:tcW w:type="dxa" w:w="2160"/>
          </w:tcPr>
          <w:p>
            <w:r>
              <w:t>CURRENT_CHARGE_MA=500</w:t>
            </w:r>
          </w:p>
        </w:tc>
        <w:tc>
          <w:tcPr>
            <w:tcW w:type="dxa" w:w="2160"/>
          </w:tcPr>
          <w:p>
            <w:r>
              <w:t>也要改OCP阈值</w:t>
            </w:r>
          </w:p>
        </w:tc>
      </w:tr>
      <w:tr>
        <w:tc>
          <w:tcPr>
            <w:tcW w:type="dxa" w:w="2160"/>
          </w:tcPr>
          <w:p>
            <w:r>
              <w:t>改满电电压为4.35V</w:t>
            </w:r>
          </w:p>
        </w:tc>
        <w:tc>
          <w:tcPr>
            <w:tcW w:type="dxa" w:w="2160"/>
          </w:tcPr>
          <w:p>
            <w:r>
              <w:t>main.h</w:t>
            </w:r>
          </w:p>
        </w:tc>
        <w:tc>
          <w:tcPr>
            <w:tcW w:type="dxa" w:w="2160"/>
          </w:tcPr>
          <w:p>
            <w:r>
              <w:t>BATTERY_FULL_VOLTAGE=4.35</w:t>
            </w:r>
          </w:p>
        </w:tc>
        <w:tc>
          <w:tcPr>
            <w:tcW w:type="dxa" w:w="2160"/>
          </w:tcPr>
          <w:p>
            <w:r>
              <w:t>OVP也要跟着改</w:t>
            </w:r>
          </w:p>
        </w:tc>
      </w:tr>
      <w:tr>
        <w:tc>
          <w:tcPr>
            <w:tcW w:type="dxa" w:w="2160"/>
          </w:tcPr>
          <w:p>
            <w:r>
              <w:t>改PWM频率为200kHz</w:t>
            </w:r>
          </w:p>
        </w:tc>
        <w:tc>
          <w:tcPr>
            <w:tcW w:type="dxa" w:w="2160"/>
          </w:tcPr>
          <w:p>
            <w:r>
              <w:t>main.h+tim.c</w:t>
            </w:r>
          </w:p>
        </w:tc>
        <w:tc>
          <w:tcPr>
            <w:tcW w:type="dxa" w:w="2160"/>
          </w:tcPr>
          <w:p>
            <w:r>
              <w:t>ARR=359, Period=359</w:t>
            </w:r>
          </w:p>
        </w:tc>
        <w:tc>
          <w:tcPr>
            <w:tcW w:type="dxa" w:w="2160"/>
          </w:tcPr>
          <w:p>
            <w:r>
              <w:t>两个地方都要改</w:t>
            </w:r>
          </w:p>
        </w:tc>
      </w:tr>
      <w:tr>
        <w:tc>
          <w:tcPr>
            <w:tcW w:type="dxa" w:w="2160"/>
          </w:tcPr>
          <w:p>
            <w:r>
              <w:t>加预充电功能</w:t>
            </w:r>
          </w:p>
        </w:tc>
        <w:tc>
          <w:tcPr>
            <w:tcW w:type="dxa" w:w="2160"/>
          </w:tcPr>
          <w:p>
            <w:r>
              <w:t>main.c</w:t>
            </w:r>
          </w:p>
        </w:tc>
        <w:tc>
          <w:tcPr>
            <w:tcW w:type="dxa" w:w="2160"/>
          </w:tcPr>
          <w:p>
            <w:r>
              <w:t>加SYS_PRECHARGE状态</w:t>
            </w:r>
          </w:p>
        </w:tc>
        <w:tc>
          <w:tcPr>
            <w:tcW w:type="dxa" w:w="2160"/>
          </w:tcPr>
          <w:p>
            <w:r>
              <w:t>电压&lt;3V时用100mA</w:t>
            </w:r>
          </w:p>
        </w:tc>
      </w:tr>
      <w:tr>
        <w:tc>
          <w:tcPr>
            <w:tcW w:type="dxa" w:w="2160"/>
          </w:tcPr>
          <w:p>
            <w:r>
              <w:t>改FOD阈值</w:t>
            </w:r>
          </w:p>
        </w:tc>
        <w:tc>
          <w:tcPr>
            <w:tcW w:type="dxa" w:w="2160"/>
          </w:tcPr>
          <w:p>
            <w:r>
              <w:t>main.h</w:t>
            </w:r>
          </w:p>
        </w:tc>
        <w:tc>
          <w:tcPr>
            <w:tcW w:type="dxa" w:w="2160"/>
          </w:tcPr>
          <w:p>
            <w:r>
              <w:t>FOD_POWER_LOSS_THRESHOLD</w:t>
            </w:r>
          </w:p>
        </w:tc>
        <w:tc>
          <w:tcPr>
            <w:tcW w:type="dxa" w:w="2160"/>
          </w:tcPr>
          <w:p>
            <w:r>
              <w:t>根据实际调</w:t>
            </w:r>
          </w:p>
        </w:tc>
      </w:tr>
      <w:tr>
        <w:tc>
          <w:tcPr>
            <w:tcW w:type="dxa" w:w="2160"/>
          </w:tcPr>
          <w:p>
            <w:r>
              <w:t>改温度降额阈值</w:t>
            </w:r>
          </w:p>
        </w:tc>
        <w:tc>
          <w:tcPr>
            <w:tcW w:type="dxa" w:w="2160"/>
          </w:tcPr>
          <w:p>
            <w:r>
              <w:t>main.h</w:t>
            </w:r>
          </w:p>
        </w:tc>
        <w:tc>
          <w:tcPr>
            <w:tcW w:type="dxa" w:w="2160"/>
          </w:tcPr>
          <w:p>
            <w:r>
              <w:t>TEMP_WARN_THRESHOLD</w:t>
            </w:r>
          </w:p>
        </w:tc>
        <w:tc>
          <w:tcPr>
            <w:tcW w:type="dxa" w:w="2160"/>
          </w:tcPr>
          <w:p>
            <w:r>
              <w:t>60C改成其他值</w:t>
            </w:r>
          </w:p>
        </w:tc>
      </w:tr>
      <w:tr>
        <w:tc>
          <w:tcPr>
            <w:tcW w:type="dxa" w:w="2160"/>
          </w:tcPr>
          <w:p>
            <w:r>
              <w:t>改软启动速度</w:t>
            </w:r>
          </w:p>
        </w:tc>
        <w:tc>
          <w:tcPr>
            <w:tcW w:type="dxa" w:w="2160"/>
          </w:tcPr>
          <w:p>
            <w:r>
              <w:t>main.h</w:t>
            </w:r>
          </w:p>
        </w:tc>
        <w:tc>
          <w:tcPr>
            <w:tcW w:type="dxa" w:w="2160"/>
          </w:tcPr>
          <w:p>
            <w:r>
              <w:t>CHARGE_POWER_STEP</w:t>
            </w:r>
          </w:p>
        </w:tc>
        <w:tc>
          <w:tcPr>
            <w:tcW w:type="dxa" w:w="2160"/>
          </w:tcPr>
          <w:p>
            <w:r>
              <w:t>步长越大越快</w:t>
            </w:r>
          </w:p>
        </w:tc>
      </w:tr>
      <w:tr>
        <w:tc>
          <w:tcPr>
            <w:tcW w:type="dxa" w:w="2160"/>
          </w:tcPr>
          <w:p>
            <w:r>
              <w:t>改Qi扫描范围</w:t>
            </w:r>
          </w:p>
        </w:tc>
        <w:tc>
          <w:tcPr>
            <w:tcW w:type="dxa" w:w="2160"/>
          </w:tcPr>
          <w:p>
            <w:r>
              <w:t>qi.c</w:t>
            </w:r>
          </w:p>
        </w:tc>
        <w:tc>
          <w:tcPr>
            <w:tcW w:type="dxa" w:w="2160"/>
          </w:tcPr>
          <w:p>
            <w:r>
              <w:t>findBestDuty中duty范围</w:t>
            </w:r>
          </w:p>
        </w:tc>
        <w:tc>
          <w:tcPr>
            <w:tcW w:type="dxa" w:w="2160"/>
          </w:tcPr>
          <w:p>
            <w:r>
              <w:t>20-80改成其他</w:t>
            </w:r>
          </w:p>
        </w:tc>
      </w:tr>
      <w:tr>
        <w:tc>
          <w:tcPr>
            <w:tcW w:type="dxa" w:w="2160"/>
          </w:tcPr>
          <w:p>
            <w:r>
              <w:t>改Qi闭环灵敏度</w:t>
            </w:r>
          </w:p>
        </w:tc>
        <w:tc>
          <w:tcPr>
            <w:tcW w:type="dxa" w:w="2160"/>
          </w:tcPr>
          <w:p>
            <w:r>
              <w:t>qi.c</w:t>
            </w:r>
          </w:p>
        </w:tc>
        <w:tc>
          <w:tcPr>
            <w:tcW w:type="dxa" w:w="2160"/>
          </w:tcPr>
          <w:p>
            <w:r>
              <w:t>powerLoop中5%死区</w:t>
            </w:r>
          </w:p>
        </w:tc>
        <w:tc>
          <w:tcPr>
            <w:tcW w:type="dxa" w:w="2160"/>
          </w:tcPr>
          <w:p>
            <w:r>
              <w:t>越小越灵敏</w:t>
            </w:r>
          </w:p>
        </w:tc>
      </w:tr>
      <w:tr>
        <w:tc>
          <w:tcPr>
            <w:tcW w:type="dxa" w:w="2160"/>
          </w:tcPr>
          <w:p>
            <w:r>
              <w:t>加OLED显示</w:t>
            </w:r>
          </w:p>
        </w:tc>
        <w:tc>
          <w:tcPr>
            <w:tcW w:type="dxa" w:w="2160"/>
          </w:tcPr>
          <w:p>
            <w:r>
              <w:t>新文件+main.c</w:t>
            </w:r>
          </w:p>
        </w:tc>
        <w:tc>
          <w:tcPr>
            <w:tcW w:type="dxa" w:w="2160"/>
          </w:tcPr>
          <w:p>
            <w:r>
              <w:t>I2C接SSD1306</w:t>
            </w:r>
          </w:p>
        </w:tc>
        <w:tc>
          <w:tcPr>
            <w:tcW w:type="dxa" w:w="2160"/>
          </w:tcPr>
          <w:p>
            <w:r>
              <w:t>用I2C1总线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