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xokkbr1g18fn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Atividade proposta 2: Ensinando números binários</w:t>
      </w:r>
    </w:p>
    <w:p w:rsidR="00000000" w:rsidDel="00000000" w:rsidP="00000000" w:rsidRDefault="00000000" w:rsidRPr="00000000" w14:paraId="00000003">
      <w:pPr>
        <w:pStyle w:val="Heading1"/>
        <w:ind w:left="0" w:firstLine="0"/>
        <w:rPr/>
      </w:pPr>
      <w:bookmarkStart w:colFirst="0" w:colLast="0" w:name="_hqupwz39mux2" w:id="1"/>
      <w:bookmarkEnd w:id="1"/>
      <w:r w:rsidDel="00000000" w:rsidR="00000000" w:rsidRPr="00000000">
        <w:rPr>
          <w:rtl w:val="0"/>
        </w:rPr>
        <w:t xml:space="preserve">Introdução 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  Devemos introduzir a importância dos números binários, mencionando que todos os códigos que escrevemos para os computadores, sejam jogos, aplicativos ou até mesmo mensagens de texto, são traduzidos para uma sequência de zeros e uns. Ou seja, nossos computadores não “falam” nossa língua, mas sim a língua dos números binários.</w:t>
      </w:r>
    </w:p>
    <w:p w:rsidR="00000000" w:rsidDel="00000000" w:rsidP="00000000" w:rsidRDefault="00000000" w:rsidRPr="00000000" w14:paraId="00000005">
      <w:pPr>
        <w:ind w:left="0" w:firstLine="0"/>
        <w:rPr/>
      </w:pPr>
      <w:r w:rsidDel="00000000" w:rsidR="00000000" w:rsidRPr="00000000">
        <w:rPr>
          <w:rtl w:val="0"/>
        </w:rPr>
        <w:t xml:space="preserve">  Esses números binários podem representar números, letras, imagens, etc, apenas usando zeros e uns. Os números binários são uma maneira especial de representar números usando apenas dois símbolos: 0 e 1. Isso é muito diferente do nosso sistema decimal, no qual usamos 10 símbolos (0 a 9). Os computadores usam números binários porque os circuitos dentro deles podem entender e processar facilmente esses dois símbolos, tornando a comunicação com as máquinas mais simples. Dê um exemplo: A luz pode estar ligada (1) ou desligada (0). O computador funciona de maneira semelhante, mas com muitos "interruptores" minúsculos.</w:t>
      </w:r>
    </w:p>
    <w:p w:rsidR="00000000" w:rsidDel="00000000" w:rsidP="00000000" w:rsidRDefault="00000000" w:rsidRPr="00000000" w14:paraId="00000006">
      <w:pPr>
        <w:ind w:firstLine="0"/>
        <w:rPr/>
      </w:pPr>
      <w:r w:rsidDel="00000000" w:rsidR="00000000" w:rsidRPr="00000000">
        <w:rPr>
          <w:rtl w:val="0"/>
        </w:rPr>
        <w:t xml:space="preserve">  Como contar em binário: Para entender como contar em binário, imagine que você tem dois dedos para contar, um dedo para o número 0 e outro dedo para o número 1. Quando você levanta um dedo, representa 1, e quando ambos estão abaixados, representa 0. Agora, vamos contar de 0 a 3 em binário: 0: 00 (ambos os dedos abaixados), 1: 01 (um dedo levantado, o outro abaixado), 2: 10 (um dedo abaixado, o outro levantado), 3: 11 (ambos os dedos levantados). Assim, você pode ver que, em binário, podemos contar usando apenas 0 e 1.</w:t>
      </w:r>
    </w:p>
    <w:p w:rsidR="00000000" w:rsidDel="00000000" w:rsidP="00000000" w:rsidRDefault="00000000" w:rsidRPr="00000000" w14:paraId="00000007">
      <w:pPr>
        <w:ind w:firstLine="0"/>
        <w:rPr/>
      </w:pPr>
      <w:r w:rsidDel="00000000" w:rsidR="00000000" w:rsidRPr="00000000">
        <w:rPr>
          <w:rtl w:val="0"/>
        </w:rPr>
        <w:t xml:space="preserve">  Para representar números maiores em binário, usamos mais dígitos, assim como fazemos no sistema decimal. Por exemplo, no sistema decimal, temos 10, 100, 1000, etc. Em binário, é a mesma ideia, mas usamos 2, 4, 8, 16 e assim por diante.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rtl w:val="0"/>
        </w:rPr>
        <w:t xml:space="preserve">  Os computadores usam números binários para fazer todas as operações, como somar, subtrair, multiplicar e dividir. Quando você escreve código de programação, ele é traduzido para números binários para que o computador possa entender e executar as instruções.</w:t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  Vamos pegar o número 5 em binário. Ele é representado como "101". Isso significa que temos 1x4 (o primeiro dígito), 0x2 (o segundo dígito) e 1x1 (o terceiro dígito). Somando tudo, obtemos 4 + 0 + 1 = 5. Portanto, em binário, "101" é igual a 5 em nosso sistema decimal.</w:t>
      </w:r>
    </w:p>
    <w:p w:rsidR="00000000" w:rsidDel="00000000" w:rsidP="00000000" w:rsidRDefault="00000000" w:rsidRPr="00000000" w14:paraId="0000000D">
      <w:pPr>
        <w:pStyle w:val="Heading1"/>
        <w:ind w:left="0" w:firstLine="0"/>
        <w:rPr/>
      </w:pPr>
      <w:bookmarkStart w:colFirst="0" w:colLast="0" w:name="_l1nb2x1f0mh8" w:id="2"/>
      <w:bookmarkEnd w:id="2"/>
      <w:r w:rsidDel="00000000" w:rsidR="00000000" w:rsidRPr="00000000">
        <w:rPr>
          <w:rtl w:val="0"/>
        </w:rPr>
        <w:t xml:space="preserve">Requisitos</w:t>
      </w:r>
    </w:p>
    <w:p w:rsidR="00000000" w:rsidDel="00000000" w:rsidP="00000000" w:rsidRDefault="00000000" w:rsidRPr="00000000" w14:paraId="0000000E">
      <w:pPr>
        <w:pStyle w:val="Heading1"/>
        <w:ind w:left="0" w:firstLine="0"/>
        <w:rPr>
          <w:b w:val="0"/>
          <w:bCs w:val="0"/>
          <w:color w:val="000000"/>
          <w:sz w:val="24"/>
          <w:szCs w:val="24"/>
        </w:rPr>
      </w:pPr>
      <w:bookmarkStart w:colFirst="0" w:colLast="0" w:name="_d60ywbwkcjgz" w:id="3"/>
      <w:bookmarkEnd w:id="3"/>
      <w:r w:rsidDel="00000000" w:rsidR="00000000" w:rsidRPr="00000000">
        <w:rPr>
          <w:b w:val="0"/>
          <w:bCs w:val="0"/>
          <w:color w:val="000000"/>
          <w:sz w:val="24"/>
          <w:szCs w:val="24"/>
          <w:rtl w:val="0"/>
        </w:rPr>
        <w:t xml:space="preserve">Nesta parte serão mencionados os materiais necessários para a realização da dinâmica: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(Inserir materiais).</w:t>
      </w:r>
    </w:p>
    <w:p w:rsidR="00000000" w:rsidDel="00000000" w:rsidP="00000000" w:rsidRDefault="00000000" w:rsidRPr="00000000" w14:paraId="00000010">
      <w:pPr>
        <w:pStyle w:val="Heading1"/>
        <w:ind w:left="0" w:firstLine="0"/>
        <w:rPr/>
      </w:pPr>
      <w:bookmarkStart w:colFirst="0" w:colLast="0" w:name="_sz2wll9iwpx1" w:id="4"/>
      <w:bookmarkEnd w:id="4"/>
      <w:r w:rsidDel="00000000" w:rsidR="00000000" w:rsidRPr="00000000">
        <w:rPr>
          <w:rtl w:val="0"/>
        </w:rPr>
        <w:t xml:space="preserve">Desenvolvimento da atividade</w:t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A atividade terá 3 fases, cuja complexidade aumenta conforme avanço.</w:t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Primeira fase: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Para a primeira fase, faremos uma atividade para descontração. Com algumas cartas ensinaremos o conceito básico de binários.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Mostraremos que para alguns números precisamos de mais interruptores (conceito de lâmpada usado na introdução) do que outros. Por exemplo, para o número 1 precisamos de um único interruptor/carta, já para o número 2 precisamos de dois interruptores, um ligado e um desligado. </w:t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 fase: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Nessa fase, começaremos com uma explicação no quadro sobre a transformação de números binários para decimais, utilizando a divisão. Também explicaremos o que é LSB (bit menos significativo) e MSB (bit mais significativo) em binários.</w:t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  <w:t xml:space="preserve">  Para o exemplo, comece com um número decimal simples, como 10. 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Divida o número por 2. 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  <w:t xml:space="preserve">Anote o resto. 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Este será o dígito menos significativo do número binário. 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Use o quociente da divisão anterior para dividir novamente por 2. 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Repita o processo até que o quociente seja 0. 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  <w:t xml:space="preserve">O número binário é a sequência de restos, lida de baixo para cima.</w:t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10 ÷ 2 = 5, resto 0</w:t>
      </w:r>
    </w:p>
    <w:p w:rsidR="00000000" w:rsidDel="00000000" w:rsidP="00000000" w:rsidRDefault="00000000" w:rsidRPr="00000000" w14:paraId="0000001F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  <w:t xml:space="preserve">5 ÷ 2 = 2, resto 1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2 ÷ 2 = 1, resto 0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1 ÷ 2 = 0, resto 1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Lendo de baixo para cima, 10 em decimal é 1010 em binário. 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3. Por que funciona? 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  Explique o conceito de "base" em sistemas numéricos. No sistema decimal, temos potências de 10 (10</w:t>
      </w:r>
      <w:r w:rsidDel="00000000" w:rsidR="00000000" w:rsidRPr="00000000">
        <w:rPr>
          <w:vertAlign w:val="superscript"/>
          <w:rtl w:val="0"/>
        </w:rPr>
        <w:t xml:space="preserve">0</w:t>
      </w:r>
      <w:r w:rsidDel="00000000" w:rsidR="00000000" w:rsidRPr="00000000">
        <w:rPr>
          <w:rtl w:val="0"/>
        </w:rPr>
        <w:t xml:space="preserve">, 10</w:t>
      </w:r>
      <w:r w:rsidDel="00000000" w:rsidR="00000000" w:rsidRPr="00000000">
        <w:rPr>
          <w:vertAlign w:val="super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10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...). Em binário, são potências de 2 (2</w:t>
      </w:r>
      <w:r w:rsidDel="00000000" w:rsidR="00000000" w:rsidRPr="00000000">
        <w:rPr>
          <w:vertAlign w:val="superscript"/>
          <w:rtl w:val="0"/>
        </w:rPr>
        <w:t xml:space="preserve">0</w:t>
      </w:r>
      <w:r w:rsidDel="00000000" w:rsidR="00000000" w:rsidRPr="00000000">
        <w:rPr>
          <w:rtl w:val="0"/>
        </w:rPr>
        <w:t xml:space="preserve">, 2</w:t>
      </w:r>
      <w:r w:rsidDel="00000000" w:rsidR="00000000" w:rsidRPr="00000000">
        <w:rPr>
          <w:vertAlign w:val="super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2</w:t>
      </w: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...). Quando dividimos por 2 repetidamente, estamos basicamente verificando quanto de cada potência de 2 está presente no número. O resto nos diz se essa potência específica de 2 está (resto 1) ou não (resto 0) presente.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  Com esses conceitos definidos, iremos dividir a turma em dois grupos, e faremos uma competição com diferentes contas matemáticas, com contas simples de somar (2+2), multiplicar (3*2), com ambos (2+(3*4)-6+(2*7). 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  <w:t xml:space="preserve">  *Verificar se para as últimas questões  podemos fazer contas ainda mais difíceis, com letras e números (equações).  </w:t>
      </w:r>
    </w:p>
    <w:p w:rsidR="00000000" w:rsidDel="00000000" w:rsidP="00000000" w:rsidRDefault="00000000" w:rsidRPr="00000000" w14:paraId="00000028">
      <w:pPr>
        <w:pStyle w:val="Heading2"/>
        <w:ind w:left="0" w:firstLine="0"/>
        <w:rPr>
          <w:color w:val="000000"/>
          <w:sz w:val="24"/>
          <w:szCs w:val="24"/>
        </w:rPr>
      </w:pPr>
      <w:bookmarkStart w:colFirst="0" w:colLast="0" w:name="_y1sgkhwz2dwx" w:id="5"/>
      <w:bookmarkEnd w:id="5"/>
      <w:r w:rsidDel="00000000" w:rsidR="00000000" w:rsidRPr="00000000">
        <w:rPr>
          <w:color w:val="000000"/>
          <w:sz w:val="24"/>
          <w:szCs w:val="24"/>
          <w:rtl w:val="0"/>
        </w:rPr>
        <w:t xml:space="preserve">Terceiro nível: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Para o terceiro nível iremos contar uma história, por exemplo, um dos monitores está procurando um objeto cuja instrução para encontrá-lo está em binário e precisa seguir as pistas para encontrar. Iremos fornecer um texto com slide totalmente codificado em binário e as crianças precisam decodificar ele.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  <w:t xml:space="preserve">Podemos inserir estruturas condicionais dentro do texto. 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  Exemplo de texto inicial: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  <w:t xml:space="preserve">1 pista - “Os monitores escreveram dicas de onde esconderam uma surpresa para o fim da aula, mas, para manter o mistério, eles codificaram as pistas em binário. Se vocês conseguiram decifrar até aqui, podem procurar a primeira pista que está colada debaixo da mesa da primeira cadeira da sala.”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2 pista - “Se hoje é um dia par, vá até a porta da sala e conte 5 passos para a direita. Se hoje é um dia ímpar, vá até a janela e conte 7 passos para a esquerda." </w:t>
      </w:r>
    </w:p>
    <w:p w:rsidR="00000000" w:rsidDel="00000000" w:rsidP="00000000" w:rsidRDefault="00000000" w:rsidRPr="00000000" w14:paraId="0000002E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3 pista - “O objeto que procuram é uma caixa de bombom, se a quantidade de meninas na sala for maior do que a quantidade de meninos, vá até o armário. Se não, olhe atrás do quadro."</w:t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  <w:t xml:space="preserve">4 pista - “Se vocês já tiverem tido aula de matemática hoje, a caixa de bombons está escondida na primeira gaveta da mesa do professor. Se ainda não tiverem tido, está na última gaveta."</w:t>
      </w:r>
    </w:p>
    <w:p w:rsidR="00000000" w:rsidDel="00000000" w:rsidP="00000000" w:rsidRDefault="00000000" w:rsidRPr="00000000" w14:paraId="00000032">
      <w:pPr>
        <w:pStyle w:val="Heading1"/>
        <w:ind w:left="0" w:firstLine="0"/>
        <w:rPr/>
      </w:pPr>
      <w:bookmarkStart w:colFirst="0" w:colLast="0" w:name="_g3zknui4c9dp" w:id="6"/>
      <w:bookmarkEnd w:id="6"/>
      <w:r w:rsidDel="00000000" w:rsidR="00000000" w:rsidRPr="00000000">
        <w:rPr>
          <w:rtl w:val="0"/>
        </w:rPr>
        <w:t xml:space="preserve">Conclusão (parte para os monitores)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Discussão livre.</w:t>
      </w:r>
    </w:p>
    <w:p w:rsidR="00000000" w:rsidDel="00000000" w:rsidP="00000000" w:rsidRDefault="00000000" w:rsidRPr="00000000" w14:paraId="00000034">
      <w:pPr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133.8582677165355" w:top="1700.7874015748032" w:left="1700.7874015748032" w:right="1133.8582677165355" w:header="1133.8582677165355" w:footer="720.000000000000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  <w:t xml:space="preserve">    </w: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3971925</wp:posOffset>
          </wp:positionH>
          <wp:positionV relativeFrom="paragraph">
            <wp:posOffset>156975</wp:posOffset>
          </wp:positionV>
          <wp:extent cx="984152" cy="438150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4152" cy="4381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4950375</wp:posOffset>
          </wp:positionH>
          <wp:positionV relativeFrom="paragraph">
            <wp:posOffset>161737</wp:posOffset>
          </wp:positionV>
          <wp:extent cx="810660" cy="514350"/>
          <wp:effectExtent b="0" l="0" r="0" t="0"/>
          <wp:wrapNone/>
          <wp:docPr id="4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0660" cy="5143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2014538</wp:posOffset>
          </wp:positionH>
          <wp:positionV relativeFrom="paragraph">
            <wp:posOffset>209363</wp:posOffset>
          </wp:positionV>
          <wp:extent cx="1000125" cy="473743"/>
          <wp:effectExtent b="0" l="0" r="0" t="0"/>
          <wp:wrapNone/>
          <wp:docPr id="5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47374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962025</wp:posOffset>
          </wp:positionH>
          <wp:positionV relativeFrom="paragraph">
            <wp:posOffset>123638</wp:posOffset>
          </wp:positionV>
          <wp:extent cx="1094288" cy="65657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4288" cy="65657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-38099</wp:posOffset>
          </wp:positionH>
          <wp:positionV relativeFrom="paragraph">
            <wp:posOffset>137925</wp:posOffset>
          </wp:positionV>
          <wp:extent cx="1000125" cy="568492"/>
          <wp:effectExtent b="0" l="0" r="0" t="0"/>
          <wp:wrapNone/>
          <wp:docPr id="6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5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56849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2981325</wp:posOffset>
          </wp:positionH>
          <wp:positionV relativeFrom="paragraph">
            <wp:posOffset>161738</wp:posOffset>
          </wp:positionV>
          <wp:extent cx="1000125" cy="534047"/>
          <wp:effectExtent b="0" l="0" r="0" t="0"/>
          <wp:wrapNone/>
          <wp:docPr id="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6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0125" cy="534047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9073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9073"/>
      <w:tblGridChange w:id="0">
        <w:tblGrid>
          <w:gridCol w:w="9073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Style w:val="Title"/>
      <w:spacing w:after="0" w:before="0" w:line="240" w:lineRule="auto"/>
      <w:jc w:val="left"/>
      <w:rPr>
        <w:rFonts w:ascii="Times New Roman" w:cs="Times New Roman" w:eastAsia="Times New Roman" w:hAnsi="Times New Roman"/>
      </w:rPr>
    </w:pPr>
    <w:bookmarkStart w:colFirst="0" w:colLast="0" w:name="_ym3fnyeh6kvt" w:id="7"/>
    <w:bookmarkEnd w:id="7"/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            Projeto CodeLab Teen </w:t>
    </w:r>
  </w:p>
  <w:p w:rsidR="00000000" w:rsidDel="00000000" w:rsidP="00000000" w:rsidRDefault="00000000" w:rsidRPr="00000000" w14:paraId="0000003A">
    <w:pPr>
      <w:pStyle w:val="Title"/>
      <w:spacing w:after="0" w:before="0" w:line="240" w:lineRule="auto"/>
      <w:jc w:val="left"/>
      <w:rPr>
        <w:rFonts w:ascii="Times New Roman" w:cs="Times New Roman" w:eastAsia="Times New Roman" w:hAnsi="Times New Roman"/>
        <w:color w:val="666666"/>
        <w:sz w:val="30"/>
        <w:szCs w:val="30"/>
      </w:rPr>
    </w:pPr>
    <w:bookmarkStart w:colFirst="0" w:colLast="0" w:name="_jt2ohnhlw1ta" w:id="8"/>
    <w:bookmarkEnd w:id="8"/>
    <w:r w:rsidDel="00000000" w:rsidR="00000000" w:rsidRPr="00000000">
      <w:rPr>
        <w:rFonts w:ascii="Times New Roman" w:cs="Times New Roman" w:eastAsia="Times New Roman" w:hAnsi="Times New Roman"/>
        <w:color w:val="666666"/>
        <w:rtl w:val="0"/>
      </w:rPr>
      <w:t xml:space="preserve">             Desenvolvendo habilidades para o futuro </w:t>
    </w:r>
    <w:r w:rsidDel="00000000" w:rsidR="00000000" w:rsidRPr="00000000">
      <w:rPr/>
      <w:pict>
        <v:shape id="WordPictureWatermark1" style="position:absolute;width:453.54330708661416pt;height:453.54330708661416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rPr/>
    </w:pPr>
    <w:r w:rsidDel="00000000" w:rsidR="00000000" w:rsidRPr="00000000">
      <w:rPr/>
      <w:pict>
        <v:shape id="WordPictureWatermark2" style="position:absolute;width:453.54330708661416pt;height:453.54330708661416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5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line="360" w:lineRule="auto"/>
        <w:ind w:hanging="36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00" w:lineRule="auto"/>
      <w:ind w:firstLine="720"/>
    </w:pPr>
    <w:rPr>
      <w:b w:val="1"/>
      <w:bCs w:val="1"/>
      <w:color w:val="434343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720" w:firstLine="709"/>
    </w:pPr>
    <w:rPr>
      <w:b w:val="1"/>
      <w:bCs w:val="1"/>
      <w:color w:val="434343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left="1440" w:firstLine="709"/>
    </w:pPr>
    <w:rPr>
      <w:rFonts w:ascii="Times New Roman" w:cs="Times New Roman" w:eastAsia="Times New Roman" w:hAnsi="Times New Roman"/>
      <w:color w:val="66666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80" w:line="240" w:lineRule="auto"/>
      <w:ind w:firstLine="0"/>
    </w:pPr>
    <w:rPr>
      <w:rFonts w:ascii="Arial" w:cs="Arial" w:eastAsia="Arial" w:hAnsi="Arial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7.png"/><Relationship Id="rId3" Type="http://schemas.openxmlformats.org/officeDocument/2006/relationships/image" Target="media/image4.png"/><Relationship Id="rId4" Type="http://schemas.openxmlformats.org/officeDocument/2006/relationships/image" Target="media/image1.png"/><Relationship Id="rId5" Type="http://schemas.openxmlformats.org/officeDocument/2006/relationships/image" Target="media/image8.png"/><Relationship Id="rId6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