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jc w:val="center"/>
        <w:rPr>
          <w:sz w:val="32"/>
          <w:szCs w:val="32"/>
        </w:rPr>
      </w:pPr>
      <w:r w:rsidDel="00000000" w:rsidR="00000000" w:rsidRPr="00000000">
        <w:rPr>
          <w:rtl w:val="0"/>
        </w:rPr>
      </w:r>
    </w:p>
    <w:p w:rsidR="00000000" w:rsidDel="00000000" w:rsidP="00000000" w:rsidRDefault="00000000" w:rsidRPr="00000000" w14:paraId="00000003">
      <w:pPr>
        <w:spacing w:line="276" w:lineRule="auto"/>
        <w:ind w:firstLine="0"/>
        <w:jc w:val="center"/>
        <w:rPr>
          <w:b w:val="1"/>
          <w:bCs w:val="1"/>
          <w:sz w:val="32"/>
          <w:szCs w:val="32"/>
          <w:u w:val="single"/>
        </w:rPr>
      </w:pPr>
      <w:r w:rsidDel="00000000" w:rsidR="00000000" w:rsidRPr="00000000">
        <w:rPr>
          <w:b w:val="1"/>
          <w:bCs w:val="1"/>
          <w:sz w:val="32"/>
          <w:szCs w:val="32"/>
          <w:u w:val="single"/>
          <w:rtl w:val="0"/>
        </w:rPr>
        <w:t xml:space="preserve">Turma: Alunos Novos Nível 2 - Atividade 4</w:t>
      </w:r>
    </w:p>
    <w:p w:rsidR="00000000" w:rsidDel="00000000" w:rsidP="00000000" w:rsidRDefault="00000000" w:rsidRPr="00000000" w14:paraId="00000004">
      <w:pPr>
        <w:spacing w:line="276" w:lineRule="auto"/>
        <w:ind w:firstLine="0"/>
        <w:rPr>
          <w:b w:val="1"/>
          <w:bCs w:val="1"/>
        </w:rPr>
      </w:pPr>
      <w:r w:rsidDel="00000000" w:rsidR="00000000" w:rsidRPr="00000000">
        <w:rPr>
          <w:rtl w:val="0"/>
        </w:rPr>
      </w:r>
    </w:p>
    <w:p w:rsidR="00000000" w:rsidDel="00000000" w:rsidP="00000000" w:rsidRDefault="00000000" w:rsidRPr="00000000" w14:paraId="00000005">
      <w:pPr>
        <w:spacing w:line="276" w:lineRule="auto"/>
        <w:ind w:firstLine="0"/>
        <w:rPr>
          <w:b w:val="1"/>
          <w:bCs w:val="1"/>
        </w:rPr>
      </w:pPr>
      <w:r w:rsidDel="00000000" w:rsidR="00000000" w:rsidRPr="00000000">
        <w:rPr>
          <w:rtl w:val="0"/>
        </w:rPr>
      </w:r>
    </w:p>
    <w:p w:rsidR="00000000" w:rsidDel="00000000" w:rsidP="00000000" w:rsidRDefault="00000000" w:rsidRPr="00000000" w14:paraId="00000006">
      <w:pPr>
        <w:spacing w:line="276" w:lineRule="auto"/>
        <w:ind w:firstLine="0"/>
        <w:rPr>
          <w:b w:val="1"/>
          <w:bCs w:val="1"/>
          <w:sz w:val="28"/>
          <w:szCs w:val="28"/>
        </w:rPr>
      </w:pPr>
      <w:r w:rsidDel="00000000" w:rsidR="00000000" w:rsidRPr="00000000">
        <w:rPr>
          <w:b w:val="1"/>
          <w:bCs w:val="1"/>
          <w:sz w:val="28"/>
          <w:szCs w:val="28"/>
          <w:rtl w:val="0"/>
        </w:rPr>
        <w:t xml:space="preserve">Nome Completo:</w:t>
      </w:r>
    </w:p>
    <w:p w:rsidR="00000000" w:rsidDel="00000000" w:rsidP="00000000" w:rsidRDefault="00000000" w:rsidRPr="00000000" w14:paraId="00000007">
      <w:pPr>
        <w:spacing w:line="276" w:lineRule="auto"/>
        <w:ind w:firstLine="0"/>
        <w:rPr>
          <w:b w:val="1"/>
          <w:bCs w:val="1"/>
        </w:rPr>
      </w:pPr>
      <w:r w:rsidDel="00000000" w:rsidR="00000000" w:rsidRPr="00000000">
        <w:rPr>
          <w:rtl w:val="0"/>
        </w:rPr>
      </w:r>
    </w:p>
    <w:p w:rsidR="00000000" w:rsidDel="00000000" w:rsidP="00000000" w:rsidRDefault="00000000" w:rsidRPr="00000000" w14:paraId="00000008">
      <w:pPr>
        <w:spacing w:line="276" w:lineRule="auto"/>
        <w:ind w:firstLine="0"/>
        <w:rPr>
          <w:b w:val="1"/>
          <w:bCs w:val="1"/>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spacing w:after="240" w:before="240" w:lineRule="auto"/>
        <w:ind w:left="0" w:firstLine="720"/>
        <w:rPr/>
      </w:pPr>
      <w:r w:rsidDel="00000000" w:rsidR="00000000" w:rsidRPr="00000000">
        <w:rPr>
          <w:rtl w:val="0"/>
        </w:rPr>
        <w:t xml:space="preserve">1) A Federação de Tênis de Praia está organizando torneios para exatamente oito jogadores. Os participantes de cada torneio acumularão pontos que valerão para sua classificação ao Campeonato Mundial. Em cada torneio, inicialmente cada jogador ganha um ponto por estar participando do torneio. A Federação decide a ordem dos jogos e quem joga contra quem. Ao final de cada partida, o vencedor ganha todos os pontos do adversário, e mais três novos pontos. O jogador que perde é eliminado do torneio. O torneio continua até restar apenas um jogador, que é o campeão do torneio.</w:t>
      </w:r>
    </w:p>
    <w:p w:rsidR="00000000" w:rsidDel="00000000" w:rsidP="00000000" w:rsidRDefault="00000000" w:rsidRPr="00000000" w14:paraId="0000000B">
      <w:pPr>
        <w:spacing w:after="240" w:before="240" w:line="240" w:lineRule="auto"/>
        <w:ind w:left="0" w:firstLine="0"/>
        <w:rPr/>
      </w:pPr>
      <w:r w:rsidDel="00000000" w:rsidR="00000000" w:rsidRPr="00000000">
        <w:rPr>
          <w:rtl w:val="0"/>
        </w:rPr>
        <w:t xml:space="preserve">Qual o total de pontos que o campeão de um torneio ganha?</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(A) 8</w:t>
        <w:br w:type="textWrapping"/>
        <w:t xml:space="preserve">(B) 21</w:t>
        <w:br w:type="textWrapping"/>
        <w:t xml:space="preserve">(C) 24</w:t>
        <w:br w:type="textWrapping"/>
        <w:t xml:space="preserve">(D) 28</w:t>
        <w:br w:type="textWrapping"/>
        <w:t xml:space="preserve">(E) 29</w:t>
      </w:r>
    </w:p>
    <w:p w:rsidR="00000000" w:rsidDel="00000000" w:rsidP="00000000" w:rsidRDefault="00000000" w:rsidRPr="00000000" w14:paraId="0000000D">
      <w:pPr>
        <w:spacing w:after="240" w:before="240" w:lineRule="auto"/>
        <w:ind w:left="0" w:firstLine="720"/>
        <w:jc w:val="left"/>
        <w:rPr/>
      </w:pPr>
      <w:r w:rsidDel="00000000" w:rsidR="00000000" w:rsidRPr="00000000">
        <w:rPr>
          <w:rtl w:val="0"/>
        </w:rPr>
        <w:t xml:space="preserve">2) No reino de Bitlândia há moedas de B$ 2 (dois bits), B$ 1 (um bit), B$ 0,50 (cinquenta centavos de bit), B$ 0,25 (vinte e cinco centavos de bit), B$ 0,10 (dez centavos de bit) e B$ 0,05 (cinco centavos de bit).</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Qual o menor número de moedas que um cliente pode usar para pagar uma mercadoria que custa B$ 5,35, usando apenas moedas?</w:t>
      </w:r>
    </w:p>
    <w:p w:rsidR="00000000" w:rsidDel="00000000" w:rsidP="00000000" w:rsidRDefault="00000000" w:rsidRPr="00000000" w14:paraId="0000000F">
      <w:pPr>
        <w:spacing w:after="240" w:before="240" w:line="360" w:lineRule="auto"/>
        <w:ind w:firstLine="0"/>
        <w:rPr/>
      </w:pPr>
      <w:r w:rsidDel="00000000" w:rsidR="00000000" w:rsidRPr="00000000">
        <w:rPr>
          <w:rtl w:val="0"/>
        </w:rPr>
      </w:r>
    </w:p>
    <w:p w:rsidR="00000000" w:rsidDel="00000000" w:rsidP="00000000" w:rsidRDefault="00000000" w:rsidRPr="00000000" w14:paraId="00000010">
      <w:pPr>
        <w:spacing w:after="240" w:before="240" w:lineRule="auto"/>
        <w:ind w:firstLine="0"/>
        <w:rPr/>
      </w:pPr>
      <w:r w:rsidDel="00000000" w:rsidR="00000000" w:rsidRPr="00000000">
        <w:rPr>
          <w:rtl w:val="0"/>
        </w:rPr>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(A) 4</w:t>
        <w:br w:type="textWrapping"/>
        <w:t xml:space="preserve">(B) 5</w:t>
        <w:br w:type="textWrapping"/>
        <w:t xml:space="preserve">(C) 6</w:t>
        <w:br w:type="textWrapping"/>
        <w:t xml:space="preserve">(D) 7</w:t>
        <w:br w:type="textWrapping"/>
        <w:t xml:space="preserve">(E) 8</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3) Ainda no reino da Bitlândia, qual o menor número de moedas que um comerciante pode dar como troco, usando apenas moedas, para um cliente que pagou com cinco moedas de B$ 2 uma mercadoria que custa B$ 8,05?</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(A) 3</w:t>
        <w:br w:type="textWrapping"/>
        <w:t xml:space="preserve">(B) 4</w:t>
        <w:br w:type="textWrapping"/>
        <w:t xml:space="preserve">(C) 5</w:t>
        <w:br w:type="textWrapping"/>
        <w:t xml:space="preserve">(D) 6</w:t>
        <w:br w:type="textWrapping"/>
        <w:t xml:space="preserve">(E) 7</w:t>
      </w:r>
    </w:p>
    <w:p w:rsidR="00000000" w:rsidDel="00000000" w:rsidP="00000000" w:rsidRDefault="00000000" w:rsidRPr="00000000" w14:paraId="00000014">
      <w:pPr>
        <w:spacing w:after="240" w:before="240" w:lineRule="auto"/>
        <w:ind w:firstLine="0"/>
        <w:rPr/>
      </w:pPr>
      <w:r w:rsidDel="00000000" w:rsidR="00000000" w:rsidRPr="00000000">
        <w:rPr>
          <w:rtl w:val="0"/>
        </w:rPr>
        <w:t xml:space="preserve">Texto para as questões 4, 5 e 6:</w:t>
      </w:r>
    </w:p>
    <w:p w:rsidR="00000000" w:rsidDel="00000000" w:rsidP="00000000" w:rsidRDefault="00000000" w:rsidRPr="00000000" w14:paraId="00000015">
      <w:pPr>
        <w:spacing w:after="240" w:before="240" w:lineRule="auto"/>
        <w:ind w:firstLine="0"/>
        <w:rPr/>
      </w:pPr>
      <w:r w:rsidDel="00000000" w:rsidR="00000000" w:rsidRPr="00000000">
        <w:rPr>
          <w:rtl w:val="0"/>
        </w:rPr>
        <w:t xml:space="preserve">A diretoria do Grêmio Escolar tem cinco membros, Q, R, S, T e U, e deve se reunir para votar uma proposta importante. Cada um dos cinco membros deve votar contra ou a favor da proposta. Se e apenas se a proposta não for aceita durante a reunião inicial mas receber ao menos um voto a favor, então a diretoria se reunirá novamente e votará mais uma vez a proposta. A proposta será aceita se três ou mais membros votarem a favor durante a reunião inicial ou a segunda reunião. Apenas uma votação acontecerá em cada uma das reuniões, e as seguintes restrições devem ser obedecidas:</w:t>
      </w:r>
    </w:p>
    <w:p w:rsidR="00000000" w:rsidDel="00000000" w:rsidP="00000000" w:rsidRDefault="00000000" w:rsidRPr="00000000" w14:paraId="00000016">
      <w:pPr>
        <w:numPr>
          <w:ilvl w:val="0"/>
          <w:numId w:val="1"/>
        </w:numPr>
        <w:spacing w:after="0" w:afterAutospacing="0" w:before="240" w:lineRule="auto"/>
        <w:ind w:left="720" w:hanging="360"/>
        <w:rPr>
          <w:u w:val="none"/>
        </w:rPr>
      </w:pPr>
      <w:r w:rsidDel="00000000" w:rsidR="00000000" w:rsidRPr="00000000">
        <w:rPr>
          <w:rtl w:val="0"/>
        </w:rPr>
        <w:t xml:space="preserve">Se Q votar a favor da proposta em uma das reuniões, então a maioria dos membros vota a favor da proposta nessa reunião.</w:t>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rtl w:val="0"/>
        </w:rPr>
        <w:t xml:space="preserve">Se Q votar contra a proposta em uma das reuniões, então a maioria dos membros vota contra a proposta nessa reunião.</w:t>
      </w:r>
    </w:p>
    <w:p w:rsidR="00000000" w:rsidDel="00000000" w:rsidP="00000000" w:rsidRDefault="00000000" w:rsidRPr="00000000" w14:paraId="00000018">
      <w:pPr>
        <w:numPr>
          <w:ilvl w:val="0"/>
          <w:numId w:val="1"/>
        </w:numPr>
        <w:spacing w:after="240" w:before="0" w:beforeAutospacing="0" w:lineRule="auto"/>
        <w:ind w:left="720" w:hanging="360"/>
        <w:rPr>
          <w:u w:val="none"/>
        </w:rPr>
      </w:pPr>
      <w:r w:rsidDel="00000000" w:rsidR="00000000" w:rsidRPr="00000000">
        <w:rPr>
          <w:rtl w:val="0"/>
        </w:rPr>
        <w:t xml:space="preserve">Se houver uma segunda reunião, então R vota da mesma maneira nas duas reuniões.</w:t>
      </w:r>
    </w:p>
    <w:p w:rsidR="00000000" w:rsidDel="00000000" w:rsidP="00000000" w:rsidRDefault="00000000" w:rsidRPr="00000000" w14:paraId="00000019">
      <w:pPr>
        <w:spacing w:after="240" w:before="240" w:lineRule="auto"/>
        <w:ind w:firstLine="0"/>
        <w:rPr/>
      </w:pP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Rule="auto"/>
        <w:ind w:left="720" w:hanging="360"/>
        <w:rPr>
          <w:u w:val="none"/>
        </w:rPr>
      </w:pPr>
      <w:r w:rsidDel="00000000" w:rsidR="00000000" w:rsidRPr="00000000">
        <w:rPr>
          <w:rtl w:val="0"/>
        </w:rPr>
        <w:t xml:space="preserve">Se R e U votam da mesma maneira em uma reunião, então T também vota dessa mesma maneira nessa reunião.</w:t>
      </w:r>
    </w:p>
    <w:p w:rsidR="00000000" w:rsidDel="00000000" w:rsidP="00000000" w:rsidRDefault="00000000" w:rsidRPr="00000000" w14:paraId="0000001B">
      <w:pPr>
        <w:numPr>
          <w:ilvl w:val="0"/>
          <w:numId w:val="1"/>
        </w:numPr>
        <w:spacing w:after="0" w:afterAutospacing="0" w:before="0" w:beforeAutospacing="0" w:lineRule="auto"/>
        <w:ind w:left="720" w:hanging="360"/>
        <w:rPr>
          <w:u w:val="none"/>
        </w:rPr>
      </w:pPr>
      <w:r w:rsidDel="00000000" w:rsidR="00000000" w:rsidRPr="00000000">
        <w:rPr>
          <w:rtl w:val="0"/>
        </w:rPr>
        <w:t xml:space="preserve">O voto de S é sempre igual ao voto de U.</w:t>
      </w:r>
    </w:p>
    <w:p w:rsidR="00000000" w:rsidDel="00000000" w:rsidP="00000000" w:rsidRDefault="00000000" w:rsidRPr="00000000" w14:paraId="0000001C">
      <w:pPr>
        <w:numPr>
          <w:ilvl w:val="0"/>
          <w:numId w:val="1"/>
        </w:numPr>
        <w:spacing w:after="240" w:before="0" w:beforeAutospacing="0" w:lineRule="auto"/>
        <w:ind w:left="720" w:hanging="360"/>
        <w:rPr>
          <w:u w:val="none"/>
        </w:rPr>
      </w:pPr>
      <w:r w:rsidDel="00000000" w:rsidR="00000000" w:rsidRPr="00000000">
        <w:rPr>
          <w:rtl w:val="0"/>
        </w:rPr>
        <w:t xml:space="preserve">S vota contra a proposta na reunião inicial.</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4) Se R e U votam da mesma forma na reunião inicial, qual das alternativas seguintes é sempre verdadeira?</w:t>
      </w:r>
    </w:p>
    <w:p w:rsidR="00000000" w:rsidDel="00000000" w:rsidP="00000000" w:rsidRDefault="00000000" w:rsidRPr="00000000" w14:paraId="0000001E">
      <w:pPr>
        <w:spacing w:after="240" w:before="240" w:lineRule="auto"/>
        <w:ind w:firstLine="0"/>
        <w:rPr/>
      </w:pPr>
      <w:r w:rsidDel="00000000" w:rsidR="00000000" w:rsidRPr="00000000">
        <w:rPr>
          <w:rtl w:val="0"/>
        </w:rPr>
        <w:t xml:space="preserve">(A) Q vota a favor da proposta na reunião inicial.</w:t>
        <w:br w:type="textWrapping"/>
        <w:t xml:space="preserve">(B) Q e T não votam da mesma forma na reunião inicial.</w:t>
        <w:br w:type="textWrapping"/>
        <w:t xml:space="preserve">(C) T vota a favor da proposta na segunda reunião.</w:t>
        <w:br w:type="textWrapping"/>
        <w:t xml:space="preserve">(D) Pelo menos dois membros da diretoria votam a favor da proposta na segunda reunião.</w:t>
        <w:br w:type="textWrapping"/>
        <w:t xml:space="preserve">(E) A segunda reunião não acontece.</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5) Se exatamente dois membros da diretoria votam a favor da proposta na reunião inicial e Q vota contra na segunda reunião, qual é o maior número possível de membros que poderiam votar a favor da proposta na segunda reunião?</w:t>
      </w:r>
    </w:p>
    <w:p w:rsidR="00000000" w:rsidDel="00000000" w:rsidP="00000000" w:rsidRDefault="00000000" w:rsidRPr="00000000" w14:paraId="00000020">
      <w:pPr>
        <w:spacing w:after="240" w:before="240" w:lineRule="auto"/>
        <w:ind w:firstLine="0"/>
        <w:rPr/>
      </w:pPr>
      <w:r w:rsidDel="00000000" w:rsidR="00000000" w:rsidRPr="00000000">
        <w:rPr>
          <w:rtl w:val="0"/>
        </w:rPr>
        <w:t xml:space="preserve">(A) 1</w:t>
        <w:br w:type="textWrapping"/>
        <w:t xml:space="preserve">(B) 2</w:t>
        <w:br w:type="textWrapping"/>
        <w:t xml:space="preserve">(C) 3</w:t>
        <w:br w:type="textWrapping"/>
        <w:t xml:space="preserve">(D) 4</w:t>
        <w:br w:type="textWrapping"/>
        <w:t xml:space="preserve">(E) 5</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6) Se a proposta é aprovada na segunda reunião, então qual das seguintes alternativas é um par de membros que vota a favor da proposta na segunda reunião?</w:t>
      </w:r>
    </w:p>
    <w:p w:rsidR="00000000" w:rsidDel="00000000" w:rsidP="00000000" w:rsidRDefault="00000000" w:rsidRPr="00000000" w14:paraId="00000022">
      <w:pPr>
        <w:spacing w:after="240" w:before="240" w:lineRule="auto"/>
        <w:ind w:firstLine="0"/>
        <w:rPr/>
      </w:pPr>
      <w:r w:rsidDel="00000000" w:rsidR="00000000" w:rsidRPr="00000000">
        <w:rPr>
          <w:rtl w:val="0"/>
        </w:rPr>
        <w:t xml:space="preserve">(A) Q e S</w:t>
        <w:br w:type="textWrapping"/>
        <w:t xml:space="preserve">(B) Q e T</w:t>
        <w:br w:type="textWrapping"/>
        <w:t xml:space="preserve">(C) R e S</w:t>
        <w:br w:type="textWrapping"/>
      </w:r>
    </w:p>
    <w:p w:rsidR="00000000" w:rsidDel="00000000" w:rsidP="00000000" w:rsidRDefault="00000000" w:rsidRPr="00000000" w14:paraId="00000023">
      <w:pPr>
        <w:spacing w:after="240" w:before="240" w:lineRule="auto"/>
        <w:ind w:firstLine="0"/>
        <w:rPr/>
      </w:pPr>
      <w:r w:rsidDel="00000000" w:rsidR="00000000" w:rsidRPr="00000000">
        <w:rPr>
          <w:rtl w:val="0"/>
        </w:rPr>
      </w:r>
    </w:p>
    <w:p w:rsidR="00000000" w:rsidDel="00000000" w:rsidP="00000000" w:rsidRDefault="00000000" w:rsidRPr="00000000" w14:paraId="00000024">
      <w:pPr>
        <w:spacing w:after="240" w:before="240" w:lineRule="auto"/>
        <w:ind w:firstLine="0"/>
        <w:rPr/>
      </w:pPr>
      <w:r w:rsidDel="00000000" w:rsidR="00000000" w:rsidRPr="00000000">
        <w:rPr>
          <w:rtl w:val="0"/>
        </w:rPr>
        <w:t xml:space="preserve">(D) T e U</w:t>
        <w:br w:type="textWrapping"/>
        <w:t xml:space="preserve">(E) S e U</w:t>
      </w:r>
    </w:p>
    <w:p w:rsidR="00000000" w:rsidDel="00000000" w:rsidP="00000000" w:rsidRDefault="00000000" w:rsidRPr="00000000" w14:paraId="00000025">
      <w:pPr>
        <w:spacing w:after="240" w:before="240" w:lineRule="auto"/>
        <w:ind w:firstLine="0"/>
        <w:rPr/>
      </w:pPr>
      <w:r w:rsidDel="00000000" w:rsidR="00000000" w:rsidRPr="00000000">
        <w:rPr>
          <w:rtl w:val="0"/>
        </w:rPr>
      </w:r>
    </w:p>
    <w:p w:rsidR="00000000" w:rsidDel="00000000" w:rsidP="00000000" w:rsidRDefault="00000000" w:rsidRPr="00000000" w14:paraId="00000026">
      <w:pPr>
        <w:spacing w:after="240" w:before="240" w:lineRule="auto"/>
        <w:ind w:firstLine="0"/>
        <w:rPr/>
      </w:pPr>
      <w:r w:rsidDel="00000000" w:rsidR="00000000" w:rsidRPr="00000000">
        <w:rPr>
          <w:rtl w:val="0"/>
        </w:rPr>
      </w:r>
    </w:p>
    <w:p w:rsidR="00000000" w:rsidDel="00000000" w:rsidP="00000000" w:rsidRDefault="00000000" w:rsidRPr="00000000" w14:paraId="00000027">
      <w:pPr>
        <w:spacing w:after="240" w:before="240" w:lineRule="auto"/>
        <w:ind w:firstLine="0"/>
        <w:rPr/>
      </w:pPr>
      <w:r w:rsidDel="00000000" w:rsidR="00000000" w:rsidRPr="00000000">
        <w:rPr>
          <w:rtl w:val="0"/>
        </w:rPr>
      </w:r>
    </w:p>
    <w:p w:rsidR="00000000" w:rsidDel="00000000" w:rsidP="00000000" w:rsidRDefault="00000000" w:rsidRPr="00000000" w14:paraId="00000028">
      <w:pPr>
        <w:spacing w:after="240" w:before="240" w:lineRule="auto"/>
        <w:ind w:firstLine="0"/>
        <w:rPr/>
      </w:pPr>
      <w:r w:rsidDel="00000000" w:rsidR="00000000" w:rsidRPr="00000000">
        <w:rPr>
          <w:rtl w:val="0"/>
        </w:rPr>
      </w:r>
    </w:p>
    <w:p w:rsidR="00000000" w:rsidDel="00000000" w:rsidP="00000000" w:rsidRDefault="00000000" w:rsidRPr="00000000" w14:paraId="00000029">
      <w:pPr>
        <w:spacing w:after="240" w:before="240" w:lineRule="auto"/>
        <w:ind w:firstLine="0"/>
        <w:rPr/>
      </w:pPr>
      <w:r w:rsidDel="00000000" w:rsidR="00000000" w:rsidRPr="00000000">
        <w:rPr>
          <w:rtl w:val="0"/>
        </w:rPr>
      </w:r>
    </w:p>
    <w:p w:rsidR="00000000" w:rsidDel="00000000" w:rsidP="00000000" w:rsidRDefault="00000000" w:rsidRPr="00000000" w14:paraId="0000002A">
      <w:pPr>
        <w:spacing w:after="240" w:before="240" w:lineRule="auto"/>
        <w:ind w:firstLine="0"/>
        <w:rPr/>
      </w:pPr>
      <w:r w:rsidDel="00000000" w:rsidR="00000000" w:rsidRPr="00000000">
        <w:rPr>
          <w:rtl w:val="0"/>
        </w:rPr>
      </w:r>
    </w:p>
    <w:p w:rsidR="00000000" w:rsidDel="00000000" w:rsidP="00000000" w:rsidRDefault="00000000" w:rsidRPr="00000000" w14:paraId="0000002B">
      <w:pPr>
        <w:spacing w:after="240" w:before="240" w:lineRule="auto"/>
        <w:ind w:firstLine="0"/>
        <w:rPr/>
      </w:pPr>
      <w:r w:rsidDel="00000000" w:rsidR="00000000" w:rsidRPr="00000000">
        <w:rPr>
          <w:rtl w:val="0"/>
        </w:rPr>
      </w:r>
    </w:p>
    <w:p w:rsidR="00000000" w:rsidDel="00000000" w:rsidP="00000000" w:rsidRDefault="00000000" w:rsidRPr="00000000" w14:paraId="0000002C">
      <w:pPr>
        <w:spacing w:after="240" w:before="240" w:lineRule="auto"/>
        <w:ind w:firstLine="0"/>
        <w:rPr/>
      </w:pPr>
      <w:r w:rsidDel="00000000" w:rsidR="00000000" w:rsidRPr="00000000">
        <w:rPr>
          <w:rtl w:val="0"/>
        </w:rPr>
      </w:r>
    </w:p>
    <w:p w:rsidR="00000000" w:rsidDel="00000000" w:rsidP="00000000" w:rsidRDefault="00000000" w:rsidRPr="00000000" w14:paraId="0000002D">
      <w:pPr>
        <w:spacing w:after="240" w:before="240" w:lineRule="auto"/>
        <w:ind w:firstLine="0"/>
        <w:rPr/>
      </w:pPr>
      <w:r w:rsidDel="00000000" w:rsidR="00000000" w:rsidRPr="00000000">
        <w:rPr>
          <w:rtl w:val="0"/>
        </w:rPr>
      </w:r>
    </w:p>
    <w:p w:rsidR="00000000" w:rsidDel="00000000" w:rsidP="00000000" w:rsidRDefault="00000000" w:rsidRPr="00000000" w14:paraId="0000002E">
      <w:pPr>
        <w:spacing w:after="240" w:before="240" w:lineRule="auto"/>
        <w:ind w:firstLine="0"/>
        <w:rPr/>
      </w:pPr>
      <w:r w:rsidDel="00000000" w:rsidR="00000000" w:rsidRPr="00000000">
        <w:rPr>
          <w:rtl w:val="0"/>
        </w:rPr>
      </w:r>
    </w:p>
    <w:p w:rsidR="00000000" w:rsidDel="00000000" w:rsidP="00000000" w:rsidRDefault="00000000" w:rsidRPr="00000000" w14:paraId="0000002F">
      <w:pPr>
        <w:spacing w:after="240" w:before="240" w:lineRule="auto"/>
        <w:ind w:firstLine="0"/>
        <w:rPr/>
      </w:pPr>
      <w:r w:rsidDel="00000000" w:rsidR="00000000" w:rsidRPr="00000000">
        <w:rPr>
          <w:rtl w:val="0"/>
        </w:rPr>
      </w:r>
    </w:p>
    <w:p w:rsidR="00000000" w:rsidDel="00000000" w:rsidP="00000000" w:rsidRDefault="00000000" w:rsidRPr="00000000" w14:paraId="00000030">
      <w:pPr>
        <w:spacing w:after="240" w:before="240" w:lineRule="auto"/>
        <w:ind w:firstLine="0"/>
        <w:rPr/>
      </w:pPr>
      <w:r w:rsidDel="00000000" w:rsidR="00000000" w:rsidRPr="00000000">
        <w:rPr>
          <w:rtl w:val="0"/>
        </w:rPr>
      </w:r>
    </w:p>
    <w:p w:rsidR="00000000" w:rsidDel="00000000" w:rsidP="00000000" w:rsidRDefault="00000000" w:rsidRPr="00000000" w14:paraId="00000031">
      <w:pPr>
        <w:spacing w:after="240" w:before="240" w:lineRule="auto"/>
        <w:ind w:firstLine="0"/>
        <w:rPr/>
      </w:pPr>
      <w:r w:rsidDel="00000000" w:rsidR="00000000" w:rsidRPr="00000000">
        <w:rPr>
          <w:rtl w:val="0"/>
        </w:rPr>
      </w:r>
    </w:p>
    <w:p w:rsidR="00000000" w:rsidDel="00000000" w:rsidP="00000000" w:rsidRDefault="00000000" w:rsidRPr="00000000" w14:paraId="00000032">
      <w:pPr>
        <w:spacing w:after="240" w:before="240" w:lineRule="auto"/>
        <w:ind w:firstLine="0"/>
        <w:rPr/>
      </w:pPr>
      <w:r w:rsidDel="00000000" w:rsidR="00000000" w:rsidRPr="00000000">
        <w:rPr>
          <w:rtl w:val="0"/>
        </w:rPr>
      </w:r>
    </w:p>
    <w:p w:rsidR="00000000" w:rsidDel="00000000" w:rsidP="00000000" w:rsidRDefault="00000000" w:rsidRPr="00000000" w14:paraId="00000033">
      <w:pPr>
        <w:spacing w:after="240" w:before="240" w:lineRule="auto"/>
        <w:ind w:firstLine="0"/>
        <w:rPr/>
      </w:pPr>
      <w:r w:rsidDel="00000000" w:rsidR="00000000" w:rsidRPr="00000000">
        <w:rPr>
          <w:rtl w:val="0"/>
        </w:rPr>
      </w:r>
    </w:p>
    <w:p w:rsidR="00000000" w:rsidDel="00000000" w:rsidP="00000000" w:rsidRDefault="00000000" w:rsidRPr="00000000" w14:paraId="00000034">
      <w:pPr>
        <w:spacing w:after="240" w:before="240" w:lineRule="auto"/>
        <w:ind w:firstLine="0"/>
        <w:rPr/>
      </w:pPr>
      <w:r w:rsidDel="00000000" w:rsidR="00000000" w:rsidRPr="00000000">
        <w:rPr>
          <w:rtl w:val="0"/>
        </w:rPr>
      </w:r>
    </w:p>
    <w:p w:rsidR="00000000" w:rsidDel="00000000" w:rsidP="00000000" w:rsidRDefault="00000000" w:rsidRPr="00000000" w14:paraId="00000035">
      <w:pPr>
        <w:spacing w:after="240" w:before="240" w:lineRule="auto"/>
        <w:ind w:firstLine="0"/>
        <w:rPr/>
      </w:pPr>
      <w:r w:rsidDel="00000000" w:rsidR="00000000" w:rsidRPr="00000000">
        <w:rPr>
          <w:rtl w:val="0"/>
        </w:rPr>
      </w:r>
    </w:p>
    <w:p w:rsidR="00000000" w:rsidDel="00000000" w:rsidP="00000000" w:rsidRDefault="00000000" w:rsidRPr="00000000" w14:paraId="00000036">
      <w:pPr>
        <w:spacing w:after="240" w:before="240" w:lineRule="auto"/>
        <w:ind w:firstLine="0"/>
        <w:rPr/>
      </w:pPr>
      <w:r w:rsidDel="00000000" w:rsidR="00000000" w:rsidRPr="00000000">
        <w:rPr>
          <w:rtl w:val="0"/>
        </w:rPr>
      </w:r>
    </w:p>
    <w:p w:rsidR="00000000" w:rsidDel="00000000" w:rsidP="00000000" w:rsidRDefault="00000000" w:rsidRPr="00000000" w14:paraId="00000037">
      <w:pPr>
        <w:spacing w:after="240" w:before="240" w:lineRule="auto"/>
        <w:ind w:firstLine="0"/>
        <w:jc w:val="center"/>
        <w:rPr>
          <w:b w:val="1"/>
          <w:bCs w:val="1"/>
          <w:sz w:val="32"/>
          <w:szCs w:val="32"/>
          <w:u w:val="single"/>
        </w:rPr>
      </w:pPr>
      <w:r w:rsidDel="00000000" w:rsidR="00000000" w:rsidRPr="00000000">
        <w:rPr>
          <w:b w:val="1"/>
          <w:bCs w:val="1"/>
          <w:sz w:val="32"/>
          <w:szCs w:val="32"/>
          <w:u w:val="single"/>
          <w:rtl w:val="0"/>
        </w:rPr>
        <w:t xml:space="preserve">GABARITO</w:t>
      </w:r>
    </w:p>
    <w:p w:rsidR="00000000" w:rsidDel="00000000" w:rsidP="00000000" w:rsidRDefault="00000000" w:rsidRPr="00000000" w14:paraId="00000038">
      <w:pPr>
        <w:spacing w:after="240" w:before="240" w:lineRule="auto"/>
        <w:ind w:firstLine="0"/>
        <w:rPr/>
      </w:pPr>
      <w:r w:rsidDel="00000000" w:rsidR="00000000" w:rsidRPr="00000000">
        <w:rPr>
          <w:rtl w:val="0"/>
        </w:rPr>
        <w:t xml:space="preserve">1) </w:t>
      </w:r>
      <w:r w:rsidDel="00000000" w:rsidR="00000000" w:rsidRPr="00000000">
        <w:rPr>
          <w:rtl w:val="0"/>
        </w:rPr>
        <w:t xml:space="preserve">E</w:t>
        <w:br w:type="textWrapping"/>
        <w:t xml:space="preserve">2) B</w:t>
        <w:br w:type="textWrapping"/>
        <w:t xml:space="preserve">3) C</w:t>
        <w:br w:type="textWrapping"/>
        <w:t xml:space="preserve">4) E</w:t>
        <w:br w:type="textWrapping"/>
        <w:t xml:space="preserve">5) B</w:t>
        <w:br w:type="textWrapping"/>
        <w:t xml:space="preserve">6) B</w:t>
      </w:r>
    </w:p>
    <w:p w:rsidR="00000000" w:rsidDel="00000000" w:rsidP="00000000" w:rsidRDefault="00000000" w:rsidRPr="00000000" w14:paraId="00000039">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3.8582677165355" w:top="1700.7874015748032" w:left="1700.7874015748032" w:right="1133.8582677165355" w:header="1133.8582677165355"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156975</wp:posOffset>
          </wp:positionV>
          <wp:extent cx="984152" cy="438150"/>
          <wp:effectExtent b="0" l="0" r="0" t="0"/>
          <wp:wrapNone/>
          <wp:docPr id="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84152" cy="4381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4950375</wp:posOffset>
          </wp:positionH>
          <wp:positionV relativeFrom="paragraph">
            <wp:posOffset>161737</wp:posOffset>
          </wp:positionV>
          <wp:extent cx="810660" cy="514350"/>
          <wp:effectExtent b="0" l="0" r="0" t="0"/>
          <wp:wrapNone/>
          <wp:docPr id="2"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810660" cy="514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2014538</wp:posOffset>
          </wp:positionH>
          <wp:positionV relativeFrom="paragraph">
            <wp:posOffset>209363</wp:posOffset>
          </wp:positionV>
          <wp:extent cx="1000125" cy="473743"/>
          <wp:effectExtent b="0" l="0" r="0" t="0"/>
          <wp:wrapNone/>
          <wp:docPr id="4"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000125" cy="473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123638</wp:posOffset>
          </wp:positionV>
          <wp:extent cx="1094288" cy="656573"/>
          <wp:effectExtent b="0" l="0" r="0" t="0"/>
          <wp:wrapNone/>
          <wp:docPr id="5"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1094288" cy="6565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137925</wp:posOffset>
          </wp:positionV>
          <wp:extent cx="1000125" cy="568492"/>
          <wp:effectExtent b="0" l="0" r="0" t="0"/>
          <wp:wrapNone/>
          <wp:docPr id="3"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00125" cy="5684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161738</wp:posOffset>
          </wp:positionV>
          <wp:extent cx="1000125" cy="534047"/>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0125" cy="534047"/>
                  </a:xfrm>
                  <a:prstGeom prst="rect"/>
                  <a:ln/>
                </pic:spPr>
              </pic:pic>
            </a:graphicData>
          </a:graphic>
        </wp:anchor>
      </w:drawing>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Title"/>
      <w:spacing w:after="0" w:before="0" w:line="240" w:lineRule="auto"/>
      <w:jc w:val="left"/>
      <w:rPr>
        <w:rFonts w:ascii="Times New Roman" w:cs="Times New Roman" w:eastAsia="Times New Roman" w:hAnsi="Times New Roman"/>
      </w:rPr>
    </w:pPr>
    <w:bookmarkStart w:colFirst="0" w:colLast="0" w:name="_ym3fnyeh6kvt" w:id="0"/>
    <w:bookmarkEnd w:id="0"/>
    <w:r w:rsidDel="00000000" w:rsidR="00000000" w:rsidRPr="00000000">
      <w:rPr>
        <w:rFonts w:ascii="Times New Roman" w:cs="Times New Roman" w:eastAsia="Times New Roman" w:hAnsi="Times New Roman"/>
        <w:rtl w:val="0"/>
      </w:rPr>
      <w:t xml:space="preserve">                            Projeto CodeLab Teen </w:t>
    </w:r>
  </w:p>
  <w:p w:rsidR="00000000" w:rsidDel="00000000" w:rsidP="00000000" w:rsidRDefault="00000000" w:rsidRPr="00000000" w14:paraId="0000003B">
    <w:pPr>
      <w:pStyle w:val="Title"/>
      <w:spacing w:after="0" w:before="0" w:line="240" w:lineRule="auto"/>
      <w:jc w:val="left"/>
      <w:rPr>
        <w:rFonts w:ascii="Times New Roman" w:cs="Times New Roman" w:eastAsia="Times New Roman" w:hAnsi="Times New Roman"/>
        <w:color w:val="666666"/>
        <w:sz w:val="30"/>
        <w:szCs w:val="30"/>
      </w:rPr>
    </w:pPr>
    <w:bookmarkStart w:colFirst="0" w:colLast="0" w:name="_jt2ohnhlw1ta" w:id="1"/>
    <w:bookmarkEnd w:id="1"/>
    <w:r w:rsidDel="00000000" w:rsidR="00000000" w:rsidRPr="00000000">
      <w:rPr>
        <w:rFonts w:ascii="Times New Roman" w:cs="Times New Roman" w:eastAsia="Times New Roman" w:hAnsi="Times New Roman"/>
        <w:color w:val="666666"/>
        <w:rtl w:val="0"/>
      </w:rPr>
      <w:t xml:space="preserve">             Desenvolvendo habilidades para o futuro </w:t>
    </w:r>
    <w:r w:rsidDel="00000000" w:rsidR="00000000" w:rsidRPr="00000000">
      <w:rPr/>
      <w:pict>
        <v:shape id="WordPictureWatermark1"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pict>
        <v:shape id="WordPictureWatermark2" style="position:absolute;width:453.54330708661416pt;height:453.54330708661416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720"/>
    </w:pPr>
    <w:rPr>
      <w:b w:val="1"/>
      <w:bCs w:val="1"/>
      <w:color w:val="434343"/>
      <w:sz w:val="28"/>
      <w:szCs w:val="28"/>
    </w:rPr>
  </w:style>
  <w:style w:type="paragraph" w:styleId="Heading2">
    <w:name w:val="heading 2"/>
    <w:basedOn w:val="Normal"/>
    <w:next w:val="Normal"/>
    <w:pPr>
      <w:keepNext w:val="1"/>
      <w:keepLines w:val="1"/>
      <w:spacing w:before="200" w:lineRule="auto"/>
      <w:ind w:left="720" w:firstLine="709"/>
    </w:pPr>
    <w:rPr>
      <w:b w:val="1"/>
      <w:bCs w:val="1"/>
      <w:color w:val="434343"/>
      <w:sz w:val="28"/>
      <w:szCs w:val="28"/>
    </w:rPr>
  </w:style>
  <w:style w:type="paragraph" w:styleId="Heading3">
    <w:name w:val="heading 3"/>
    <w:basedOn w:val="Normal"/>
    <w:next w:val="Normal"/>
    <w:pPr>
      <w:keepNext w:val="1"/>
      <w:keepLines w:val="1"/>
      <w:spacing w:before="200" w:lineRule="auto"/>
      <w:ind w:left="1440" w:firstLine="709"/>
    </w:pPr>
    <w:rPr>
      <w:rFonts w:ascii="Times New Roman" w:cs="Times New Roman" w:eastAsia="Times New Roman" w:hAnsi="Times New Roman"/>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before="480" w:line="240" w:lineRule="auto"/>
      <w:ind w:firstLine="0"/>
    </w:pPr>
    <w:rPr>
      <w:rFonts w:ascii="Arial" w:cs="Arial" w:eastAsia="Arial" w:hAnsi="Arial"/>
      <w:b w:val="1"/>
      <w:bCs w:val="1"/>
      <w:sz w:val="32"/>
      <w:szCs w:val="32"/>
    </w:rPr>
  </w:style>
  <w:style w:type="paragraph" w:styleId="Subtitle">
    <w:name w:val="Subtitle"/>
    <w:basedOn w:val="Normal"/>
    <w:next w:val="Normal"/>
    <w:pPr/>
    <w:rPr>
      <w:color w:val="5a5a5a"/>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8.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1.png"/><Relationship Id="rId6"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