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Novos Nível 2 - Atividade 3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Encontre o próximo número na sequência: </w:t>
      </w:r>
    </w:p>
    <w:p w:rsidR="00000000" w:rsidDel="00000000" w:rsidP="00000000" w:rsidRDefault="00000000" w:rsidRPr="00000000" w14:paraId="00000009">
      <w:pPr>
        <w:ind w:firstLine="0"/>
        <w:rPr/>
      </w:pPr>
      <w:r w:rsidDel="00000000" w:rsidR="00000000" w:rsidRPr="00000000">
        <w:rPr>
          <w:rtl w:val="0"/>
        </w:rPr>
        <w:t xml:space="preserve">3. 6. 12, 24</w:t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rtl w:val="0"/>
        </w:rPr>
        <w:t xml:space="preserve">(A) 30</w:t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  <w:t xml:space="preserve">(B) 36</w:t>
      </w:r>
    </w:p>
    <w:p w:rsidR="00000000" w:rsidDel="00000000" w:rsidP="00000000" w:rsidRDefault="00000000" w:rsidRPr="00000000" w14:paraId="0000000C">
      <w:pPr>
        <w:ind w:firstLine="0"/>
        <w:rPr/>
      </w:pPr>
      <w:r w:rsidDel="00000000" w:rsidR="00000000" w:rsidRPr="00000000">
        <w:rPr>
          <w:rtl w:val="0"/>
        </w:rPr>
        <w:t xml:space="preserve">(C) 48</w:t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  <w:t xml:space="preserve">(D) 54</w:t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  <w:t xml:space="preserve">(E) 62 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2) Um tipo de semente necessita de bastante água nos dois primeiros meses após o plantio.  Um produtor pretende estabelecer o melhor momento para o plantio desse tipo de semente nos meses de outubro a março. Após consultar a previsão do índice mensal de precipitação de chuva (ImPC) da região onde ocorrerá o plantio, para o período chuvoso de 2020-2021, ele obteve os seguintes dados: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- outubro/2020: ImPC = 250 mm;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- novembro/2020: ImPC = 150 mm;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- dezembro/2020: ImPC = 200 mm;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- janeiro/2021: ImPC = 450 mm;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- fevereiro/2021: ImPC = 100 mm;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- março/2021: ImPC = 200 mm.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Com base nessas previsões, ele precisa escolher dois meses consecutivos em que a média mensal de precipitação seja a maior possível.</w:t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No início de qual desses meses o produtor deverá plantar esse tipo de semente?</w:t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(A) Outubro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(B) Novembro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  <w:t xml:space="preserve">(C) Dezembro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(D) Janeiro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  <w:t xml:space="preserve">(E) Fevereiro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     3) O dia em que Marcos fez 50 anos, seu primeiro neto nasceu. Há 10 anos, a idade de Marcos era 6 vezes a idade de seu neto. Hoje, a idade do neto é um número: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(A) múltiplo de 3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(B) múltiplo de 4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(C) primo</w:t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(D) divisor de 42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(E) divisor de 48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4) Em uma fazenda, há galinhas e vacas. Sabendo que há um total de 32 cabeças e 86 pés, quantas galinhas e quantas vacas há na fazenda?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(A) 13 galinhas e 19 vacas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(B) 14 galinhas e 18 vacas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(C) 15 galinhas e 15 vacas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(D) 16 galinhas e 14 vacas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(E) 21 galinhas e 11 vacas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  5) Numa agência telefônica, 2 telefonistas atendem 24 clientes em 4 horas. Mantidas as proporções, 3 telefonistas atendem quantos clientes em 4 horas?</w:t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(A) 30 clientes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(B) 36 clientes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(C) 48 clientes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(D) 52 clientes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(E) 60 clientes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6) Um edifício tem a numeração dos andares iniciando no térreo (T), e continuando com primeiro, segundo, terceiro, …, até o último andar. Uma criança entrou no elevador e, tocando no painel, seguiu uma sequência de andares, parando, abrindo e fechando a porta em diversos andares. A partir de onde entrou a criança, o elevador subiu sete andares, em seguida desceu dez, desceu mais treze, subiu nove, desceu quatro e parou no quinto andar, finalizando a sequência. Considere que, no trajeto seguido pela criança, o elevador parou uma vez no último andar do edifício.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 acordo com as informações dadas, o último andar do edifício é o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A) 16º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B) 22º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C) 23º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D) 25º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E) 32º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4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1) C</w:t>
      </w:r>
    </w:p>
    <w:p w:rsidR="00000000" w:rsidDel="00000000" w:rsidP="00000000" w:rsidRDefault="00000000" w:rsidRPr="00000000" w14:paraId="0000004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2) C</w:t>
      </w:r>
    </w:p>
    <w:p w:rsidR="00000000" w:rsidDel="00000000" w:rsidP="00000000" w:rsidRDefault="00000000" w:rsidRPr="00000000" w14:paraId="0000004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3) B</w:t>
      </w:r>
    </w:p>
    <w:p w:rsidR="00000000" w:rsidDel="00000000" w:rsidP="00000000" w:rsidRDefault="00000000" w:rsidRPr="00000000" w14:paraId="0000004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4) E</w:t>
      </w:r>
    </w:p>
    <w:p w:rsidR="00000000" w:rsidDel="00000000" w:rsidP="00000000" w:rsidRDefault="00000000" w:rsidRPr="00000000" w14:paraId="0000004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5) B</w:t>
      </w:r>
    </w:p>
    <w:p w:rsidR="00000000" w:rsidDel="00000000" w:rsidP="00000000" w:rsidRDefault="00000000" w:rsidRPr="00000000" w14:paraId="0000004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6) C</w:t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4C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1.png"/><Relationship Id="rId4" Type="http://schemas.openxmlformats.org/officeDocument/2006/relationships/image" Target="media/image4.png"/><Relationship Id="rId5" Type="http://schemas.openxmlformats.org/officeDocument/2006/relationships/image" Target="media/image6.png"/><Relationship Id="rId6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