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16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Leia o código a seguir e diga o que ele faz: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tamanho = 5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vetor = np.zeros(tamanho, dtype=int)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n in range(tamanho):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vetor[n] = int(input("Digite um número para o vetor: "))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print("Vetor de números:", vetor)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Leia as afirmações a seguir e assinale as falsas: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O índice de um vetor começa em 1 e vai até qualquer número inteiro.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Um vetor é como se fosse várias variáveis do mesmo tipo agrupadas.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Em Python podemos usar índices negativos.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Podemos usar 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percorrer os valores de um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mas não podemos utilizar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DESAFIO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Imagine que você inicie com 100 chocolates. Agora, você tem uma lista com alguns números, e cada número representa a quantidade de chocolates que será retirada. A ideia é subtrair essas quantidades uma a uma, até percorrer toda a lista. No final, queremos saber quantos chocolates vão sobrar. Complete os espaços no código para descobrir o resultado final!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___________ = np.array([10, 5, 2])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chocolates = 100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item_atual</w:t>
      </w:r>
      <w:r w:rsidDel="00000000" w:rsidR="00000000" w:rsidRPr="00000000">
        <w:rPr>
          <w:rtl w:val="0"/>
        </w:rPr>
        <w:t xml:space="preserve"> = vetor[ _____ ]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chocolates = chocolates - item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 ____ )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O código cria uma função de um vetor que aceita 5 valores de entrada e após todos serem inseridos, imprime-os.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Alternativas incorretas: a) e d).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vetor ; </w:t>
      </w: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i ; </w:t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chocolates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SLIDES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Exercício: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