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BD77" w14:textId="3E178538" w:rsidR="00732A46" w:rsidRDefault="003352D4" w:rsidP="002B7E83">
      <w:pPr>
        <w:jc w:val="center"/>
        <w:rPr>
          <w:rFonts w:ascii="Times New Roman" w:hAnsi="Times New Roman" w:cs="Times New Roman"/>
          <w:b/>
          <w:bCs/>
          <w:sz w:val="40"/>
          <w:szCs w:val="40"/>
        </w:rPr>
      </w:pPr>
      <w:r>
        <w:rPr>
          <w:rFonts w:ascii="Times New Roman" w:hAnsi="Times New Roman" w:cs="Times New Roman"/>
          <w:b/>
          <w:bCs/>
          <w:sz w:val="40"/>
          <w:szCs w:val="40"/>
        </w:rPr>
        <w:t>DATABASE</w:t>
      </w:r>
      <w:r w:rsidR="002B7E83" w:rsidRPr="002B7E83">
        <w:rPr>
          <w:rFonts w:ascii="Times New Roman" w:hAnsi="Times New Roman" w:cs="Times New Roman"/>
          <w:b/>
          <w:bCs/>
          <w:sz w:val="40"/>
          <w:szCs w:val="40"/>
        </w:rPr>
        <w:t xml:space="preserve"> PROGRAMMING</w:t>
      </w:r>
    </w:p>
    <w:p w14:paraId="24CB133E" w14:textId="77777777" w:rsidR="002B7E83" w:rsidRDefault="002B7E83" w:rsidP="002B7E83">
      <w:pPr>
        <w:rPr>
          <w:rFonts w:ascii="Times New Roman" w:hAnsi="Times New Roman" w:cs="Times New Roman"/>
          <w:b/>
          <w:bCs/>
          <w:sz w:val="40"/>
          <w:szCs w:val="40"/>
        </w:rPr>
      </w:pPr>
    </w:p>
    <w:p w14:paraId="37A94F76" w14:textId="7C673173" w:rsidR="002B7E83" w:rsidRDefault="002B7E83" w:rsidP="002B7E83">
      <w:pPr>
        <w:rPr>
          <w:rFonts w:ascii="Times New Roman" w:hAnsi="Times New Roman" w:cs="Times New Roman"/>
        </w:rPr>
      </w:pPr>
      <w:r>
        <w:rPr>
          <w:rFonts w:ascii="Times New Roman" w:hAnsi="Times New Roman" w:cs="Times New Roman"/>
        </w:rPr>
        <w:t>Menurut pendapat</w:t>
      </w:r>
      <w:r w:rsidR="003352D4">
        <w:rPr>
          <w:rFonts w:ascii="Times New Roman" w:hAnsi="Times New Roman" w:cs="Times New Roman"/>
        </w:rPr>
        <w:t xml:space="preserve"> </w:t>
      </w:r>
      <w:r w:rsidR="003352D4">
        <w:rPr>
          <w:rFonts w:ascii="Times New Roman" w:hAnsi="Times New Roman" w:cs="Times New Roman"/>
        </w:rPr>
        <w:fldChar w:fldCharType="begin"/>
      </w:r>
      <w:r w:rsidR="003352D4">
        <w:rPr>
          <w:rFonts w:ascii="Times New Roman" w:hAnsi="Times New Roman" w:cs="Times New Roman"/>
        </w:rPr>
        <w:instrText xml:space="preserve"> ADDIN ZOTERO_ITEM CSL_CITATION {"citationID":"FzdwRIF4","properties":{"formattedCitation":"(Gong 2022)","plainCitation":"(Gong 2022)","noteIndex":0},"citationItems":[{"id":67,"uris":["http://zotero.org/users/18590620/items/AB6R35CG"],"itemData":{"id":67,"type":"article-journal","abstract":"Abstract\n            Based on practical application, this paper further discusses the database programming technology in computer software engineering. Computer technology has developed to a certain extent and is still active in various fields. However, because the demand for computers in various industries and the requirements for technical performance are different, software engineers are required to develop software systems suitable for enterprises according to their own production characteristics. Because the efficiency and quality of computer software can not reach at present, the programming technology level of database may have a certain impact on the software system.In order for database programming technology to play a full role in various fields, it is necessary to increase investment in database programming technology.This paper analyzes the database technology of computer software engineering in detail. In the process of establishing the actual database programming system, we make full use of the file creation and file access of the database to improve the database programming technology in the current computer software engineering, and then improve the stability of computer software. This paper analyzes computer software engineering, summarizes database programming program, fully realizes the application value of program technology in actual production, and combines database programming technology with the design of computer software engineering project, so as to promote the continuous innovation and development of computer software technology in China.","container-title":"Journal of Physics: Conference Series","DOI":"10.1088/1742-6596/2173/1/012073","ISSN":"1742-6588, 1742-6596","issue":"1","journalAbbreviation":"J. Phys.: Conf. Ser.","page":"012073","source":"DOI.org (Crossref)","title":"Database Programming Technology Based on Computer Software Engineering","volume":"2173","author":[{"family":"Gong","given":"Weiwei"}],"issued":{"date-parts":[["2022",1,1]]}}}],"schema":"https://github.com/citation-style-language/schema/raw/master/csl-citation.json"} </w:instrText>
      </w:r>
      <w:r w:rsidR="003352D4">
        <w:rPr>
          <w:rFonts w:ascii="Times New Roman" w:hAnsi="Times New Roman" w:cs="Times New Roman"/>
        </w:rPr>
        <w:fldChar w:fldCharType="separate"/>
      </w:r>
      <w:r w:rsidR="003352D4" w:rsidRPr="003352D4">
        <w:rPr>
          <w:rFonts w:ascii="Times New Roman" w:hAnsi="Times New Roman" w:cs="Times New Roman"/>
        </w:rPr>
        <w:t xml:space="preserve">Gong </w:t>
      </w:r>
      <w:r w:rsidR="003352D4">
        <w:rPr>
          <w:rFonts w:ascii="Times New Roman" w:hAnsi="Times New Roman" w:cs="Times New Roman"/>
        </w:rPr>
        <w:t>(</w:t>
      </w:r>
      <w:r w:rsidR="003352D4" w:rsidRPr="003352D4">
        <w:rPr>
          <w:rFonts w:ascii="Times New Roman" w:hAnsi="Times New Roman" w:cs="Times New Roman"/>
        </w:rPr>
        <w:t>2022)</w:t>
      </w:r>
      <w:r w:rsidR="003352D4">
        <w:rPr>
          <w:rFonts w:ascii="Times New Roman" w:hAnsi="Times New Roman" w:cs="Times New Roman"/>
        </w:rPr>
        <w:fldChar w:fldCharType="end"/>
      </w:r>
      <w:r w:rsidR="00CE783E">
        <w:rPr>
          <w:rFonts w:ascii="Times New Roman" w:hAnsi="Times New Roman" w:cs="Times New Roman"/>
        </w:rPr>
        <w:t xml:space="preserve"> </w:t>
      </w:r>
      <w:r>
        <w:rPr>
          <w:rFonts w:ascii="Times New Roman" w:hAnsi="Times New Roman" w:cs="Times New Roman"/>
        </w:rPr>
        <w:t xml:space="preserve">… </w:t>
      </w:r>
    </w:p>
    <w:p w14:paraId="2EA5917F" w14:textId="0CDC27BC" w:rsidR="002B7E83" w:rsidRDefault="002B7E83" w:rsidP="002B7E83">
      <w:pPr>
        <w:rPr>
          <w:rFonts w:ascii="Times New Roman" w:hAnsi="Times New Roman" w:cs="Times New Roman"/>
        </w:rPr>
      </w:pPr>
      <w:r>
        <w:rPr>
          <w:rFonts w:ascii="Times New Roman" w:hAnsi="Times New Roman" w:cs="Times New Roman"/>
        </w:rPr>
        <w:t>…</w:t>
      </w:r>
      <w:r w:rsidR="003352D4">
        <w:rPr>
          <w:rFonts w:ascii="Times New Roman" w:hAnsi="Times New Roman" w:cs="Times New Roman"/>
        </w:rPr>
        <w:fldChar w:fldCharType="begin"/>
      </w:r>
      <w:r w:rsidR="003352D4">
        <w:rPr>
          <w:rFonts w:ascii="Times New Roman" w:hAnsi="Times New Roman" w:cs="Times New Roman"/>
        </w:rPr>
        <w:instrText xml:space="preserve"> ADDIN ZOTERO_ITEM CSL_CITATION {"citationID":"4qYVFH6e","properties":{"formattedCitation":"(Sayers dkk. 2022)","plainCitation":"(Sayers dkk. 2022)","noteIndex":0},"citationItems":[{"id":65,"uris":["http://zotero.org/users/18590620/items/Y446V4GI"],"itemData":{"id":65,"type":"article-journal","abstract":"Abstract\n            The National Center for Biotechnology Information (NCBI) produces a variety of online information resources for biology, including the GenBank® nucleic acid sequence database and the PubMed® database of citations and abstracts published in life science journals. NCBI provides search and retrieval operations for most of these data from 35 distinct databases. The E-utilities serve as the programming interface for the most of these databases. Resources receiving significant updates in the past year include PubMed, PMC, Bookshelf, RefSeq, SRA, Virus, dbSNP, dbVar, ClinicalTrials.gov, MMDB, iCn3D and PubChem. These resources can be accessed through the NCBI home page at https://www.ncbi.nlm.nih.gov.","container-title":"Nucleic Acids Research","DOI":"10.1093/nar/gkab1112","ISSN":"0305-1048, 1362-4962","issue":"D1","language":"en","page":"D20-D26","source":"DOI.org (Crossref)","title":"Database resources of the national center for biotechnology information","volume":"50","author":[{"family":"Sayers","given":"Eric W"},{"family":"Bolton","given":"Evan E"},{"family":"Brister","given":"J Rodney"},{"family":"Canese","given":"Kathi"},{"family":"Chan","given":"Jessica"},{"family":"Comeau","given":"Donald C"},{"family":"Connor","given":"Ryan"},{"family":"Funk","given":"Kathryn"},{"family":"Kelly","given":"Chris"},{"family":"Kim","given":"Sunghwan"},{"family":"Madej","given":"Tom"},{"family":"Marchler-Bauer","given":"Aron"},{"family":"Lanczycki","given":"Christopher"},{"family":"Lathrop","given":"Stacy"},{"family":"Lu","given":"Zhiyong"},{"family":"Thibaud-Nissen","given":"Francoise"},{"family":"Murphy","given":"Terence"},{"family":"Phan","given":"Lon"},{"family":"Skripchenko","given":"Yuri"},{"family":"Tse","given":"Tony"},{"family":"Wang","given":"Jiyao"},{"family":"Williams","given":"Rebecca"},{"family":"Trawick","given":"Barton W"},{"family":"Pruitt","given":"Kim D"},{"family":"Sherry","given":"Stephen T"}],"issued":{"date-parts":[["2022",1,7]]}}}],"schema":"https://github.com/citation-style-language/schema/raw/master/csl-citation.json"} </w:instrText>
      </w:r>
      <w:r w:rsidR="003352D4">
        <w:rPr>
          <w:rFonts w:ascii="Times New Roman" w:hAnsi="Times New Roman" w:cs="Times New Roman"/>
        </w:rPr>
        <w:fldChar w:fldCharType="separate"/>
      </w:r>
      <w:r w:rsidR="003352D4" w:rsidRPr="003352D4">
        <w:rPr>
          <w:rFonts w:ascii="Times New Roman" w:hAnsi="Times New Roman" w:cs="Times New Roman"/>
        </w:rPr>
        <w:t>(Sayers dkk. 2022)</w:t>
      </w:r>
      <w:r w:rsidR="003352D4">
        <w:rPr>
          <w:rFonts w:ascii="Times New Roman" w:hAnsi="Times New Roman" w:cs="Times New Roman"/>
        </w:rPr>
        <w:fldChar w:fldCharType="end"/>
      </w:r>
    </w:p>
    <w:p w14:paraId="3DC2B6A8" w14:textId="5E13CC11" w:rsidR="002B7E83" w:rsidRDefault="002B7E83" w:rsidP="002B7E83">
      <w:pPr>
        <w:rPr>
          <w:rFonts w:ascii="Times New Roman" w:hAnsi="Times New Roman" w:cs="Times New Roman"/>
        </w:rPr>
      </w:pPr>
      <w:r>
        <w:rPr>
          <w:rFonts w:ascii="Times New Roman" w:hAnsi="Times New Roman" w:cs="Times New Roman"/>
        </w:rPr>
        <w:t>Pada Journal…</w:t>
      </w:r>
      <w:r w:rsidR="003352D4">
        <w:rPr>
          <w:rFonts w:ascii="Times New Roman" w:hAnsi="Times New Roman" w:cs="Times New Roman"/>
        </w:rPr>
        <w:t xml:space="preserve"> </w:t>
      </w:r>
      <w:r w:rsidR="003352D4">
        <w:rPr>
          <w:rFonts w:ascii="Times New Roman" w:hAnsi="Times New Roman" w:cs="Times New Roman"/>
        </w:rPr>
        <w:fldChar w:fldCharType="begin"/>
      </w:r>
      <w:r w:rsidR="003352D4">
        <w:rPr>
          <w:rFonts w:ascii="Times New Roman" w:hAnsi="Times New Roman" w:cs="Times New Roman"/>
        </w:rPr>
        <w:instrText xml:space="preserve"> ADDIN ZOTERO_ITEM CSL_CITATION {"citationID":"r6rIFtAc","properties":{"formattedCitation":"(Septiani dan Habibie 2022)","plainCitation":"(Septiani dan Habibie 2022)","noteIndex":0},"citationItems":[{"id":66,"uris":["http://zotero.org/users/18590620/items/PAYTLWUB"],"itemData":{"id":66,"type":"article-journal","abstract":"Sodong Tigaraksa Village with the Golden Village idea is in dire need of applications that support and provide satisfactory public services for its citizens, applications to help gather data, manage data and provide information easily and quickly. citizen data collection, to storing other data, to making reports, making it possible during the process there were errors in recording, inaccurate reports made and delays in finding the required data. For this reason, this study aims to create a web-based application using the Extreme Programming (XP) method which is useful for Sodong Village to facilitate data processing in public services and a database design tool in the form of ERD (Entity Relationship Diagram). In software development there are several approaches or methods used, the programming language used is PHP and the database used in the construction of the system is MySQL in this study the method used is Extreme Programming (XP) to build a public service information system, the design of this information system using the extreme programming (XP) method is the best solution to solve the problems that exist in this Sodong Village public service.","container-title":"Jurnal Sistem Komputer dan Informatika (JSON)","DOI":"10.30865/json.v3i3.3931","ISSN":"2685-998X","issue":"3","journalAbbreviation":"json","license":"http://creativecommons.org/licenses/by/4.0","page":"341","source":"DOI.org (Crossref)","title":"Penggunaan Metode Extreme Programming Pada Perancangan Sistem Informasi Pelayanan Publik","volume":"3","author":[{"family":"Septiani","given":"Noer Azni"},{"family":"Habibie","given":"Faauzan Yusuf"}],"issued":{"date-parts":[["2022",3,31]]}}}],"schema":"https://github.com/citation-style-language/schema/raw/master/csl-citation.json"} </w:instrText>
      </w:r>
      <w:r w:rsidR="003352D4">
        <w:rPr>
          <w:rFonts w:ascii="Times New Roman" w:hAnsi="Times New Roman" w:cs="Times New Roman"/>
        </w:rPr>
        <w:fldChar w:fldCharType="separate"/>
      </w:r>
      <w:r w:rsidR="003352D4" w:rsidRPr="003352D4">
        <w:rPr>
          <w:rFonts w:ascii="Times New Roman" w:hAnsi="Times New Roman" w:cs="Times New Roman"/>
        </w:rPr>
        <w:t xml:space="preserve">Septiani dan Habibie </w:t>
      </w:r>
      <w:r w:rsidR="003352D4">
        <w:rPr>
          <w:rFonts w:ascii="Times New Roman" w:hAnsi="Times New Roman" w:cs="Times New Roman"/>
        </w:rPr>
        <w:t>(</w:t>
      </w:r>
      <w:r w:rsidR="003352D4" w:rsidRPr="003352D4">
        <w:rPr>
          <w:rFonts w:ascii="Times New Roman" w:hAnsi="Times New Roman" w:cs="Times New Roman"/>
        </w:rPr>
        <w:t>2022)</w:t>
      </w:r>
      <w:r w:rsidR="003352D4">
        <w:rPr>
          <w:rFonts w:ascii="Times New Roman" w:hAnsi="Times New Roman" w:cs="Times New Roman"/>
        </w:rPr>
        <w:fldChar w:fldCharType="end"/>
      </w:r>
      <w:r>
        <w:rPr>
          <w:rFonts w:ascii="Times New Roman" w:hAnsi="Times New Roman" w:cs="Times New Roman"/>
        </w:rPr>
        <w:t xml:space="preserve"> menyatakan bahwa…</w:t>
      </w:r>
    </w:p>
    <w:p w14:paraId="4D37AA4E" w14:textId="68C83B6C" w:rsidR="002B7E83" w:rsidRDefault="002B7E83" w:rsidP="002B7E83">
      <w:pPr>
        <w:rPr>
          <w:rFonts w:ascii="Times New Roman" w:hAnsi="Times New Roman" w:cs="Times New Roman"/>
        </w:rPr>
      </w:pPr>
      <w:r>
        <w:rPr>
          <w:rFonts w:ascii="Times New Roman" w:hAnsi="Times New Roman" w:cs="Times New Roman"/>
        </w:rPr>
        <w:t>… menurut</w:t>
      </w:r>
      <w:r w:rsidR="00E330EB">
        <w:rPr>
          <w:rFonts w:ascii="Times New Roman" w:hAnsi="Times New Roman" w:cs="Times New Roman"/>
        </w:rPr>
        <w:t xml:space="preserve"> </w:t>
      </w:r>
      <w:r w:rsidR="003352D4">
        <w:rPr>
          <w:rFonts w:ascii="Times New Roman" w:hAnsi="Times New Roman" w:cs="Times New Roman"/>
        </w:rPr>
        <w:fldChar w:fldCharType="begin"/>
      </w:r>
      <w:r w:rsidR="003352D4">
        <w:rPr>
          <w:rFonts w:ascii="Times New Roman" w:hAnsi="Times New Roman" w:cs="Times New Roman"/>
        </w:rPr>
        <w:instrText xml:space="preserve"> ADDIN ZOTERO_ITEM CSL_CITATION {"citationID":"aNd3yxr3","properties":{"formattedCitation":"(Mart\\uc0\\u237{}nez-Garc\\uc0\\u237{}a dkk. 2023)","plainCitation":"(Martínez-García dkk. 2023)","noteIndex":0},"citationItems":[{"id":68,"uris":["http://zotero.org/users/18590620/items/DY8QAXB4"],"itemData":{"id":68,"type":"article-journal","abstract":"Abstract\n            The SEVA platform (https://seva-plasmids.com) was launched one decade ago, both as a database (DB) and as a physical repository of plasmid vectors for genetic analysis and engineering of Gram-negative bacteria with a structure and nomenclature that follows a strict, fixed architecture of functional DNA segments. While the current update keeps the basic features of earlier versions, the platform has been upgraded not only with many more ready-to-use plasmids but also with features that expand the range of target species, harmonize DNA assembly methods and enable new applications. In particular, SEVA 4.0 includes (i) a sub-collection of plasmids for easing the composition of multiple DNA segments with MoClo/Golden Gate technology, (ii) vectors for Gram-positive bacteria and yeast and [iii] off-the-shelf constructs with built-in functionalities. A growing collection of plasmids that capture part of the standard—but not its entirety—has been compiled also into the DB and repository as a separate corpus (SEVAsib) because of its value as a resource for constructing and deploying phenotypes of interest. Maintenance and curation of the DB were accompanied by dedicated diffusion and communication channels that make the SEVA platform a popular resource for genetic analyses, genome editing and bioengineering of a large number of microorganisms.","container-title":"Nucleic Acids Research","DOI":"10.1093/nar/gkac1059","ISSN":"0305-1048, 1362-4962","issue":"D1","language":"en","license":"https://creativecommons.org/licenses/by/4.0/","page":"D1558-D1567","source":"DOI.org (Crossref)","title":"SEVA 4.0: an update of the Standard European Vector Architecture database for advanced analysis and programming of bacterial phenotypes","title-short":"SEVA 4.0","volume":"51","author":[{"family":"Martínez-García","given":"Esteban"},{"family":"Fraile","given":"Sofía"},{"family":"Algar","given":"Elena"},{"family":"Aparicio","given":"Tomás"},{"family":"Velázquez","given":"Elena"},{"family":"Calles","given":"Belén"},{"family":"Tas","given":"Huseyin"},{"family":"Blázquez","given":"Blas"},{"family":"Martín","given":"Bruno"},{"family":"Prieto","given":"Clara"},{"family":"Sánchez-Sampedro","given":"Lucas"},{"family":"Nørholm","given":"Morten H H"},{"family":"Volke","given":"Daniel C"},{"family":"Wirth","given":"Nicolas T"},{"family":"Dvořák","given":"Pavel"},{"family":"Alejaldre","given":"Lorea"},{"family":"Grozinger","given":"Lewis"},{"family":"Crowther","given":"Matthew"},{"family":"Goñi-Moreno","given":"Angel"},{"family":"Nikel","given":"Pablo I"},{"family":"Nogales","given":"Juan"},{"family":"de Lorenzo","given":"Víctor"}],"issued":{"date-parts":[["2023",1,6]]}}}],"schema":"https://github.com/citation-style-language/schema/raw/master/csl-citation.json"} </w:instrText>
      </w:r>
      <w:r w:rsidR="003352D4">
        <w:rPr>
          <w:rFonts w:ascii="Times New Roman" w:hAnsi="Times New Roman" w:cs="Times New Roman"/>
        </w:rPr>
        <w:fldChar w:fldCharType="separate"/>
      </w:r>
      <w:r w:rsidR="003352D4" w:rsidRPr="003352D4">
        <w:rPr>
          <w:rFonts w:ascii="Times New Roman" w:hAnsi="Times New Roman" w:cs="Times New Roman"/>
        </w:rPr>
        <w:t xml:space="preserve">Martínez-García dkk. </w:t>
      </w:r>
      <w:r w:rsidR="003352D4">
        <w:rPr>
          <w:rFonts w:ascii="Times New Roman" w:hAnsi="Times New Roman" w:cs="Times New Roman"/>
        </w:rPr>
        <w:t>(</w:t>
      </w:r>
      <w:r w:rsidR="003352D4" w:rsidRPr="003352D4">
        <w:rPr>
          <w:rFonts w:ascii="Times New Roman" w:hAnsi="Times New Roman" w:cs="Times New Roman"/>
        </w:rPr>
        <w:t>2023)</w:t>
      </w:r>
      <w:r w:rsidR="003352D4">
        <w:rPr>
          <w:rFonts w:ascii="Times New Roman" w:hAnsi="Times New Roman" w:cs="Times New Roman"/>
        </w:rPr>
        <w:fldChar w:fldCharType="end"/>
      </w:r>
    </w:p>
    <w:p w14:paraId="09A33888" w14:textId="671264E2" w:rsidR="002B7E83" w:rsidRDefault="003352D4" w:rsidP="002B7E83">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ADDIN ZOTERO_ITEM CSL_CITATION {"citationID":"Tw8pzRdr","properties":{"formattedCitation":"(Luo dan Deng 2024)","plainCitation":"(Luo dan Deng 2024)","noteIndex":0},"citationItems":[{"id":63,"uris":["http://zotero.org/users/18590620/items/SZ39HNV5"],"itemData":{"id":63,"type":"article-journal","abstract":"Abstract\n            To improve the programming efficiency of a software database, this paper analyzes the possibility of running an embedded system in a software engineering database by constructing an embedded software data programming control system with the help of an independent time step algorithm and main function. By analyzing and calculating the format of DXF files and commonly used group code values, the format of file storage and the method of expressing data in the graphical element processing module are summarized to ensure the accuracy of software processing and the stability of the software processing process. According to the laws summarized in the analysis, the necessity of introducing an embedded system in the software data programming control process was proposed and simulated, and tested. In the test process, we focus on the process time consumption, space resource occupation rate, running accuracy, and step length data. The test results show that the maximum programming process time of the embedded software data programming control system is only 4.5s, the minimum software space resource occupation rate is 19.7%, the highest operation accuracy is 98.9%, and the calculation time per step is about 0.002s, which is significantly better than the programming system based on remote wireless synchronization system and the computer software programming system based on C language technology. The data calculation results of the independent time step algorithm and the main function prove the feasibility of introducing embedded systems in the software programming process and improving the reusability of software programming code for embedded systems.","container-title":"Applied Mathematics and Nonlinear Sciences","DOI":"10.2478/amns.2023.1.00473","ISSN":"2444-8656","issue":"1","language":"en","license":"http://creativecommons.org/licenses/by/4.0","page":"20230473","source":"DOI.org (Crossref)","title":"Software engineering database programming control system based on embedded system","volume":"9","author":[{"family":"Luo","given":"Ke"},{"family":"Deng","given":"Wei"}],"issued":{"date-parts":[["2024",1,1]]}}}],"schema":"https://github.com/citation-style-language/schema/raw/master/csl-citation.json"} </w:instrText>
      </w:r>
      <w:r>
        <w:rPr>
          <w:rFonts w:ascii="Times New Roman" w:hAnsi="Times New Roman" w:cs="Times New Roman"/>
        </w:rPr>
        <w:fldChar w:fldCharType="separate"/>
      </w:r>
      <w:r w:rsidRPr="003352D4">
        <w:rPr>
          <w:rFonts w:ascii="Times New Roman" w:hAnsi="Times New Roman" w:cs="Times New Roman"/>
        </w:rPr>
        <w:t xml:space="preserve">Luo dan Deng </w:t>
      </w:r>
      <w:r>
        <w:rPr>
          <w:rFonts w:ascii="Times New Roman" w:hAnsi="Times New Roman" w:cs="Times New Roman"/>
        </w:rPr>
        <w:t>(</w:t>
      </w:r>
      <w:r w:rsidRPr="003352D4">
        <w:rPr>
          <w:rFonts w:ascii="Times New Roman" w:hAnsi="Times New Roman" w:cs="Times New Roman"/>
        </w:rPr>
        <w:t>2024)</w:t>
      </w:r>
      <w:r>
        <w:rPr>
          <w:rFonts w:ascii="Times New Roman" w:hAnsi="Times New Roman" w:cs="Times New Roman"/>
        </w:rPr>
        <w:fldChar w:fldCharType="end"/>
      </w:r>
      <w:r>
        <w:rPr>
          <w:rFonts w:ascii="Times New Roman" w:hAnsi="Times New Roman" w:cs="Times New Roman"/>
        </w:rPr>
        <w:t xml:space="preserve"> </w:t>
      </w:r>
      <w:r w:rsidR="002B7E83">
        <w:rPr>
          <w:rFonts w:ascii="Times New Roman" w:hAnsi="Times New Roman" w:cs="Times New Roman"/>
        </w:rPr>
        <w:t>berpendapat bahwa</w:t>
      </w:r>
      <w:r w:rsidR="00E330EB">
        <w:rPr>
          <w:rFonts w:ascii="Times New Roman" w:hAnsi="Times New Roman" w:cs="Times New Roman"/>
        </w:rPr>
        <w:t>…</w:t>
      </w:r>
    </w:p>
    <w:p w14:paraId="46646610" w14:textId="77777777" w:rsidR="00125004" w:rsidRDefault="00125004" w:rsidP="002B7E83">
      <w:pPr>
        <w:rPr>
          <w:rFonts w:ascii="Times New Roman" w:hAnsi="Times New Roman" w:cs="Times New Roman"/>
        </w:rPr>
      </w:pPr>
    </w:p>
    <w:p w14:paraId="447DA126" w14:textId="77777777" w:rsidR="00125004" w:rsidRDefault="00125004" w:rsidP="002B7E83">
      <w:pPr>
        <w:rPr>
          <w:rFonts w:ascii="Times New Roman" w:hAnsi="Times New Roman" w:cs="Times New Roman"/>
        </w:rPr>
      </w:pPr>
    </w:p>
    <w:p w14:paraId="5782EDEC" w14:textId="5A6CDB80" w:rsidR="00125004" w:rsidRPr="00125004" w:rsidRDefault="00125004" w:rsidP="00125004">
      <w:pPr>
        <w:jc w:val="center"/>
        <w:rPr>
          <w:rFonts w:ascii="Times New Roman" w:hAnsi="Times New Roman" w:cs="Times New Roman"/>
          <w:b/>
          <w:bCs/>
          <w:sz w:val="32"/>
          <w:szCs w:val="32"/>
        </w:rPr>
      </w:pPr>
      <w:r>
        <w:rPr>
          <w:rFonts w:ascii="Times New Roman" w:hAnsi="Times New Roman" w:cs="Times New Roman"/>
          <w:b/>
          <w:bCs/>
          <w:sz w:val="32"/>
          <w:szCs w:val="32"/>
        </w:rPr>
        <w:t>Daftar  Pustaka</w:t>
      </w:r>
    </w:p>
    <w:p w14:paraId="45494DFD" w14:textId="77777777" w:rsidR="003352D4" w:rsidRPr="003352D4" w:rsidRDefault="00125004" w:rsidP="003352D4">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003352D4" w:rsidRPr="003352D4">
        <w:rPr>
          <w:rFonts w:ascii="Times New Roman" w:hAnsi="Times New Roman" w:cs="Times New Roman"/>
        </w:rPr>
        <w:t xml:space="preserve">Gong, Weiwei. 2022. “Database Programming Technology Based on Computer Software Engineering.” </w:t>
      </w:r>
      <w:r w:rsidR="003352D4" w:rsidRPr="003352D4">
        <w:rPr>
          <w:rFonts w:ascii="Times New Roman" w:hAnsi="Times New Roman" w:cs="Times New Roman"/>
          <w:i/>
          <w:iCs/>
        </w:rPr>
        <w:t>Journal of Physics: Conference Series</w:t>
      </w:r>
      <w:r w:rsidR="003352D4" w:rsidRPr="003352D4">
        <w:rPr>
          <w:rFonts w:ascii="Times New Roman" w:hAnsi="Times New Roman" w:cs="Times New Roman"/>
        </w:rPr>
        <w:t xml:space="preserve"> 2173(1):012073. doi:10.1088/1742-6596/2173/1/012073.</w:t>
      </w:r>
    </w:p>
    <w:p w14:paraId="2841AB71" w14:textId="77777777" w:rsidR="003352D4" w:rsidRPr="003352D4" w:rsidRDefault="003352D4" w:rsidP="003352D4">
      <w:pPr>
        <w:pStyle w:val="Bibliography"/>
        <w:rPr>
          <w:rFonts w:ascii="Times New Roman" w:hAnsi="Times New Roman" w:cs="Times New Roman"/>
        </w:rPr>
      </w:pPr>
      <w:r w:rsidRPr="003352D4">
        <w:rPr>
          <w:rFonts w:ascii="Times New Roman" w:hAnsi="Times New Roman" w:cs="Times New Roman"/>
        </w:rPr>
        <w:t xml:space="preserve">Luo, Ke, dan Wei Deng. 2024. “Software Engineering Database Programming Control System Based on Embedded System.” </w:t>
      </w:r>
      <w:r w:rsidRPr="003352D4">
        <w:rPr>
          <w:rFonts w:ascii="Times New Roman" w:hAnsi="Times New Roman" w:cs="Times New Roman"/>
          <w:i/>
          <w:iCs/>
        </w:rPr>
        <w:t>Applied Mathematics and Nonlinear Sciences</w:t>
      </w:r>
      <w:r w:rsidRPr="003352D4">
        <w:rPr>
          <w:rFonts w:ascii="Times New Roman" w:hAnsi="Times New Roman" w:cs="Times New Roman"/>
        </w:rPr>
        <w:t xml:space="preserve"> 9(1):20230473. doi:10.2478/amns.2023.1.00473.</w:t>
      </w:r>
    </w:p>
    <w:p w14:paraId="7A5AE14B" w14:textId="77777777" w:rsidR="003352D4" w:rsidRPr="003352D4" w:rsidRDefault="003352D4" w:rsidP="003352D4">
      <w:pPr>
        <w:pStyle w:val="Bibliography"/>
        <w:rPr>
          <w:rFonts w:ascii="Times New Roman" w:hAnsi="Times New Roman" w:cs="Times New Roman"/>
        </w:rPr>
      </w:pPr>
      <w:r w:rsidRPr="003352D4">
        <w:rPr>
          <w:rFonts w:ascii="Times New Roman" w:hAnsi="Times New Roman" w:cs="Times New Roman"/>
        </w:rPr>
        <w:t xml:space="preserve">Martínez-García, Esteban, Sofía Fraile, Elena Algar, Tomás Aparicio, Elena Velázquez, Belén Calles, Huseyin Tas, Blas Blázquez, Bruno Martín, Clara Prieto, Lucas Sánchez-Sampedro, Morten H. H. Nørholm, Daniel C. Volke, Nicolas T. Wirth, Pavel Dvořák, Lorea Alejaldre, Lewis Grozinger, Matthew Crowther, Angel Goñi-Moreno, Pablo I. Nikel, Juan Nogales, dan Víctor de Lorenzo. 2023. “SEVA 4.0: An Update of the Standard European Vector Architecture Database for Advanced Analysis and Programming of Bacterial Phenotypes.” </w:t>
      </w:r>
      <w:r w:rsidRPr="003352D4">
        <w:rPr>
          <w:rFonts w:ascii="Times New Roman" w:hAnsi="Times New Roman" w:cs="Times New Roman"/>
          <w:i/>
          <w:iCs/>
        </w:rPr>
        <w:t>Nucleic Acids Research</w:t>
      </w:r>
      <w:r w:rsidRPr="003352D4">
        <w:rPr>
          <w:rFonts w:ascii="Times New Roman" w:hAnsi="Times New Roman" w:cs="Times New Roman"/>
        </w:rPr>
        <w:t xml:space="preserve"> 51(D1):D1558–67. doi:10.1093/nar/gkac1059.</w:t>
      </w:r>
    </w:p>
    <w:p w14:paraId="0B81F2E2" w14:textId="77777777" w:rsidR="003352D4" w:rsidRPr="003352D4" w:rsidRDefault="003352D4" w:rsidP="003352D4">
      <w:pPr>
        <w:pStyle w:val="Bibliography"/>
        <w:rPr>
          <w:rFonts w:ascii="Times New Roman" w:hAnsi="Times New Roman" w:cs="Times New Roman"/>
        </w:rPr>
      </w:pPr>
      <w:r w:rsidRPr="003352D4">
        <w:rPr>
          <w:rFonts w:ascii="Times New Roman" w:hAnsi="Times New Roman" w:cs="Times New Roman"/>
        </w:rPr>
        <w:t xml:space="preserve">Sayers, Eric W., Evan E. Bolton, J. Rodney Brister, Kathi Canese, Jessica Chan, Donald C. Comeau, Ryan Connor, Kathryn Funk, Chris Kelly, Sunghwan Kim, Tom Madej, Aron Marchler-Bauer, Christopher Lanczycki, Stacy Lathrop, Zhiyong Lu, Francoise Thibaud-Nissen, Terence Murphy, Lon Phan, Yuri Skripchenko, Tony Tse, Jiyao Wang, Rebecca Williams, Barton W. Trawick, Kim D. Pruitt, dan Stephen T. Sherry. 2022. “Database Resources of the National Center for Biotechnology Information.” </w:t>
      </w:r>
      <w:r w:rsidRPr="003352D4">
        <w:rPr>
          <w:rFonts w:ascii="Times New Roman" w:hAnsi="Times New Roman" w:cs="Times New Roman"/>
          <w:i/>
          <w:iCs/>
        </w:rPr>
        <w:t>Nucleic Acids Research</w:t>
      </w:r>
      <w:r w:rsidRPr="003352D4">
        <w:rPr>
          <w:rFonts w:ascii="Times New Roman" w:hAnsi="Times New Roman" w:cs="Times New Roman"/>
        </w:rPr>
        <w:t xml:space="preserve"> 50(D1):D20–26. doi:10.1093/nar/gkab1112.</w:t>
      </w:r>
    </w:p>
    <w:p w14:paraId="134F8CAA" w14:textId="77777777" w:rsidR="003352D4" w:rsidRPr="003352D4" w:rsidRDefault="003352D4" w:rsidP="003352D4">
      <w:pPr>
        <w:pStyle w:val="Bibliography"/>
        <w:rPr>
          <w:rFonts w:ascii="Times New Roman" w:hAnsi="Times New Roman" w:cs="Times New Roman"/>
        </w:rPr>
      </w:pPr>
      <w:r w:rsidRPr="003352D4">
        <w:rPr>
          <w:rFonts w:ascii="Times New Roman" w:hAnsi="Times New Roman" w:cs="Times New Roman"/>
        </w:rPr>
        <w:t xml:space="preserve">Septiani, Noer Azni, dan Faauzan Yusuf Habibie. 2022. “Penggunaan Metode Extreme Programming Pada Perancangan Sistem Informasi Pelayanan Publik.” </w:t>
      </w:r>
      <w:r w:rsidRPr="003352D4">
        <w:rPr>
          <w:rFonts w:ascii="Times New Roman" w:hAnsi="Times New Roman" w:cs="Times New Roman"/>
          <w:i/>
          <w:iCs/>
        </w:rPr>
        <w:t>Jurnal Sistem Komputer dan Informatika (JSON)</w:t>
      </w:r>
      <w:r w:rsidRPr="003352D4">
        <w:rPr>
          <w:rFonts w:ascii="Times New Roman" w:hAnsi="Times New Roman" w:cs="Times New Roman"/>
        </w:rPr>
        <w:t xml:space="preserve"> 3(3):341. doi:10.30865/json.v3i3.3931.</w:t>
      </w:r>
    </w:p>
    <w:p w14:paraId="30097E67" w14:textId="0A39B3CD" w:rsidR="00125004" w:rsidRPr="002B7E83" w:rsidRDefault="00125004" w:rsidP="002B7E83">
      <w:pPr>
        <w:rPr>
          <w:rFonts w:ascii="Times New Roman" w:hAnsi="Times New Roman" w:cs="Times New Roman"/>
        </w:rPr>
      </w:pPr>
      <w:r>
        <w:rPr>
          <w:rFonts w:ascii="Times New Roman" w:hAnsi="Times New Roman" w:cs="Times New Roman"/>
        </w:rPr>
        <w:fldChar w:fldCharType="end"/>
      </w:r>
    </w:p>
    <w:sectPr w:rsidR="00125004" w:rsidRPr="002B7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83"/>
    <w:rsid w:val="00125004"/>
    <w:rsid w:val="002B7E83"/>
    <w:rsid w:val="003352D4"/>
    <w:rsid w:val="00732A46"/>
    <w:rsid w:val="0075669F"/>
    <w:rsid w:val="00786DB9"/>
    <w:rsid w:val="00934F2A"/>
    <w:rsid w:val="00AB5568"/>
    <w:rsid w:val="00CE783E"/>
    <w:rsid w:val="00E330EB"/>
    <w:rsid w:val="00EA6A3C"/>
    <w:rsid w:val="00FE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BCE72"/>
  <w15:chartTrackingRefBased/>
  <w15:docId w15:val="{E79DD2ED-D6B3-4B57-BA4E-F17E30B3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E8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B7E8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B7E83"/>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B7E83"/>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B7E83"/>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B7E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E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E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E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E83"/>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B7E83"/>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B7E83"/>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B7E83"/>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B7E83"/>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B7E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E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E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E83"/>
    <w:rPr>
      <w:rFonts w:eastAsiaTheme="majorEastAsia" w:cstheme="majorBidi"/>
      <w:color w:val="272727" w:themeColor="text1" w:themeTint="D8"/>
    </w:rPr>
  </w:style>
  <w:style w:type="paragraph" w:styleId="Title">
    <w:name w:val="Title"/>
    <w:basedOn w:val="Normal"/>
    <w:next w:val="Normal"/>
    <w:link w:val="TitleChar"/>
    <w:uiPriority w:val="10"/>
    <w:qFormat/>
    <w:rsid w:val="002B7E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E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E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E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E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7E83"/>
    <w:rPr>
      <w:i/>
      <w:iCs/>
      <w:color w:val="404040" w:themeColor="text1" w:themeTint="BF"/>
    </w:rPr>
  </w:style>
  <w:style w:type="paragraph" w:styleId="ListParagraph">
    <w:name w:val="List Paragraph"/>
    <w:basedOn w:val="Normal"/>
    <w:uiPriority w:val="34"/>
    <w:qFormat/>
    <w:rsid w:val="002B7E83"/>
    <w:pPr>
      <w:ind w:left="720"/>
      <w:contextualSpacing/>
    </w:pPr>
  </w:style>
  <w:style w:type="character" w:styleId="IntenseEmphasis">
    <w:name w:val="Intense Emphasis"/>
    <w:basedOn w:val="DefaultParagraphFont"/>
    <w:uiPriority w:val="21"/>
    <w:qFormat/>
    <w:rsid w:val="002B7E83"/>
    <w:rPr>
      <w:i/>
      <w:iCs/>
      <w:color w:val="365F91" w:themeColor="accent1" w:themeShade="BF"/>
    </w:rPr>
  </w:style>
  <w:style w:type="paragraph" w:styleId="IntenseQuote">
    <w:name w:val="Intense Quote"/>
    <w:basedOn w:val="Normal"/>
    <w:next w:val="Normal"/>
    <w:link w:val="IntenseQuoteChar"/>
    <w:uiPriority w:val="30"/>
    <w:qFormat/>
    <w:rsid w:val="002B7E8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B7E83"/>
    <w:rPr>
      <w:i/>
      <w:iCs/>
      <w:color w:val="365F91" w:themeColor="accent1" w:themeShade="BF"/>
    </w:rPr>
  </w:style>
  <w:style w:type="character" w:styleId="IntenseReference">
    <w:name w:val="Intense Reference"/>
    <w:basedOn w:val="DefaultParagraphFont"/>
    <w:uiPriority w:val="32"/>
    <w:qFormat/>
    <w:rsid w:val="002B7E83"/>
    <w:rPr>
      <w:b/>
      <w:bCs/>
      <w:smallCaps/>
      <w:color w:val="365F91" w:themeColor="accent1" w:themeShade="BF"/>
      <w:spacing w:val="5"/>
    </w:rPr>
  </w:style>
  <w:style w:type="paragraph" w:styleId="Bibliography">
    <w:name w:val="Bibliography"/>
    <w:basedOn w:val="Normal"/>
    <w:next w:val="Normal"/>
    <w:uiPriority w:val="37"/>
    <w:unhideWhenUsed/>
    <w:rsid w:val="00125004"/>
    <w:pPr>
      <w:spacing w:after="24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Malik</dc:creator>
  <cp:keywords/>
  <dc:description/>
  <cp:lastModifiedBy>Moh Malik</cp:lastModifiedBy>
  <cp:revision>3</cp:revision>
  <dcterms:created xsi:type="dcterms:W3CDTF">2025-10-25T13:19:00Z</dcterms:created>
  <dcterms:modified xsi:type="dcterms:W3CDTF">2025-10-25T13:22:00Z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zotero-version="7.0.27"&gt;&lt;session id="ThFUCLI1"/&gt;&lt;style id="http://www.zotero.org/styles/american-sociological-association" locale="id-ID" hasBibliography="1" bibliographyStyleHasBeenSet="1"/&gt;&lt;prefs&gt;&lt;pref name="fieldType" value="Fiel</vt:lpwstr>
  </property>
  <property fmtid="{D5CDD505-2E9C-101B-9397-08002B2CF9AE}" pid="3" name="ZOTERO_PREF_2">
    <vt:lpwstr>d"/&gt;&lt;/prefs&gt;&lt;/data&gt;</vt:lpwstr>
  </property>
</Properties>
</file>