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BA" w:rsidRDefault="00F413BA" w:rsidP="00762A2C">
      <w:bookmarkStart w:id="0" w:name="_Toc313481945"/>
      <w:bookmarkStart w:id="1" w:name="_Toc313481947"/>
    </w:p>
    <w:p w:rsidR="00F413BA" w:rsidRDefault="00F413BA" w:rsidP="00762A2C"/>
    <w:p w:rsidR="00F413BA" w:rsidRPr="00762A2C" w:rsidRDefault="00F413BA" w:rsidP="00762A2C"/>
    <w:p w:rsidR="00F413BA" w:rsidRPr="00631D21" w:rsidRDefault="00F413BA" w:rsidP="00762A2C">
      <w:pPr>
        <w:pStyle w:val="Title"/>
      </w:pPr>
      <w:bookmarkStart w:id="2" w:name="_GoBack"/>
      <w:bookmarkEnd w:id="2"/>
      <w:r w:rsidRPr="00A32A6D">
        <w:rPr>
          <w:sz w:val="56"/>
          <w:szCs w:val="56"/>
        </w:rPr>
        <w:t>U.S. Health and</w:t>
      </w:r>
      <w:r w:rsidRPr="00631D21">
        <w:t xml:space="preserve"> </w:t>
      </w:r>
      <w:r w:rsidRPr="00A32A6D">
        <w:rPr>
          <w:sz w:val="56"/>
          <w:szCs w:val="56"/>
        </w:rPr>
        <w:t>Human Services</w:t>
      </w:r>
    </w:p>
    <w:p w:rsidR="00F413BA" w:rsidRPr="0070623B" w:rsidRDefault="00F413BA" w:rsidP="00762A2C">
      <w:pPr>
        <w:pStyle w:val="Title"/>
        <w:rPr>
          <w:color w:val="00A1DE"/>
          <w:sz w:val="44"/>
          <w:szCs w:val="44"/>
        </w:rPr>
      </w:pPr>
      <w:bookmarkStart w:id="3" w:name="_Toc313481944"/>
      <w:r w:rsidRPr="0070623B">
        <w:rPr>
          <w:color w:val="00A1DE"/>
          <w:sz w:val="44"/>
          <w:szCs w:val="44"/>
        </w:rPr>
        <w:t>Office of the National Coordinator for Health IT</w:t>
      </w:r>
      <w:bookmarkEnd w:id="3"/>
    </w:p>
    <w:p w:rsidR="00F413BA" w:rsidRPr="00A32A6D" w:rsidRDefault="002538CC" w:rsidP="00A32A6D">
      <w:r>
        <w:rPr>
          <w:noProof/>
        </w:rPr>
        <mc:AlternateContent>
          <mc:Choice Requires="wps">
            <w:drawing>
              <wp:anchor distT="0" distB="0" distL="114300" distR="114300" simplePos="0" relativeHeight="251656704" behindDoc="0" locked="0" layoutInCell="1" allowOverlap="1" wp14:anchorId="31CEE7F6" wp14:editId="69A59F48">
                <wp:simplePos x="0" y="0"/>
                <wp:positionH relativeFrom="column">
                  <wp:posOffset>-38100</wp:posOffset>
                </wp:positionH>
                <wp:positionV relativeFrom="paragraph">
                  <wp:posOffset>131445</wp:posOffset>
                </wp:positionV>
                <wp:extent cx="6038850" cy="327660"/>
                <wp:effectExtent l="0" t="7620" r="0" b="7620"/>
                <wp:wrapNone/>
                <wp:docPr id="6"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6"/>
                            <a:gd name="adj2" fmla="val 119199"/>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10.35pt;width:475.5pt;height:2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" adj="20203,8540" fillcolor="#7f7f7f" stroked="f"/>
            </w:pict>
          </mc:Fallback>
        </mc:AlternateContent>
      </w:r>
    </w:p>
    <w:bookmarkStart w:id="4" w:name="_Toc313481946"/>
    <w:p w:rsidR="00F413BA" w:rsidRPr="00631D21" w:rsidRDefault="002538CC" w:rsidP="00666394">
      <w:r>
        <w:rPr>
          <w:noProof/>
        </w:rPr>
        <mc:AlternateContent>
          <mc:Choice Requires="wps">
            <w:drawing>
              <wp:anchor distT="0" distB="0" distL="114300" distR="114300" simplePos="0" relativeHeight="251657728" behindDoc="0" locked="0" layoutInCell="1" allowOverlap="1" wp14:anchorId="11DC81F9" wp14:editId="5372E7C0">
                <wp:simplePos x="0" y="0"/>
                <wp:positionH relativeFrom="column">
                  <wp:posOffset>-38100</wp:posOffset>
                </wp:positionH>
                <wp:positionV relativeFrom="paragraph">
                  <wp:posOffset>290830</wp:posOffset>
                </wp:positionV>
                <wp:extent cx="5305425" cy="327660"/>
                <wp:effectExtent l="0" t="5080" r="0" b="635"/>
                <wp:wrapNone/>
                <wp:docPr id="4"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6"/>
                            <a:gd name="adj2" fmla="val 104123"/>
                          </a:avLst>
                        </a:prstGeom>
                        <a:solidFill>
                          <a:srgbClr val="00A1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1" o:spid="_x0000_s1026" type="#_x0000_t13" style="position:absolute;margin-left:-3pt;margin-top:22.9pt;width:417.75pt;height:2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" adj="20211,8540" fillcolor="#00a1de" stroked="f"/>
            </w:pict>
          </mc:Fallback>
        </mc:AlternateContent>
      </w:r>
      <w:bookmarkEnd w:id="4"/>
    </w:p>
    <w:p w:rsidR="00F413BA" w:rsidRDefault="002C38D4" w:rsidP="00762A2C">
      <w:pPr>
        <w:pStyle w:val="Subtitle"/>
        <w:rPr>
          <w:rFonts w:cs="Calibri"/>
          <w:bCs/>
          <w:iCs w:val="0"/>
          <w:color w:val="002060"/>
          <w:sz w:val="36"/>
          <w:szCs w:val="29"/>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75pt;margin-top:15.7pt;width:361.2pt;height:230.25pt;z-index:-251657728" wrapcoords="3540 2814 2913 3870 3630 5066 3092 5488 3540 6192 1344 6754 627 6965 627 7317 269 7880 762 8443 90 9569 90 10483 1255 10694 5512 10694 2913 11046 2734 11117 2778 13368 2958 14072 3092 14705 9769 15197 493 15197 493 19489 4257 19489 16357 19489 20569 19489 20838 19419 20480 18575 20211 17449 20704 16464 20614 16323 19539 16323 19628 14916 5154 14072 14475 14072 20749 13650 20793 4081 20390 4010 16446 3729 14744 3518 3720 2814 3540 2814">
            <v:imagedata r:id="rId9" o:title=""/>
            <w10:wrap type="tight"/>
          </v:shape>
          <o:OLEObject Type="Embed" ProgID="Visio.Drawing.11" ShapeID="_x0000_s1028" DrawAspect="Content" ObjectID="_1414834998" r:id="rId10"/>
        </w:pict>
      </w:r>
      <w:bookmarkEnd w:id="0"/>
    </w:p>
    <w:p w:rsidR="00F413BA" w:rsidRDefault="00F413BA" w:rsidP="00762A2C">
      <w:pPr>
        <w:pStyle w:val="Subtitle"/>
      </w:pPr>
    </w:p>
    <w:p w:rsidR="00F413BA" w:rsidRDefault="00F413BA" w:rsidP="00762A2C">
      <w:pPr>
        <w:pStyle w:val="Subtitle"/>
      </w:pPr>
    </w:p>
    <w:p w:rsidR="00F413BA" w:rsidRDefault="00F413BA" w:rsidP="00762A2C">
      <w:pPr>
        <w:pStyle w:val="Subtitle"/>
      </w:pPr>
    </w:p>
    <w:p w:rsidR="00F413BA" w:rsidRDefault="00F413BA" w:rsidP="00762A2C">
      <w:pPr>
        <w:pStyle w:val="Subtitle"/>
      </w:pPr>
    </w:p>
    <w:p w:rsidR="00F413BA" w:rsidRDefault="00F413BA" w:rsidP="00762A2C">
      <w:pPr>
        <w:pStyle w:val="Subtitle"/>
      </w:pPr>
    </w:p>
    <w:p w:rsidR="00F413BA" w:rsidRDefault="00F413BA" w:rsidP="00762A2C">
      <w:pPr>
        <w:pStyle w:val="Subtitle"/>
      </w:pPr>
    </w:p>
    <w:p w:rsidR="00F413BA" w:rsidRPr="00480565" w:rsidRDefault="00F413BA" w:rsidP="00654765">
      <w:pPr>
        <w:pStyle w:val="Subtitle"/>
        <w:spacing w:before="0"/>
      </w:pPr>
      <w:r w:rsidRPr="00480565">
        <w:t>Standards &amp; Interoperability Framework</w:t>
      </w:r>
      <w:bookmarkEnd w:id="1"/>
    </w:p>
    <w:p w:rsidR="00F413BA" w:rsidRPr="00654765" w:rsidRDefault="00F413BA" w:rsidP="00654765">
      <w:pPr>
        <w:pStyle w:val="Subtitle"/>
        <w:spacing w:before="0" w:after="0"/>
        <w:rPr>
          <w:color w:val="C00000"/>
        </w:rPr>
      </w:pPr>
      <w:r w:rsidRPr="00654765">
        <w:rPr>
          <w:color w:val="C00000"/>
        </w:rPr>
        <w:t xml:space="preserve">Companion Guide to </w:t>
      </w:r>
      <w:r>
        <w:rPr>
          <w:color w:val="C00000"/>
        </w:rPr>
        <w:t xml:space="preserve">HL7 </w:t>
      </w:r>
      <w:r w:rsidRPr="00654765">
        <w:rPr>
          <w:color w:val="C00000"/>
        </w:rPr>
        <w:t xml:space="preserve">Consolidated CDA </w:t>
      </w:r>
    </w:p>
    <w:p w:rsidR="00F413BA" w:rsidRPr="00352E55" w:rsidRDefault="001B36A3" w:rsidP="00352E55">
      <w:pPr>
        <w:pStyle w:val="Subtitle"/>
        <w:spacing w:before="0"/>
        <w:rPr>
          <w:color w:val="C00000"/>
        </w:rPr>
      </w:pPr>
      <w:r w:rsidRPr="00654765">
        <w:rPr>
          <w:color w:val="C00000"/>
        </w:rPr>
        <w:t>For</w:t>
      </w:r>
      <w:r w:rsidR="00F413BA" w:rsidRPr="00654765">
        <w:rPr>
          <w:color w:val="C00000"/>
        </w:rPr>
        <w:t xml:space="preserve"> Meaningful Use Stage 2</w:t>
      </w:r>
    </w:p>
    <w:p w:rsidR="00F413BA" w:rsidRDefault="00631432" w:rsidP="006B5F44">
      <w:pPr>
        <w:rPr>
          <w:color w:val="002776"/>
          <w:sz w:val="36"/>
          <w:szCs w:val="36"/>
        </w:rPr>
      </w:pPr>
      <w:r>
        <w:rPr>
          <w:rStyle w:val="PlaceholderText"/>
          <w:color w:val="002776"/>
        </w:rPr>
        <w:t>November</w:t>
      </w:r>
      <w:r w:rsidR="001B36A3">
        <w:rPr>
          <w:rStyle w:val="PlaceholderText"/>
          <w:color w:val="002776"/>
        </w:rPr>
        <w:t xml:space="preserve"> </w:t>
      </w:r>
      <w:r w:rsidR="001B4ED6">
        <w:rPr>
          <w:rStyle w:val="PlaceholderText"/>
          <w:color w:val="002776"/>
        </w:rPr>
        <w:t>19</w:t>
      </w:r>
      <w:r w:rsidR="001B36A3">
        <w:rPr>
          <w:rStyle w:val="PlaceholderText"/>
          <w:color w:val="002776"/>
        </w:rPr>
        <w:t>, 2012</w:t>
      </w:r>
    </w:p>
    <w:p w:rsidR="00F413BA" w:rsidRDefault="00F413BA">
      <w:pPr>
        <w:rPr>
          <w:color w:val="002776"/>
          <w:sz w:val="36"/>
          <w:szCs w:val="36"/>
        </w:rPr>
      </w:pPr>
      <w:r>
        <w:rPr>
          <w:color w:val="002776"/>
          <w:sz w:val="36"/>
          <w:szCs w:val="36"/>
        </w:rPr>
        <w:br w:type="page"/>
      </w:r>
    </w:p>
    <w:p w:rsidR="00F413BA" w:rsidRPr="00666394" w:rsidRDefault="00F413BA" w:rsidP="00666394">
      <w:pPr>
        <w:pBdr>
          <w:bottom w:val="single" w:sz="12" w:space="1" w:color="1361FF"/>
        </w:pBdr>
        <w:rPr>
          <w:color w:val="00133B"/>
          <w:sz w:val="28"/>
          <w:szCs w:val="28"/>
        </w:rPr>
      </w:pPr>
      <w:r w:rsidRPr="00666394">
        <w:rPr>
          <w:color w:val="00133B"/>
          <w:sz w:val="28"/>
          <w:szCs w:val="28"/>
        </w:rPr>
        <w:lastRenderedPageBreak/>
        <w:t>Revision History</w:t>
      </w:r>
    </w:p>
    <w:p w:rsidR="00F413BA" w:rsidRDefault="00F413BA" w:rsidP="005209B0"/>
    <w:tbl>
      <w:tblPr>
        <w:tblW w:w="0" w:type="auto"/>
        <w:tblBorders>
          <w:top w:val="single" w:sz="4" w:space="0" w:color="00133B"/>
          <w:left w:val="single" w:sz="4" w:space="0" w:color="00133B"/>
          <w:bottom w:val="single" w:sz="4" w:space="0" w:color="00133B"/>
          <w:right w:val="single" w:sz="4" w:space="0" w:color="00133B"/>
          <w:insideH w:val="single" w:sz="4" w:space="0" w:color="00133B"/>
          <w:insideV w:val="single" w:sz="4" w:space="0" w:color="00133B"/>
        </w:tblBorders>
        <w:tblLook w:val="00A0" w:firstRow="1" w:lastRow="0" w:firstColumn="1" w:lastColumn="0" w:noHBand="0" w:noVBand="0"/>
      </w:tblPr>
      <w:tblGrid>
        <w:gridCol w:w="1298"/>
        <w:gridCol w:w="2053"/>
        <w:gridCol w:w="6225"/>
      </w:tblGrid>
      <w:tr w:rsidR="00F413BA" w:rsidRPr="000D37A8" w:rsidTr="000D37A8">
        <w:tc>
          <w:tcPr>
            <w:tcW w:w="1188" w:type="dxa"/>
            <w:shd w:val="clear" w:color="auto" w:fill="002776"/>
          </w:tcPr>
          <w:p w:rsidR="00F413BA" w:rsidRPr="000D37A8" w:rsidRDefault="00F413BA" w:rsidP="000D37A8">
            <w:pPr>
              <w:jc w:val="center"/>
              <w:rPr>
                <w:b/>
                <w:bCs/>
                <w:color w:val="FFFFFF"/>
              </w:rPr>
            </w:pPr>
            <w:r w:rsidRPr="000D37A8">
              <w:rPr>
                <w:b/>
                <w:bCs/>
                <w:color w:val="FFFFFF"/>
              </w:rPr>
              <w:t>Date</w:t>
            </w:r>
          </w:p>
        </w:tc>
        <w:tc>
          <w:tcPr>
            <w:tcW w:w="2070" w:type="dxa"/>
            <w:shd w:val="clear" w:color="auto" w:fill="002776"/>
          </w:tcPr>
          <w:p w:rsidR="00F413BA" w:rsidRPr="000D37A8" w:rsidRDefault="00F413BA" w:rsidP="000D37A8">
            <w:pPr>
              <w:jc w:val="center"/>
              <w:rPr>
                <w:b/>
                <w:bCs/>
                <w:color w:val="FFFFFF"/>
              </w:rPr>
            </w:pPr>
            <w:r w:rsidRPr="000D37A8">
              <w:rPr>
                <w:b/>
                <w:bCs/>
                <w:color w:val="FFFFFF"/>
              </w:rPr>
              <w:t>Document Version</w:t>
            </w:r>
          </w:p>
        </w:tc>
        <w:tc>
          <w:tcPr>
            <w:tcW w:w="6318" w:type="dxa"/>
            <w:shd w:val="clear" w:color="auto" w:fill="002776"/>
          </w:tcPr>
          <w:p w:rsidR="00F413BA" w:rsidRPr="000D37A8" w:rsidRDefault="00F413BA" w:rsidP="000D37A8">
            <w:pPr>
              <w:jc w:val="center"/>
              <w:rPr>
                <w:b/>
                <w:bCs/>
                <w:color w:val="FFFFFF"/>
              </w:rPr>
            </w:pPr>
            <w:r w:rsidRPr="000D37A8">
              <w:rPr>
                <w:b/>
                <w:bCs/>
                <w:color w:val="FFFFFF"/>
              </w:rPr>
              <w:t>Document Revision Description</w:t>
            </w:r>
          </w:p>
        </w:tc>
      </w:tr>
      <w:tr w:rsidR="00F413BA" w:rsidRPr="000D37A8" w:rsidTr="000D37A8">
        <w:tc>
          <w:tcPr>
            <w:tcW w:w="1188" w:type="dxa"/>
            <w:vAlign w:val="center"/>
          </w:tcPr>
          <w:p w:rsidR="00F413BA" w:rsidRPr="000D37A8" w:rsidRDefault="00F413BA" w:rsidP="000D37A8">
            <w:pPr>
              <w:jc w:val="center"/>
              <w:rPr>
                <w:b/>
                <w:bCs/>
              </w:rPr>
            </w:pPr>
            <w:r w:rsidRPr="000D37A8">
              <w:rPr>
                <w:b/>
                <w:bCs/>
              </w:rPr>
              <w:t>8/23/2012</w:t>
            </w:r>
          </w:p>
        </w:tc>
        <w:tc>
          <w:tcPr>
            <w:tcW w:w="2070" w:type="dxa"/>
            <w:vAlign w:val="center"/>
          </w:tcPr>
          <w:p w:rsidR="00F413BA" w:rsidRPr="000D37A8" w:rsidRDefault="00F413BA" w:rsidP="000D37A8">
            <w:pPr>
              <w:jc w:val="center"/>
            </w:pPr>
            <w:r w:rsidRPr="000D37A8">
              <w:t>1.0</w:t>
            </w:r>
          </w:p>
        </w:tc>
        <w:tc>
          <w:tcPr>
            <w:tcW w:w="6318" w:type="dxa"/>
            <w:vAlign w:val="center"/>
          </w:tcPr>
          <w:p w:rsidR="00F413BA" w:rsidRPr="000D37A8" w:rsidRDefault="00F413BA" w:rsidP="00676156">
            <w:r w:rsidRPr="000D37A8">
              <w:t>Initial draft based on the proposed MU2 requirements</w:t>
            </w:r>
          </w:p>
        </w:tc>
      </w:tr>
      <w:tr w:rsidR="00F413BA" w:rsidRPr="000D37A8" w:rsidTr="000D37A8">
        <w:tc>
          <w:tcPr>
            <w:tcW w:w="1188" w:type="dxa"/>
            <w:vAlign w:val="center"/>
          </w:tcPr>
          <w:p w:rsidR="00F413BA" w:rsidRPr="000D37A8" w:rsidRDefault="00F413BA" w:rsidP="000D37A8">
            <w:pPr>
              <w:jc w:val="center"/>
              <w:rPr>
                <w:b/>
                <w:bCs/>
              </w:rPr>
            </w:pPr>
            <w:r w:rsidRPr="000D37A8">
              <w:rPr>
                <w:b/>
                <w:bCs/>
              </w:rPr>
              <w:t>9/10/2012</w:t>
            </w:r>
          </w:p>
        </w:tc>
        <w:tc>
          <w:tcPr>
            <w:tcW w:w="2070" w:type="dxa"/>
            <w:vAlign w:val="center"/>
          </w:tcPr>
          <w:p w:rsidR="00F413BA" w:rsidRPr="000D37A8" w:rsidRDefault="00F413BA" w:rsidP="000D37A8">
            <w:pPr>
              <w:jc w:val="center"/>
            </w:pPr>
            <w:r w:rsidRPr="000D37A8">
              <w:t>2.0</w:t>
            </w:r>
          </w:p>
        </w:tc>
        <w:tc>
          <w:tcPr>
            <w:tcW w:w="6318" w:type="dxa"/>
            <w:vAlign w:val="center"/>
          </w:tcPr>
          <w:p w:rsidR="00F413BA" w:rsidRPr="000D37A8" w:rsidRDefault="00F413BA" w:rsidP="00676156">
            <w:r w:rsidRPr="000D37A8">
              <w:t>Draft updated for the MU2 Final Rule and comments submitted by Transitions of Care Initiative participants from 08/23-</w:t>
            </w:r>
            <w:r w:rsidR="00896DA9">
              <w:t>0</w:t>
            </w:r>
            <w:r w:rsidRPr="000D37A8">
              <w:t>9/10</w:t>
            </w:r>
          </w:p>
        </w:tc>
      </w:tr>
      <w:tr w:rsidR="00896DA9" w:rsidRPr="000D37A8" w:rsidTr="000D37A8">
        <w:tc>
          <w:tcPr>
            <w:tcW w:w="1188" w:type="dxa"/>
            <w:vAlign w:val="center"/>
          </w:tcPr>
          <w:p w:rsidR="00896DA9" w:rsidRPr="000D37A8" w:rsidRDefault="009C24BA" w:rsidP="000D37A8">
            <w:pPr>
              <w:jc w:val="center"/>
              <w:rPr>
                <w:b/>
                <w:bCs/>
              </w:rPr>
            </w:pPr>
            <w:r>
              <w:rPr>
                <w:b/>
                <w:bCs/>
              </w:rPr>
              <w:t>10/01/2012</w:t>
            </w:r>
          </w:p>
        </w:tc>
        <w:tc>
          <w:tcPr>
            <w:tcW w:w="2070" w:type="dxa"/>
            <w:vAlign w:val="center"/>
          </w:tcPr>
          <w:p w:rsidR="00896DA9" w:rsidRPr="000D37A8" w:rsidRDefault="00896DA9" w:rsidP="000D37A8">
            <w:pPr>
              <w:jc w:val="center"/>
            </w:pPr>
            <w:r>
              <w:t>3.0</w:t>
            </w:r>
          </w:p>
        </w:tc>
        <w:tc>
          <w:tcPr>
            <w:tcW w:w="6318" w:type="dxa"/>
            <w:vAlign w:val="center"/>
          </w:tcPr>
          <w:p w:rsidR="00896DA9" w:rsidRPr="000D37A8" w:rsidRDefault="00896DA9" w:rsidP="00676156">
            <w:r>
              <w:t>Draft updated with comments submitted by Transitions of Care Initiative participants from 09/13-09/24</w:t>
            </w:r>
          </w:p>
        </w:tc>
      </w:tr>
      <w:tr w:rsidR="00EF0F18" w:rsidRPr="000D37A8" w:rsidTr="00E10F4A">
        <w:tc>
          <w:tcPr>
            <w:tcW w:w="1188" w:type="dxa"/>
            <w:shd w:val="clear" w:color="auto" w:fill="FFFFFF" w:themeFill="background1"/>
            <w:vAlign w:val="center"/>
          </w:tcPr>
          <w:p w:rsidR="00EF0F18" w:rsidRDefault="00631432" w:rsidP="000D37A8">
            <w:pPr>
              <w:jc w:val="center"/>
              <w:rPr>
                <w:b/>
                <w:bCs/>
              </w:rPr>
            </w:pPr>
            <w:r>
              <w:rPr>
                <w:b/>
                <w:bCs/>
              </w:rPr>
              <w:t>10/25</w:t>
            </w:r>
            <w:r w:rsidR="00EF0F18">
              <w:rPr>
                <w:b/>
                <w:bCs/>
              </w:rPr>
              <w:t>/2012</w:t>
            </w:r>
          </w:p>
        </w:tc>
        <w:tc>
          <w:tcPr>
            <w:tcW w:w="2070" w:type="dxa"/>
            <w:shd w:val="clear" w:color="auto" w:fill="FFFFFF" w:themeFill="background1"/>
            <w:vAlign w:val="center"/>
          </w:tcPr>
          <w:p w:rsidR="00EF0F18" w:rsidRDefault="00EF0F18" w:rsidP="000D37A8">
            <w:pPr>
              <w:jc w:val="center"/>
            </w:pPr>
            <w:r>
              <w:t>3.1</w:t>
            </w:r>
          </w:p>
        </w:tc>
        <w:tc>
          <w:tcPr>
            <w:tcW w:w="6318" w:type="dxa"/>
            <w:shd w:val="clear" w:color="auto" w:fill="FFFFFF" w:themeFill="background1"/>
            <w:vAlign w:val="center"/>
          </w:tcPr>
          <w:p w:rsidR="00EF0F18" w:rsidRDefault="00631432" w:rsidP="00676156">
            <w:r>
              <w:t>Draft a</w:t>
            </w:r>
            <w:r w:rsidR="00B2498A">
              <w:t>pproved by consensus from Transitions of Care Initiative participants</w:t>
            </w:r>
          </w:p>
        </w:tc>
      </w:tr>
      <w:tr w:rsidR="00631432" w:rsidRPr="000D37A8" w:rsidTr="00E10F4A">
        <w:tc>
          <w:tcPr>
            <w:tcW w:w="1188" w:type="dxa"/>
            <w:shd w:val="clear" w:color="auto" w:fill="FFFFFF" w:themeFill="background1"/>
            <w:vAlign w:val="center"/>
          </w:tcPr>
          <w:p w:rsidR="00631432" w:rsidRDefault="001B4ED6" w:rsidP="000D37A8">
            <w:pPr>
              <w:jc w:val="center"/>
              <w:rPr>
                <w:b/>
                <w:bCs/>
              </w:rPr>
            </w:pPr>
            <w:r>
              <w:rPr>
                <w:b/>
                <w:bCs/>
              </w:rPr>
              <w:t>11/19</w:t>
            </w:r>
            <w:r w:rsidR="00631432">
              <w:rPr>
                <w:b/>
                <w:bCs/>
              </w:rPr>
              <w:t>/2012</w:t>
            </w:r>
          </w:p>
        </w:tc>
        <w:tc>
          <w:tcPr>
            <w:tcW w:w="2070" w:type="dxa"/>
            <w:shd w:val="clear" w:color="auto" w:fill="FFFFFF" w:themeFill="background1"/>
            <w:vAlign w:val="center"/>
          </w:tcPr>
          <w:p w:rsidR="00631432" w:rsidRDefault="00631432" w:rsidP="000D37A8">
            <w:pPr>
              <w:jc w:val="center"/>
            </w:pPr>
            <w:r>
              <w:t>3.2</w:t>
            </w:r>
          </w:p>
        </w:tc>
        <w:tc>
          <w:tcPr>
            <w:tcW w:w="6318" w:type="dxa"/>
            <w:shd w:val="clear" w:color="auto" w:fill="FFFFFF" w:themeFill="background1"/>
            <w:vAlign w:val="center"/>
          </w:tcPr>
          <w:p w:rsidR="00631432" w:rsidRDefault="00631432" w:rsidP="00676156">
            <w:r>
              <w:t>INITIAL RELEASE including final resolution of comments received during consensus</w:t>
            </w:r>
          </w:p>
        </w:tc>
      </w:tr>
    </w:tbl>
    <w:p w:rsidR="00F413BA" w:rsidRDefault="00F413BA" w:rsidP="005209B0"/>
    <w:p w:rsidR="00F413BA" w:rsidRDefault="00F413BA" w:rsidP="00045FC7">
      <w:r>
        <w:br w:type="page"/>
      </w:r>
    </w:p>
    <w:p w:rsidR="00F413BA" w:rsidRPr="0064149F" w:rsidRDefault="00F413BA" w:rsidP="0064149F">
      <w:pPr>
        <w:pStyle w:val="TOCHeading"/>
        <w:ind w:firstLine="0"/>
        <w:rPr>
          <w:rStyle w:val="SubtleReference"/>
          <w:rFonts w:ascii="Cambria" w:hAnsi="Cambria"/>
        </w:rPr>
      </w:pPr>
      <w:r w:rsidRPr="0064149F">
        <w:rPr>
          <w:rStyle w:val="SubtleReference"/>
          <w:rFonts w:ascii="Cambria" w:hAnsi="Cambria"/>
        </w:rPr>
        <w:lastRenderedPageBreak/>
        <w:t>Acknowledgements</w:t>
      </w:r>
    </w:p>
    <w:p w:rsidR="00F413BA" w:rsidRPr="00676156" w:rsidRDefault="00F413BA" w:rsidP="00676156">
      <w:r w:rsidRPr="00676156">
        <w:t xml:space="preserve">The authors of this document wish to recognize the following participants of the Transitions of Care Implementation Guidance Sub-Workgroup who contributed their time and expertise to the development of this guide. A full list of participants is available through the </w:t>
      </w:r>
      <w:r w:rsidRPr="00035655">
        <w:t>S&amp;I Framework Wiki</w:t>
      </w:r>
      <w:r w:rsidR="00035655">
        <w:rPr>
          <w:rStyle w:val="FootnoteReference"/>
        </w:rPr>
        <w:footnoteReference w:id="1"/>
      </w:r>
      <w:r w:rsidRPr="00676156">
        <w:t xml:space="preserve">. </w:t>
      </w:r>
    </w:p>
    <w:p w:rsidR="00F413BA" w:rsidRPr="00676156" w:rsidRDefault="00F413BA" w:rsidP="00676156">
      <w:pPr>
        <w:rPr>
          <w:b/>
          <w:bCs/>
          <w:iCs/>
          <w:color w:val="002776"/>
        </w:rPr>
      </w:pPr>
    </w:p>
    <w:tbl>
      <w:tblPr>
        <w:tblW w:w="0" w:type="auto"/>
        <w:tblLook w:val="00A0" w:firstRow="1" w:lastRow="0" w:firstColumn="1" w:lastColumn="0" w:noHBand="0" w:noVBand="0"/>
      </w:tblPr>
      <w:tblGrid>
        <w:gridCol w:w="2394"/>
        <w:gridCol w:w="2492"/>
      </w:tblGrid>
      <w:tr w:rsidR="00F413BA" w:rsidRPr="000D37A8" w:rsidTr="00063CDF">
        <w:tc>
          <w:tcPr>
            <w:tcW w:w="2394" w:type="dxa"/>
          </w:tcPr>
          <w:p w:rsidR="00F413BA" w:rsidRPr="000D37A8" w:rsidRDefault="00F413BA" w:rsidP="00063CDF"/>
        </w:tc>
        <w:tc>
          <w:tcPr>
            <w:tcW w:w="2492" w:type="dxa"/>
            <w:vAlign w:val="center"/>
          </w:tcPr>
          <w:p w:rsidR="00F413BA" w:rsidRPr="000D37A8" w:rsidRDefault="00F413BA" w:rsidP="00676156"/>
        </w:tc>
      </w:tr>
      <w:tr w:rsidR="00F413BA" w:rsidRPr="000D37A8" w:rsidTr="00063CDF">
        <w:tc>
          <w:tcPr>
            <w:tcW w:w="2394" w:type="dxa"/>
          </w:tcPr>
          <w:p w:rsidR="00063CDF" w:rsidRDefault="001B4ED6" w:rsidP="00063CDF">
            <w:r>
              <w:t>SWG Co-Lead/</w:t>
            </w:r>
            <w:r w:rsidR="00F413BA" w:rsidRPr="000D37A8">
              <w:t xml:space="preserve"> </w:t>
            </w:r>
          </w:p>
          <w:p w:rsidR="00F413BA" w:rsidRPr="000D37A8" w:rsidRDefault="001B4ED6" w:rsidP="00063CDF">
            <w:r>
              <w:t>Co-Editor</w:t>
            </w:r>
            <w:r w:rsidR="00F413BA" w:rsidRPr="000D37A8">
              <w:t>:</w:t>
            </w:r>
          </w:p>
        </w:tc>
        <w:tc>
          <w:tcPr>
            <w:tcW w:w="2492" w:type="dxa"/>
            <w:vAlign w:val="center"/>
          </w:tcPr>
          <w:p w:rsidR="00F413BA" w:rsidRPr="000D37A8" w:rsidRDefault="00F413BA" w:rsidP="00676156">
            <w:r w:rsidRPr="000D37A8">
              <w:t>David Tao</w:t>
            </w:r>
          </w:p>
          <w:p w:rsidR="00F413BA" w:rsidRPr="000D37A8" w:rsidRDefault="00F413BA" w:rsidP="00676156">
            <w:r w:rsidRPr="000D37A8">
              <w:t>Siemens</w:t>
            </w:r>
            <w:r w:rsidR="00896DA9">
              <w:t xml:space="preserve"> Healthcare</w:t>
            </w:r>
          </w:p>
          <w:p w:rsidR="00F413BA" w:rsidRPr="000D37A8" w:rsidRDefault="002C38D4" w:rsidP="00676156">
            <w:pPr>
              <w:rPr>
                <w:rFonts w:cs="Calibri"/>
              </w:rPr>
            </w:pPr>
            <w:hyperlink r:id="rId11" w:history="1">
              <w:r w:rsidR="00F413BA" w:rsidRPr="000D37A8">
                <w:rPr>
                  <w:rFonts w:cs="Calibri"/>
                  <w:color w:val="1361FF"/>
                  <w:u w:val="single"/>
                </w:rPr>
                <w:t>David.Tao@Siemens.com</w:t>
              </w:r>
            </w:hyperlink>
          </w:p>
        </w:tc>
      </w:tr>
      <w:tr w:rsidR="00F413BA" w:rsidRPr="000D37A8" w:rsidTr="00063CDF">
        <w:tc>
          <w:tcPr>
            <w:tcW w:w="2394" w:type="dxa"/>
          </w:tcPr>
          <w:p w:rsidR="00063CDF" w:rsidRDefault="001B4ED6" w:rsidP="00676156">
            <w:r>
              <w:t>SWG Co-Lead/</w:t>
            </w:r>
            <w:r w:rsidR="00063CDF">
              <w:t xml:space="preserve"> </w:t>
            </w:r>
          </w:p>
          <w:p w:rsidR="00F413BA" w:rsidRPr="000D37A8" w:rsidRDefault="001B4ED6" w:rsidP="00676156">
            <w:r>
              <w:t>Co-Editor</w:t>
            </w:r>
            <w:r w:rsidR="00F413BA" w:rsidRPr="000D37A8">
              <w:t>:</w:t>
            </w:r>
          </w:p>
        </w:tc>
        <w:tc>
          <w:tcPr>
            <w:tcW w:w="2492" w:type="dxa"/>
            <w:vAlign w:val="center"/>
          </w:tcPr>
          <w:p w:rsidR="00F413BA" w:rsidRPr="000D37A8" w:rsidRDefault="00F413BA" w:rsidP="00676156">
            <w:r w:rsidRPr="000D37A8">
              <w:t>Holly Miller, MD</w:t>
            </w:r>
          </w:p>
          <w:p w:rsidR="00F413BA" w:rsidRPr="000D37A8" w:rsidRDefault="00F413BA" w:rsidP="00676156">
            <w:proofErr w:type="spellStart"/>
            <w:r w:rsidRPr="000D37A8">
              <w:t>MedAllies</w:t>
            </w:r>
            <w:proofErr w:type="spellEnd"/>
          </w:p>
          <w:p w:rsidR="00F413BA" w:rsidRPr="000D37A8" w:rsidRDefault="002C38D4" w:rsidP="00676156">
            <w:pPr>
              <w:rPr>
                <w:rFonts w:cs="Calibri"/>
                <w:color w:val="1F497D"/>
              </w:rPr>
            </w:pPr>
            <w:hyperlink r:id="rId12" w:history="1">
              <w:r w:rsidR="00F413BA" w:rsidRPr="000D37A8">
                <w:rPr>
                  <w:rFonts w:cs="Calibri"/>
                  <w:color w:val="1361FF"/>
                  <w:u w:val="single"/>
                </w:rPr>
                <w:t>hmiller@medallies.com</w:t>
              </w:r>
            </w:hyperlink>
          </w:p>
        </w:tc>
      </w:tr>
      <w:tr w:rsidR="00F413BA" w:rsidRPr="000D37A8" w:rsidTr="00063CDF">
        <w:tc>
          <w:tcPr>
            <w:tcW w:w="2394" w:type="dxa"/>
          </w:tcPr>
          <w:p w:rsidR="00063CDF" w:rsidRDefault="001B4ED6" w:rsidP="00063CDF">
            <w:r>
              <w:t>SWG Co-Lead/</w:t>
            </w:r>
            <w:r w:rsidR="00F413BA" w:rsidRPr="000D37A8">
              <w:t xml:space="preserve"> </w:t>
            </w:r>
          </w:p>
          <w:p w:rsidR="00F413BA" w:rsidRPr="000D37A8" w:rsidRDefault="001B4ED6" w:rsidP="00063CDF">
            <w:r>
              <w:t>Co-Editor</w:t>
            </w:r>
            <w:r w:rsidR="00F413BA" w:rsidRPr="000D37A8">
              <w:t>:</w:t>
            </w:r>
          </w:p>
        </w:tc>
        <w:tc>
          <w:tcPr>
            <w:tcW w:w="2492" w:type="dxa"/>
            <w:vAlign w:val="center"/>
          </w:tcPr>
          <w:p w:rsidR="00F413BA" w:rsidRPr="000D37A8" w:rsidRDefault="00F413BA" w:rsidP="00676156">
            <w:r w:rsidRPr="000D37A8">
              <w:t>Russell Leftwich, MD</w:t>
            </w:r>
          </w:p>
          <w:p w:rsidR="00F413BA" w:rsidRPr="000D37A8" w:rsidRDefault="00F413BA" w:rsidP="00676156">
            <w:pPr>
              <w:rPr>
                <w:rFonts w:cs="Calibri"/>
              </w:rPr>
            </w:pPr>
            <w:r w:rsidRPr="000D37A8">
              <w:rPr>
                <w:rFonts w:cs="Calibri"/>
              </w:rPr>
              <w:t xml:space="preserve">State of Tennessee Office of </w:t>
            </w:r>
            <w:proofErr w:type="spellStart"/>
            <w:r w:rsidRPr="000D37A8">
              <w:rPr>
                <w:rFonts w:cs="Calibri"/>
              </w:rPr>
              <w:t>eHealth</w:t>
            </w:r>
            <w:proofErr w:type="spellEnd"/>
          </w:p>
          <w:p w:rsidR="00063CDF" w:rsidRPr="000D37A8" w:rsidRDefault="002C38D4" w:rsidP="00676156">
            <w:hyperlink r:id="rId13" w:history="1">
              <w:r w:rsidR="00F413BA" w:rsidRPr="000D37A8">
                <w:rPr>
                  <w:color w:val="1361FF"/>
                  <w:u w:val="single"/>
                </w:rPr>
                <w:t>Russell.Leftwich@tn.gov</w:t>
              </w:r>
            </w:hyperlink>
            <w:r w:rsidR="00F413BA" w:rsidRPr="000D37A8">
              <w:t xml:space="preserve"> </w:t>
            </w:r>
          </w:p>
        </w:tc>
      </w:tr>
      <w:tr w:rsidR="00063CDF" w:rsidRPr="000D37A8" w:rsidTr="00063CDF">
        <w:tc>
          <w:tcPr>
            <w:tcW w:w="2394" w:type="dxa"/>
          </w:tcPr>
          <w:p w:rsidR="00063CDF" w:rsidRPr="000D37A8" w:rsidRDefault="001B4ED6" w:rsidP="00EF0F18">
            <w:r>
              <w:t>Primary Editor</w:t>
            </w:r>
            <w:r w:rsidR="00063CDF" w:rsidRPr="000D37A8">
              <w:t xml:space="preserve">: </w:t>
            </w:r>
          </w:p>
        </w:tc>
        <w:tc>
          <w:tcPr>
            <w:tcW w:w="2492" w:type="dxa"/>
            <w:vAlign w:val="center"/>
          </w:tcPr>
          <w:p w:rsidR="00063CDF" w:rsidRPr="000D37A8" w:rsidRDefault="00063CDF" w:rsidP="004A4194">
            <w:r w:rsidRPr="000D37A8">
              <w:t>Ashley Swain</w:t>
            </w:r>
          </w:p>
          <w:p w:rsidR="00063CDF" w:rsidRPr="000D37A8" w:rsidRDefault="00DA1028" w:rsidP="004A4194">
            <w:r>
              <w:t>Deloitte Consulting</w:t>
            </w:r>
          </w:p>
        </w:tc>
      </w:tr>
      <w:tr w:rsidR="00DA1028" w:rsidRPr="000D37A8" w:rsidTr="00063CDF">
        <w:tc>
          <w:tcPr>
            <w:tcW w:w="2394" w:type="dxa"/>
          </w:tcPr>
          <w:p w:rsidR="00DA1028" w:rsidRDefault="001B4ED6" w:rsidP="00EF0F18">
            <w:r>
              <w:t>Technical Editor:</w:t>
            </w:r>
          </w:p>
        </w:tc>
        <w:tc>
          <w:tcPr>
            <w:tcW w:w="2492" w:type="dxa"/>
            <w:vAlign w:val="center"/>
          </w:tcPr>
          <w:p w:rsidR="00DA1028" w:rsidRDefault="001B4ED6" w:rsidP="004A4194">
            <w:r>
              <w:t>Russ Ott</w:t>
            </w:r>
          </w:p>
          <w:p w:rsidR="001B4ED6" w:rsidRDefault="001B4ED6" w:rsidP="004A4194">
            <w:r>
              <w:t>Deloitte Consulting</w:t>
            </w:r>
          </w:p>
          <w:p w:rsidR="001B4ED6" w:rsidRPr="000D37A8" w:rsidRDefault="001B4ED6" w:rsidP="004A4194">
            <w:hyperlink r:id="rId14" w:history="1">
              <w:r w:rsidRPr="00FD23B8">
                <w:rPr>
                  <w:rStyle w:val="Hyperlink"/>
                </w:rPr>
                <w:t>rott@deloitte.com</w:t>
              </w:r>
            </w:hyperlink>
            <w:r>
              <w:t xml:space="preserve"> </w:t>
            </w:r>
          </w:p>
        </w:tc>
      </w:tr>
    </w:tbl>
    <w:p w:rsidR="00F413BA" w:rsidRDefault="00F413BA" w:rsidP="001C6FB9"/>
    <w:p w:rsidR="00F413BA" w:rsidRPr="0064149F" w:rsidRDefault="00F413BA" w:rsidP="0064149F">
      <w:pPr>
        <w:pStyle w:val="TOCHeading"/>
        <w:ind w:firstLine="0"/>
        <w:rPr>
          <w:rStyle w:val="SubtleReference"/>
          <w:rFonts w:ascii="Cambria" w:hAnsi="Cambria"/>
        </w:rPr>
      </w:pPr>
      <w:r w:rsidRPr="0064149F">
        <w:rPr>
          <w:rStyle w:val="SubtleReference"/>
          <w:rFonts w:ascii="Cambria" w:hAnsi="Cambria"/>
        </w:rPr>
        <w:t>Copyrights</w:t>
      </w:r>
    </w:p>
    <w:p w:rsidR="00063CDF" w:rsidRDefault="00063CDF" w:rsidP="00063CDF">
      <w:r>
        <w:t xml:space="preserve">This material includes content copyrighted by Health Level Seven® International and is used with permission of Health Level Seven® International.  ALL RIGHTS RESERVED. HL7, Health Level Seven and CDA are registered trademarks of Health Level Seven International. </w:t>
      </w:r>
      <w:proofErr w:type="spellStart"/>
      <w:proofErr w:type="gramStart"/>
      <w:r>
        <w:t>Reg</w:t>
      </w:r>
      <w:proofErr w:type="spellEnd"/>
      <w:r>
        <w:t xml:space="preserve"> U.S. Pat &amp; TM office.</w:t>
      </w:r>
      <w:proofErr w:type="gramEnd"/>
      <w:r>
        <w:t xml:space="preserve"> </w:t>
      </w:r>
    </w:p>
    <w:p w:rsidR="00F413BA" w:rsidRDefault="00F413BA" w:rsidP="001C6FB9"/>
    <w:p w:rsidR="00F413BA" w:rsidRDefault="00F413BA" w:rsidP="001C6FB9">
      <w:r>
        <w:t>This material includes SNOMED Clinical T</w:t>
      </w:r>
      <w:r w:rsidR="00425CEB">
        <w:t>erms</w:t>
      </w:r>
      <w:r>
        <w:t xml:space="preserve">® (SNOMED CT®) which </w:t>
      </w:r>
      <w:proofErr w:type="gramStart"/>
      <w:r>
        <w:t>is used</w:t>
      </w:r>
      <w:proofErr w:type="gramEnd"/>
      <w:r>
        <w:t xml:space="preserve"> by permission of the International Health Terminology Standards Development Organization (IHTSDO). All rights reserved. </w:t>
      </w:r>
      <w:proofErr w:type="gramStart"/>
      <w:r>
        <w:t>SNOMED CT was originally created by The College of American Pathologists</w:t>
      </w:r>
      <w:proofErr w:type="gramEnd"/>
      <w:r>
        <w:t xml:space="preserve">. </w:t>
      </w:r>
      <w:r w:rsidR="009411FB">
        <w:t>"</w:t>
      </w:r>
      <w:r w:rsidR="00425CEB">
        <w:t>SNOMED</w:t>
      </w:r>
      <w:r>
        <w:t>®</w:t>
      </w:r>
      <w:r w:rsidR="009411FB">
        <w:t>"</w:t>
      </w:r>
      <w:r>
        <w:t xml:space="preserve"> and </w:t>
      </w:r>
      <w:r w:rsidR="009411FB">
        <w:t>"</w:t>
      </w:r>
      <w:r w:rsidR="00425CEB">
        <w:t>SNOMED CT</w:t>
      </w:r>
      <w:r>
        <w:t>®</w:t>
      </w:r>
      <w:r w:rsidR="009411FB">
        <w:t>"</w:t>
      </w:r>
      <w:r>
        <w:t xml:space="preserve"> are registered trademarks of the IHTSDO.</w:t>
      </w:r>
    </w:p>
    <w:p w:rsidR="00F413BA" w:rsidRDefault="00F413BA" w:rsidP="001C6FB9"/>
    <w:p w:rsidR="00F413BA" w:rsidRDefault="00F413BA" w:rsidP="00045FC7"/>
    <w:p w:rsidR="00F413BA" w:rsidRPr="001C7597" w:rsidRDefault="00F413BA" w:rsidP="00676156">
      <w:r>
        <w:br w:type="page"/>
      </w:r>
    </w:p>
    <w:p w:rsidR="00F413BA" w:rsidRPr="00E00B8F" w:rsidRDefault="00F413BA" w:rsidP="001C7597">
      <w:pPr>
        <w:pStyle w:val="Heading1"/>
        <w:numPr>
          <w:ilvl w:val="0"/>
          <w:numId w:val="0"/>
        </w:numPr>
      </w:pPr>
      <w:bookmarkStart w:id="5" w:name="_Toc341091119"/>
      <w:r w:rsidRPr="00E00B8F">
        <w:lastRenderedPageBreak/>
        <w:t>Table of Contents</w:t>
      </w:r>
      <w:bookmarkEnd w:id="5"/>
    </w:p>
    <w:p w:rsidR="00DA1028" w:rsidRDefault="003E504E">
      <w:pPr>
        <w:pStyle w:val="TOC1"/>
        <w:tabs>
          <w:tab w:val="right" w:leader="dot" w:pos="9350"/>
        </w:tabs>
        <w:rPr>
          <w:rFonts w:asciiTheme="minorHAnsi" w:eastAsiaTheme="minorEastAsia" w:hAnsiTheme="minorHAnsi" w:cstheme="minorBidi"/>
          <w:noProof/>
        </w:rPr>
      </w:pPr>
      <w:r w:rsidRPr="001C7597">
        <w:rPr>
          <w:rFonts w:asciiTheme="minorHAnsi" w:hAnsiTheme="minorHAnsi" w:cstheme="minorHAnsi"/>
        </w:rPr>
        <w:fldChar w:fldCharType="begin"/>
      </w:r>
      <w:r w:rsidR="00F413BA" w:rsidRPr="001C7597">
        <w:rPr>
          <w:rFonts w:asciiTheme="minorHAnsi" w:hAnsiTheme="minorHAnsi" w:cstheme="minorHAnsi"/>
        </w:rPr>
        <w:instrText xml:space="preserve"> TOC \o "1-3" \h \z \u </w:instrText>
      </w:r>
      <w:r w:rsidRPr="001C7597">
        <w:rPr>
          <w:rFonts w:asciiTheme="minorHAnsi" w:hAnsiTheme="minorHAnsi" w:cstheme="minorHAnsi"/>
        </w:rPr>
        <w:fldChar w:fldCharType="separate"/>
      </w:r>
      <w:hyperlink w:anchor="_Toc341091119" w:history="1">
        <w:r w:rsidR="00DA1028" w:rsidRPr="004F127F">
          <w:rPr>
            <w:rStyle w:val="Hyperlink"/>
            <w:noProof/>
          </w:rPr>
          <w:t>Table of Contents</w:t>
        </w:r>
        <w:r w:rsidR="00DA1028">
          <w:rPr>
            <w:noProof/>
            <w:webHidden/>
          </w:rPr>
          <w:tab/>
        </w:r>
        <w:r w:rsidR="00DA1028">
          <w:rPr>
            <w:noProof/>
            <w:webHidden/>
          </w:rPr>
          <w:fldChar w:fldCharType="begin"/>
        </w:r>
        <w:r w:rsidR="00DA1028">
          <w:rPr>
            <w:noProof/>
            <w:webHidden/>
          </w:rPr>
          <w:instrText xml:space="preserve"> PAGEREF _Toc341091119 \h </w:instrText>
        </w:r>
        <w:r w:rsidR="00DA1028">
          <w:rPr>
            <w:noProof/>
            <w:webHidden/>
          </w:rPr>
        </w:r>
        <w:r w:rsidR="00DA1028">
          <w:rPr>
            <w:noProof/>
            <w:webHidden/>
          </w:rPr>
          <w:fldChar w:fldCharType="separate"/>
        </w:r>
        <w:r w:rsidR="00DA1028">
          <w:rPr>
            <w:noProof/>
            <w:webHidden/>
          </w:rPr>
          <w:t>4</w:t>
        </w:r>
        <w:r w:rsidR="00DA1028">
          <w:rPr>
            <w:noProof/>
            <w:webHidden/>
          </w:rPr>
          <w:fldChar w:fldCharType="end"/>
        </w:r>
      </w:hyperlink>
    </w:p>
    <w:p w:rsidR="00DA1028" w:rsidRDefault="00DA1028">
      <w:pPr>
        <w:pStyle w:val="TOC1"/>
        <w:tabs>
          <w:tab w:val="right" w:leader="dot" w:pos="9350"/>
        </w:tabs>
        <w:rPr>
          <w:rFonts w:asciiTheme="minorHAnsi" w:eastAsiaTheme="minorEastAsia" w:hAnsiTheme="minorHAnsi" w:cstheme="minorBidi"/>
          <w:noProof/>
        </w:rPr>
      </w:pPr>
      <w:hyperlink w:anchor="_Toc341091120" w:history="1">
        <w:r w:rsidRPr="004F127F">
          <w:rPr>
            <w:rStyle w:val="Hyperlink"/>
            <w:noProof/>
          </w:rPr>
          <w:t>Executive Summary</w:t>
        </w:r>
        <w:r>
          <w:rPr>
            <w:noProof/>
            <w:webHidden/>
          </w:rPr>
          <w:tab/>
        </w:r>
        <w:r>
          <w:rPr>
            <w:noProof/>
            <w:webHidden/>
          </w:rPr>
          <w:fldChar w:fldCharType="begin"/>
        </w:r>
        <w:r>
          <w:rPr>
            <w:noProof/>
            <w:webHidden/>
          </w:rPr>
          <w:instrText xml:space="preserve"> PAGEREF _Toc341091120 \h </w:instrText>
        </w:r>
        <w:r>
          <w:rPr>
            <w:noProof/>
            <w:webHidden/>
          </w:rPr>
        </w:r>
        <w:r>
          <w:rPr>
            <w:noProof/>
            <w:webHidden/>
          </w:rPr>
          <w:fldChar w:fldCharType="separate"/>
        </w:r>
        <w:r>
          <w:rPr>
            <w:noProof/>
            <w:webHidden/>
          </w:rPr>
          <w:t>7</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21" w:history="1">
        <w:r w:rsidRPr="004F127F">
          <w:rPr>
            <w:rStyle w:val="Hyperlink"/>
            <w:noProof/>
          </w:rPr>
          <w:t>1.</w:t>
        </w:r>
        <w:r>
          <w:rPr>
            <w:rFonts w:asciiTheme="minorHAnsi" w:eastAsiaTheme="minorEastAsia" w:hAnsiTheme="minorHAnsi" w:cstheme="minorBidi"/>
            <w:noProof/>
          </w:rPr>
          <w:tab/>
        </w:r>
        <w:r w:rsidRPr="004F127F">
          <w:rPr>
            <w:rStyle w:val="Hyperlink"/>
            <w:noProof/>
          </w:rPr>
          <w:t>Introduction</w:t>
        </w:r>
        <w:r>
          <w:rPr>
            <w:noProof/>
            <w:webHidden/>
          </w:rPr>
          <w:tab/>
        </w:r>
        <w:r>
          <w:rPr>
            <w:noProof/>
            <w:webHidden/>
          </w:rPr>
          <w:fldChar w:fldCharType="begin"/>
        </w:r>
        <w:r>
          <w:rPr>
            <w:noProof/>
            <w:webHidden/>
          </w:rPr>
          <w:instrText xml:space="preserve"> PAGEREF _Toc341091121 \h </w:instrText>
        </w:r>
        <w:r>
          <w:rPr>
            <w:noProof/>
            <w:webHidden/>
          </w:rPr>
        </w:r>
        <w:r>
          <w:rPr>
            <w:noProof/>
            <w:webHidden/>
          </w:rPr>
          <w:fldChar w:fldCharType="separate"/>
        </w:r>
        <w:r>
          <w:rPr>
            <w:noProof/>
            <w:webHidden/>
          </w:rPr>
          <w:t>8</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2" w:history="1">
        <w:r w:rsidRPr="004F127F">
          <w:rPr>
            <w:rStyle w:val="Hyperlink"/>
            <w:noProof/>
          </w:rPr>
          <w:t>1.1.</w:t>
        </w:r>
        <w:r>
          <w:rPr>
            <w:rFonts w:asciiTheme="minorHAnsi" w:eastAsiaTheme="minorEastAsia" w:hAnsiTheme="minorHAnsi" w:cstheme="minorBidi"/>
            <w:noProof/>
          </w:rPr>
          <w:tab/>
        </w:r>
        <w:r w:rsidRPr="004F127F">
          <w:rPr>
            <w:rStyle w:val="Hyperlink"/>
            <w:noProof/>
          </w:rPr>
          <w:t>Transitions of Care Initiative Overview</w:t>
        </w:r>
        <w:r>
          <w:rPr>
            <w:noProof/>
            <w:webHidden/>
          </w:rPr>
          <w:tab/>
        </w:r>
        <w:r>
          <w:rPr>
            <w:noProof/>
            <w:webHidden/>
          </w:rPr>
          <w:fldChar w:fldCharType="begin"/>
        </w:r>
        <w:r>
          <w:rPr>
            <w:noProof/>
            <w:webHidden/>
          </w:rPr>
          <w:instrText xml:space="preserve"> PAGEREF _Toc341091122 \h </w:instrText>
        </w:r>
        <w:r>
          <w:rPr>
            <w:noProof/>
            <w:webHidden/>
          </w:rPr>
        </w:r>
        <w:r>
          <w:rPr>
            <w:noProof/>
            <w:webHidden/>
          </w:rPr>
          <w:fldChar w:fldCharType="separate"/>
        </w:r>
        <w:r>
          <w:rPr>
            <w:noProof/>
            <w:webHidden/>
          </w:rPr>
          <w:t>8</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3" w:history="1">
        <w:r w:rsidRPr="004F127F">
          <w:rPr>
            <w:rStyle w:val="Hyperlink"/>
            <w:noProof/>
          </w:rPr>
          <w:t>1.2.</w:t>
        </w:r>
        <w:r>
          <w:rPr>
            <w:rFonts w:asciiTheme="minorHAnsi" w:eastAsiaTheme="minorEastAsia" w:hAnsiTheme="minorHAnsi" w:cstheme="minorBidi"/>
            <w:noProof/>
          </w:rPr>
          <w:tab/>
        </w:r>
        <w:r w:rsidRPr="004F127F">
          <w:rPr>
            <w:rStyle w:val="Hyperlink"/>
            <w:noProof/>
          </w:rPr>
          <w:t>Implementation Guidance Sub-Workgroup</w:t>
        </w:r>
        <w:r>
          <w:rPr>
            <w:noProof/>
            <w:webHidden/>
          </w:rPr>
          <w:tab/>
        </w:r>
        <w:r>
          <w:rPr>
            <w:noProof/>
            <w:webHidden/>
          </w:rPr>
          <w:fldChar w:fldCharType="begin"/>
        </w:r>
        <w:r>
          <w:rPr>
            <w:noProof/>
            <w:webHidden/>
          </w:rPr>
          <w:instrText xml:space="preserve"> PAGEREF _Toc341091123 \h </w:instrText>
        </w:r>
        <w:r>
          <w:rPr>
            <w:noProof/>
            <w:webHidden/>
          </w:rPr>
        </w:r>
        <w:r>
          <w:rPr>
            <w:noProof/>
            <w:webHidden/>
          </w:rPr>
          <w:fldChar w:fldCharType="separate"/>
        </w:r>
        <w:r>
          <w:rPr>
            <w:noProof/>
            <w:webHidden/>
          </w:rPr>
          <w:t>8</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4" w:history="1">
        <w:r w:rsidRPr="004F127F">
          <w:rPr>
            <w:rStyle w:val="Hyperlink"/>
            <w:noProof/>
          </w:rPr>
          <w:t>1.3.</w:t>
        </w:r>
        <w:r>
          <w:rPr>
            <w:rFonts w:asciiTheme="minorHAnsi" w:eastAsiaTheme="minorEastAsia" w:hAnsiTheme="minorHAnsi" w:cstheme="minorBidi"/>
            <w:noProof/>
          </w:rPr>
          <w:tab/>
        </w:r>
        <w:r w:rsidRPr="004F127F">
          <w:rPr>
            <w:rStyle w:val="Hyperlink"/>
            <w:noProof/>
          </w:rPr>
          <w:t>HL7 Consolidated CDA</w:t>
        </w:r>
        <w:r>
          <w:rPr>
            <w:noProof/>
            <w:webHidden/>
          </w:rPr>
          <w:tab/>
        </w:r>
        <w:r>
          <w:rPr>
            <w:noProof/>
            <w:webHidden/>
          </w:rPr>
          <w:fldChar w:fldCharType="begin"/>
        </w:r>
        <w:r>
          <w:rPr>
            <w:noProof/>
            <w:webHidden/>
          </w:rPr>
          <w:instrText xml:space="preserve"> PAGEREF _Toc341091124 \h </w:instrText>
        </w:r>
        <w:r>
          <w:rPr>
            <w:noProof/>
            <w:webHidden/>
          </w:rPr>
        </w:r>
        <w:r>
          <w:rPr>
            <w:noProof/>
            <w:webHidden/>
          </w:rPr>
          <w:fldChar w:fldCharType="separate"/>
        </w:r>
        <w:r>
          <w:rPr>
            <w:noProof/>
            <w:webHidden/>
          </w:rPr>
          <w:t>9</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5" w:history="1">
        <w:r w:rsidRPr="004F127F">
          <w:rPr>
            <w:rStyle w:val="Hyperlink"/>
            <w:noProof/>
          </w:rPr>
          <w:t>1.4.</w:t>
        </w:r>
        <w:r>
          <w:rPr>
            <w:rFonts w:asciiTheme="minorHAnsi" w:eastAsiaTheme="minorEastAsia" w:hAnsiTheme="minorHAnsi" w:cstheme="minorBidi"/>
            <w:noProof/>
          </w:rPr>
          <w:tab/>
        </w:r>
        <w:r w:rsidRPr="004F127F">
          <w:rPr>
            <w:rStyle w:val="Hyperlink"/>
            <w:noProof/>
          </w:rPr>
          <w:t>Audience</w:t>
        </w:r>
        <w:r>
          <w:rPr>
            <w:noProof/>
            <w:webHidden/>
          </w:rPr>
          <w:tab/>
        </w:r>
        <w:r>
          <w:rPr>
            <w:noProof/>
            <w:webHidden/>
          </w:rPr>
          <w:fldChar w:fldCharType="begin"/>
        </w:r>
        <w:r>
          <w:rPr>
            <w:noProof/>
            <w:webHidden/>
          </w:rPr>
          <w:instrText xml:space="preserve"> PAGEREF _Toc341091125 \h </w:instrText>
        </w:r>
        <w:r>
          <w:rPr>
            <w:noProof/>
            <w:webHidden/>
          </w:rPr>
        </w:r>
        <w:r>
          <w:rPr>
            <w:noProof/>
            <w:webHidden/>
          </w:rPr>
          <w:fldChar w:fldCharType="separate"/>
        </w:r>
        <w:r>
          <w:rPr>
            <w:noProof/>
            <w:webHidden/>
          </w:rPr>
          <w:t>9</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6" w:history="1">
        <w:r w:rsidRPr="004F127F">
          <w:rPr>
            <w:rStyle w:val="Hyperlink"/>
            <w:noProof/>
          </w:rPr>
          <w:t>1.5.</w:t>
        </w:r>
        <w:r>
          <w:rPr>
            <w:rFonts w:asciiTheme="minorHAnsi" w:eastAsiaTheme="minorEastAsia" w:hAnsiTheme="minorHAnsi" w:cstheme="minorBidi"/>
            <w:noProof/>
          </w:rPr>
          <w:tab/>
        </w:r>
        <w:r w:rsidRPr="004F127F">
          <w:rPr>
            <w:rStyle w:val="Hyperlink"/>
            <w:noProof/>
          </w:rPr>
          <w:t>Requisite Knowledge</w:t>
        </w:r>
        <w:r>
          <w:rPr>
            <w:noProof/>
            <w:webHidden/>
          </w:rPr>
          <w:tab/>
        </w:r>
        <w:r>
          <w:rPr>
            <w:noProof/>
            <w:webHidden/>
          </w:rPr>
          <w:fldChar w:fldCharType="begin"/>
        </w:r>
        <w:r>
          <w:rPr>
            <w:noProof/>
            <w:webHidden/>
          </w:rPr>
          <w:instrText xml:space="preserve"> PAGEREF _Toc341091126 \h </w:instrText>
        </w:r>
        <w:r>
          <w:rPr>
            <w:noProof/>
            <w:webHidden/>
          </w:rPr>
        </w:r>
        <w:r>
          <w:rPr>
            <w:noProof/>
            <w:webHidden/>
          </w:rPr>
          <w:fldChar w:fldCharType="separate"/>
        </w:r>
        <w:r>
          <w:rPr>
            <w:noProof/>
            <w:webHidden/>
          </w:rPr>
          <w:t>10</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7" w:history="1">
        <w:r w:rsidRPr="004F127F">
          <w:rPr>
            <w:rStyle w:val="Hyperlink"/>
            <w:noProof/>
          </w:rPr>
          <w:t>1.6.</w:t>
        </w:r>
        <w:r>
          <w:rPr>
            <w:rFonts w:asciiTheme="minorHAnsi" w:eastAsiaTheme="minorEastAsia" w:hAnsiTheme="minorHAnsi" w:cstheme="minorBidi"/>
            <w:noProof/>
          </w:rPr>
          <w:tab/>
        </w:r>
        <w:r w:rsidRPr="004F127F">
          <w:rPr>
            <w:rStyle w:val="Hyperlink"/>
            <w:noProof/>
          </w:rPr>
          <w:t>Contents of this Guide</w:t>
        </w:r>
        <w:r>
          <w:rPr>
            <w:noProof/>
            <w:webHidden/>
          </w:rPr>
          <w:tab/>
        </w:r>
        <w:r>
          <w:rPr>
            <w:noProof/>
            <w:webHidden/>
          </w:rPr>
          <w:fldChar w:fldCharType="begin"/>
        </w:r>
        <w:r>
          <w:rPr>
            <w:noProof/>
            <w:webHidden/>
          </w:rPr>
          <w:instrText xml:space="preserve"> PAGEREF _Toc341091127 \h </w:instrText>
        </w:r>
        <w:r>
          <w:rPr>
            <w:noProof/>
            <w:webHidden/>
          </w:rPr>
        </w:r>
        <w:r>
          <w:rPr>
            <w:noProof/>
            <w:webHidden/>
          </w:rPr>
          <w:fldChar w:fldCharType="separate"/>
        </w:r>
        <w:r>
          <w:rPr>
            <w:noProof/>
            <w:webHidden/>
          </w:rPr>
          <w:t>10</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28" w:history="1">
        <w:r w:rsidRPr="004F127F">
          <w:rPr>
            <w:rStyle w:val="Hyperlink"/>
            <w:noProof/>
          </w:rPr>
          <w:t>2.</w:t>
        </w:r>
        <w:r>
          <w:rPr>
            <w:rFonts w:asciiTheme="minorHAnsi" w:eastAsiaTheme="minorEastAsia" w:hAnsiTheme="minorHAnsi" w:cstheme="minorBidi"/>
            <w:noProof/>
          </w:rPr>
          <w:tab/>
        </w:r>
        <w:r w:rsidRPr="004F127F">
          <w:rPr>
            <w:rStyle w:val="Hyperlink"/>
            <w:noProof/>
          </w:rPr>
          <w:t>Understanding the Consolidated CDA</w:t>
        </w:r>
        <w:r>
          <w:rPr>
            <w:noProof/>
            <w:webHidden/>
          </w:rPr>
          <w:tab/>
        </w:r>
        <w:r>
          <w:rPr>
            <w:noProof/>
            <w:webHidden/>
          </w:rPr>
          <w:fldChar w:fldCharType="begin"/>
        </w:r>
        <w:r>
          <w:rPr>
            <w:noProof/>
            <w:webHidden/>
          </w:rPr>
          <w:instrText xml:space="preserve"> PAGEREF _Toc341091128 \h </w:instrText>
        </w:r>
        <w:r>
          <w:rPr>
            <w:noProof/>
            <w:webHidden/>
          </w:rPr>
        </w:r>
        <w:r>
          <w:rPr>
            <w:noProof/>
            <w:webHidden/>
          </w:rPr>
          <w:fldChar w:fldCharType="separate"/>
        </w:r>
        <w:r>
          <w:rPr>
            <w:noProof/>
            <w:webHidden/>
          </w:rPr>
          <w:t>11</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29" w:history="1">
        <w:r w:rsidRPr="004F127F">
          <w:rPr>
            <w:rStyle w:val="Hyperlink"/>
            <w:noProof/>
          </w:rPr>
          <w:t>2.1.</w:t>
        </w:r>
        <w:r>
          <w:rPr>
            <w:rFonts w:asciiTheme="minorHAnsi" w:eastAsiaTheme="minorEastAsia" w:hAnsiTheme="minorHAnsi" w:cstheme="minorBidi"/>
            <w:noProof/>
          </w:rPr>
          <w:tab/>
        </w:r>
        <w:r w:rsidRPr="004F127F">
          <w:rPr>
            <w:rStyle w:val="Hyperlink"/>
            <w:noProof/>
          </w:rPr>
          <w:t>Clinical Document Architecture</w:t>
        </w:r>
        <w:r>
          <w:rPr>
            <w:noProof/>
            <w:webHidden/>
          </w:rPr>
          <w:tab/>
        </w:r>
        <w:r>
          <w:rPr>
            <w:noProof/>
            <w:webHidden/>
          </w:rPr>
          <w:fldChar w:fldCharType="begin"/>
        </w:r>
        <w:r>
          <w:rPr>
            <w:noProof/>
            <w:webHidden/>
          </w:rPr>
          <w:instrText xml:space="preserve"> PAGEREF _Toc341091129 \h </w:instrText>
        </w:r>
        <w:r>
          <w:rPr>
            <w:noProof/>
            <w:webHidden/>
          </w:rPr>
        </w:r>
        <w:r>
          <w:rPr>
            <w:noProof/>
            <w:webHidden/>
          </w:rPr>
          <w:fldChar w:fldCharType="separate"/>
        </w:r>
        <w:r>
          <w:rPr>
            <w:noProof/>
            <w:webHidden/>
          </w:rPr>
          <w:t>11</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30" w:history="1">
        <w:r w:rsidRPr="004F127F">
          <w:rPr>
            <w:rStyle w:val="Hyperlink"/>
            <w:noProof/>
          </w:rPr>
          <w:t>2.2.</w:t>
        </w:r>
        <w:r>
          <w:rPr>
            <w:rFonts w:asciiTheme="minorHAnsi" w:eastAsiaTheme="minorEastAsia" w:hAnsiTheme="minorHAnsi" w:cstheme="minorBidi"/>
            <w:noProof/>
          </w:rPr>
          <w:tab/>
        </w:r>
        <w:r w:rsidRPr="004F127F">
          <w:rPr>
            <w:rStyle w:val="Hyperlink"/>
            <w:noProof/>
          </w:rPr>
          <w:t>Template-Driven Approach</w:t>
        </w:r>
        <w:r>
          <w:rPr>
            <w:noProof/>
            <w:webHidden/>
          </w:rPr>
          <w:tab/>
        </w:r>
        <w:r>
          <w:rPr>
            <w:noProof/>
            <w:webHidden/>
          </w:rPr>
          <w:fldChar w:fldCharType="begin"/>
        </w:r>
        <w:r>
          <w:rPr>
            <w:noProof/>
            <w:webHidden/>
          </w:rPr>
          <w:instrText xml:space="preserve"> PAGEREF _Toc341091130 \h </w:instrText>
        </w:r>
        <w:r>
          <w:rPr>
            <w:noProof/>
            <w:webHidden/>
          </w:rPr>
        </w:r>
        <w:r>
          <w:rPr>
            <w:noProof/>
            <w:webHidden/>
          </w:rPr>
          <w:fldChar w:fldCharType="separate"/>
        </w:r>
        <w:r>
          <w:rPr>
            <w:noProof/>
            <w:webHidden/>
          </w:rPr>
          <w:t>12</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31" w:history="1">
        <w:r w:rsidRPr="004F127F">
          <w:rPr>
            <w:rStyle w:val="Hyperlink"/>
            <w:noProof/>
          </w:rPr>
          <w:t>2.3.</w:t>
        </w:r>
        <w:r>
          <w:rPr>
            <w:rFonts w:asciiTheme="minorHAnsi" w:eastAsiaTheme="minorEastAsia" w:hAnsiTheme="minorHAnsi" w:cstheme="minorBidi"/>
            <w:noProof/>
          </w:rPr>
          <w:tab/>
        </w:r>
        <w:r w:rsidRPr="004F127F">
          <w:rPr>
            <w:rStyle w:val="Hyperlink"/>
            <w:noProof/>
          </w:rPr>
          <w:t>Navigating the Consolidated CDA Implementation Guide</w:t>
        </w:r>
        <w:r>
          <w:rPr>
            <w:noProof/>
            <w:webHidden/>
          </w:rPr>
          <w:tab/>
        </w:r>
        <w:r>
          <w:rPr>
            <w:noProof/>
            <w:webHidden/>
          </w:rPr>
          <w:fldChar w:fldCharType="begin"/>
        </w:r>
        <w:r>
          <w:rPr>
            <w:noProof/>
            <w:webHidden/>
          </w:rPr>
          <w:instrText xml:space="preserve"> PAGEREF _Toc341091131 \h </w:instrText>
        </w:r>
        <w:r>
          <w:rPr>
            <w:noProof/>
            <w:webHidden/>
          </w:rPr>
        </w:r>
        <w:r>
          <w:rPr>
            <w:noProof/>
            <w:webHidden/>
          </w:rPr>
          <w:fldChar w:fldCharType="separate"/>
        </w:r>
        <w:r>
          <w:rPr>
            <w:noProof/>
            <w:webHidden/>
          </w:rPr>
          <w:t>14</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32" w:history="1">
        <w:r w:rsidRPr="004F127F">
          <w:rPr>
            <w:rStyle w:val="Hyperlink"/>
            <w:noProof/>
          </w:rPr>
          <w:t>2.4.</w:t>
        </w:r>
        <w:r>
          <w:rPr>
            <w:rFonts w:asciiTheme="minorHAnsi" w:eastAsiaTheme="minorEastAsia" w:hAnsiTheme="minorHAnsi" w:cstheme="minorBidi"/>
            <w:noProof/>
          </w:rPr>
          <w:tab/>
        </w:r>
        <w:r w:rsidRPr="004F127F">
          <w:rPr>
            <w:rStyle w:val="Hyperlink"/>
            <w:noProof/>
          </w:rPr>
          <w:t>Guidance on Accommodating MU2 Requirements</w:t>
        </w:r>
        <w:r>
          <w:rPr>
            <w:noProof/>
            <w:webHidden/>
          </w:rPr>
          <w:tab/>
        </w:r>
        <w:r>
          <w:rPr>
            <w:noProof/>
            <w:webHidden/>
          </w:rPr>
          <w:fldChar w:fldCharType="begin"/>
        </w:r>
        <w:r>
          <w:rPr>
            <w:noProof/>
            <w:webHidden/>
          </w:rPr>
          <w:instrText xml:space="preserve"> PAGEREF _Toc341091132 \h </w:instrText>
        </w:r>
        <w:r>
          <w:rPr>
            <w:noProof/>
            <w:webHidden/>
          </w:rPr>
        </w:r>
        <w:r>
          <w:rPr>
            <w:noProof/>
            <w:webHidden/>
          </w:rPr>
          <w:fldChar w:fldCharType="separate"/>
        </w:r>
        <w:r>
          <w:rPr>
            <w:noProof/>
            <w:webHidden/>
          </w:rPr>
          <w:t>16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33" w:history="1">
        <w:r w:rsidRPr="004F127F">
          <w:rPr>
            <w:rStyle w:val="Hyperlink"/>
            <w:noProof/>
          </w:rPr>
          <w:t>2.4.1.</w:t>
        </w:r>
        <w:r>
          <w:rPr>
            <w:rFonts w:asciiTheme="minorHAnsi" w:eastAsiaTheme="minorEastAsia" w:hAnsiTheme="minorHAnsi" w:cstheme="minorBidi"/>
            <w:noProof/>
          </w:rPr>
          <w:tab/>
        </w:r>
        <w:r w:rsidRPr="004F127F">
          <w:rPr>
            <w:rStyle w:val="Hyperlink"/>
            <w:noProof/>
          </w:rPr>
          <w:t>Options for Systems Sending and Receiving CDA Documents</w:t>
        </w:r>
        <w:r>
          <w:rPr>
            <w:noProof/>
            <w:webHidden/>
          </w:rPr>
          <w:tab/>
        </w:r>
        <w:r>
          <w:rPr>
            <w:noProof/>
            <w:webHidden/>
          </w:rPr>
          <w:fldChar w:fldCharType="begin"/>
        </w:r>
        <w:r>
          <w:rPr>
            <w:noProof/>
            <w:webHidden/>
          </w:rPr>
          <w:instrText xml:space="preserve"> PAGEREF _Toc341091133 \h </w:instrText>
        </w:r>
        <w:r>
          <w:rPr>
            <w:noProof/>
            <w:webHidden/>
          </w:rPr>
        </w:r>
        <w:r>
          <w:rPr>
            <w:noProof/>
            <w:webHidden/>
          </w:rPr>
          <w:fldChar w:fldCharType="separate"/>
        </w:r>
        <w:r>
          <w:rPr>
            <w:noProof/>
            <w:webHidden/>
          </w:rPr>
          <w:t>17</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34" w:history="1">
        <w:r w:rsidRPr="004F127F">
          <w:rPr>
            <w:rStyle w:val="Hyperlink"/>
            <w:noProof/>
          </w:rPr>
          <w:t>2.4.2.</w:t>
        </w:r>
        <w:r>
          <w:rPr>
            <w:rFonts w:asciiTheme="minorHAnsi" w:eastAsiaTheme="minorEastAsia" w:hAnsiTheme="minorHAnsi" w:cstheme="minorBidi"/>
            <w:noProof/>
          </w:rPr>
          <w:tab/>
        </w:r>
        <w:r w:rsidRPr="004F127F">
          <w:rPr>
            <w:rStyle w:val="Hyperlink"/>
            <w:noProof/>
          </w:rPr>
          <w:t>Using CDA Documents to Meet the Needs of Care Transitions</w:t>
        </w:r>
        <w:r>
          <w:rPr>
            <w:noProof/>
            <w:webHidden/>
          </w:rPr>
          <w:tab/>
        </w:r>
        <w:r>
          <w:rPr>
            <w:noProof/>
            <w:webHidden/>
          </w:rPr>
          <w:fldChar w:fldCharType="begin"/>
        </w:r>
        <w:r>
          <w:rPr>
            <w:noProof/>
            <w:webHidden/>
          </w:rPr>
          <w:instrText xml:space="preserve"> PAGEREF _Toc341091134 \h </w:instrText>
        </w:r>
        <w:r>
          <w:rPr>
            <w:noProof/>
            <w:webHidden/>
          </w:rPr>
        </w:r>
        <w:r>
          <w:rPr>
            <w:noProof/>
            <w:webHidden/>
          </w:rPr>
          <w:fldChar w:fldCharType="separate"/>
        </w:r>
        <w:r>
          <w:rPr>
            <w:noProof/>
            <w:webHidden/>
          </w:rPr>
          <w:t>18</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35" w:history="1">
        <w:r w:rsidRPr="004F127F">
          <w:rPr>
            <w:rStyle w:val="Hyperlink"/>
            <w:noProof/>
          </w:rPr>
          <w:t>2.4.3.</w:t>
        </w:r>
        <w:r>
          <w:rPr>
            <w:rFonts w:asciiTheme="minorHAnsi" w:eastAsiaTheme="minorEastAsia" w:hAnsiTheme="minorHAnsi" w:cstheme="minorBidi"/>
            <w:noProof/>
          </w:rPr>
          <w:tab/>
        </w:r>
        <w:r w:rsidRPr="004F127F">
          <w:rPr>
            <w:rStyle w:val="Hyperlink"/>
            <w:noProof/>
          </w:rPr>
          <w:t>Handling Missing or Irrelevant Clinical Data</w:t>
        </w:r>
        <w:r>
          <w:rPr>
            <w:noProof/>
            <w:webHidden/>
          </w:rPr>
          <w:tab/>
        </w:r>
        <w:r>
          <w:rPr>
            <w:noProof/>
            <w:webHidden/>
          </w:rPr>
          <w:fldChar w:fldCharType="begin"/>
        </w:r>
        <w:r>
          <w:rPr>
            <w:noProof/>
            <w:webHidden/>
          </w:rPr>
          <w:instrText xml:space="preserve"> PAGEREF _Toc341091135 \h </w:instrText>
        </w:r>
        <w:r>
          <w:rPr>
            <w:noProof/>
            <w:webHidden/>
          </w:rPr>
        </w:r>
        <w:r>
          <w:rPr>
            <w:noProof/>
            <w:webHidden/>
          </w:rPr>
          <w:fldChar w:fldCharType="separate"/>
        </w:r>
        <w:r>
          <w:rPr>
            <w:noProof/>
            <w:webHidden/>
          </w:rPr>
          <w:t>19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36" w:history="1">
        <w:r w:rsidRPr="004F127F">
          <w:rPr>
            <w:rStyle w:val="Hyperlink"/>
            <w:noProof/>
          </w:rPr>
          <w:t>2.4.4.</w:t>
        </w:r>
        <w:r>
          <w:rPr>
            <w:rFonts w:asciiTheme="minorHAnsi" w:eastAsiaTheme="minorEastAsia" w:hAnsiTheme="minorHAnsi" w:cstheme="minorBidi"/>
            <w:noProof/>
          </w:rPr>
          <w:tab/>
        </w:r>
        <w:r w:rsidRPr="004F127F">
          <w:rPr>
            <w:rStyle w:val="Hyperlink"/>
            <w:noProof/>
          </w:rPr>
          <w:t>Migration Considerations (MU1 to MU2)</w:t>
        </w:r>
        <w:r>
          <w:rPr>
            <w:noProof/>
            <w:webHidden/>
          </w:rPr>
          <w:tab/>
        </w:r>
        <w:r>
          <w:rPr>
            <w:noProof/>
            <w:webHidden/>
          </w:rPr>
          <w:fldChar w:fldCharType="begin"/>
        </w:r>
        <w:r>
          <w:rPr>
            <w:noProof/>
            <w:webHidden/>
          </w:rPr>
          <w:instrText xml:space="preserve"> PAGEREF _Toc341091136 \h </w:instrText>
        </w:r>
        <w:r>
          <w:rPr>
            <w:noProof/>
            <w:webHidden/>
          </w:rPr>
        </w:r>
        <w:r>
          <w:rPr>
            <w:noProof/>
            <w:webHidden/>
          </w:rPr>
          <w:fldChar w:fldCharType="separate"/>
        </w:r>
        <w:r>
          <w:rPr>
            <w:noProof/>
            <w:webHidden/>
          </w:rPr>
          <w:t>20</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37" w:history="1">
        <w:r w:rsidRPr="004F127F">
          <w:rPr>
            <w:rStyle w:val="Hyperlink"/>
            <w:noProof/>
          </w:rPr>
          <w:t>3.</w:t>
        </w:r>
        <w:r>
          <w:rPr>
            <w:rFonts w:asciiTheme="minorHAnsi" w:eastAsiaTheme="minorEastAsia" w:hAnsiTheme="minorHAnsi" w:cstheme="minorBidi"/>
            <w:noProof/>
          </w:rPr>
          <w:tab/>
        </w:r>
        <w:r w:rsidRPr="004F127F">
          <w:rPr>
            <w:rStyle w:val="Hyperlink"/>
            <w:noProof/>
          </w:rPr>
          <w:t>Implementing MU2 Requirements</w:t>
        </w:r>
        <w:r>
          <w:rPr>
            <w:noProof/>
            <w:webHidden/>
          </w:rPr>
          <w:tab/>
        </w:r>
        <w:r>
          <w:rPr>
            <w:noProof/>
            <w:webHidden/>
          </w:rPr>
          <w:fldChar w:fldCharType="begin"/>
        </w:r>
        <w:r>
          <w:rPr>
            <w:noProof/>
            <w:webHidden/>
          </w:rPr>
          <w:instrText xml:space="preserve"> PAGEREF _Toc341091137 \h </w:instrText>
        </w:r>
        <w:r>
          <w:rPr>
            <w:noProof/>
            <w:webHidden/>
          </w:rPr>
        </w:r>
        <w:r>
          <w:rPr>
            <w:noProof/>
            <w:webHidden/>
          </w:rPr>
          <w:fldChar w:fldCharType="separate"/>
        </w:r>
        <w:r>
          <w:rPr>
            <w:noProof/>
            <w:webHidden/>
          </w:rPr>
          <w:t>22</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38" w:history="1">
        <w:r w:rsidRPr="004F127F">
          <w:rPr>
            <w:rStyle w:val="Hyperlink"/>
            <w:noProof/>
          </w:rPr>
          <w:t>3.1.</w:t>
        </w:r>
        <w:r>
          <w:rPr>
            <w:rFonts w:asciiTheme="minorHAnsi" w:eastAsiaTheme="minorEastAsia" w:hAnsiTheme="minorHAnsi" w:cstheme="minorBidi"/>
            <w:noProof/>
          </w:rPr>
          <w:tab/>
        </w:r>
        <w:r w:rsidRPr="004F127F">
          <w:rPr>
            <w:rStyle w:val="Hyperlink"/>
            <w:noProof/>
          </w:rPr>
          <w:t>MU2 Requirements and Objectives</w:t>
        </w:r>
        <w:r>
          <w:rPr>
            <w:noProof/>
            <w:webHidden/>
          </w:rPr>
          <w:tab/>
        </w:r>
        <w:r>
          <w:rPr>
            <w:noProof/>
            <w:webHidden/>
          </w:rPr>
          <w:fldChar w:fldCharType="begin"/>
        </w:r>
        <w:r>
          <w:rPr>
            <w:noProof/>
            <w:webHidden/>
          </w:rPr>
          <w:instrText xml:space="preserve"> PAGEREF _Toc341091138 \h </w:instrText>
        </w:r>
        <w:r>
          <w:rPr>
            <w:noProof/>
            <w:webHidden/>
          </w:rPr>
        </w:r>
        <w:r>
          <w:rPr>
            <w:noProof/>
            <w:webHidden/>
          </w:rPr>
          <w:fldChar w:fldCharType="separate"/>
        </w:r>
        <w:r>
          <w:rPr>
            <w:noProof/>
            <w:webHidden/>
          </w:rPr>
          <w:t>22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39" w:history="1">
        <w:r w:rsidRPr="004F127F">
          <w:rPr>
            <w:rStyle w:val="Hyperlink"/>
            <w:noProof/>
          </w:rPr>
          <w:t>3.1.1.</w:t>
        </w:r>
        <w:r>
          <w:rPr>
            <w:rFonts w:asciiTheme="minorHAnsi" w:eastAsiaTheme="minorEastAsia" w:hAnsiTheme="minorHAnsi" w:cstheme="minorBidi"/>
            <w:noProof/>
          </w:rPr>
          <w:tab/>
        </w:r>
        <w:r w:rsidRPr="004F127F">
          <w:rPr>
            <w:rStyle w:val="Hyperlink"/>
            <w:noProof/>
          </w:rPr>
          <w:t>MU2 Summary Types and Data Requirements</w:t>
        </w:r>
        <w:r>
          <w:rPr>
            <w:noProof/>
            <w:webHidden/>
          </w:rPr>
          <w:tab/>
        </w:r>
        <w:r>
          <w:rPr>
            <w:noProof/>
            <w:webHidden/>
          </w:rPr>
          <w:fldChar w:fldCharType="begin"/>
        </w:r>
        <w:r>
          <w:rPr>
            <w:noProof/>
            <w:webHidden/>
          </w:rPr>
          <w:instrText xml:space="preserve"> PAGEREF _Toc341091139 \h </w:instrText>
        </w:r>
        <w:r>
          <w:rPr>
            <w:noProof/>
            <w:webHidden/>
          </w:rPr>
        </w:r>
        <w:r>
          <w:rPr>
            <w:noProof/>
            <w:webHidden/>
          </w:rPr>
          <w:fldChar w:fldCharType="separate"/>
        </w:r>
        <w:r>
          <w:rPr>
            <w:noProof/>
            <w:webHidden/>
          </w:rPr>
          <w:t>23</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40" w:history="1">
        <w:r w:rsidRPr="004F127F">
          <w:rPr>
            <w:rStyle w:val="Hyperlink"/>
            <w:noProof/>
          </w:rPr>
          <w:t>3.2.</w:t>
        </w:r>
        <w:r>
          <w:rPr>
            <w:rFonts w:asciiTheme="minorHAnsi" w:eastAsiaTheme="minorEastAsia" w:hAnsiTheme="minorHAnsi" w:cstheme="minorBidi"/>
            <w:noProof/>
          </w:rPr>
          <w:tab/>
        </w:r>
        <w:r w:rsidRPr="004F127F">
          <w:rPr>
            <w:rStyle w:val="Hyperlink"/>
            <w:noProof/>
          </w:rPr>
          <w:t>Encounter and Care Team Information</w:t>
        </w:r>
        <w:r>
          <w:rPr>
            <w:noProof/>
            <w:webHidden/>
          </w:rPr>
          <w:tab/>
        </w:r>
        <w:r>
          <w:rPr>
            <w:noProof/>
            <w:webHidden/>
          </w:rPr>
          <w:fldChar w:fldCharType="begin"/>
        </w:r>
        <w:r>
          <w:rPr>
            <w:noProof/>
            <w:webHidden/>
          </w:rPr>
          <w:instrText xml:space="preserve"> PAGEREF _Toc341091140 \h </w:instrText>
        </w:r>
        <w:r>
          <w:rPr>
            <w:noProof/>
            <w:webHidden/>
          </w:rPr>
        </w:r>
        <w:r>
          <w:rPr>
            <w:noProof/>
            <w:webHidden/>
          </w:rPr>
          <w:fldChar w:fldCharType="separate"/>
        </w:r>
        <w:r>
          <w:rPr>
            <w:noProof/>
            <w:webHidden/>
          </w:rPr>
          <w:t>25</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1" w:history="1">
        <w:r w:rsidRPr="004F127F">
          <w:rPr>
            <w:rStyle w:val="Hyperlink"/>
            <w:noProof/>
          </w:rPr>
          <w:t>3.2.1.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_Toc341091141 \h </w:instrText>
        </w:r>
        <w:r>
          <w:rPr>
            <w:noProof/>
            <w:webHidden/>
          </w:rPr>
        </w:r>
        <w:r>
          <w:rPr>
            <w:noProof/>
            <w:webHidden/>
          </w:rPr>
          <w:fldChar w:fldCharType="separate"/>
        </w:r>
        <w:r>
          <w:rPr>
            <w:noProof/>
            <w:webHidden/>
          </w:rPr>
          <w:t>25</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2" w:history="1">
        <w:r w:rsidRPr="004F127F">
          <w:rPr>
            <w:rStyle w:val="Hyperlink"/>
            <w:noProof/>
          </w:rPr>
          <w:t>3.2.2.</w:t>
        </w:r>
        <w:r>
          <w:rPr>
            <w:rFonts w:asciiTheme="minorHAnsi" w:eastAsiaTheme="minorEastAsia" w:hAnsiTheme="minorHAnsi" w:cstheme="minorBidi"/>
            <w:noProof/>
          </w:rPr>
          <w:tab/>
        </w:r>
        <w:r w:rsidRPr="004F127F">
          <w:rPr>
            <w:rStyle w:val="Hyperlink"/>
            <w:noProof/>
          </w:rPr>
          <w:t>componentOf/encompassingEncounter Header Element</w:t>
        </w:r>
        <w:r>
          <w:rPr>
            <w:noProof/>
            <w:webHidden/>
          </w:rPr>
          <w:tab/>
        </w:r>
        <w:r>
          <w:rPr>
            <w:noProof/>
            <w:webHidden/>
          </w:rPr>
          <w:fldChar w:fldCharType="begin"/>
        </w:r>
        <w:r>
          <w:rPr>
            <w:noProof/>
            <w:webHidden/>
          </w:rPr>
          <w:instrText xml:space="preserve"> PAGEREF _Toc341091142 \h </w:instrText>
        </w:r>
        <w:r>
          <w:rPr>
            <w:noProof/>
            <w:webHidden/>
          </w:rPr>
        </w:r>
        <w:r>
          <w:rPr>
            <w:noProof/>
            <w:webHidden/>
          </w:rPr>
          <w:fldChar w:fldCharType="separate"/>
        </w:r>
        <w:r>
          <w:rPr>
            <w:noProof/>
            <w:webHidden/>
          </w:rPr>
          <w:t>28</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3" w:history="1">
        <w:r w:rsidRPr="004F127F">
          <w:rPr>
            <w:rStyle w:val="Hyperlink"/>
            <w:noProof/>
          </w:rPr>
          <w:t>3.2.3.</w:t>
        </w:r>
        <w:r>
          <w:rPr>
            <w:rFonts w:asciiTheme="minorHAnsi" w:eastAsiaTheme="minorEastAsia" w:hAnsiTheme="minorHAnsi" w:cstheme="minorBidi"/>
            <w:noProof/>
          </w:rPr>
          <w:tab/>
        </w:r>
        <w:r w:rsidRPr="004F127F">
          <w:rPr>
            <w:rStyle w:val="Hyperlink"/>
            <w:noProof/>
          </w:rPr>
          <w:t>documentationOf/serviceEvent Header Element</w:t>
        </w:r>
        <w:r>
          <w:rPr>
            <w:noProof/>
            <w:webHidden/>
          </w:rPr>
          <w:tab/>
        </w:r>
        <w:r>
          <w:rPr>
            <w:noProof/>
            <w:webHidden/>
          </w:rPr>
          <w:fldChar w:fldCharType="begin"/>
        </w:r>
        <w:r>
          <w:rPr>
            <w:noProof/>
            <w:webHidden/>
          </w:rPr>
          <w:instrText xml:space="preserve"> PAGEREF _Toc341091143 \h </w:instrText>
        </w:r>
        <w:r>
          <w:rPr>
            <w:noProof/>
            <w:webHidden/>
          </w:rPr>
        </w:r>
        <w:r>
          <w:rPr>
            <w:noProof/>
            <w:webHidden/>
          </w:rPr>
          <w:fldChar w:fldCharType="separate"/>
        </w:r>
        <w:r>
          <w:rPr>
            <w:noProof/>
            <w:webHidden/>
          </w:rPr>
          <w:t>29</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44" w:history="1">
        <w:r w:rsidRPr="004F127F">
          <w:rPr>
            <w:rStyle w:val="Hyperlink"/>
            <w:noProof/>
          </w:rPr>
          <w:t>3.3.</w:t>
        </w:r>
        <w:r>
          <w:rPr>
            <w:rFonts w:asciiTheme="minorHAnsi" w:eastAsiaTheme="minorEastAsia" w:hAnsiTheme="minorHAnsi" w:cstheme="minorBidi"/>
            <w:noProof/>
          </w:rPr>
          <w:tab/>
        </w:r>
        <w:r w:rsidRPr="004F127F">
          <w:rPr>
            <w:rStyle w:val="Hyperlink"/>
            <w:noProof/>
          </w:rPr>
          <w:t>Patient Information</w:t>
        </w:r>
        <w:r>
          <w:rPr>
            <w:noProof/>
            <w:webHidden/>
          </w:rPr>
          <w:tab/>
        </w:r>
        <w:r>
          <w:rPr>
            <w:noProof/>
            <w:webHidden/>
          </w:rPr>
          <w:fldChar w:fldCharType="begin"/>
        </w:r>
        <w:r>
          <w:rPr>
            <w:noProof/>
            <w:webHidden/>
          </w:rPr>
          <w:instrText xml:space="preserve"> PAGEREF _Toc341091144 \h </w:instrText>
        </w:r>
        <w:r>
          <w:rPr>
            <w:noProof/>
            <w:webHidden/>
          </w:rPr>
        </w:r>
        <w:r>
          <w:rPr>
            <w:noProof/>
            <w:webHidden/>
          </w:rPr>
          <w:fldChar w:fldCharType="separate"/>
        </w:r>
        <w:r>
          <w:rPr>
            <w:noProof/>
            <w:webHidden/>
          </w:rPr>
          <w:t>29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5" w:history="1">
        <w:r w:rsidRPr="004F127F">
          <w:rPr>
            <w:rStyle w:val="Hyperlink"/>
            <w:noProof/>
          </w:rPr>
          <w:t>3.3.1.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_Toc341091145 \h </w:instrText>
        </w:r>
        <w:r>
          <w:rPr>
            <w:noProof/>
            <w:webHidden/>
          </w:rPr>
        </w:r>
        <w:r>
          <w:rPr>
            <w:noProof/>
            <w:webHidden/>
          </w:rPr>
          <w:fldChar w:fldCharType="separate"/>
        </w:r>
        <w:r>
          <w:rPr>
            <w:noProof/>
            <w:webHidden/>
          </w:rPr>
          <w:t>29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6" w:history="1">
        <w:r w:rsidRPr="004F127F">
          <w:rPr>
            <w:rStyle w:val="Hyperlink"/>
            <w:noProof/>
          </w:rPr>
          <w:t>3.3.2.</w:t>
        </w:r>
        <w:r>
          <w:rPr>
            <w:rFonts w:asciiTheme="minorHAnsi" w:eastAsiaTheme="minorEastAsia" w:hAnsiTheme="minorHAnsi" w:cstheme="minorBidi"/>
            <w:noProof/>
          </w:rPr>
          <w:tab/>
        </w:r>
        <w:r w:rsidRPr="004F127F">
          <w:rPr>
            <w:rStyle w:val="Hyperlink"/>
            <w:noProof/>
          </w:rPr>
          <w:t>recordTarget Header Element</w:t>
        </w:r>
        <w:r>
          <w:rPr>
            <w:noProof/>
            <w:webHidden/>
          </w:rPr>
          <w:tab/>
        </w:r>
        <w:r>
          <w:rPr>
            <w:noProof/>
            <w:webHidden/>
          </w:rPr>
          <w:fldChar w:fldCharType="begin"/>
        </w:r>
        <w:r>
          <w:rPr>
            <w:noProof/>
            <w:webHidden/>
          </w:rPr>
          <w:instrText xml:space="preserve"> PAGEREF _Toc341091146 \h </w:instrText>
        </w:r>
        <w:r>
          <w:rPr>
            <w:noProof/>
            <w:webHidden/>
          </w:rPr>
        </w:r>
        <w:r>
          <w:rPr>
            <w:noProof/>
            <w:webHidden/>
          </w:rPr>
          <w:fldChar w:fldCharType="separate"/>
        </w:r>
        <w:r>
          <w:rPr>
            <w:noProof/>
            <w:webHidden/>
          </w:rPr>
          <w:t>30</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47" w:history="1">
        <w:r w:rsidRPr="004F127F">
          <w:rPr>
            <w:rStyle w:val="Hyperlink"/>
            <w:noProof/>
          </w:rPr>
          <w:t>3.4.</w:t>
        </w:r>
        <w:r>
          <w:rPr>
            <w:rFonts w:asciiTheme="minorHAnsi" w:eastAsiaTheme="minorEastAsia" w:hAnsiTheme="minorHAnsi" w:cstheme="minorBidi"/>
            <w:noProof/>
          </w:rPr>
          <w:tab/>
        </w:r>
        <w:r w:rsidRPr="004F127F">
          <w:rPr>
            <w:rStyle w:val="Hyperlink"/>
            <w:noProof/>
          </w:rPr>
          <w:t>Care Planning</w:t>
        </w:r>
        <w:r>
          <w:rPr>
            <w:noProof/>
            <w:webHidden/>
          </w:rPr>
          <w:tab/>
        </w:r>
        <w:r>
          <w:rPr>
            <w:noProof/>
            <w:webHidden/>
          </w:rPr>
          <w:fldChar w:fldCharType="begin"/>
        </w:r>
        <w:r>
          <w:rPr>
            <w:noProof/>
            <w:webHidden/>
          </w:rPr>
          <w:instrText xml:space="preserve"> PAGEREF _Toc341091147 \h </w:instrText>
        </w:r>
        <w:r>
          <w:rPr>
            <w:noProof/>
            <w:webHidden/>
          </w:rPr>
        </w:r>
        <w:r>
          <w:rPr>
            <w:noProof/>
            <w:webHidden/>
          </w:rPr>
          <w:fldChar w:fldCharType="separate"/>
        </w:r>
        <w:r>
          <w:rPr>
            <w:noProof/>
            <w:webHidden/>
          </w:rPr>
          <w:t>31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8" w:history="1">
        <w:r w:rsidRPr="004F127F">
          <w:rPr>
            <w:rStyle w:val="Hyperlink"/>
            <w:noProof/>
          </w:rPr>
          <w:t>3.4.1.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_Toc341091148 \h </w:instrText>
        </w:r>
        <w:r>
          <w:rPr>
            <w:noProof/>
            <w:webHidden/>
          </w:rPr>
        </w:r>
        <w:r>
          <w:rPr>
            <w:noProof/>
            <w:webHidden/>
          </w:rPr>
          <w:fldChar w:fldCharType="separate"/>
        </w:r>
        <w:r>
          <w:rPr>
            <w:noProof/>
            <w:webHidden/>
          </w:rPr>
          <w:t>31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49" w:history="1">
        <w:r w:rsidRPr="004F127F">
          <w:rPr>
            <w:rStyle w:val="Hyperlink"/>
            <w:noProof/>
          </w:rPr>
          <w:t>3.4.2.</w:t>
        </w:r>
        <w:r>
          <w:rPr>
            <w:rFonts w:asciiTheme="minorHAnsi" w:eastAsiaTheme="minorEastAsia" w:hAnsiTheme="minorHAnsi" w:cstheme="minorBidi"/>
            <w:noProof/>
          </w:rPr>
          <w:tab/>
        </w:r>
        <w:r w:rsidRPr="004F127F">
          <w:rPr>
            <w:rStyle w:val="Hyperlink"/>
            <w:noProof/>
          </w:rPr>
          <w:t>Representation in Consolidated CDA</w:t>
        </w:r>
        <w:r>
          <w:rPr>
            <w:noProof/>
            <w:webHidden/>
          </w:rPr>
          <w:tab/>
        </w:r>
        <w:r>
          <w:rPr>
            <w:noProof/>
            <w:webHidden/>
          </w:rPr>
          <w:fldChar w:fldCharType="begin"/>
        </w:r>
        <w:r>
          <w:rPr>
            <w:noProof/>
            <w:webHidden/>
          </w:rPr>
          <w:instrText xml:space="preserve"> PAGEREF _Toc341091149 \h </w:instrText>
        </w:r>
        <w:r>
          <w:rPr>
            <w:noProof/>
            <w:webHidden/>
          </w:rPr>
        </w:r>
        <w:r>
          <w:rPr>
            <w:noProof/>
            <w:webHidden/>
          </w:rPr>
          <w:fldChar w:fldCharType="separate"/>
        </w:r>
        <w:r>
          <w:rPr>
            <w:noProof/>
            <w:webHidden/>
          </w:rPr>
          <w:t>31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0" w:history="1">
        <w:r w:rsidRPr="004F127F">
          <w:rPr>
            <w:rStyle w:val="Hyperlink"/>
            <w:noProof/>
          </w:rPr>
          <w:t>3.4.3.</w:t>
        </w:r>
        <w:r>
          <w:rPr>
            <w:rFonts w:asciiTheme="minorHAnsi" w:eastAsiaTheme="minorEastAsia" w:hAnsiTheme="minorHAnsi" w:cstheme="minorBidi"/>
            <w:noProof/>
          </w:rPr>
          <w:tab/>
        </w:r>
        <w:r w:rsidRPr="004F127F">
          <w:rPr>
            <w:rStyle w:val="Hyperlink"/>
            <w:noProof/>
          </w:rPr>
          <w:t>Instructions Section Structure</w:t>
        </w:r>
        <w:r>
          <w:rPr>
            <w:noProof/>
            <w:webHidden/>
          </w:rPr>
          <w:tab/>
        </w:r>
        <w:r>
          <w:rPr>
            <w:noProof/>
            <w:webHidden/>
          </w:rPr>
          <w:fldChar w:fldCharType="begin"/>
        </w:r>
        <w:r>
          <w:rPr>
            <w:noProof/>
            <w:webHidden/>
          </w:rPr>
          <w:instrText xml:space="preserve"> PAGEREF _Toc341091150 \h </w:instrText>
        </w:r>
        <w:r>
          <w:rPr>
            <w:noProof/>
            <w:webHidden/>
          </w:rPr>
        </w:r>
        <w:r>
          <w:rPr>
            <w:noProof/>
            <w:webHidden/>
          </w:rPr>
          <w:fldChar w:fldCharType="separate"/>
        </w:r>
        <w:r>
          <w:rPr>
            <w:noProof/>
            <w:webHidden/>
          </w:rPr>
          <w:t>32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1" w:history="1">
        <w:r w:rsidRPr="004F127F">
          <w:rPr>
            <w:rStyle w:val="Hyperlink"/>
            <w:noProof/>
          </w:rPr>
          <w:t>3.4.4.</w:t>
        </w:r>
        <w:r>
          <w:rPr>
            <w:rFonts w:asciiTheme="minorHAnsi" w:eastAsiaTheme="minorEastAsia" w:hAnsiTheme="minorHAnsi" w:cstheme="minorBidi"/>
            <w:noProof/>
          </w:rPr>
          <w:tab/>
        </w:r>
        <w:r w:rsidRPr="004F127F">
          <w:rPr>
            <w:rStyle w:val="Hyperlink"/>
            <w:noProof/>
          </w:rPr>
          <w:t>Hospital Discharge Instructions Section Structure</w:t>
        </w:r>
        <w:r>
          <w:rPr>
            <w:noProof/>
            <w:webHidden/>
          </w:rPr>
          <w:tab/>
        </w:r>
        <w:r>
          <w:rPr>
            <w:noProof/>
            <w:webHidden/>
          </w:rPr>
          <w:fldChar w:fldCharType="begin"/>
        </w:r>
        <w:r>
          <w:rPr>
            <w:noProof/>
            <w:webHidden/>
          </w:rPr>
          <w:instrText xml:space="preserve"> PAGEREF _Toc341091151 \h </w:instrText>
        </w:r>
        <w:r>
          <w:rPr>
            <w:noProof/>
            <w:webHidden/>
          </w:rPr>
        </w:r>
        <w:r>
          <w:rPr>
            <w:noProof/>
            <w:webHidden/>
          </w:rPr>
          <w:fldChar w:fldCharType="separate"/>
        </w:r>
        <w:r>
          <w:rPr>
            <w:noProof/>
            <w:webHidden/>
          </w:rPr>
          <w:t>33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2" w:history="1">
        <w:r w:rsidRPr="004F127F">
          <w:rPr>
            <w:rStyle w:val="Hyperlink"/>
            <w:noProof/>
          </w:rPr>
          <w:t>3.4.5.</w:t>
        </w:r>
        <w:r>
          <w:rPr>
            <w:rFonts w:asciiTheme="minorHAnsi" w:eastAsiaTheme="minorEastAsia" w:hAnsiTheme="minorHAnsi" w:cstheme="minorBidi"/>
            <w:noProof/>
          </w:rPr>
          <w:tab/>
        </w:r>
        <w:r w:rsidRPr="004F127F">
          <w:rPr>
            <w:rStyle w:val="Hyperlink"/>
            <w:noProof/>
          </w:rPr>
          <w:t>Plan of Care Structure</w:t>
        </w:r>
        <w:r>
          <w:rPr>
            <w:noProof/>
            <w:webHidden/>
          </w:rPr>
          <w:tab/>
        </w:r>
        <w:r>
          <w:rPr>
            <w:noProof/>
            <w:webHidden/>
          </w:rPr>
          <w:fldChar w:fldCharType="begin"/>
        </w:r>
        <w:r>
          <w:rPr>
            <w:noProof/>
            <w:webHidden/>
          </w:rPr>
          <w:instrText xml:space="preserve"> PAGEREF _Toc341091152 \h </w:instrText>
        </w:r>
        <w:r>
          <w:rPr>
            <w:noProof/>
            <w:webHidden/>
          </w:rPr>
        </w:r>
        <w:r>
          <w:rPr>
            <w:noProof/>
            <w:webHidden/>
          </w:rPr>
          <w:fldChar w:fldCharType="separate"/>
        </w:r>
        <w:r>
          <w:rPr>
            <w:noProof/>
            <w:webHidden/>
          </w:rPr>
          <w:t>33</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53" w:history="1">
        <w:r w:rsidRPr="004F127F">
          <w:rPr>
            <w:rStyle w:val="Hyperlink"/>
            <w:noProof/>
          </w:rPr>
          <w:t>3.5.</w:t>
        </w:r>
        <w:r>
          <w:rPr>
            <w:rFonts w:asciiTheme="minorHAnsi" w:eastAsiaTheme="minorEastAsia" w:hAnsiTheme="minorHAnsi" w:cstheme="minorBidi"/>
            <w:noProof/>
          </w:rPr>
          <w:tab/>
        </w:r>
        <w:r w:rsidRPr="004F127F">
          <w:rPr>
            <w:rStyle w:val="Hyperlink"/>
            <w:noProof/>
          </w:rPr>
          <w:t>Conditions or Concerns</w:t>
        </w:r>
        <w:r>
          <w:rPr>
            <w:noProof/>
            <w:webHidden/>
          </w:rPr>
          <w:tab/>
        </w:r>
        <w:r>
          <w:rPr>
            <w:noProof/>
            <w:webHidden/>
          </w:rPr>
          <w:fldChar w:fldCharType="begin"/>
        </w:r>
        <w:r>
          <w:rPr>
            <w:noProof/>
            <w:webHidden/>
          </w:rPr>
          <w:instrText xml:space="preserve"> PAGEREF _Toc341091153 \h </w:instrText>
        </w:r>
        <w:r>
          <w:rPr>
            <w:noProof/>
            <w:webHidden/>
          </w:rPr>
        </w:r>
        <w:r>
          <w:rPr>
            <w:noProof/>
            <w:webHidden/>
          </w:rPr>
          <w:fldChar w:fldCharType="separate"/>
        </w:r>
        <w:r>
          <w:rPr>
            <w:noProof/>
            <w:webHidden/>
          </w:rPr>
          <w:t>33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4" w:history="1">
        <w:r w:rsidRPr="004F127F">
          <w:rPr>
            <w:rStyle w:val="Hyperlink"/>
            <w:noProof/>
          </w:rPr>
          <w:t>3.5.1.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_Toc341091154 \h </w:instrText>
        </w:r>
        <w:r>
          <w:rPr>
            <w:noProof/>
            <w:webHidden/>
          </w:rPr>
        </w:r>
        <w:r>
          <w:rPr>
            <w:noProof/>
            <w:webHidden/>
          </w:rPr>
          <w:fldChar w:fldCharType="separate"/>
        </w:r>
        <w:r>
          <w:rPr>
            <w:noProof/>
            <w:webHidden/>
          </w:rPr>
          <w:t>33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5" w:history="1">
        <w:r w:rsidRPr="004F127F">
          <w:rPr>
            <w:rStyle w:val="Hyperlink"/>
            <w:noProof/>
          </w:rPr>
          <w:t>3.5.2.</w:t>
        </w:r>
        <w:r>
          <w:rPr>
            <w:rFonts w:asciiTheme="minorHAnsi" w:eastAsiaTheme="minorEastAsia" w:hAnsiTheme="minorHAnsi" w:cstheme="minorBidi"/>
            <w:noProof/>
          </w:rPr>
          <w:tab/>
        </w:r>
        <w:r w:rsidRPr="004F127F">
          <w:rPr>
            <w:rStyle w:val="Hyperlink"/>
            <w:noProof/>
          </w:rPr>
          <w:t>Representation in Consolidated CDA</w:t>
        </w:r>
        <w:r>
          <w:rPr>
            <w:noProof/>
            <w:webHidden/>
          </w:rPr>
          <w:tab/>
        </w:r>
        <w:r>
          <w:rPr>
            <w:noProof/>
            <w:webHidden/>
          </w:rPr>
          <w:fldChar w:fldCharType="begin"/>
        </w:r>
        <w:r>
          <w:rPr>
            <w:noProof/>
            <w:webHidden/>
          </w:rPr>
          <w:instrText xml:space="preserve"> PAGEREF _Toc341091155 \h </w:instrText>
        </w:r>
        <w:r>
          <w:rPr>
            <w:noProof/>
            <w:webHidden/>
          </w:rPr>
        </w:r>
        <w:r>
          <w:rPr>
            <w:noProof/>
            <w:webHidden/>
          </w:rPr>
          <w:fldChar w:fldCharType="separate"/>
        </w:r>
        <w:r>
          <w:rPr>
            <w:noProof/>
            <w:webHidden/>
          </w:rPr>
          <w:t>34</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6" w:history="1">
        <w:r w:rsidRPr="004F127F">
          <w:rPr>
            <w:rStyle w:val="Hyperlink"/>
            <w:noProof/>
          </w:rPr>
          <w:t>3.5.3.</w:t>
        </w:r>
        <w:r>
          <w:rPr>
            <w:rFonts w:asciiTheme="minorHAnsi" w:eastAsiaTheme="minorEastAsia" w:hAnsiTheme="minorHAnsi" w:cstheme="minorBidi"/>
            <w:noProof/>
          </w:rPr>
          <w:tab/>
        </w:r>
        <w:r w:rsidRPr="004F127F">
          <w:rPr>
            <w:rStyle w:val="Hyperlink"/>
            <w:noProof/>
          </w:rPr>
          <w:t>Allergies (entries required) Section Structure</w:t>
        </w:r>
        <w:r>
          <w:rPr>
            <w:noProof/>
            <w:webHidden/>
          </w:rPr>
          <w:tab/>
        </w:r>
        <w:r>
          <w:rPr>
            <w:noProof/>
            <w:webHidden/>
          </w:rPr>
          <w:fldChar w:fldCharType="begin"/>
        </w:r>
        <w:r>
          <w:rPr>
            <w:noProof/>
            <w:webHidden/>
          </w:rPr>
          <w:instrText xml:space="preserve"> PAGEREF _Toc341091156 \h </w:instrText>
        </w:r>
        <w:r>
          <w:rPr>
            <w:noProof/>
            <w:webHidden/>
          </w:rPr>
        </w:r>
        <w:r>
          <w:rPr>
            <w:noProof/>
            <w:webHidden/>
          </w:rPr>
          <w:fldChar w:fldCharType="separate"/>
        </w:r>
        <w:r>
          <w:rPr>
            <w:noProof/>
            <w:webHidden/>
          </w:rPr>
          <w:t>35</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7" w:history="1">
        <w:r w:rsidRPr="004F127F">
          <w:rPr>
            <w:rStyle w:val="Hyperlink"/>
            <w:noProof/>
          </w:rPr>
          <w:t>3.5.4.</w:t>
        </w:r>
        <w:r>
          <w:rPr>
            <w:rFonts w:asciiTheme="minorHAnsi" w:eastAsiaTheme="minorEastAsia" w:hAnsiTheme="minorHAnsi" w:cstheme="minorBidi"/>
            <w:noProof/>
          </w:rPr>
          <w:tab/>
        </w:r>
        <w:r w:rsidRPr="004F127F">
          <w:rPr>
            <w:rStyle w:val="Hyperlink"/>
            <w:noProof/>
          </w:rPr>
          <w:t>Reason for Visit Section Structure</w:t>
        </w:r>
        <w:r>
          <w:rPr>
            <w:noProof/>
            <w:webHidden/>
          </w:rPr>
          <w:tab/>
        </w:r>
        <w:r>
          <w:rPr>
            <w:noProof/>
            <w:webHidden/>
          </w:rPr>
          <w:fldChar w:fldCharType="begin"/>
        </w:r>
        <w:r>
          <w:rPr>
            <w:noProof/>
            <w:webHidden/>
          </w:rPr>
          <w:instrText xml:space="preserve"> PAGEREF _Toc341091157 \h </w:instrText>
        </w:r>
        <w:r>
          <w:rPr>
            <w:noProof/>
            <w:webHidden/>
          </w:rPr>
        </w:r>
        <w:r>
          <w:rPr>
            <w:noProof/>
            <w:webHidden/>
          </w:rPr>
          <w:fldChar w:fldCharType="separate"/>
        </w:r>
        <w:r>
          <w:rPr>
            <w:noProof/>
            <w:webHidden/>
          </w:rPr>
          <w:t>36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8" w:history="1">
        <w:r w:rsidRPr="004F127F">
          <w:rPr>
            <w:rStyle w:val="Hyperlink"/>
            <w:noProof/>
          </w:rPr>
          <w:t>3.5.5.</w:t>
        </w:r>
        <w:r>
          <w:rPr>
            <w:rFonts w:asciiTheme="minorHAnsi" w:eastAsiaTheme="minorEastAsia" w:hAnsiTheme="minorHAnsi" w:cstheme="minorBidi"/>
            <w:noProof/>
          </w:rPr>
          <w:tab/>
        </w:r>
        <w:r w:rsidRPr="004F127F">
          <w:rPr>
            <w:rStyle w:val="Hyperlink"/>
            <w:noProof/>
          </w:rPr>
          <w:t>Problem (entries required) Section Structure</w:t>
        </w:r>
        <w:r>
          <w:rPr>
            <w:noProof/>
            <w:webHidden/>
          </w:rPr>
          <w:tab/>
        </w:r>
        <w:r>
          <w:rPr>
            <w:noProof/>
            <w:webHidden/>
          </w:rPr>
          <w:fldChar w:fldCharType="begin"/>
        </w:r>
        <w:r>
          <w:rPr>
            <w:noProof/>
            <w:webHidden/>
          </w:rPr>
          <w:instrText xml:space="preserve"> PAGEREF _Toc341091158 \h </w:instrText>
        </w:r>
        <w:r>
          <w:rPr>
            <w:noProof/>
            <w:webHidden/>
          </w:rPr>
        </w:r>
        <w:r>
          <w:rPr>
            <w:noProof/>
            <w:webHidden/>
          </w:rPr>
          <w:fldChar w:fldCharType="separate"/>
        </w:r>
        <w:r>
          <w:rPr>
            <w:noProof/>
            <w:webHidden/>
          </w:rPr>
          <w:t>36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59" w:history="1">
        <w:r w:rsidRPr="004F127F">
          <w:rPr>
            <w:rStyle w:val="Hyperlink"/>
            <w:noProof/>
          </w:rPr>
          <w:t>3.5.6.</w:t>
        </w:r>
        <w:r>
          <w:rPr>
            <w:rFonts w:asciiTheme="minorHAnsi" w:eastAsiaTheme="minorEastAsia" w:hAnsiTheme="minorHAnsi" w:cstheme="minorBidi"/>
            <w:noProof/>
          </w:rPr>
          <w:tab/>
        </w:r>
        <w:r w:rsidRPr="004F127F">
          <w:rPr>
            <w:rStyle w:val="Hyperlink"/>
            <w:noProof/>
          </w:rPr>
          <w:t>Reason for Referral Section Structure</w:t>
        </w:r>
        <w:r>
          <w:rPr>
            <w:noProof/>
            <w:webHidden/>
          </w:rPr>
          <w:tab/>
        </w:r>
        <w:r>
          <w:rPr>
            <w:noProof/>
            <w:webHidden/>
          </w:rPr>
          <w:fldChar w:fldCharType="begin"/>
        </w:r>
        <w:r>
          <w:rPr>
            <w:noProof/>
            <w:webHidden/>
          </w:rPr>
          <w:instrText xml:space="preserve"> PAGEREF _Toc341091159 \h </w:instrText>
        </w:r>
        <w:r>
          <w:rPr>
            <w:noProof/>
            <w:webHidden/>
          </w:rPr>
        </w:r>
        <w:r>
          <w:rPr>
            <w:noProof/>
            <w:webHidden/>
          </w:rPr>
          <w:fldChar w:fldCharType="separate"/>
        </w:r>
        <w:r>
          <w:rPr>
            <w:noProof/>
            <w:webHidden/>
          </w:rPr>
          <w:t>36</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60" w:history="1">
        <w:r w:rsidRPr="004F127F">
          <w:rPr>
            <w:rStyle w:val="Hyperlink"/>
            <w:noProof/>
          </w:rPr>
          <w:t>3.6.</w:t>
        </w:r>
        <w:r>
          <w:rPr>
            <w:rFonts w:asciiTheme="minorHAnsi" w:eastAsiaTheme="minorEastAsia" w:hAnsiTheme="minorHAnsi" w:cstheme="minorBidi"/>
            <w:noProof/>
          </w:rPr>
          <w:tab/>
        </w:r>
        <w:r w:rsidRPr="004F127F">
          <w:rPr>
            <w:rStyle w:val="Hyperlink"/>
            <w:noProof/>
          </w:rPr>
          <w:t>Medications and Immunizations</w:t>
        </w:r>
        <w:r>
          <w:rPr>
            <w:noProof/>
            <w:webHidden/>
          </w:rPr>
          <w:tab/>
        </w:r>
        <w:r>
          <w:rPr>
            <w:noProof/>
            <w:webHidden/>
          </w:rPr>
          <w:fldChar w:fldCharType="begin"/>
        </w:r>
        <w:r>
          <w:rPr>
            <w:noProof/>
            <w:webHidden/>
          </w:rPr>
          <w:instrText xml:space="preserve"> PAGEREF _Toc341091160 \h </w:instrText>
        </w:r>
        <w:r>
          <w:rPr>
            <w:noProof/>
            <w:webHidden/>
          </w:rPr>
        </w:r>
        <w:r>
          <w:rPr>
            <w:noProof/>
            <w:webHidden/>
          </w:rPr>
          <w:fldChar w:fldCharType="separate"/>
        </w:r>
        <w:r>
          <w:rPr>
            <w:noProof/>
            <w:webHidden/>
          </w:rPr>
          <w:t>36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1" w:history="1">
        <w:r w:rsidRPr="004F127F">
          <w:rPr>
            <w:rStyle w:val="Hyperlink"/>
            <w:noProof/>
          </w:rPr>
          <w:t>3.6.1.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_Toc341091161 \h </w:instrText>
        </w:r>
        <w:r>
          <w:rPr>
            <w:noProof/>
            <w:webHidden/>
          </w:rPr>
        </w:r>
        <w:r>
          <w:rPr>
            <w:noProof/>
            <w:webHidden/>
          </w:rPr>
          <w:fldChar w:fldCharType="separate"/>
        </w:r>
        <w:r>
          <w:rPr>
            <w:noProof/>
            <w:webHidden/>
          </w:rPr>
          <w:t>36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2" w:history="1">
        <w:r w:rsidRPr="004F127F">
          <w:rPr>
            <w:rStyle w:val="Hyperlink"/>
            <w:noProof/>
          </w:rPr>
          <w:t>3.6.2.</w:t>
        </w:r>
        <w:r>
          <w:rPr>
            <w:rFonts w:asciiTheme="minorHAnsi" w:eastAsiaTheme="minorEastAsia" w:hAnsiTheme="minorHAnsi" w:cstheme="minorBidi"/>
            <w:noProof/>
          </w:rPr>
          <w:tab/>
        </w:r>
        <w:r w:rsidRPr="004F127F">
          <w:rPr>
            <w:rStyle w:val="Hyperlink"/>
            <w:noProof/>
          </w:rPr>
          <w:t>Representation in Consolidated CDA</w:t>
        </w:r>
        <w:r>
          <w:rPr>
            <w:noProof/>
            <w:webHidden/>
          </w:rPr>
          <w:tab/>
        </w:r>
        <w:r>
          <w:rPr>
            <w:noProof/>
            <w:webHidden/>
          </w:rPr>
          <w:fldChar w:fldCharType="begin"/>
        </w:r>
        <w:r>
          <w:rPr>
            <w:noProof/>
            <w:webHidden/>
          </w:rPr>
          <w:instrText xml:space="preserve"> PAGEREF _Toc341091162 \h </w:instrText>
        </w:r>
        <w:r>
          <w:rPr>
            <w:noProof/>
            <w:webHidden/>
          </w:rPr>
        </w:r>
        <w:r>
          <w:rPr>
            <w:noProof/>
            <w:webHidden/>
          </w:rPr>
          <w:fldChar w:fldCharType="separate"/>
        </w:r>
        <w:r>
          <w:rPr>
            <w:noProof/>
            <w:webHidden/>
          </w:rPr>
          <w:t>37</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3" w:history="1">
        <w:r w:rsidRPr="004F127F">
          <w:rPr>
            <w:rStyle w:val="Hyperlink"/>
            <w:noProof/>
          </w:rPr>
          <w:t>3.6.3.</w:t>
        </w:r>
        <w:r>
          <w:rPr>
            <w:rFonts w:asciiTheme="minorHAnsi" w:eastAsiaTheme="minorEastAsia" w:hAnsiTheme="minorHAnsi" w:cstheme="minorBidi"/>
            <w:noProof/>
          </w:rPr>
          <w:tab/>
        </w:r>
        <w:r w:rsidRPr="004F127F">
          <w:rPr>
            <w:rStyle w:val="Hyperlink"/>
            <w:noProof/>
          </w:rPr>
          <w:t>Immunizations (entries required) Section Structure</w:t>
        </w:r>
        <w:r>
          <w:rPr>
            <w:noProof/>
            <w:webHidden/>
          </w:rPr>
          <w:tab/>
        </w:r>
        <w:r>
          <w:rPr>
            <w:noProof/>
            <w:webHidden/>
          </w:rPr>
          <w:fldChar w:fldCharType="begin"/>
        </w:r>
        <w:r>
          <w:rPr>
            <w:noProof/>
            <w:webHidden/>
          </w:rPr>
          <w:instrText xml:space="preserve"> PAGEREF _Toc341091163 \h </w:instrText>
        </w:r>
        <w:r>
          <w:rPr>
            <w:noProof/>
            <w:webHidden/>
          </w:rPr>
        </w:r>
        <w:r>
          <w:rPr>
            <w:noProof/>
            <w:webHidden/>
          </w:rPr>
          <w:fldChar w:fldCharType="separate"/>
        </w:r>
        <w:r>
          <w:rPr>
            <w:noProof/>
            <w:webHidden/>
          </w:rPr>
          <w:t>38</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4" w:history="1">
        <w:r w:rsidRPr="004F127F">
          <w:rPr>
            <w:rStyle w:val="Hyperlink"/>
            <w:noProof/>
          </w:rPr>
          <w:t>3.6.4.</w:t>
        </w:r>
        <w:r>
          <w:rPr>
            <w:rFonts w:asciiTheme="minorHAnsi" w:eastAsiaTheme="minorEastAsia" w:hAnsiTheme="minorHAnsi" w:cstheme="minorBidi"/>
            <w:noProof/>
          </w:rPr>
          <w:tab/>
        </w:r>
        <w:r w:rsidRPr="004F127F">
          <w:rPr>
            <w:rStyle w:val="Hyperlink"/>
            <w:noProof/>
          </w:rPr>
          <w:t>Medications (entries required) Section Structure</w:t>
        </w:r>
        <w:r>
          <w:rPr>
            <w:noProof/>
            <w:webHidden/>
          </w:rPr>
          <w:tab/>
        </w:r>
        <w:r>
          <w:rPr>
            <w:noProof/>
            <w:webHidden/>
          </w:rPr>
          <w:fldChar w:fldCharType="begin"/>
        </w:r>
        <w:r>
          <w:rPr>
            <w:noProof/>
            <w:webHidden/>
          </w:rPr>
          <w:instrText xml:space="preserve"> PAGEREF _Toc341091164 \h </w:instrText>
        </w:r>
        <w:r>
          <w:rPr>
            <w:noProof/>
            <w:webHidden/>
          </w:rPr>
        </w:r>
        <w:r>
          <w:rPr>
            <w:noProof/>
            <w:webHidden/>
          </w:rPr>
          <w:fldChar w:fldCharType="separate"/>
        </w:r>
        <w:r>
          <w:rPr>
            <w:noProof/>
            <w:webHidden/>
          </w:rPr>
          <w:t>39</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65" w:history="1">
        <w:r w:rsidRPr="004F127F">
          <w:rPr>
            <w:rStyle w:val="Hyperlink"/>
            <w:noProof/>
          </w:rPr>
          <w:t>3.7.</w:t>
        </w:r>
        <w:r>
          <w:rPr>
            <w:rFonts w:asciiTheme="minorHAnsi" w:eastAsiaTheme="minorEastAsia" w:hAnsiTheme="minorHAnsi" w:cstheme="minorBidi"/>
            <w:noProof/>
          </w:rPr>
          <w:tab/>
        </w:r>
        <w:r w:rsidRPr="004F127F">
          <w:rPr>
            <w:rStyle w:val="Hyperlink"/>
            <w:noProof/>
          </w:rPr>
          <w:t>Observations and Results</w:t>
        </w:r>
        <w:r>
          <w:rPr>
            <w:noProof/>
            <w:webHidden/>
          </w:rPr>
          <w:tab/>
        </w:r>
        <w:r>
          <w:rPr>
            <w:noProof/>
            <w:webHidden/>
          </w:rPr>
          <w:fldChar w:fldCharType="begin"/>
        </w:r>
        <w:r>
          <w:rPr>
            <w:noProof/>
            <w:webHidden/>
          </w:rPr>
          <w:instrText xml:space="preserve"> PAGEREF _Toc341091165 \h </w:instrText>
        </w:r>
        <w:r>
          <w:rPr>
            <w:noProof/>
            <w:webHidden/>
          </w:rPr>
        </w:r>
        <w:r>
          <w:rPr>
            <w:noProof/>
            <w:webHidden/>
          </w:rPr>
          <w:fldChar w:fldCharType="separate"/>
        </w:r>
        <w:r>
          <w:rPr>
            <w:noProof/>
            <w:webHidden/>
          </w:rPr>
          <w:t>39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6" w:history="1">
        <w:r w:rsidRPr="004F127F">
          <w:rPr>
            <w:rStyle w:val="Hyperlink"/>
            <w:noProof/>
          </w:rPr>
          <w:t>3.7.1.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_Toc341091166 \h </w:instrText>
        </w:r>
        <w:r>
          <w:rPr>
            <w:noProof/>
            <w:webHidden/>
          </w:rPr>
        </w:r>
        <w:r>
          <w:rPr>
            <w:noProof/>
            <w:webHidden/>
          </w:rPr>
          <w:fldChar w:fldCharType="separate"/>
        </w:r>
        <w:r>
          <w:rPr>
            <w:noProof/>
            <w:webHidden/>
          </w:rPr>
          <w:t>39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7" w:history="1">
        <w:r w:rsidRPr="004F127F">
          <w:rPr>
            <w:rStyle w:val="Hyperlink"/>
            <w:noProof/>
          </w:rPr>
          <w:t>3.7.2.</w:t>
        </w:r>
        <w:r>
          <w:rPr>
            <w:rFonts w:asciiTheme="minorHAnsi" w:eastAsiaTheme="minorEastAsia" w:hAnsiTheme="minorHAnsi" w:cstheme="minorBidi"/>
            <w:noProof/>
          </w:rPr>
          <w:tab/>
        </w:r>
        <w:r w:rsidRPr="004F127F">
          <w:rPr>
            <w:rStyle w:val="Hyperlink"/>
            <w:noProof/>
          </w:rPr>
          <w:t>Representation in Consolidated CDA</w:t>
        </w:r>
        <w:r>
          <w:rPr>
            <w:noProof/>
            <w:webHidden/>
          </w:rPr>
          <w:tab/>
        </w:r>
        <w:r>
          <w:rPr>
            <w:noProof/>
            <w:webHidden/>
          </w:rPr>
          <w:fldChar w:fldCharType="begin"/>
        </w:r>
        <w:r>
          <w:rPr>
            <w:noProof/>
            <w:webHidden/>
          </w:rPr>
          <w:instrText xml:space="preserve"> PAGEREF _Toc341091167 \h </w:instrText>
        </w:r>
        <w:r>
          <w:rPr>
            <w:noProof/>
            <w:webHidden/>
          </w:rPr>
        </w:r>
        <w:r>
          <w:rPr>
            <w:noProof/>
            <w:webHidden/>
          </w:rPr>
          <w:fldChar w:fldCharType="separate"/>
        </w:r>
        <w:r>
          <w:rPr>
            <w:noProof/>
            <w:webHidden/>
          </w:rPr>
          <w:t>41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8" w:history="1">
        <w:r w:rsidRPr="004F127F">
          <w:rPr>
            <w:rStyle w:val="Hyperlink"/>
            <w:noProof/>
          </w:rPr>
          <w:t>3.7.3.</w:t>
        </w:r>
        <w:r>
          <w:rPr>
            <w:rFonts w:asciiTheme="minorHAnsi" w:eastAsiaTheme="minorEastAsia" w:hAnsiTheme="minorHAnsi" w:cstheme="minorBidi"/>
            <w:noProof/>
          </w:rPr>
          <w:tab/>
        </w:r>
        <w:r w:rsidRPr="004F127F">
          <w:rPr>
            <w:rStyle w:val="Hyperlink"/>
            <w:noProof/>
          </w:rPr>
          <w:t>Functional Status Section Structure</w:t>
        </w:r>
        <w:r>
          <w:rPr>
            <w:noProof/>
            <w:webHidden/>
          </w:rPr>
          <w:tab/>
        </w:r>
        <w:r>
          <w:rPr>
            <w:noProof/>
            <w:webHidden/>
          </w:rPr>
          <w:fldChar w:fldCharType="begin"/>
        </w:r>
        <w:r>
          <w:rPr>
            <w:noProof/>
            <w:webHidden/>
          </w:rPr>
          <w:instrText xml:space="preserve"> PAGEREF _Toc341091168 \h </w:instrText>
        </w:r>
        <w:r>
          <w:rPr>
            <w:noProof/>
            <w:webHidden/>
          </w:rPr>
        </w:r>
        <w:r>
          <w:rPr>
            <w:noProof/>
            <w:webHidden/>
          </w:rPr>
          <w:fldChar w:fldCharType="separate"/>
        </w:r>
        <w:r>
          <w:rPr>
            <w:noProof/>
            <w:webHidden/>
          </w:rPr>
          <w:t>42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69" w:history="1">
        <w:r w:rsidRPr="004F127F">
          <w:rPr>
            <w:rStyle w:val="Hyperlink"/>
            <w:noProof/>
          </w:rPr>
          <w:t>3.7.4.</w:t>
        </w:r>
        <w:r>
          <w:rPr>
            <w:rFonts w:asciiTheme="minorHAnsi" w:eastAsiaTheme="minorEastAsia" w:hAnsiTheme="minorHAnsi" w:cstheme="minorBidi"/>
            <w:noProof/>
          </w:rPr>
          <w:tab/>
        </w:r>
        <w:r w:rsidRPr="004F127F">
          <w:rPr>
            <w:rStyle w:val="Hyperlink"/>
            <w:noProof/>
          </w:rPr>
          <w:t>Results (entries required) Section Structure</w:t>
        </w:r>
        <w:r>
          <w:rPr>
            <w:noProof/>
            <w:webHidden/>
          </w:rPr>
          <w:tab/>
        </w:r>
        <w:r>
          <w:rPr>
            <w:noProof/>
            <w:webHidden/>
          </w:rPr>
          <w:fldChar w:fldCharType="begin"/>
        </w:r>
        <w:r>
          <w:rPr>
            <w:noProof/>
            <w:webHidden/>
          </w:rPr>
          <w:instrText xml:space="preserve"> PAGEREF _Toc341091169 \h </w:instrText>
        </w:r>
        <w:r>
          <w:rPr>
            <w:noProof/>
            <w:webHidden/>
          </w:rPr>
        </w:r>
        <w:r>
          <w:rPr>
            <w:noProof/>
            <w:webHidden/>
          </w:rPr>
          <w:fldChar w:fldCharType="separate"/>
        </w:r>
        <w:r>
          <w:rPr>
            <w:noProof/>
            <w:webHidden/>
          </w:rPr>
          <w:t>42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0" w:history="1">
        <w:r w:rsidRPr="004F127F">
          <w:rPr>
            <w:rStyle w:val="Hyperlink"/>
            <w:noProof/>
          </w:rPr>
          <w:t>3.7.5.</w:t>
        </w:r>
        <w:r>
          <w:rPr>
            <w:rFonts w:asciiTheme="minorHAnsi" w:eastAsiaTheme="minorEastAsia" w:hAnsiTheme="minorHAnsi" w:cstheme="minorBidi"/>
            <w:noProof/>
          </w:rPr>
          <w:tab/>
        </w:r>
        <w:r w:rsidRPr="004F127F">
          <w:rPr>
            <w:rStyle w:val="Hyperlink"/>
            <w:noProof/>
          </w:rPr>
          <w:t>Social History Section Structure</w:t>
        </w:r>
        <w:r>
          <w:rPr>
            <w:noProof/>
            <w:webHidden/>
          </w:rPr>
          <w:tab/>
        </w:r>
        <w:r>
          <w:rPr>
            <w:noProof/>
            <w:webHidden/>
          </w:rPr>
          <w:fldChar w:fldCharType="begin"/>
        </w:r>
        <w:r>
          <w:rPr>
            <w:noProof/>
            <w:webHidden/>
          </w:rPr>
          <w:instrText xml:space="preserve"> PAGEREF _Toc341091170 \h </w:instrText>
        </w:r>
        <w:r>
          <w:rPr>
            <w:noProof/>
            <w:webHidden/>
          </w:rPr>
        </w:r>
        <w:r>
          <w:rPr>
            <w:noProof/>
            <w:webHidden/>
          </w:rPr>
          <w:fldChar w:fldCharType="separate"/>
        </w:r>
        <w:r>
          <w:rPr>
            <w:noProof/>
            <w:webHidden/>
          </w:rPr>
          <w:t>42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1" w:history="1">
        <w:r w:rsidRPr="004F127F">
          <w:rPr>
            <w:rStyle w:val="Hyperlink"/>
            <w:noProof/>
          </w:rPr>
          <w:t>3.7.6.</w:t>
        </w:r>
        <w:r>
          <w:rPr>
            <w:rFonts w:asciiTheme="minorHAnsi" w:eastAsiaTheme="minorEastAsia" w:hAnsiTheme="minorHAnsi" w:cstheme="minorBidi"/>
            <w:noProof/>
          </w:rPr>
          <w:tab/>
        </w:r>
        <w:r w:rsidRPr="004F127F">
          <w:rPr>
            <w:rStyle w:val="Hyperlink"/>
            <w:noProof/>
          </w:rPr>
          <w:t>Vital Signs (entries required) Section Structure</w:t>
        </w:r>
        <w:r>
          <w:rPr>
            <w:noProof/>
            <w:webHidden/>
          </w:rPr>
          <w:tab/>
        </w:r>
        <w:r>
          <w:rPr>
            <w:noProof/>
            <w:webHidden/>
          </w:rPr>
          <w:fldChar w:fldCharType="begin"/>
        </w:r>
        <w:r>
          <w:rPr>
            <w:noProof/>
            <w:webHidden/>
          </w:rPr>
          <w:instrText xml:space="preserve"> PAGEREF _Toc341091171 \h </w:instrText>
        </w:r>
        <w:r>
          <w:rPr>
            <w:noProof/>
            <w:webHidden/>
          </w:rPr>
        </w:r>
        <w:r>
          <w:rPr>
            <w:noProof/>
            <w:webHidden/>
          </w:rPr>
          <w:fldChar w:fldCharType="separate"/>
        </w:r>
        <w:r>
          <w:rPr>
            <w:noProof/>
            <w:webHidden/>
          </w:rPr>
          <w:t>42</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72" w:history="1">
        <w:r w:rsidRPr="004F127F">
          <w:rPr>
            <w:rStyle w:val="Hyperlink"/>
            <w:noProof/>
          </w:rPr>
          <w:t>3.8.</w:t>
        </w:r>
        <w:r>
          <w:rPr>
            <w:rFonts w:asciiTheme="minorHAnsi" w:eastAsiaTheme="minorEastAsia" w:hAnsiTheme="minorHAnsi" w:cstheme="minorBidi"/>
            <w:noProof/>
          </w:rPr>
          <w:tab/>
        </w:r>
        <w:r w:rsidRPr="004F127F">
          <w:rPr>
            <w:rStyle w:val="Hyperlink"/>
            <w:noProof/>
          </w:rPr>
          <w:t>Procedures</w:t>
        </w:r>
        <w:r>
          <w:rPr>
            <w:noProof/>
            <w:webHidden/>
          </w:rPr>
          <w:tab/>
        </w:r>
        <w:r>
          <w:rPr>
            <w:noProof/>
            <w:webHidden/>
          </w:rPr>
          <w:fldChar w:fldCharType="begin"/>
        </w:r>
        <w:r>
          <w:rPr>
            <w:noProof/>
            <w:webHidden/>
          </w:rPr>
          <w:instrText xml:space="preserve"> PAGEREF _Toc341091172 \h </w:instrText>
        </w:r>
        <w:r>
          <w:rPr>
            <w:noProof/>
            <w:webHidden/>
          </w:rPr>
        </w:r>
        <w:r>
          <w:rPr>
            <w:noProof/>
            <w:webHidden/>
          </w:rPr>
          <w:fldChar w:fldCharType="separate"/>
        </w:r>
        <w:r>
          <w:rPr>
            <w:noProof/>
            <w:webHidden/>
          </w:rPr>
          <w:t>43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3" w:history="1">
        <w:r w:rsidRPr="004F127F">
          <w:rPr>
            <w:rStyle w:val="Hyperlink"/>
            <w:noProof/>
          </w:rPr>
          <w:t>3.8.1.</w:t>
        </w:r>
        <w:r>
          <w:rPr>
            <w:rFonts w:asciiTheme="minorHAnsi" w:eastAsiaTheme="minorEastAsia" w:hAnsiTheme="minorHAnsi" w:cstheme="minorBidi"/>
            <w:noProof/>
          </w:rPr>
          <w:tab/>
        </w:r>
        <w:r w:rsidRPr="004F127F">
          <w:rPr>
            <w:rStyle w:val="Hyperlink"/>
            <w:noProof/>
          </w:rPr>
          <w:t>Considerations</w:t>
        </w:r>
        <w:r>
          <w:rPr>
            <w:noProof/>
            <w:webHidden/>
          </w:rPr>
          <w:tab/>
        </w:r>
        <w:r>
          <w:rPr>
            <w:noProof/>
            <w:webHidden/>
          </w:rPr>
          <w:fldChar w:fldCharType="begin"/>
        </w:r>
        <w:r>
          <w:rPr>
            <w:noProof/>
            <w:webHidden/>
          </w:rPr>
          <w:instrText xml:space="preserve"> PAGEREF _Toc341091173 \h </w:instrText>
        </w:r>
        <w:r>
          <w:rPr>
            <w:noProof/>
            <w:webHidden/>
          </w:rPr>
        </w:r>
        <w:r>
          <w:rPr>
            <w:noProof/>
            <w:webHidden/>
          </w:rPr>
          <w:fldChar w:fldCharType="separate"/>
        </w:r>
        <w:r>
          <w:rPr>
            <w:noProof/>
            <w:webHidden/>
          </w:rPr>
          <w:t>43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4" w:history="1">
        <w:r w:rsidRPr="004F127F">
          <w:rPr>
            <w:rStyle w:val="Hyperlink"/>
            <w:noProof/>
          </w:rPr>
          <w:t>3.8.2.</w:t>
        </w:r>
        <w:r>
          <w:rPr>
            <w:rFonts w:asciiTheme="minorHAnsi" w:eastAsiaTheme="minorEastAsia" w:hAnsiTheme="minorHAnsi" w:cstheme="minorBidi"/>
            <w:noProof/>
          </w:rPr>
          <w:tab/>
        </w:r>
        <w:r w:rsidRPr="004F127F">
          <w:rPr>
            <w:rStyle w:val="Hyperlink"/>
            <w:noProof/>
          </w:rPr>
          <w:t>Procedures (entries required) Section Structure</w:t>
        </w:r>
        <w:r>
          <w:rPr>
            <w:noProof/>
            <w:webHidden/>
          </w:rPr>
          <w:tab/>
        </w:r>
        <w:r>
          <w:rPr>
            <w:noProof/>
            <w:webHidden/>
          </w:rPr>
          <w:fldChar w:fldCharType="begin"/>
        </w:r>
        <w:r>
          <w:rPr>
            <w:noProof/>
            <w:webHidden/>
          </w:rPr>
          <w:instrText xml:space="preserve"> PAGEREF _Toc341091174 \h </w:instrText>
        </w:r>
        <w:r>
          <w:rPr>
            <w:noProof/>
            <w:webHidden/>
          </w:rPr>
        </w:r>
        <w:r>
          <w:rPr>
            <w:noProof/>
            <w:webHidden/>
          </w:rPr>
          <w:fldChar w:fldCharType="separate"/>
        </w:r>
        <w:r>
          <w:rPr>
            <w:noProof/>
            <w:webHidden/>
          </w:rPr>
          <w:t>43</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75" w:history="1">
        <w:r w:rsidRPr="004F127F">
          <w:rPr>
            <w:rStyle w:val="Hyperlink"/>
            <w:noProof/>
          </w:rPr>
          <w:t>4.</w:t>
        </w:r>
        <w:r>
          <w:rPr>
            <w:rFonts w:asciiTheme="minorHAnsi" w:eastAsiaTheme="minorEastAsia" w:hAnsiTheme="minorHAnsi" w:cstheme="minorBidi"/>
            <w:noProof/>
          </w:rPr>
          <w:tab/>
        </w:r>
        <w:r w:rsidRPr="004F127F">
          <w:rPr>
            <w:rStyle w:val="Hyperlink"/>
            <w:noProof/>
          </w:rPr>
          <w:t>Consolidated CDA Document Alignment to MU2 Requirements</w:t>
        </w:r>
        <w:r>
          <w:rPr>
            <w:noProof/>
            <w:webHidden/>
          </w:rPr>
          <w:tab/>
        </w:r>
        <w:r>
          <w:rPr>
            <w:noProof/>
            <w:webHidden/>
          </w:rPr>
          <w:fldChar w:fldCharType="begin"/>
        </w:r>
        <w:r>
          <w:rPr>
            <w:noProof/>
            <w:webHidden/>
          </w:rPr>
          <w:instrText xml:space="preserve"> PAGEREF _Toc341091175 \h </w:instrText>
        </w:r>
        <w:r>
          <w:rPr>
            <w:noProof/>
            <w:webHidden/>
          </w:rPr>
        </w:r>
        <w:r>
          <w:rPr>
            <w:noProof/>
            <w:webHidden/>
          </w:rPr>
          <w:fldChar w:fldCharType="separate"/>
        </w:r>
        <w:r>
          <w:rPr>
            <w:noProof/>
            <w:webHidden/>
          </w:rPr>
          <w:t>44</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76" w:history="1">
        <w:r w:rsidRPr="004F127F">
          <w:rPr>
            <w:rStyle w:val="Hyperlink"/>
            <w:rFonts w:ascii="Cambria" w:hAnsi="Cambria"/>
            <w:noProof/>
          </w:rPr>
          <w:t>4.1.</w:t>
        </w:r>
        <w:r>
          <w:rPr>
            <w:rFonts w:asciiTheme="minorHAnsi" w:eastAsiaTheme="minorEastAsia" w:hAnsiTheme="minorHAnsi" w:cstheme="minorBidi"/>
            <w:noProof/>
          </w:rPr>
          <w:tab/>
        </w:r>
        <w:r w:rsidRPr="004F127F">
          <w:rPr>
            <w:rStyle w:val="Hyperlink"/>
            <w:rFonts w:ascii="Cambria" w:hAnsi="Cambria"/>
            <w:noProof/>
          </w:rPr>
          <w:t>Consolidated CDA and MU2 Requirements</w:t>
        </w:r>
        <w:r>
          <w:rPr>
            <w:noProof/>
            <w:webHidden/>
          </w:rPr>
          <w:tab/>
        </w:r>
        <w:r>
          <w:rPr>
            <w:noProof/>
            <w:webHidden/>
          </w:rPr>
          <w:fldChar w:fldCharType="begin"/>
        </w:r>
        <w:r>
          <w:rPr>
            <w:noProof/>
            <w:webHidden/>
          </w:rPr>
          <w:instrText xml:space="preserve"> PAGEREF _Toc341091176 \h </w:instrText>
        </w:r>
        <w:r>
          <w:rPr>
            <w:noProof/>
            <w:webHidden/>
          </w:rPr>
        </w:r>
        <w:r>
          <w:rPr>
            <w:noProof/>
            <w:webHidden/>
          </w:rPr>
          <w:fldChar w:fldCharType="separate"/>
        </w:r>
        <w:r>
          <w:rPr>
            <w:noProof/>
            <w:webHidden/>
          </w:rPr>
          <w:t>44</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77" w:history="1">
        <w:r w:rsidRPr="004F127F">
          <w:rPr>
            <w:rStyle w:val="Hyperlink"/>
            <w:noProof/>
          </w:rPr>
          <w:t>4.2.</w:t>
        </w:r>
        <w:r>
          <w:rPr>
            <w:rFonts w:asciiTheme="minorHAnsi" w:eastAsiaTheme="minorEastAsia" w:hAnsiTheme="minorHAnsi" w:cstheme="minorBidi"/>
            <w:noProof/>
          </w:rPr>
          <w:tab/>
        </w:r>
        <w:r w:rsidRPr="004F127F">
          <w:rPr>
            <w:rStyle w:val="Hyperlink"/>
            <w:noProof/>
          </w:rPr>
          <w:t>Assessing Consolidated CDA Documents</w:t>
        </w:r>
        <w:r>
          <w:rPr>
            <w:noProof/>
            <w:webHidden/>
          </w:rPr>
          <w:tab/>
        </w:r>
        <w:r>
          <w:rPr>
            <w:noProof/>
            <w:webHidden/>
          </w:rPr>
          <w:fldChar w:fldCharType="begin"/>
        </w:r>
        <w:r>
          <w:rPr>
            <w:noProof/>
            <w:webHidden/>
          </w:rPr>
          <w:instrText xml:space="preserve"> PAGEREF _Toc341091177 \h </w:instrText>
        </w:r>
        <w:r>
          <w:rPr>
            <w:noProof/>
            <w:webHidden/>
          </w:rPr>
        </w:r>
        <w:r>
          <w:rPr>
            <w:noProof/>
            <w:webHidden/>
          </w:rPr>
          <w:fldChar w:fldCharType="separate"/>
        </w:r>
        <w:r>
          <w:rPr>
            <w:noProof/>
            <w:webHidden/>
          </w:rPr>
          <w:t>44</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8" w:history="1">
        <w:r w:rsidRPr="004F127F">
          <w:rPr>
            <w:rStyle w:val="Hyperlink"/>
            <w:noProof/>
          </w:rPr>
          <w:t>4.2.1.</w:t>
        </w:r>
        <w:r>
          <w:rPr>
            <w:rFonts w:asciiTheme="minorHAnsi" w:eastAsiaTheme="minorEastAsia" w:hAnsiTheme="minorHAnsi" w:cstheme="minorBidi"/>
            <w:noProof/>
          </w:rPr>
          <w:tab/>
        </w:r>
        <w:r w:rsidRPr="004F127F">
          <w:rPr>
            <w:rStyle w:val="Hyperlink"/>
            <w:noProof/>
          </w:rPr>
          <w:t>CCD Alignment</w:t>
        </w:r>
        <w:r>
          <w:rPr>
            <w:noProof/>
            <w:webHidden/>
          </w:rPr>
          <w:tab/>
        </w:r>
        <w:r>
          <w:rPr>
            <w:noProof/>
            <w:webHidden/>
          </w:rPr>
          <w:fldChar w:fldCharType="begin"/>
        </w:r>
        <w:r>
          <w:rPr>
            <w:noProof/>
            <w:webHidden/>
          </w:rPr>
          <w:instrText xml:space="preserve"> PAGEREF _Toc341091178 \h </w:instrText>
        </w:r>
        <w:r>
          <w:rPr>
            <w:noProof/>
            <w:webHidden/>
          </w:rPr>
        </w:r>
        <w:r>
          <w:rPr>
            <w:noProof/>
            <w:webHidden/>
          </w:rPr>
          <w:fldChar w:fldCharType="separate"/>
        </w:r>
        <w:r>
          <w:rPr>
            <w:noProof/>
            <w:webHidden/>
          </w:rPr>
          <w:t>46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79" w:history="1">
        <w:r w:rsidRPr="004F127F">
          <w:rPr>
            <w:rStyle w:val="Hyperlink"/>
            <w:noProof/>
          </w:rPr>
          <w:t>4.2.2.</w:t>
        </w:r>
        <w:r>
          <w:rPr>
            <w:rFonts w:asciiTheme="minorHAnsi" w:eastAsiaTheme="minorEastAsia" w:hAnsiTheme="minorHAnsi" w:cstheme="minorBidi"/>
            <w:noProof/>
          </w:rPr>
          <w:tab/>
        </w:r>
        <w:r w:rsidRPr="004F127F">
          <w:rPr>
            <w:rStyle w:val="Hyperlink"/>
            <w:noProof/>
          </w:rPr>
          <w:t>Consultation Note Alignment</w:t>
        </w:r>
        <w:r>
          <w:rPr>
            <w:noProof/>
            <w:webHidden/>
          </w:rPr>
          <w:tab/>
        </w:r>
        <w:r>
          <w:rPr>
            <w:noProof/>
            <w:webHidden/>
          </w:rPr>
          <w:fldChar w:fldCharType="begin"/>
        </w:r>
        <w:r>
          <w:rPr>
            <w:noProof/>
            <w:webHidden/>
          </w:rPr>
          <w:instrText xml:space="preserve"> PAGEREF _Toc341091179 \h </w:instrText>
        </w:r>
        <w:r>
          <w:rPr>
            <w:noProof/>
            <w:webHidden/>
          </w:rPr>
        </w:r>
        <w:r>
          <w:rPr>
            <w:noProof/>
            <w:webHidden/>
          </w:rPr>
          <w:fldChar w:fldCharType="separate"/>
        </w:r>
        <w:r>
          <w:rPr>
            <w:noProof/>
            <w:webHidden/>
          </w:rPr>
          <w:t>47</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80" w:history="1">
        <w:r w:rsidRPr="004F127F">
          <w:rPr>
            <w:rStyle w:val="Hyperlink"/>
            <w:noProof/>
          </w:rPr>
          <w:t>4.2.3.</w:t>
        </w:r>
        <w:r>
          <w:rPr>
            <w:rFonts w:asciiTheme="minorHAnsi" w:eastAsiaTheme="minorEastAsia" w:hAnsiTheme="minorHAnsi" w:cstheme="minorBidi"/>
            <w:noProof/>
          </w:rPr>
          <w:tab/>
        </w:r>
        <w:r w:rsidRPr="004F127F">
          <w:rPr>
            <w:rStyle w:val="Hyperlink"/>
            <w:noProof/>
          </w:rPr>
          <w:t>Discharge Summary Alignment</w:t>
        </w:r>
        <w:r>
          <w:rPr>
            <w:noProof/>
            <w:webHidden/>
          </w:rPr>
          <w:tab/>
        </w:r>
        <w:r>
          <w:rPr>
            <w:noProof/>
            <w:webHidden/>
          </w:rPr>
          <w:fldChar w:fldCharType="begin"/>
        </w:r>
        <w:r>
          <w:rPr>
            <w:noProof/>
            <w:webHidden/>
          </w:rPr>
          <w:instrText xml:space="preserve"> PAGEREF _Toc341091180 \h </w:instrText>
        </w:r>
        <w:r>
          <w:rPr>
            <w:noProof/>
            <w:webHidden/>
          </w:rPr>
        </w:r>
        <w:r>
          <w:rPr>
            <w:noProof/>
            <w:webHidden/>
          </w:rPr>
          <w:fldChar w:fldCharType="separate"/>
        </w:r>
        <w:r>
          <w:rPr>
            <w:noProof/>
            <w:webHidden/>
          </w:rPr>
          <w:t>49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81" w:history="1">
        <w:r w:rsidRPr="004F127F">
          <w:rPr>
            <w:rStyle w:val="Hyperlink"/>
            <w:noProof/>
          </w:rPr>
          <w:t>4.2.4.</w:t>
        </w:r>
        <w:r>
          <w:rPr>
            <w:rFonts w:asciiTheme="minorHAnsi" w:eastAsiaTheme="minorEastAsia" w:hAnsiTheme="minorHAnsi" w:cstheme="minorBidi"/>
            <w:noProof/>
          </w:rPr>
          <w:tab/>
        </w:r>
        <w:r w:rsidRPr="004F127F">
          <w:rPr>
            <w:rStyle w:val="Hyperlink"/>
            <w:noProof/>
          </w:rPr>
          <w:t>H&amp;P Note Alignment</w:t>
        </w:r>
        <w:r>
          <w:rPr>
            <w:noProof/>
            <w:webHidden/>
          </w:rPr>
          <w:tab/>
        </w:r>
        <w:r>
          <w:rPr>
            <w:noProof/>
            <w:webHidden/>
          </w:rPr>
          <w:fldChar w:fldCharType="begin"/>
        </w:r>
        <w:r>
          <w:rPr>
            <w:noProof/>
            <w:webHidden/>
          </w:rPr>
          <w:instrText xml:space="preserve"> PAGEREF _Toc341091181 \h </w:instrText>
        </w:r>
        <w:r>
          <w:rPr>
            <w:noProof/>
            <w:webHidden/>
          </w:rPr>
        </w:r>
        <w:r>
          <w:rPr>
            <w:noProof/>
            <w:webHidden/>
          </w:rPr>
          <w:fldChar w:fldCharType="separate"/>
        </w:r>
        <w:r>
          <w:rPr>
            <w:noProof/>
            <w:webHidden/>
          </w:rPr>
          <w:t>50</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82" w:history="1">
        <w:r w:rsidRPr="004F127F">
          <w:rPr>
            <w:rStyle w:val="Hyperlink"/>
            <w:noProof/>
          </w:rPr>
          <w:t>5.</w:t>
        </w:r>
        <w:r>
          <w:rPr>
            <w:rFonts w:asciiTheme="minorHAnsi" w:eastAsiaTheme="minorEastAsia" w:hAnsiTheme="minorHAnsi" w:cstheme="minorBidi"/>
            <w:noProof/>
          </w:rPr>
          <w:tab/>
        </w:r>
        <w:r w:rsidRPr="004F127F">
          <w:rPr>
            <w:rStyle w:val="Hyperlink"/>
            <w:noProof/>
          </w:rPr>
          <w:t>Transitions of Care Initiative Recommended Approach</w:t>
        </w:r>
        <w:r>
          <w:rPr>
            <w:noProof/>
            <w:webHidden/>
          </w:rPr>
          <w:tab/>
        </w:r>
        <w:r>
          <w:rPr>
            <w:noProof/>
            <w:webHidden/>
          </w:rPr>
          <w:fldChar w:fldCharType="begin"/>
        </w:r>
        <w:r>
          <w:rPr>
            <w:noProof/>
            <w:webHidden/>
          </w:rPr>
          <w:instrText xml:space="preserve"> PAGEREF _Toc341091182 \h </w:instrText>
        </w:r>
        <w:r>
          <w:rPr>
            <w:noProof/>
            <w:webHidden/>
          </w:rPr>
        </w:r>
        <w:r>
          <w:rPr>
            <w:noProof/>
            <w:webHidden/>
          </w:rPr>
          <w:fldChar w:fldCharType="separate"/>
        </w:r>
        <w:r>
          <w:rPr>
            <w:noProof/>
            <w:webHidden/>
          </w:rPr>
          <w:t>52</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83" w:history="1">
        <w:r w:rsidRPr="004F127F">
          <w:rPr>
            <w:rStyle w:val="Hyperlink"/>
            <w:noProof/>
          </w:rPr>
          <w:t>5.1.</w:t>
        </w:r>
        <w:r>
          <w:rPr>
            <w:rFonts w:asciiTheme="minorHAnsi" w:eastAsiaTheme="minorEastAsia" w:hAnsiTheme="minorHAnsi" w:cstheme="minorBidi"/>
            <w:noProof/>
          </w:rPr>
          <w:tab/>
        </w:r>
        <w:r w:rsidRPr="004F127F">
          <w:rPr>
            <w:rStyle w:val="Hyperlink"/>
            <w:noProof/>
          </w:rPr>
          <w:t>Transitions of Care Initiative Priorities</w:t>
        </w:r>
        <w:r>
          <w:rPr>
            <w:noProof/>
            <w:webHidden/>
          </w:rPr>
          <w:tab/>
        </w:r>
        <w:r>
          <w:rPr>
            <w:noProof/>
            <w:webHidden/>
          </w:rPr>
          <w:fldChar w:fldCharType="begin"/>
        </w:r>
        <w:r>
          <w:rPr>
            <w:noProof/>
            <w:webHidden/>
          </w:rPr>
          <w:instrText xml:space="preserve"> PAGEREF _Toc341091183 \h </w:instrText>
        </w:r>
        <w:r>
          <w:rPr>
            <w:noProof/>
            <w:webHidden/>
          </w:rPr>
        </w:r>
        <w:r>
          <w:rPr>
            <w:noProof/>
            <w:webHidden/>
          </w:rPr>
          <w:fldChar w:fldCharType="separate"/>
        </w:r>
        <w:r>
          <w:rPr>
            <w:noProof/>
            <w:webHidden/>
          </w:rPr>
          <w:t>52</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84" w:history="1">
        <w:r w:rsidRPr="004F127F">
          <w:rPr>
            <w:rStyle w:val="Hyperlink"/>
            <w:noProof/>
          </w:rPr>
          <w:t>5.2.</w:t>
        </w:r>
        <w:r>
          <w:rPr>
            <w:rFonts w:asciiTheme="minorHAnsi" w:eastAsiaTheme="minorEastAsia" w:hAnsiTheme="minorHAnsi" w:cstheme="minorBidi"/>
            <w:noProof/>
          </w:rPr>
          <w:tab/>
        </w:r>
        <w:r w:rsidRPr="004F127F">
          <w:rPr>
            <w:rStyle w:val="Hyperlink"/>
            <w:noProof/>
          </w:rPr>
          <w:t>Recommended Conformance</w:t>
        </w:r>
        <w:r>
          <w:rPr>
            <w:noProof/>
            <w:webHidden/>
          </w:rPr>
          <w:tab/>
        </w:r>
        <w:r>
          <w:rPr>
            <w:noProof/>
            <w:webHidden/>
          </w:rPr>
          <w:fldChar w:fldCharType="begin"/>
        </w:r>
        <w:r>
          <w:rPr>
            <w:noProof/>
            <w:webHidden/>
          </w:rPr>
          <w:instrText xml:space="preserve"> PAGEREF _Toc341091184 \h </w:instrText>
        </w:r>
        <w:r>
          <w:rPr>
            <w:noProof/>
            <w:webHidden/>
          </w:rPr>
        </w:r>
        <w:r>
          <w:rPr>
            <w:noProof/>
            <w:webHidden/>
          </w:rPr>
          <w:fldChar w:fldCharType="separate"/>
        </w:r>
        <w:r>
          <w:rPr>
            <w:noProof/>
            <w:webHidden/>
          </w:rPr>
          <w:t>52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85" w:history="1">
        <w:r w:rsidRPr="004F127F">
          <w:rPr>
            <w:rStyle w:val="Hyperlink"/>
            <w:noProof/>
          </w:rPr>
          <w:t>5.2.1.</w:t>
        </w:r>
        <w:r>
          <w:rPr>
            <w:rFonts w:asciiTheme="minorHAnsi" w:eastAsiaTheme="minorEastAsia" w:hAnsiTheme="minorHAnsi" w:cstheme="minorBidi"/>
            <w:noProof/>
          </w:rPr>
          <w:tab/>
        </w:r>
        <w:r w:rsidRPr="004F127F">
          <w:rPr>
            <w:rStyle w:val="Hyperlink"/>
            <w:noProof/>
          </w:rPr>
          <w:t>Use of Null Flavors and Negation Indicators</w:t>
        </w:r>
        <w:r>
          <w:rPr>
            <w:noProof/>
            <w:webHidden/>
          </w:rPr>
          <w:tab/>
        </w:r>
        <w:r>
          <w:rPr>
            <w:noProof/>
            <w:webHidden/>
          </w:rPr>
          <w:fldChar w:fldCharType="begin"/>
        </w:r>
        <w:r>
          <w:rPr>
            <w:noProof/>
            <w:webHidden/>
          </w:rPr>
          <w:instrText xml:space="preserve"> PAGEREF _Toc341091185 \h </w:instrText>
        </w:r>
        <w:r>
          <w:rPr>
            <w:noProof/>
            <w:webHidden/>
          </w:rPr>
        </w:r>
        <w:r>
          <w:rPr>
            <w:noProof/>
            <w:webHidden/>
          </w:rPr>
          <w:fldChar w:fldCharType="separate"/>
        </w:r>
        <w:r>
          <w:rPr>
            <w:noProof/>
            <w:webHidden/>
          </w:rPr>
          <w:t>53</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86" w:history="1">
        <w:r w:rsidRPr="004F127F">
          <w:rPr>
            <w:rStyle w:val="Hyperlink"/>
            <w:noProof/>
          </w:rPr>
          <w:t>5.3.</w:t>
        </w:r>
        <w:r>
          <w:rPr>
            <w:rFonts w:asciiTheme="minorHAnsi" w:eastAsiaTheme="minorEastAsia" w:hAnsiTheme="minorHAnsi" w:cstheme="minorBidi"/>
            <w:noProof/>
          </w:rPr>
          <w:tab/>
        </w:r>
        <w:r w:rsidRPr="004F127F">
          <w:rPr>
            <w:rStyle w:val="Hyperlink"/>
            <w:noProof/>
          </w:rPr>
          <w:t>Recommended Approach Preamble</w:t>
        </w:r>
        <w:r>
          <w:rPr>
            <w:noProof/>
            <w:webHidden/>
          </w:rPr>
          <w:tab/>
        </w:r>
        <w:r>
          <w:rPr>
            <w:noProof/>
            <w:webHidden/>
          </w:rPr>
          <w:fldChar w:fldCharType="begin"/>
        </w:r>
        <w:r>
          <w:rPr>
            <w:noProof/>
            <w:webHidden/>
          </w:rPr>
          <w:instrText xml:space="preserve"> PAGEREF _Toc341091186 \h </w:instrText>
        </w:r>
        <w:r>
          <w:rPr>
            <w:noProof/>
            <w:webHidden/>
          </w:rPr>
        </w:r>
        <w:r>
          <w:rPr>
            <w:noProof/>
            <w:webHidden/>
          </w:rPr>
          <w:fldChar w:fldCharType="separate"/>
        </w:r>
        <w:r>
          <w:rPr>
            <w:noProof/>
            <w:webHidden/>
          </w:rPr>
          <w:t>54</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87" w:history="1">
        <w:r w:rsidRPr="004F127F">
          <w:rPr>
            <w:rStyle w:val="Hyperlink"/>
            <w:noProof/>
          </w:rPr>
          <w:t>5.4.</w:t>
        </w:r>
        <w:r>
          <w:rPr>
            <w:rFonts w:asciiTheme="minorHAnsi" w:eastAsiaTheme="minorEastAsia" w:hAnsiTheme="minorHAnsi" w:cstheme="minorBidi"/>
            <w:noProof/>
          </w:rPr>
          <w:tab/>
        </w:r>
        <w:r w:rsidRPr="004F127F">
          <w:rPr>
            <w:rStyle w:val="Hyperlink"/>
            <w:noProof/>
          </w:rPr>
          <w:t>Recommended Approach: Header</w:t>
        </w:r>
        <w:r>
          <w:rPr>
            <w:noProof/>
            <w:webHidden/>
          </w:rPr>
          <w:tab/>
        </w:r>
        <w:r>
          <w:rPr>
            <w:noProof/>
            <w:webHidden/>
          </w:rPr>
          <w:fldChar w:fldCharType="begin"/>
        </w:r>
        <w:r>
          <w:rPr>
            <w:noProof/>
            <w:webHidden/>
          </w:rPr>
          <w:instrText xml:space="preserve"> PAGEREF _Toc341091187 \h </w:instrText>
        </w:r>
        <w:r>
          <w:rPr>
            <w:noProof/>
            <w:webHidden/>
          </w:rPr>
        </w:r>
        <w:r>
          <w:rPr>
            <w:noProof/>
            <w:webHidden/>
          </w:rPr>
          <w:fldChar w:fldCharType="separate"/>
        </w:r>
        <w:r>
          <w:rPr>
            <w:noProof/>
            <w:webHidden/>
          </w:rPr>
          <w:t>54</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88" w:history="1">
        <w:r w:rsidRPr="004F127F">
          <w:rPr>
            <w:rStyle w:val="Hyperlink"/>
            <w:noProof/>
          </w:rPr>
          <w:t>5.4.1.</w:t>
        </w:r>
        <w:r>
          <w:rPr>
            <w:rFonts w:asciiTheme="minorHAnsi" w:eastAsiaTheme="minorEastAsia" w:hAnsiTheme="minorHAnsi" w:cstheme="minorBidi"/>
            <w:noProof/>
          </w:rPr>
          <w:tab/>
        </w:r>
        <w:r w:rsidRPr="004F127F">
          <w:rPr>
            <w:rStyle w:val="Hyperlink"/>
            <w:noProof/>
          </w:rPr>
          <w:t>Considerations for the Recommended Approach: Header</w:t>
        </w:r>
        <w:r>
          <w:rPr>
            <w:noProof/>
            <w:webHidden/>
          </w:rPr>
          <w:tab/>
        </w:r>
        <w:r>
          <w:rPr>
            <w:noProof/>
            <w:webHidden/>
          </w:rPr>
          <w:fldChar w:fldCharType="begin"/>
        </w:r>
        <w:r>
          <w:rPr>
            <w:noProof/>
            <w:webHidden/>
          </w:rPr>
          <w:instrText xml:space="preserve"> PAGEREF _Toc341091188 \h </w:instrText>
        </w:r>
        <w:r>
          <w:rPr>
            <w:noProof/>
            <w:webHidden/>
          </w:rPr>
        </w:r>
        <w:r>
          <w:rPr>
            <w:noProof/>
            <w:webHidden/>
          </w:rPr>
          <w:fldChar w:fldCharType="separate"/>
        </w:r>
        <w:r>
          <w:rPr>
            <w:noProof/>
            <w:webHidden/>
          </w:rPr>
          <w:t>56</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89" w:history="1">
        <w:r w:rsidRPr="004F127F">
          <w:rPr>
            <w:rStyle w:val="Hyperlink"/>
            <w:noProof/>
          </w:rPr>
          <w:t>5.5.</w:t>
        </w:r>
        <w:r>
          <w:rPr>
            <w:rFonts w:asciiTheme="minorHAnsi" w:eastAsiaTheme="minorEastAsia" w:hAnsiTheme="minorHAnsi" w:cstheme="minorBidi"/>
            <w:noProof/>
          </w:rPr>
          <w:tab/>
        </w:r>
        <w:r w:rsidRPr="004F127F">
          <w:rPr>
            <w:rStyle w:val="Hyperlink"/>
            <w:noProof/>
          </w:rPr>
          <w:t>Recommended Approach: CCD</w:t>
        </w:r>
        <w:r>
          <w:rPr>
            <w:noProof/>
            <w:webHidden/>
          </w:rPr>
          <w:tab/>
        </w:r>
        <w:r>
          <w:rPr>
            <w:noProof/>
            <w:webHidden/>
          </w:rPr>
          <w:fldChar w:fldCharType="begin"/>
        </w:r>
        <w:r>
          <w:rPr>
            <w:noProof/>
            <w:webHidden/>
          </w:rPr>
          <w:instrText xml:space="preserve"> PAGEREF _Toc341091189 \h </w:instrText>
        </w:r>
        <w:r>
          <w:rPr>
            <w:noProof/>
            <w:webHidden/>
          </w:rPr>
        </w:r>
        <w:r>
          <w:rPr>
            <w:noProof/>
            <w:webHidden/>
          </w:rPr>
          <w:fldChar w:fldCharType="separate"/>
        </w:r>
        <w:r>
          <w:rPr>
            <w:noProof/>
            <w:webHidden/>
          </w:rPr>
          <w:t>56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0" w:history="1">
        <w:r w:rsidRPr="004F127F">
          <w:rPr>
            <w:rStyle w:val="Hyperlink"/>
            <w:noProof/>
          </w:rPr>
          <w:t>5.5.1.</w:t>
        </w:r>
        <w:r>
          <w:rPr>
            <w:rFonts w:asciiTheme="minorHAnsi" w:eastAsiaTheme="minorEastAsia" w:hAnsiTheme="minorHAnsi" w:cstheme="minorBidi"/>
            <w:noProof/>
          </w:rPr>
          <w:tab/>
        </w:r>
        <w:r w:rsidRPr="004F127F">
          <w:rPr>
            <w:rStyle w:val="Hyperlink"/>
            <w:noProof/>
          </w:rPr>
          <w:t>Recommended Approach: CCD Body</w:t>
        </w:r>
        <w:r>
          <w:rPr>
            <w:noProof/>
            <w:webHidden/>
          </w:rPr>
          <w:tab/>
        </w:r>
        <w:r>
          <w:rPr>
            <w:noProof/>
            <w:webHidden/>
          </w:rPr>
          <w:fldChar w:fldCharType="begin"/>
        </w:r>
        <w:r>
          <w:rPr>
            <w:noProof/>
            <w:webHidden/>
          </w:rPr>
          <w:instrText xml:space="preserve"> PAGEREF _Toc341091190 \h </w:instrText>
        </w:r>
        <w:r>
          <w:rPr>
            <w:noProof/>
            <w:webHidden/>
          </w:rPr>
        </w:r>
        <w:r>
          <w:rPr>
            <w:noProof/>
            <w:webHidden/>
          </w:rPr>
          <w:fldChar w:fldCharType="separate"/>
        </w:r>
        <w:r>
          <w:rPr>
            <w:noProof/>
            <w:webHidden/>
          </w:rPr>
          <w:t>56</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1" w:history="1">
        <w:r w:rsidRPr="004F127F">
          <w:rPr>
            <w:rStyle w:val="Hyperlink"/>
            <w:noProof/>
          </w:rPr>
          <w:t>5.5.2.</w:t>
        </w:r>
        <w:r>
          <w:rPr>
            <w:rFonts w:asciiTheme="minorHAnsi" w:eastAsiaTheme="minorEastAsia" w:hAnsiTheme="minorHAnsi" w:cstheme="minorBidi"/>
            <w:noProof/>
          </w:rPr>
          <w:tab/>
        </w:r>
        <w:r w:rsidRPr="004F127F">
          <w:rPr>
            <w:rStyle w:val="Hyperlink"/>
            <w:noProof/>
          </w:rPr>
          <w:t>Considerations for the Recommended Approach: CCD Body</w:t>
        </w:r>
        <w:r>
          <w:rPr>
            <w:noProof/>
            <w:webHidden/>
          </w:rPr>
          <w:tab/>
        </w:r>
        <w:r>
          <w:rPr>
            <w:noProof/>
            <w:webHidden/>
          </w:rPr>
          <w:fldChar w:fldCharType="begin"/>
        </w:r>
        <w:r>
          <w:rPr>
            <w:noProof/>
            <w:webHidden/>
          </w:rPr>
          <w:instrText xml:space="preserve"> PAGEREF _Toc341091191 \h </w:instrText>
        </w:r>
        <w:r>
          <w:rPr>
            <w:noProof/>
            <w:webHidden/>
          </w:rPr>
        </w:r>
        <w:r>
          <w:rPr>
            <w:noProof/>
            <w:webHidden/>
          </w:rPr>
          <w:fldChar w:fldCharType="separate"/>
        </w:r>
        <w:r>
          <w:rPr>
            <w:noProof/>
            <w:webHidden/>
          </w:rPr>
          <w:t>58</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92" w:history="1">
        <w:r w:rsidRPr="004F127F">
          <w:rPr>
            <w:rStyle w:val="Hyperlink"/>
            <w:noProof/>
          </w:rPr>
          <w:t>5.6.</w:t>
        </w:r>
        <w:r>
          <w:rPr>
            <w:rFonts w:asciiTheme="minorHAnsi" w:eastAsiaTheme="minorEastAsia" w:hAnsiTheme="minorHAnsi" w:cstheme="minorBidi"/>
            <w:noProof/>
          </w:rPr>
          <w:tab/>
        </w:r>
        <w:r w:rsidRPr="004F127F">
          <w:rPr>
            <w:rStyle w:val="Hyperlink"/>
            <w:noProof/>
          </w:rPr>
          <w:t>Recommendations beyond CCD</w:t>
        </w:r>
        <w:r>
          <w:rPr>
            <w:noProof/>
            <w:webHidden/>
          </w:rPr>
          <w:tab/>
        </w:r>
        <w:r>
          <w:rPr>
            <w:noProof/>
            <w:webHidden/>
          </w:rPr>
          <w:fldChar w:fldCharType="begin"/>
        </w:r>
        <w:r>
          <w:rPr>
            <w:noProof/>
            <w:webHidden/>
          </w:rPr>
          <w:instrText xml:space="preserve"> PAGEREF _Toc341091192 \h </w:instrText>
        </w:r>
        <w:r>
          <w:rPr>
            <w:noProof/>
            <w:webHidden/>
          </w:rPr>
        </w:r>
        <w:r>
          <w:rPr>
            <w:noProof/>
            <w:webHidden/>
          </w:rPr>
          <w:fldChar w:fldCharType="separate"/>
        </w:r>
        <w:r>
          <w:rPr>
            <w:noProof/>
            <w:webHidden/>
          </w:rPr>
          <w:t>59</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3" w:history="1">
        <w:r w:rsidRPr="004F127F">
          <w:rPr>
            <w:rStyle w:val="Hyperlink"/>
            <w:noProof/>
          </w:rPr>
          <w:t>5.6.1.</w:t>
        </w:r>
        <w:r>
          <w:rPr>
            <w:rFonts w:asciiTheme="minorHAnsi" w:eastAsiaTheme="minorEastAsia" w:hAnsiTheme="minorHAnsi" w:cstheme="minorBidi"/>
            <w:noProof/>
          </w:rPr>
          <w:tab/>
        </w:r>
        <w:r w:rsidRPr="004F127F">
          <w:rPr>
            <w:rStyle w:val="Hyperlink"/>
            <w:noProof/>
          </w:rPr>
          <w:t>ToC Recommended Sections</w:t>
        </w:r>
        <w:r>
          <w:rPr>
            <w:noProof/>
            <w:webHidden/>
          </w:rPr>
          <w:tab/>
        </w:r>
        <w:r>
          <w:rPr>
            <w:noProof/>
            <w:webHidden/>
          </w:rPr>
          <w:fldChar w:fldCharType="begin"/>
        </w:r>
        <w:r>
          <w:rPr>
            <w:noProof/>
            <w:webHidden/>
          </w:rPr>
          <w:instrText xml:space="preserve"> PAGEREF _Toc341091193 \h </w:instrText>
        </w:r>
        <w:r>
          <w:rPr>
            <w:noProof/>
            <w:webHidden/>
          </w:rPr>
        </w:r>
        <w:r>
          <w:rPr>
            <w:noProof/>
            <w:webHidden/>
          </w:rPr>
          <w:fldChar w:fldCharType="separate"/>
        </w:r>
        <w:r>
          <w:rPr>
            <w:noProof/>
            <w:webHidden/>
          </w:rPr>
          <w:t>59</w:t>
        </w:r>
        <w:r>
          <w:rPr>
            <w:noProof/>
            <w:webHidden/>
          </w:rPr>
          <w:fldChar w:fldCharType="end"/>
        </w:r>
      </w:hyperlink>
    </w:p>
    <w:p w:rsidR="00DA1028" w:rsidRDefault="00DA1028">
      <w:pPr>
        <w:pStyle w:val="TOC1"/>
        <w:tabs>
          <w:tab w:val="left" w:pos="440"/>
          <w:tab w:val="right" w:leader="dot" w:pos="9350"/>
        </w:tabs>
        <w:rPr>
          <w:rFonts w:asciiTheme="minorHAnsi" w:eastAsiaTheme="minorEastAsia" w:hAnsiTheme="minorHAnsi" w:cstheme="minorBidi"/>
          <w:noProof/>
        </w:rPr>
      </w:pPr>
      <w:hyperlink w:anchor="_Toc341091194" w:history="1">
        <w:r w:rsidRPr="004F127F">
          <w:rPr>
            <w:rStyle w:val="Hyperlink"/>
            <w:noProof/>
          </w:rPr>
          <w:t>6.</w:t>
        </w:r>
        <w:r>
          <w:rPr>
            <w:rFonts w:asciiTheme="minorHAnsi" w:eastAsiaTheme="minorEastAsia" w:hAnsiTheme="minorHAnsi" w:cstheme="minorBidi"/>
            <w:noProof/>
          </w:rPr>
          <w:tab/>
        </w:r>
        <w:r w:rsidRPr="004F127F">
          <w:rPr>
            <w:rStyle w:val="Hyperlink"/>
            <w:noProof/>
          </w:rPr>
          <w:t>Additional Guidance</w:t>
        </w:r>
        <w:r>
          <w:rPr>
            <w:noProof/>
            <w:webHidden/>
          </w:rPr>
          <w:tab/>
        </w:r>
        <w:r>
          <w:rPr>
            <w:noProof/>
            <w:webHidden/>
          </w:rPr>
          <w:fldChar w:fldCharType="begin"/>
        </w:r>
        <w:r>
          <w:rPr>
            <w:noProof/>
            <w:webHidden/>
          </w:rPr>
          <w:instrText xml:space="preserve"> PAGEREF _Toc341091194 \h </w:instrText>
        </w:r>
        <w:r>
          <w:rPr>
            <w:noProof/>
            <w:webHidden/>
          </w:rPr>
        </w:r>
        <w:r>
          <w:rPr>
            <w:noProof/>
            <w:webHidden/>
          </w:rPr>
          <w:fldChar w:fldCharType="separate"/>
        </w:r>
        <w:r>
          <w:rPr>
            <w:noProof/>
            <w:webHidden/>
          </w:rPr>
          <w:t>61</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95" w:history="1">
        <w:r w:rsidRPr="004F127F">
          <w:rPr>
            <w:rStyle w:val="Hyperlink"/>
            <w:noProof/>
          </w:rPr>
          <w:t>6.1.</w:t>
        </w:r>
        <w:r>
          <w:rPr>
            <w:rFonts w:asciiTheme="minorHAnsi" w:eastAsiaTheme="minorEastAsia" w:hAnsiTheme="minorHAnsi" w:cstheme="minorBidi"/>
            <w:noProof/>
          </w:rPr>
          <w:tab/>
        </w:r>
        <w:r w:rsidRPr="004F127F">
          <w:rPr>
            <w:rStyle w:val="Hyperlink"/>
            <w:noProof/>
          </w:rPr>
          <w:t>Tools</w:t>
        </w:r>
        <w:r>
          <w:rPr>
            <w:noProof/>
            <w:webHidden/>
          </w:rPr>
          <w:tab/>
        </w:r>
        <w:r>
          <w:rPr>
            <w:noProof/>
            <w:webHidden/>
          </w:rPr>
          <w:fldChar w:fldCharType="begin"/>
        </w:r>
        <w:r>
          <w:rPr>
            <w:noProof/>
            <w:webHidden/>
          </w:rPr>
          <w:instrText xml:space="preserve"> PAGEREF _Toc341091195 \h </w:instrText>
        </w:r>
        <w:r>
          <w:rPr>
            <w:noProof/>
            <w:webHidden/>
          </w:rPr>
        </w:r>
        <w:r>
          <w:rPr>
            <w:noProof/>
            <w:webHidden/>
          </w:rPr>
          <w:fldChar w:fldCharType="separate"/>
        </w:r>
        <w:r>
          <w:rPr>
            <w:noProof/>
            <w:webHidden/>
          </w:rPr>
          <w:t>61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6" w:history="1">
        <w:r w:rsidRPr="004F127F">
          <w:rPr>
            <w:rStyle w:val="Hyperlink"/>
            <w:noProof/>
          </w:rPr>
          <w:t>6.1.1.</w:t>
        </w:r>
        <w:r>
          <w:rPr>
            <w:rFonts w:asciiTheme="minorHAnsi" w:eastAsiaTheme="minorEastAsia" w:hAnsiTheme="minorHAnsi" w:cstheme="minorBidi"/>
            <w:noProof/>
          </w:rPr>
          <w:tab/>
        </w:r>
        <w:r w:rsidRPr="004F127F">
          <w:rPr>
            <w:rStyle w:val="Hyperlink"/>
            <w:noProof/>
          </w:rPr>
          <w:t>OHT/MDHT</w:t>
        </w:r>
        <w:r>
          <w:rPr>
            <w:noProof/>
            <w:webHidden/>
          </w:rPr>
          <w:tab/>
        </w:r>
        <w:r>
          <w:rPr>
            <w:noProof/>
            <w:webHidden/>
          </w:rPr>
          <w:fldChar w:fldCharType="begin"/>
        </w:r>
        <w:r>
          <w:rPr>
            <w:noProof/>
            <w:webHidden/>
          </w:rPr>
          <w:instrText xml:space="preserve"> PAGEREF _Toc341091196 \h </w:instrText>
        </w:r>
        <w:r>
          <w:rPr>
            <w:noProof/>
            <w:webHidden/>
          </w:rPr>
        </w:r>
        <w:r>
          <w:rPr>
            <w:noProof/>
            <w:webHidden/>
          </w:rPr>
          <w:fldChar w:fldCharType="separate"/>
        </w:r>
        <w:r>
          <w:rPr>
            <w:noProof/>
            <w:webHidden/>
          </w:rPr>
          <w:t>61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7" w:history="1">
        <w:r w:rsidRPr="004F127F">
          <w:rPr>
            <w:rStyle w:val="Hyperlink"/>
            <w:noProof/>
          </w:rPr>
          <w:t>6.1.2.</w:t>
        </w:r>
        <w:r>
          <w:rPr>
            <w:rFonts w:asciiTheme="minorHAnsi" w:eastAsiaTheme="minorEastAsia" w:hAnsiTheme="minorHAnsi" w:cstheme="minorBidi"/>
            <w:noProof/>
          </w:rPr>
          <w:tab/>
        </w:r>
        <w:r w:rsidRPr="004F127F">
          <w:rPr>
            <w:rStyle w:val="Hyperlink"/>
            <w:noProof/>
          </w:rPr>
          <w:t>NIST Validation and Testing Resources</w:t>
        </w:r>
        <w:r>
          <w:rPr>
            <w:noProof/>
            <w:webHidden/>
          </w:rPr>
          <w:tab/>
        </w:r>
        <w:r>
          <w:rPr>
            <w:noProof/>
            <w:webHidden/>
          </w:rPr>
          <w:fldChar w:fldCharType="begin"/>
        </w:r>
        <w:r>
          <w:rPr>
            <w:noProof/>
            <w:webHidden/>
          </w:rPr>
          <w:instrText xml:space="preserve"> PAGEREF _Toc341091197 \h </w:instrText>
        </w:r>
        <w:r>
          <w:rPr>
            <w:noProof/>
            <w:webHidden/>
          </w:rPr>
        </w:r>
        <w:r>
          <w:rPr>
            <w:noProof/>
            <w:webHidden/>
          </w:rPr>
          <w:fldChar w:fldCharType="separate"/>
        </w:r>
        <w:r>
          <w:rPr>
            <w:noProof/>
            <w:webHidden/>
          </w:rPr>
          <w:t>61</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198" w:history="1">
        <w:r w:rsidRPr="004F127F">
          <w:rPr>
            <w:rStyle w:val="Hyperlink"/>
            <w:noProof/>
          </w:rPr>
          <w:t>6.1.3.</w:t>
        </w:r>
        <w:r>
          <w:rPr>
            <w:rFonts w:asciiTheme="minorHAnsi" w:eastAsiaTheme="minorEastAsia" w:hAnsiTheme="minorHAnsi" w:cstheme="minorBidi"/>
            <w:noProof/>
          </w:rPr>
          <w:tab/>
        </w:r>
        <w:r w:rsidRPr="004F127F">
          <w:rPr>
            <w:rStyle w:val="Hyperlink"/>
            <w:noProof/>
          </w:rPr>
          <w:t>Validation and Design Resources from the Lantana Consulting Group</w:t>
        </w:r>
        <w:r>
          <w:rPr>
            <w:noProof/>
            <w:webHidden/>
          </w:rPr>
          <w:tab/>
        </w:r>
        <w:r>
          <w:rPr>
            <w:noProof/>
            <w:webHidden/>
          </w:rPr>
          <w:fldChar w:fldCharType="begin"/>
        </w:r>
        <w:r>
          <w:rPr>
            <w:noProof/>
            <w:webHidden/>
          </w:rPr>
          <w:instrText xml:space="preserve"> PAGEREF _Toc341091198 \h </w:instrText>
        </w:r>
        <w:r>
          <w:rPr>
            <w:noProof/>
            <w:webHidden/>
          </w:rPr>
        </w:r>
        <w:r>
          <w:rPr>
            <w:noProof/>
            <w:webHidden/>
          </w:rPr>
          <w:fldChar w:fldCharType="separate"/>
        </w:r>
        <w:r>
          <w:rPr>
            <w:noProof/>
            <w:webHidden/>
          </w:rPr>
          <w:t>61</w:t>
        </w:r>
        <w:r>
          <w:rPr>
            <w:noProof/>
            <w:webHidden/>
          </w:rPr>
          <w:fldChar w:fldCharType="end"/>
        </w:r>
      </w:hyperlink>
    </w:p>
    <w:p w:rsidR="00DA1028" w:rsidRDefault="00DA1028">
      <w:pPr>
        <w:pStyle w:val="TOC2"/>
        <w:tabs>
          <w:tab w:val="left" w:pos="880"/>
          <w:tab w:val="right" w:leader="dot" w:pos="9350"/>
        </w:tabs>
        <w:rPr>
          <w:rFonts w:asciiTheme="minorHAnsi" w:eastAsiaTheme="minorEastAsia" w:hAnsiTheme="minorHAnsi" w:cstheme="minorBidi"/>
          <w:noProof/>
        </w:rPr>
      </w:pPr>
      <w:hyperlink w:anchor="_Toc341091199" w:history="1">
        <w:r w:rsidRPr="004F127F">
          <w:rPr>
            <w:rStyle w:val="Hyperlink"/>
            <w:noProof/>
          </w:rPr>
          <w:t>6.2.</w:t>
        </w:r>
        <w:r>
          <w:rPr>
            <w:rFonts w:asciiTheme="minorHAnsi" w:eastAsiaTheme="minorEastAsia" w:hAnsiTheme="minorHAnsi" w:cstheme="minorBidi"/>
            <w:noProof/>
          </w:rPr>
          <w:tab/>
        </w:r>
        <w:r w:rsidRPr="004F127F">
          <w:rPr>
            <w:rStyle w:val="Hyperlink"/>
            <w:noProof/>
          </w:rPr>
          <w:t>Educational Resources</w:t>
        </w:r>
        <w:r>
          <w:rPr>
            <w:noProof/>
            <w:webHidden/>
          </w:rPr>
          <w:tab/>
        </w:r>
        <w:r>
          <w:rPr>
            <w:noProof/>
            <w:webHidden/>
          </w:rPr>
          <w:fldChar w:fldCharType="begin"/>
        </w:r>
        <w:r>
          <w:rPr>
            <w:noProof/>
            <w:webHidden/>
          </w:rPr>
          <w:instrText xml:space="preserve"> PAGEREF _Toc341091199 \h </w:instrText>
        </w:r>
        <w:r>
          <w:rPr>
            <w:noProof/>
            <w:webHidden/>
          </w:rPr>
        </w:r>
        <w:r>
          <w:rPr>
            <w:noProof/>
            <w:webHidden/>
          </w:rPr>
          <w:fldChar w:fldCharType="separate"/>
        </w:r>
        <w:r>
          <w:rPr>
            <w:noProof/>
            <w:webHidden/>
          </w:rPr>
          <w:t>62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0" w:history="1">
        <w:r w:rsidRPr="004F127F">
          <w:rPr>
            <w:rStyle w:val="Hyperlink"/>
            <w:noProof/>
          </w:rPr>
          <w:t>6.2.1.</w:t>
        </w:r>
        <w:r>
          <w:rPr>
            <w:rFonts w:asciiTheme="minorHAnsi" w:eastAsiaTheme="minorEastAsia" w:hAnsiTheme="minorHAnsi" w:cstheme="minorBidi"/>
            <w:noProof/>
          </w:rPr>
          <w:tab/>
        </w:r>
        <w:r w:rsidRPr="004F127F">
          <w:rPr>
            <w:rStyle w:val="Hyperlink"/>
            <w:noProof/>
          </w:rPr>
          <w:t>ToC Quickstart Site</w:t>
        </w:r>
        <w:r>
          <w:rPr>
            <w:noProof/>
            <w:webHidden/>
          </w:rPr>
          <w:tab/>
        </w:r>
        <w:r>
          <w:rPr>
            <w:noProof/>
            <w:webHidden/>
          </w:rPr>
          <w:fldChar w:fldCharType="begin"/>
        </w:r>
        <w:r>
          <w:rPr>
            <w:noProof/>
            <w:webHidden/>
          </w:rPr>
          <w:instrText xml:space="preserve"> PAGEREF _Toc341091200 \h </w:instrText>
        </w:r>
        <w:r>
          <w:rPr>
            <w:noProof/>
            <w:webHidden/>
          </w:rPr>
        </w:r>
        <w:r>
          <w:rPr>
            <w:noProof/>
            <w:webHidden/>
          </w:rPr>
          <w:fldChar w:fldCharType="separate"/>
        </w:r>
        <w:r>
          <w:rPr>
            <w:noProof/>
            <w:webHidden/>
          </w:rPr>
          <w:t>62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1" w:history="1">
        <w:r w:rsidRPr="004F127F">
          <w:rPr>
            <w:rStyle w:val="Hyperlink"/>
            <w:noProof/>
          </w:rPr>
          <w:t>6.2.2.</w:t>
        </w:r>
        <w:r>
          <w:rPr>
            <w:rFonts w:asciiTheme="minorHAnsi" w:eastAsiaTheme="minorEastAsia" w:hAnsiTheme="minorHAnsi" w:cstheme="minorBidi"/>
            <w:noProof/>
          </w:rPr>
          <w:tab/>
        </w:r>
        <w:r w:rsidRPr="004F127F">
          <w:rPr>
            <w:rStyle w:val="Hyperlink"/>
            <w:noProof/>
          </w:rPr>
          <w:t>Clinical Document Architecture (CDA)</w:t>
        </w:r>
        <w:r>
          <w:rPr>
            <w:noProof/>
            <w:webHidden/>
          </w:rPr>
          <w:tab/>
        </w:r>
        <w:r>
          <w:rPr>
            <w:noProof/>
            <w:webHidden/>
          </w:rPr>
          <w:fldChar w:fldCharType="begin"/>
        </w:r>
        <w:r>
          <w:rPr>
            <w:noProof/>
            <w:webHidden/>
          </w:rPr>
          <w:instrText xml:space="preserve"> PAGEREF _Toc341091201 \h </w:instrText>
        </w:r>
        <w:r>
          <w:rPr>
            <w:noProof/>
            <w:webHidden/>
          </w:rPr>
        </w:r>
        <w:r>
          <w:rPr>
            <w:noProof/>
            <w:webHidden/>
          </w:rPr>
          <w:fldChar w:fldCharType="separate"/>
        </w:r>
        <w:r>
          <w:rPr>
            <w:noProof/>
            <w:webHidden/>
          </w:rPr>
          <w:t>62</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2" w:history="1">
        <w:r w:rsidRPr="004F127F">
          <w:rPr>
            <w:rStyle w:val="Hyperlink"/>
            <w:noProof/>
          </w:rPr>
          <w:t>6.2.3.</w:t>
        </w:r>
        <w:r>
          <w:rPr>
            <w:rFonts w:asciiTheme="minorHAnsi" w:eastAsiaTheme="minorEastAsia" w:hAnsiTheme="minorHAnsi" w:cstheme="minorBidi"/>
            <w:noProof/>
          </w:rPr>
          <w:tab/>
        </w:r>
        <w:r w:rsidRPr="004F127F">
          <w:rPr>
            <w:rStyle w:val="Hyperlink"/>
            <w:noProof/>
          </w:rPr>
          <w:t>HL7 Structured Documents Work Group</w:t>
        </w:r>
        <w:r>
          <w:rPr>
            <w:noProof/>
            <w:webHidden/>
          </w:rPr>
          <w:tab/>
        </w:r>
        <w:r>
          <w:rPr>
            <w:noProof/>
            <w:webHidden/>
          </w:rPr>
          <w:fldChar w:fldCharType="begin"/>
        </w:r>
        <w:r>
          <w:rPr>
            <w:noProof/>
            <w:webHidden/>
          </w:rPr>
          <w:instrText xml:space="preserve"> PAGEREF _Toc341091202 \h </w:instrText>
        </w:r>
        <w:r>
          <w:rPr>
            <w:noProof/>
            <w:webHidden/>
          </w:rPr>
        </w:r>
        <w:r>
          <w:rPr>
            <w:noProof/>
            <w:webHidden/>
          </w:rPr>
          <w:fldChar w:fldCharType="separate"/>
        </w:r>
        <w:r>
          <w:rPr>
            <w:noProof/>
            <w:webHidden/>
          </w:rPr>
          <w:t>63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3" w:history="1">
        <w:r w:rsidRPr="004F127F">
          <w:rPr>
            <w:rStyle w:val="Hyperlink"/>
            <w:noProof/>
          </w:rPr>
          <w:t>6.2.4.</w:t>
        </w:r>
        <w:r>
          <w:rPr>
            <w:rFonts w:asciiTheme="minorHAnsi" w:eastAsiaTheme="minorEastAsia" w:hAnsiTheme="minorHAnsi" w:cstheme="minorBidi"/>
            <w:noProof/>
          </w:rPr>
          <w:tab/>
        </w:r>
        <w:r w:rsidRPr="004F127F">
          <w:rPr>
            <w:rStyle w:val="Hyperlink"/>
            <w:noProof/>
          </w:rPr>
          <w:t>Blogs</w:t>
        </w:r>
        <w:r>
          <w:rPr>
            <w:noProof/>
            <w:webHidden/>
          </w:rPr>
          <w:tab/>
        </w:r>
        <w:r>
          <w:rPr>
            <w:noProof/>
            <w:webHidden/>
          </w:rPr>
          <w:fldChar w:fldCharType="begin"/>
        </w:r>
        <w:r>
          <w:rPr>
            <w:noProof/>
            <w:webHidden/>
          </w:rPr>
          <w:instrText xml:space="preserve"> PAGEREF _Toc341091203 \h </w:instrText>
        </w:r>
        <w:r>
          <w:rPr>
            <w:noProof/>
            <w:webHidden/>
          </w:rPr>
        </w:r>
        <w:r>
          <w:rPr>
            <w:noProof/>
            <w:webHidden/>
          </w:rPr>
          <w:fldChar w:fldCharType="separate"/>
        </w:r>
        <w:r>
          <w:rPr>
            <w:noProof/>
            <w:webHidden/>
          </w:rPr>
          <w:t>63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4" w:history="1">
        <w:r w:rsidRPr="004F127F">
          <w:rPr>
            <w:rStyle w:val="Hyperlink"/>
            <w:noProof/>
          </w:rPr>
          <w:t>6.2.5.</w:t>
        </w:r>
        <w:r>
          <w:rPr>
            <w:rFonts w:asciiTheme="minorHAnsi" w:eastAsiaTheme="minorEastAsia" w:hAnsiTheme="minorHAnsi" w:cstheme="minorBidi"/>
            <w:noProof/>
          </w:rPr>
          <w:tab/>
        </w:r>
        <w:r w:rsidRPr="004F127F">
          <w:rPr>
            <w:rStyle w:val="Hyperlink"/>
            <w:noProof/>
          </w:rPr>
          <w:t>MU2 Resources</w:t>
        </w:r>
        <w:r>
          <w:rPr>
            <w:noProof/>
            <w:webHidden/>
          </w:rPr>
          <w:tab/>
        </w:r>
        <w:r>
          <w:rPr>
            <w:noProof/>
            <w:webHidden/>
          </w:rPr>
          <w:fldChar w:fldCharType="begin"/>
        </w:r>
        <w:r>
          <w:rPr>
            <w:noProof/>
            <w:webHidden/>
          </w:rPr>
          <w:instrText xml:space="preserve"> PAGEREF _Toc341091204 \h </w:instrText>
        </w:r>
        <w:r>
          <w:rPr>
            <w:noProof/>
            <w:webHidden/>
          </w:rPr>
        </w:r>
        <w:r>
          <w:rPr>
            <w:noProof/>
            <w:webHidden/>
          </w:rPr>
          <w:fldChar w:fldCharType="separate"/>
        </w:r>
        <w:r>
          <w:rPr>
            <w:noProof/>
            <w:webHidden/>
          </w:rPr>
          <w:t>63</w:t>
        </w:r>
        <w:r>
          <w:rPr>
            <w:noProof/>
            <w:webHidden/>
          </w:rPr>
          <w:fldChar w:fldCharType="end"/>
        </w:r>
      </w:hyperlink>
    </w:p>
    <w:p w:rsidR="00DA1028" w:rsidRDefault="00DA1028">
      <w:pPr>
        <w:pStyle w:val="TOC3"/>
        <w:tabs>
          <w:tab w:val="left" w:pos="1320"/>
          <w:tab w:val="right" w:leader="dot" w:pos="9350"/>
        </w:tabs>
        <w:rPr>
          <w:rFonts w:asciiTheme="minorHAnsi" w:eastAsiaTheme="minorEastAsia" w:hAnsiTheme="minorHAnsi" w:cstheme="minorBidi"/>
          <w:noProof/>
        </w:rPr>
      </w:pPr>
      <w:hyperlink w:anchor="_Toc341091205" w:history="1">
        <w:r w:rsidRPr="004F127F">
          <w:rPr>
            <w:rStyle w:val="Hyperlink"/>
            <w:noProof/>
          </w:rPr>
          <w:t>6.2.6.</w:t>
        </w:r>
        <w:r>
          <w:rPr>
            <w:rFonts w:asciiTheme="minorHAnsi" w:eastAsiaTheme="minorEastAsia" w:hAnsiTheme="minorHAnsi" w:cstheme="minorBidi"/>
            <w:noProof/>
          </w:rPr>
          <w:tab/>
        </w:r>
        <w:r w:rsidRPr="004F127F">
          <w:rPr>
            <w:rStyle w:val="Hyperlink"/>
            <w:noProof/>
          </w:rPr>
          <w:t>2014 Ed. CEHRT Vocabularies</w:t>
        </w:r>
        <w:r>
          <w:rPr>
            <w:noProof/>
            <w:webHidden/>
          </w:rPr>
          <w:tab/>
        </w:r>
        <w:r>
          <w:rPr>
            <w:noProof/>
            <w:webHidden/>
          </w:rPr>
          <w:fldChar w:fldCharType="begin"/>
        </w:r>
        <w:r>
          <w:rPr>
            <w:noProof/>
            <w:webHidden/>
          </w:rPr>
          <w:instrText xml:space="preserve"> PAGEREF _Toc341091205 \h </w:instrText>
        </w:r>
        <w:r>
          <w:rPr>
            <w:noProof/>
            <w:webHidden/>
          </w:rPr>
        </w:r>
        <w:r>
          <w:rPr>
            <w:noProof/>
            <w:webHidden/>
          </w:rPr>
          <w:fldChar w:fldCharType="separate"/>
        </w:r>
        <w:r>
          <w:rPr>
            <w:noProof/>
            <w:webHidden/>
          </w:rPr>
          <w:t>64</w:t>
        </w:r>
        <w:r>
          <w:rPr>
            <w:noProof/>
            <w:webHidden/>
          </w:rPr>
          <w:fldChar w:fldCharType="end"/>
        </w:r>
      </w:hyperlink>
    </w:p>
    <w:p w:rsidR="00DA1028" w:rsidRDefault="00DA1028">
      <w:pPr>
        <w:pStyle w:val="TOC1"/>
        <w:tabs>
          <w:tab w:val="right" w:leader="dot" w:pos="9350"/>
        </w:tabs>
        <w:rPr>
          <w:rFonts w:asciiTheme="minorHAnsi" w:eastAsiaTheme="minorEastAsia" w:hAnsiTheme="minorHAnsi" w:cstheme="minorBidi"/>
          <w:noProof/>
        </w:rPr>
      </w:pPr>
      <w:hyperlink w:anchor="_Toc341091206" w:history="1">
        <w:r w:rsidRPr="004F127F">
          <w:rPr>
            <w:rStyle w:val="Hyperlink"/>
            <w:noProof/>
          </w:rPr>
          <w:t>Appendix A: Clinical Best Practices</w:t>
        </w:r>
        <w:r>
          <w:rPr>
            <w:noProof/>
            <w:webHidden/>
          </w:rPr>
          <w:tab/>
        </w:r>
        <w:r>
          <w:rPr>
            <w:noProof/>
            <w:webHidden/>
          </w:rPr>
          <w:fldChar w:fldCharType="begin"/>
        </w:r>
        <w:r>
          <w:rPr>
            <w:noProof/>
            <w:webHidden/>
          </w:rPr>
          <w:instrText xml:space="preserve"> PAGEREF _Toc341091206 \h </w:instrText>
        </w:r>
        <w:r>
          <w:rPr>
            <w:noProof/>
            <w:webHidden/>
          </w:rPr>
        </w:r>
        <w:r>
          <w:rPr>
            <w:noProof/>
            <w:webHidden/>
          </w:rPr>
          <w:fldChar w:fldCharType="separate"/>
        </w:r>
        <w:r>
          <w:rPr>
            <w:noProof/>
            <w:webHidden/>
          </w:rPr>
          <w:t>66</w:t>
        </w:r>
        <w:r>
          <w:rPr>
            <w:noProof/>
            <w:webHidden/>
          </w:rPr>
          <w:fldChar w:fldCharType="end"/>
        </w:r>
      </w:hyperlink>
    </w:p>
    <w:p w:rsidR="00DA1028" w:rsidRDefault="00DA1028">
      <w:pPr>
        <w:pStyle w:val="TOC1"/>
        <w:tabs>
          <w:tab w:val="right" w:leader="dot" w:pos="9350"/>
        </w:tabs>
        <w:rPr>
          <w:rFonts w:asciiTheme="minorHAnsi" w:eastAsiaTheme="minorEastAsia" w:hAnsiTheme="minorHAnsi" w:cstheme="minorBidi"/>
          <w:noProof/>
        </w:rPr>
      </w:pPr>
      <w:hyperlink w:anchor="_Toc341091207" w:history="1">
        <w:r w:rsidRPr="004F127F">
          <w:rPr>
            <w:rStyle w:val="Hyperlink"/>
            <w:noProof/>
          </w:rPr>
          <w:t>Appendix B: Additional Information on Consolidated CDA Documents</w:t>
        </w:r>
        <w:r>
          <w:rPr>
            <w:noProof/>
            <w:webHidden/>
          </w:rPr>
          <w:tab/>
        </w:r>
        <w:r>
          <w:rPr>
            <w:noProof/>
            <w:webHidden/>
          </w:rPr>
          <w:fldChar w:fldCharType="begin"/>
        </w:r>
        <w:r>
          <w:rPr>
            <w:noProof/>
            <w:webHidden/>
          </w:rPr>
          <w:instrText xml:space="preserve"> PAGEREF _Toc341091207 \h </w:instrText>
        </w:r>
        <w:r>
          <w:rPr>
            <w:noProof/>
            <w:webHidden/>
          </w:rPr>
        </w:r>
        <w:r>
          <w:rPr>
            <w:noProof/>
            <w:webHidden/>
          </w:rPr>
          <w:fldChar w:fldCharType="separate"/>
        </w:r>
        <w:r>
          <w:rPr>
            <w:noProof/>
            <w:webHidden/>
          </w:rPr>
          <w:t>70</w:t>
        </w:r>
        <w:r>
          <w:rPr>
            <w:noProof/>
            <w:webHidden/>
          </w:rPr>
          <w:fldChar w:fldCharType="end"/>
        </w:r>
      </w:hyperlink>
    </w:p>
    <w:p w:rsidR="00DA1028" w:rsidRDefault="00DA1028">
      <w:pPr>
        <w:pStyle w:val="TOC2"/>
        <w:tabs>
          <w:tab w:val="right" w:leader="dot" w:pos="9350"/>
        </w:tabs>
        <w:rPr>
          <w:rFonts w:asciiTheme="minorHAnsi" w:eastAsiaTheme="minorEastAsia" w:hAnsiTheme="minorHAnsi" w:cstheme="minorBidi"/>
          <w:noProof/>
        </w:rPr>
      </w:pPr>
      <w:hyperlink w:anchor="_Toc341091208" w:history="1">
        <w:r w:rsidRPr="004F127F">
          <w:rPr>
            <w:rStyle w:val="Hyperlink"/>
            <w:noProof/>
          </w:rPr>
          <w:t>Consolidated CDA Structured Document Body Constraints</w:t>
        </w:r>
        <w:r>
          <w:rPr>
            <w:noProof/>
            <w:webHidden/>
          </w:rPr>
          <w:tab/>
        </w:r>
        <w:r>
          <w:rPr>
            <w:noProof/>
            <w:webHidden/>
          </w:rPr>
          <w:fldChar w:fldCharType="begin"/>
        </w:r>
        <w:r>
          <w:rPr>
            <w:noProof/>
            <w:webHidden/>
          </w:rPr>
          <w:instrText xml:space="preserve"> PAGEREF _Toc341091208 \h </w:instrText>
        </w:r>
        <w:r>
          <w:rPr>
            <w:noProof/>
            <w:webHidden/>
          </w:rPr>
        </w:r>
        <w:r>
          <w:rPr>
            <w:noProof/>
            <w:webHidden/>
          </w:rPr>
          <w:fldChar w:fldCharType="separate"/>
        </w:r>
        <w:r>
          <w:rPr>
            <w:noProof/>
            <w:webHidden/>
          </w:rPr>
          <w:t>70</w:t>
        </w:r>
        <w:r>
          <w:rPr>
            <w:noProof/>
            <w:webHidden/>
          </w:rPr>
          <w:fldChar w:fldCharType="end"/>
        </w:r>
      </w:hyperlink>
    </w:p>
    <w:p w:rsidR="00DA1028" w:rsidRDefault="00DA1028">
      <w:pPr>
        <w:pStyle w:val="TOC2"/>
        <w:tabs>
          <w:tab w:val="right" w:leader="dot" w:pos="9350"/>
        </w:tabs>
        <w:rPr>
          <w:rFonts w:asciiTheme="minorHAnsi" w:eastAsiaTheme="minorEastAsia" w:hAnsiTheme="minorHAnsi" w:cstheme="minorBidi"/>
          <w:noProof/>
        </w:rPr>
      </w:pPr>
      <w:hyperlink w:anchor="_Toc341091209" w:history="1">
        <w:r w:rsidRPr="004F127F">
          <w:rPr>
            <w:rStyle w:val="Hyperlink"/>
            <w:noProof/>
          </w:rPr>
          <w:t>Consolidated CDA Goodness of Fit Assessment</w:t>
        </w:r>
        <w:r>
          <w:rPr>
            <w:noProof/>
            <w:webHidden/>
          </w:rPr>
          <w:tab/>
        </w:r>
        <w:r>
          <w:rPr>
            <w:noProof/>
            <w:webHidden/>
          </w:rPr>
          <w:fldChar w:fldCharType="begin"/>
        </w:r>
        <w:r>
          <w:rPr>
            <w:noProof/>
            <w:webHidden/>
          </w:rPr>
          <w:instrText xml:space="preserve"> PAGEREF _Toc341091209 \h </w:instrText>
        </w:r>
        <w:r>
          <w:rPr>
            <w:noProof/>
            <w:webHidden/>
          </w:rPr>
        </w:r>
        <w:r>
          <w:rPr>
            <w:noProof/>
            <w:webHidden/>
          </w:rPr>
          <w:fldChar w:fldCharType="separate"/>
        </w:r>
        <w:r>
          <w:rPr>
            <w:noProof/>
            <w:webHidden/>
          </w:rPr>
          <w:t>75</w:t>
        </w:r>
        <w:r>
          <w:rPr>
            <w:noProof/>
            <w:webHidden/>
          </w:rPr>
          <w:fldChar w:fldCharType="end"/>
        </w:r>
      </w:hyperlink>
    </w:p>
    <w:p w:rsidR="00DA1028" w:rsidRDefault="00DA1028">
      <w:pPr>
        <w:pStyle w:val="TOC3"/>
        <w:tabs>
          <w:tab w:val="right" w:leader="dot" w:pos="9350"/>
        </w:tabs>
        <w:rPr>
          <w:rFonts w:asciiTheme="minorHAnsi" w:eastAsiaTheme="minorEastAsia" w:hAnsiTheme="minorHAnsi" w:cstheme="minorBidi"/>
          <w:noProof/>
        </w:rPr>
      </w:pPr>
      <w:hyperlink w:anchor="_Toc341091210" w:history="1">
        <w:r w:rsidRPr="004F127F">
          <w:rPr>
            <w:rStyle w:val="Hyperlink"/>
            <w:noProof/>
          </w:rPr>
          <w:t>EPs</w:t>
        </w:r>
        <w:r>
          <w:rPr>
            <w:noProof/>
            <w:webHidden/>
          </w:rPr>
          <w:tab/>
        </w:r>
        <w:r>
          <w:rPr>
            <w:noProof/>
            <w:webHidden/>
          </w:rPr>
          <w:fldChar w:fldCharType="begin"/>
        </w:r>
        <w:r>
          <w:rPr>
            <w:noProof/>
            <w:webHidden/>
          </w:rPr>
          <w:instrText xml:space="preserve"> PAGEREF _Toc341091210 \h </w:instrText>
        </w:r>
        <w:r>
          <w:rPr>
            <w:noProof/>
            <w:webHidden/>
          </w:rPr>
        </w:r>
        <w:r>
          <w:rPr>
            <w:noProof/>
            <w:webHidden/>
          </w:rPr>
          <w:fldChar w:fldCharType="separate"/>
        </w:r>
        <w:r>
          <w:rPr>
            <w:noProof/>
            <w:webHidden/>
          </w:rPr>
          <w:t>76</w:t>
        </w:r>
        <w:r>
          <w:rPr>
            <w:noProof/>
            <w:webHidden/>
          </w:rPr>
          <w:fldChar w:fldCharType="end"/>
        </w:r>
      </w:hyperlink>
    </w:p>
    <w:p w:rsidR="00DA1028" w:rsidRDefault="00DA1028">
      <w:pPr>
        <w:pStyle w:val="TOC3"/>
        <w:tabs>
          <w:tab w:val="right" w:leader="dot" w:pos="9350"/>
        </w:tabs>
        <w:rPr>
          <w:rFonts w:asciiTheme="minorHAnsi" w:eastAsiaTheme="minorEastAsia" w:hAnsiTheme="minorHAnsi" w:cstheme="minorBidi"/>
          <w:noProof/>
        </w:rPr>
      </w:pPr>
      <w:hyperlink w:anchor="_Toc341091211" w:history="1">
        <w:r w:rsidRPr="004F127F">
          <w:rPr>
            <w:rStyle w:val="Hyperlink"/>
            <w:noProof/>
          </w:rPr>
          <w:t>EHs and CAHs</w:t>
        </w:r>
        <w:r>
          <w:rPr>
            <w:noProof/>
            <w:webHidden/>
          </w:rPr>
          <w:tab/>
        </w:r>
        <w:r>
          <w:rPr>
            <w:noProof/>
            <w:webHidden/>
          </w:rPr>
          <w:fldChar w:fldCharType="begin"/>
        </w:r>
        <w:r>
          <w:rPr>
            <w:noProof/>
            <w:webHidden/>
          </w:rPr>
          <w:instrText xml:space="preserve"> PAGEREF _Toc341091211 \h </w:instrText>
        </w:r>
        <w:r>
          <w:rPr>
            <w:noProof/>
            <w:webHidden/>
          </w:rPr>
        </w:r>
        <w:r>
          <w:rPr>
            <w:noProof/>
            <w:webHidden/>
          </w:rPr>
          <w:fldChar w:fldCharType="separate"/>
        </w:r>
        <w:r>
          <w:rPr>
            <w:noProof/>
            <w:webHidden/>
          </w:rPr>
          <w:t>78</w:t>
        </w:r>
        <w:r>
          <w:rPr>
            <w:noProof/>
            <w:webHidden/>
          </w:rPr>
          <w:fldChar w:fldCharType="end"/>
        </w:r>
      </w:hyperlink>
    </w:p>
    <w:p w:rsidR="00DA1028" w:rsidRDefault="00DA1028">
      <w:pPr>
        <w:pStyle w:val="TOC1"/>
        <w:tabs>
          <w:tab w:val="right" w:leader="dot" w:pos="9350"/>
        </w:tabs>
        <w:rPr>
          <w:rFonts w:asciiTheme="minorHAnsi" w:eastAsiaTheme="minorEastAsia" w:hAnsiTheme="minorHAnsi" w:cstheme="minorBidi"/>
          <w:noProof/>
        </w:rPr>
      </w:pPr>
      <w:hyperlink w:anchor="_Toc341091212" w:history="1">
        <w:r w:rsidRPr="004F127F">
          <w:rPr>
            <w:rStyle w:val="Hyperlink"/>
            <w:noProof/>
          </w:rPr>
          <w:t>Appendix C: Moving from HITSP C32 to CCD 1.1</w:t>
        </w:r>
        <w:r>
          <w:rPr>
            <w:noProof/>
            <w:webHidden/>
          </w:rPr>
          <w:tab/>
        </w:r>
        <w:r>
          <w:rPr>
            <w:noProof/>
            <w:webHidden/>
          </w:rPr>
          <w:fldChar w:fldCharType="begin"/>
        </w:r>
        <w:r>
          <w:rPr>
            <w:noProof/>
            <w:webHidden/>
          </w:rPr>
          <w:instrText xml:space="preserve"> PAGEREF _Toc341091212 \h </w:instrText>
        </w:r>
        <w:r>
          <w:rPr>
            <w:noProof/>
            <w:webHidden/>
          </w:rPr>
        </w:r>
        <w:r>
          <w:rPr>
            <w:noProof/>
            <w:webHidden/>
          </w:rPr>
          <w:fldChar w:fldCharType="separate"/>
        </w:r>
        <w:r>
          <w:rPr>
            <w:noProof/>
            <w:webHidden/>
          </w:rPr>
          <w:t>80</w:t>
        </w:r>
        <w:r>
          <w:rPr>
            <w:noProof/>
            <w:webHidden/>
          </w:rPr>
          <w:fldChar w:fldCharType="end"/>
        </w:r>
      </w:hyperlink>
    </w:p>
    <w:p w:rsidR="00F413BA" w:rsidRDefault="003E504E">
      <w:pPr>
        <w:rPr>
          <w:rFonts w:asciiTheme="minorHAnsi" w:hAnsiTheme="minorHAnsi" w:cstheme="minorHAnsi"/>
        </w:rPr>
      </w:pPr>
      <w:r w:rsidRPr="001C7597">
        <w:rPr>
          <w:rFonts w:asciiTheme="minorHAnsi" w:hAnsiTheme="minorHAnsi" w:cstheme="minorHAnsi"/>
        </w:rPr>
        <w:fldChar w:fldCharType="end"/>
      </w:r>
    </w:p>
    <w:p w:rsidR="00063CDF" w:rsidRDefault="00063CDF" w:rsidP="00425CEB">
      <w:pPr>
        <w:pStyle w:val="Heading1"/>
        <w:numPr>
          <w:ilvl w:val="0"/>
          <w:numId w:val="0"/>
        </w:numPr>
        <w:sectPr w:rsidR="00063CDF" w:rsidSect="001B36A3">
          <w:headerReference w:type="default" r:id="rId15"/>
          <w:footerReference w:type="default" r:id="rId16"/>
          <w:pgSz w:w="12240" w:h="15840"/>
          <w:pgMar w:top="1440" w:right="1440" w:bottom="1440" w:left="1440" w:header="720" w:footer="720" w:gutter="0"/>
          <w:cols w:space="720"/>
          <w:titlePg/>
          <w:docGrid w:linePitch="360"/>
        </w:sectPr>
      </w:pPr>
    </w:p>
    <w:p w:rsidR="00F413BA" w:rsidRPr="00F85AFE" w:rsidRDefault="00F413BA" w:rsidP="00425CEB">
      <w:pPr>
        <w:pStyle w:val="Heading1"/>
        <w:numPr>
          <w:ilvl w:val="0"/>
          <w:numId w:val="0"/>
        </w:numPr>
        <w:spacing w:before="0"/>
      </w:pPr>
      <w:bookmarkStart w:id="6" w:name="_Toc332628694"/>
      <w:bookmarkStart w:id="7" w:name="_Toc341091120"/>
      <w:r w:rsidRPr="0064149F">
        <w:lastRenderedPageBreak/>
        <w:t>Executive Summary</w:t>
      </w:r>
      <w:bookmarkEnd w:id="6"/>
      <w:bookmarkEnd w:id="7"/>
    </w:p>
    <w:p w:rsidR="00F413BA" w:rsidRPr="00676156" w:rsidRDefault="00F413BA" w:rsidP="008F4C17">
      <w:proofErr w:type="gramStart"/>
      <w:r w:rsidRPr="00676156">
        <w:t>The Companion Guide to Consolidated Clinical Document Architecture (CDA) for Meaningful Use Stage 2 provides supplemental guidance to the Health Level Seven (</w:t>
      </w:r>
      <w:r w:rsidRPr="00676156">
        <w:rPr>
          <w:bCs/>
          <w:u w:color="00A1DE"/>
        </w:rPr>
        <w:t>HL7)</w:t>
      </w:r>
      <w:r w:rsidR="00B63A22">
        <w:rPr>
          <w:rStyle w:val="FootnoteReference"/>
          <w:bCs/>
          <w:u w:color="00A1DE"/>
        </w:rPr>
        <w:footnoteReference w:id="2"/>
      </w:r>
      <w:r w:rsidRPr="00676156">
        <w:rPr>
          <w:bCs/>
          <w:u w:color="00A1DE"/>
        </w:rPr>
        <w:t xml:space="preserve"> </w:t>
      </w:r>
      <w:r w:rsidRPr="00676156">
        <w:t>Implementation Guide for CDA Release 2: Integrating Health Enterprise (IHE) Health Story Consolidation, Draft Standard for Trial Use (DSTU) Release 1.1 - US Realm, July 2012</w:t>
      </w:r>
      <w:r w:rsidR="00F85AFE">
        <w:rPr>
          <w:rStyle w:val="FootnoteReference"/>
        </w:rPr>
        <w:footnoteReference w:id="3"/>
      </w:r>
      <w:r w:rsidRPr="00676156">
        <w:t xml:space="preserve"> in the context of the 2014 Edition Certified Electronic Health Record Technology (CEHRT) requirements.</w:t>
      </w:r>
      <w:proofErr w:type="gramEnd"/>
      <w:r w:rsidRPr="00676156">
        <w:t xml:space="preserve"> </w:t>
      </w:r>
      <w:r w:rsidR="009E6A0C" w:rsidRPr="009E6A0C">
        <w:t xml:space="preserve">The purpose of the guide is to supplement the </w:t>
      </w:r>
      <w:r w:rsidR="00A165F8">
        <w:t xml:space="preserve">Consolidated </w:t>
      </w:r>
      <w:r w:rsidR="009E6A0C" w:rsidRPr="009E6A0C">
        <w:t>CDA implementation guide by providing additional clinical and functional context to assist implementers and offers practical guidance that is outside the scope of HL7 balloted standards.</w:t>
      </w:r>
    </w:p>
    <w:p w:rsidR="00F413BA" w:rsidRPr="00676156" w:rsidRDefault="00F413BA" w:rsidP="008F4C17"/>
    <w:p w:rsidR="00A95D9B" w:rsidRDefault="009E6A0C" w:rsidP="008F4C17">
      <w:pPr>
        <w:rPr>
          <w:bCs/>
          <w:u w:color="00A1DE"/>
        </w:rPr>
      </w:pPr>
      <w:r w:rsidRPr="009E6A0C">
        <w:rPr>
          <w:bCs/>
          <w:u w:color="00A1DE"/>
        </w:rPr>
        <w:t xml:space="preserve">The development of the Companion Guide is a direct result of feedback from healthcare community stakeholders believing that supplementary guidance to Consolidated CDA would foster consistent implementations. </w:t>
      </w:r>
      <w:r w:rsidR="00406A40">
        <w:rPr>
          <w:bCs/>
          <w:u w:color="00A1DE"/>
        </w:rPr>
        <w:t>Companion Guide contents are a blend of</w:t>
      </w:r>
      <w:r w:rsidR="009C24BA" w:rsidRPr="00676156">
        <w:rPr>
          <w:bCs/>
          <w:u w:color="00A1DE"/>
        </w:rPr>
        <w:t xml:space="preserve"> </w:t>
      </w:r>
      <w:r w:rsidR="00406A40">
        <w:rPr>
          <w:bCs/>
          <w:u w:color="00A1DE"/>
        </w:rPr>
        <w:t xml:space="preserve">white paper narrative and </w:t>
      </w:r>
      <w:r w:rsidR="00406A40" w:rsidRPr="00406A40">
        <w:rPr>
          <w:bCs/>
          <w:u w:color="00A1DE"/>
        </w:rPr>
        <w:t>imp</w:t>
      </w:r>
      <w:r w:rsidR="00406A40">
        <w:rPr>
          <w:bCs/>
          <w:u w:color="00A1DE"/>
        </w:rPr>
        <w:t>lementation “quick start”</w:t>
      </w:r>
      <w:r w:rsidR="00135536">
        <w:rPr>
          <w:bCs/>
          <w:u w:color="00A1DE"/>
        </w:rPr>
        <w:t xml:space="preserve"> </w:t>
      </w:r>
      <w:r w:rsidR="00406A40">
        <w:rPr>
          <w:bCs/>
          <w:u w:color="00A1DE"/>
        </w:rPr>
        <w:t xml:space="preserve">guidance for using </w:t>
      </w:r>
      <w:r w:rsidR="00446B91">
        <w:rPr>
          <w:bCs/>
          <w:u w:color="00A1DE"/>
        </w:rPr>
        <w:t xml:space="preserve">Consolidated CDA to meet </w:t>
      </w:r>
      <w:r w:rsidR="00A95D9B">
        <w:rPr>
          <w:bCs/>
          <w:u w:color="00A1DE"/>
        </w:rPr>
        <w:t>2014 Ed. CEHRT</w:t>
      </w:r>
      <w:r w:rsidR="00446B91">
        <w:rPr>
          <w:bCs/>
          <w:u w:color="00A1DE"/>
        </w:rPr>
        <w:t xml:space="preserve"> requirements</w:t>
      </w:r>
      <w:r w:rsidR="00A95D9B">
        <w:rPr>
          <w:bCs/>
          <w:u w:color="00A1DE"/>
        </w:rPr>
        <w:t xml:space="preserve"> supporting the Electronic Health Record Incentive Program</w:t>
      </w:r>
      <w:r w:rsidR="007C183C">
        <w:rPr>
          <w:bCs/>
          <w:u w:color="00A1DE"/>
        </w:rPr>
        <w:t>,</w:t>
      </w:r>
      <w:r w:rsidR="00A95D9B">
        <w:rPr>
          <w:bCs/>
          <w:u w:color="00A1DE"/>
        </w:rPr>
        <w:t xml:space="preserve"> Stage 2 objectives</w:t>
      </w:r>
      <w:r w:rsidR="00446B91">
        <w:rPr>
          <w:bCs/>
          <w:u w:color="00A1DE"/>
        </w:rPr>
        <w:t xml:space="preserve">. </w:t>
      </w:r>
      <w:r w:rsidRPr="009E6A0C">
        <w:rPr>
          <w:bCs/>
          <w:u w:color="00A1DE"/>
        </w:rPr>
        <w:t xml:space="preserve">The </w:t>
      </w:r>
      <w:r>
        <w:rPr>
          <w:bCs/>
          <w:u w:color="00A1DE"/>
        </w:rPr>
        <w:t>contents</w:t>
      </w:r>
      <w:r w:rsidRPr="009E6A0C">
        <w:rPr>
          <w:bCs/>
          <w:u w:color="00A1DE"/>
        </w:rPr>
        <w:t xml:space="preserve"> </w:t>
      </w:r>
      <w:r>
        <w:rPr>
          <w:bCs/>
          <w:u w:color="00A1DE"/>
        </w:rPr>
        <w:t>of</w:t>
      </w:r>
      <w:r w:rsidRPr="009E6A0C">
        <w:rPr>
          <w:bCs/>
          <w:u w:color="00A1DE"/>
        </w:rPr>
        <w:t xml:space="preserve"> the Companion Guide</w:t>
      </w:r>
      <w:r>
        <w:rPr>
          <w:bCs/>
          <w:u w:color="00A1DE"/>
        </w:rPr>
        <w:t xml:space="preserve"> intend to</w:t>
      </w:r>
      <w:r w:rsidRPr="009E6A0C">
        <w:rPr>
          <w:bCs/>
          <w:u w:color="00A1DE"/>
        </w:rPr>
        <w:t>:</w:t>
      </w:r>
    </w:p>
    <w:p w:rsidR="009E6A0C" w:rsidRDefault="009E6A0C" w:rsidP="008F4C17">
      <w:pPr>
        <w:rPr>
          <w:bCs/>
          <w:u w:color="00A1DE"/>
        </w:rPr>
      </w:pPr>
    </w:p>
    <w:p w:rsidR="009E6A0C" w:rsidRDefault="009E6A0C" w:rsidP="002E1309">
      <w:pPr>
        <w:pStyle w:val="ListParagraph"/>
        <w:numPr>
          <w:ilvl w:val="0"/>
          <w:numId w:val="59"/>
        </w:numPr>
        <w:rPr>
          <w:bCs/>
          <w:u w:color="00A1DE"/>
        </w:rPr>
      </w:pPr>
      <w:r>
        <w:rPr>
          <w:bCs/>
          <w:u w:color="00A1DE"/>
        </w:rPr>
        <w:t>Promote understanding of basic CDA concepts that are important to understand prior to implementing the 2014 Ed. CEHRT requirements</w:t>
      </w:r>
    </w:p>
    <w:p w:rsidR="009E6A0C" w:rsidRDefault="009E6A0C" w:rsidP="009E6A0C">
      <w:pPr>
        <w:pStyle w:val="ListParagraph"/>
        <w:numPr>
          <w:ilvl w:val="0"/>
          <w:numId w:val="0"/>
        </w:numPr>
        <w:ind w:left="720"/>
        <w:rPr>
          <w:bCs/>
          <w:u w:color="00A1DE"/>
        </w:rPr>
      </w:pPr>
    </w:p>
    <w:p w:rsidR="009E6A0C" w:rsidRDefault="009E6A0C" w:rsidP="002E1309">
      <w:pPr>
        <w:pStyle w:val="ListParagraph"/>
        <w:numPr>
          <w:ilvl w:val="0"/>
          <w:numId w:val="59"/>
        </w:numPr>
        <w:rPr>
          <w:bCs/>
          <w:u w:color="00A1DE"/>
        </w:rPr>
      </w:pPr>
      <w:r>
        <w:rPr>
          <w:bCs/>
          <w:u w:color="00A1DE"/>
        </w:rPr>
        <w:t>Provide guidance on the 2014 Ed. CEHRT requirements and representations</w:t>
      </w:r>
      <w:r w:rsidRPr="00676156">
        <w:rPr>
          <w:bCs/>
          <w:u w:color="00A1DE"/>
        </w:rPr>
        <w:t xml:space="preserve"> </w:t>
      </w:r>
      <w:r>
        <w:rPr>
          <w:bCs/>
          <w:u w:color="00A1DE"/>
        </w:rPr>
        <w:t>in the Consolidated CDA format, including alignment to the CDA document templates currently included in the Consolidated CDA implementation guide</w:t>
      </w:r>
    </w:p>
    <w:p w:rsidR="009E6A0C" w:rsidRDefault="009E6A0C" w:rsidP="009E6A0C">
      <w:pPr>
        <w:pStyle w:val="ListParagraph"/>
        <w:numPr>
          <w:ilvl w:val="0"/>
          <w:numId w:val="0"/>
        </w:numPr>
        <w:ind w:left="720"/>
        <w:rPr>
          <w:bCs/>
          <w:u w:color="00A1DE"/>
        </w:rPr>
      </w:pPr>
    </w:p>
    <w:p w:rsidR="009E6A0C" w:rsidRDefault="009E6A0C" w:rsidP="002E1309">
      <w:pPr>
        <w:pStyle w:val="ListParagraph"/>
        <w:numPr>
          <w:ilvl w:val="0"/>
          <w:numId w:val="59"/>
        </w:numPr>
        <w:rPr>
          <w:bCs/>
          <w:u w:color="00A1DE"/>
        </w:rPr>
      </w:pPr>
      <w:r>
        <w:rPr>
          <w:bCs/>
          <w:u w:color="00A1DE"/>
        </w:rPr>
        <w:t>Recommend an approach that satisfies the 2014 Ed. CEHRT requirements and meets the needs of clinicians performing EHR Incentive Program, Stage 2 objectives</w:t>
      </w:r>
    </w:p>
    <w:p w:rsidR="009E6A0C" w:rsidRDefault="009E6A0C" w:rsidP="009E6A0C">
      <w:pPr>
        <w:pStyle w:val="ListParagraph"/>
        <w:numPr>
          <w:ilvl w:val="0"/>
          <w:numId w:val="0"/>
        </w:numPr>
        <w:ind w:left="720"/>
        <w:rPr>
          <w:bCs/>
          <w:u w:color="00A1DE"/>
        </w:rPr>
      </w:pPr>
    </w:p>
    <w:p w:rsidR="009E6A0C" w:rsidRPr="009E6A0C" w:rsidRDefault="009E6A0C" w:rsidP="002E1309">
      <w:pPr>
        <w:pStyle w:val="ListParagraph"/>
        <w:numPr>
          <w:ilvl w:val="0"/>
          <w:numId w:val="59"/>
        </w:numPr>
        <w:rPr>
          <w:bCs/>
          <w:u w:color="00A1DE"/>
        </w:rPr>
      </w:pPr>
      <w:r>
        <w:rPr>
          <w:bCs/>
          <w:u w:color="00A1DE"/>
        </w:rPr>
        <w:t>Highlight additional resources for CDA, 2014 Ed. CEHRT requirements, vocabularies, and implementation tools</w:t>
      </w:r>
    </w:p>
    <w:p w:rsidR="00B0651C" w:rsidRDefault="00B0651C" w:rsidP="008F4C17">
      <w:pPr>
        <w:rPr>
          <w:bCs/>
          <w:u w:color="00A1DE"/>
        </w:rPr>
      </w:pPr>
    </w:p>
    <w:p w:rsidR="00F25042" w:rsidRDefault="009E6A0C" w:rsidP="008F4C17">
      <w:pPr>
        <w:rPr>
          <w:bCs/>
          <w:u w:color="00A1DE"/>
        </w:rPr>
      </w:pPr>
      <w:r w:rsidRPr="009E6A0C">
        <w:t xml:space="preserve">As a companion, or a supplement, to the Consolidated CDA implementation guide, the Companion Guide is informative guidance and does not impose new constraints beyond those in the Consolidated CDA implementation guide. The Standards &amp; Interoperability (S&amp;I) Framework, enabled by the Office of the National Coordinator (ONC) for Health Information Technology, Office of Science &amp; Technology (OST) facilitated the development of the Companion Guide with leadership from the Implementation Guidance Sub-Workgroup (IG SWG), Transitions of Care (ToC) Initiative.  </w:t>
      </w:r>
    </w:p>
    <w:p w:rsidR="00F25042" w:rsidRDefault="00F25042" w:rsidP="008F4C17">
      <w:pPr>
        <w:rPr>
          <w:bCs/>
          <w:u w:color="00A1DE"/>
        </w:rPr>
      </w:pPr>
    </w:p>
    <w:p w:rsidR="00F413BA" w:rsidRDefault="00F413BA" w:rsidP="008F4C17">
      <w:pPr>
        <w:ind w:firstLine="360"/>
        <w:rPr>
          <w:bCs/>
          <w:u w:color="00A1DE"/>
        </w:rPr>
      </w:pPr>
      <w:r>
        <w:rPr>
          <w:bCs/>
          <w:u w:color="00A1DE"/>
        </w:rPr>
        <w:br w:type="page"/>
      </w:r>
    </w:p>
    <w:p w:rsidR="00F413BA" w:rsidRPr="008F4C17" w:rsidRDefault="00F413BA" w:rsidP="008F4C17">
      <w:pPr>
        <w:pStyle w:val="Heading1"/>
        <w:rPr>
          <w:rFonts w:cs="Calibri"/>
        </w:rPr>
      </w:pPr>
      <w:bookmarkStart w:id="8" w:name="_Toc341091121"/>
      <w:r>
        <w:lastRenderedPageBreak/>
        <w:t>Introduction</w:t>
      </w:r>
      <w:bookmarkEnd w:id="8"/>
    </w:p>
    <w:p w:rsidR="00F413BA" w:rsidRDefault="00A120F8" w:rsidP="001C6FB9">
      <w:pPr>
        <w:pStyle w:val="Heading2"/>
      </w:pPr>
      <w:bookmarkStart w:id="9" w:name="_Toc332628696"/>
      <w:r>
        <w:t xml:space="preserve"> </w:t>
      </w:r>
      <w:bookmarkStart w:id="10" w:name="_Toc341091122"/>
      <w:r w:rsidR="00F413BA" w:rsidRPr="001C6FB9">
        <w:t>Transitions of Care Initiative Overview</w:t>
      </w:r>
      <w:bookmarkEnd w:id="9"/>
      <w:bookmarkEnd w:id="10"/>
    </w:p>
    <w:p w:rsidR="00F413BA" w:rsidRPr="00676156" w:rsidRDefault="00F413BA" w:rsidP="00676156">
      <w:r w:rsidRPr="00676156">
        <w:t>The Transitions of Care (ToC) Initiative</w:t>
      </w:r>
      <w:r w:rsidR="00B63A22">
        <w:rPr>
          <w:rStyle w:val="FootnoteReference"/>
        </w:rPr>
        <w:footnoteReference w:id="4"/>
      </w:r>
      <w:r w:rsidR="00B65C36">
        <w:t xml:space="preserve"> </w:t>
      </w:r>
      <w:r w:rsidRPr="00676156">
        <w:t xml:space="preserve">focuses on empowering patients, engaging the clinician, and enabling health information exchange in support of national health initiatives </w:t>
      </w:r>
      <w:r w:rsidR="00B65C36">
        <w:t>to increase patient safety and improve</w:t>
      </w:r>
      <w:r w:rsidRPr="00676156">
        <w:t xml:space="preserve"> health care outcomes. The purpose of the ToC Initiative is to improve the electronic exchange of core clinical information among providers, patients and other authorized entities electronically in support of Meaningful Use </w:t>
      </w:r>
      <w:r w:rsidR="00A535A1">
        <w:t xml:space="preserve">and Institute of Medicine (IOM) </w:t>
      </w:r>
      <w:r w:rsidRPr="00676156">
        <w:t xml:space="preserve">identified needs for improvement in the quality of care. </w:t>
      </w:r>
      <w:r w:rsidR="00A535A1" w:rsidRPr="00676156">
        <w:rPr>
          <w:bCs/>
        </w:rPr>
        <w:t xml:space="preserve">The ToC Initiative is supported by </w:t>
      </w:r>
      <w:r w:rsidR="00DE57AB">
        <w:rPr>
          <w:bCs/>
        </w:rPr>
        <w:t xml:space="preserve">a wide range of health IT community members </w:t>
      </w:r>
      <w:r w:rsidR="00A535A1" w:rsidRPr="00676156">
        <w:rPr>
          <w:bCs/>
        </w:rPr>
        <w:t>health care providers, health IT vendors, states, federal partners, government agencies, the standards community, and the research community.</w:t>
      </w:r>
    </w:p>
    <w:p w:rsidR="00F413BA" w:rsidRPr="00676156" w:rsidRDefault="00F413BA" w:rsidP="00676156"/>
    <w:p w:rsidR="00F413BA" w:rsidRPr="00B65C36" w:rsidRDefault="00F413BA" w:rsidP="00676156">
      <w:pPr>
        <w:rPr>
          <w:rStyle w:val="IntenseEmphasis"/>
        </w:rPr>
      </w:pPr>
      <w:r w:rsidRPr="00B65C36">
        <w:rPr>
          <w:rStyle w:val="IntenseEmphasis"/>
        </w:rPr>
        <w:t>Key Functions of the Initiative</w:t>
      </w:r>
    </w:p>
    <w:p w:rsidR="00F413BA" w:rsidRPr="00676156" w:rsidRDefault="00F413BA" w:rsidP="002E1309">
      <w:pPr>
        <w:numPr>
          <w:ilvl w:val="0"/>
          <w:numId w:val="22"/>
        </w:numPr>
        <w:contextualSpacing/>
      </w:pPr>
      <w:r w:rsidRPr="00676156">
        <w:t>Focus on clinical content to be exchanged in patient care transitions;</w:t>
      </w:r>
    </w:p>
    <w:p w:rsidR="00F413BA" w:rsidRPr="00676156" w:rsidRDefault="00F413BA" w:rsidP="002E1309">
      <w:pPr>
        <w:numPr>
          <w:ilvl w:val="0"/>
          <w:numId w:val="22"/>
        </w:numPr>
        <w:contextualSpacing/>
      </w:pPr>
      <w:r w:rsidRPr="00676156">
        <w:t xml:space="preserve">Build on existing standards to accelerate </w:t>
      </w:r>
      <w:r w:rsidR="00F25042">
        <w:t>adoption</w:t>
      </w:r>
      <w:r w:rsidRPr="00676156">
        <w:t>;</w:t>
      </w:r>
    </w:p>
    <w:p w:rsidR="00F413BA" w:rsidRPr="00676156" w:rsidRDefault="00F413BA" w:rsidP="002E1309">
      <w:pPr>
        <w:numPr>
          <w:ilvl w:val="0"/>
          <w:numId w:val="22"/>
        </w:numPr>
        <w:contextualSpacing/>
      </w:pPr>
      <w:r w:rsidRPr="00676156">
        <w:t>Work with</w:t>
      </w:r>
      <w:r w:rsidR="00F25042">
        <w:t xml:space="preserve"> the HIT</w:t>
      </w:r>
      <w:r w:rsidRPr="00676156">
        <w:t xml:space="preserve"> community to </w:t>
      </w:r>
      <w:r w:rsidR="00F25042">
        <w:t>remove barriers to implementation</w:t>
      </w:r>
      <w:r w:rsidRPr="00676156">
        <w:t>; and</w:t>
      </w:r>
    </w:p>
    <w:p w:rsidR="00F413BA" w:rsidRDefault="00F413BA" w:rsidP="002E1309">
      <w:pPr>
        <w:numPr>
          <w:ilvl w:val="0"/>
          <w:numId w:val="22"/>
        </w:numPr>
        <w:spacing w:after="240"/>
        <w:contextualSpacing/>
      </w:pPr>
      <w:r w:rsidRPr="00676156">
        <w:t xml:space="preserve">Guide decision-making based on the requirements of Meaningful Use that are consistent with </w:t>
      </w:r>
      <w:r w:rsidR="00E524D4">
        <w:t>IOM-</w:t>
      </w:r>
      <w:r w:rsidRPr="00676156">
        <w:t>identified needs for improvement in the quality of care.</w:t>
      </w:r>
    </w:p>
    <w:p w:rsidR="00E524D4" w:rsidRPr="00676156" w:rsidRDefault="00E524D4" w:rsidP="00E524D4">
      <w:pPr>
        <w:spacing w:after="240"/>
        <w:ind w:left="720"/>
        <w:contextualSpacing/>
      </w:pPr>
    </w:p>
    <w:p w:rsidR="00F413BA" w:rsidRPr="00B65C36" w:rsidRDefault="00F413BA" w:rsidP="00676156">
      <w:pPr>
        <w:rPr>
          <w:rStyle w:val="IntenseEmphasis"/>
        </w:rPr>
      </w:pPr>
      <w:r w:rsidRPr="00B65C36">
        <w:rPr>
          <w:rStyle w:val="IntenseEmphasis"/>
        </w:rPr>
        <w:t>Key Outputs of the Initiative</w:t>
      </w:r>
    </w:p>
    <w:p w:rsidR="00F413BA" w:rsidRPr="00676156" w:rsidRDefault="00F413BA" w:rsidP="002E1309">
      <w:pPr>
        <w:numPr>
          <w:ilvl w:val="0"/>
          <w:numId w:val="23"/>
        </w:numPr>
        <w:contextualSpacing/>
      </w:pPr>
      <w:r w:rsidRPr="00676156">
        <w:t>Unambiguous definition of the</w:t>
      </w:r>
      <w:r w:rsidRPr="00676156">
        <w:rPr>
          <w:bCs/>
        </w:rPr>
        <w:t xml:space="preserve"> clinical elements</w:t>
      </w:r>
      <w:r w:rsidRPr="00676156">
        <w:t xml:space="preserve"> that should be included in care transitions;</w:t>
      </w:r>
    </w:p>
    <w:p w:rsidR="00F413BA" w:rsidRPr="00676156" w:rsidRDefault="00A535A1" w:rsidP="002E1309">
      <w:pPr>
        <w:numPr>
          <w:ilvl w:val="0"/>
          <w:numId w:val="23"/>
        </w:numPr>
        <w:contextualSpacing/>
      </w:pPr>
      <w:r>
        <w:t>Guidance</w:t>
      </w:r>
      <w:r w:rsidR="00F413BA" w:rsidRPr="00676156">
        <w:t xml:space="preserve"> on </w:t>
      </w:r>
      <w:r>
        <w:t>the exchange of information during</w:t>
      </w:r>
      <w:r w:rsidR="00F413BA" w:rsidRPr="00676156">
        <w:t xml:space="preserve"> patient care transition</w:t>
      </w:r>
      <w:r>
        <w:t>s</w:t>
      </w:r>
      <w:r w:rsidR="00F413BA" w:rsidRPr="00676156">
        <w:t xml:space="preserve">; </w:t>
      </w:r>
    </w:p>
    <w:p w:rsidR="00F413BA" w:rsidRPr="00676156" w:rsidRDefault="00F413BA" w:rsidP="002E1309">
      <w:pPr>
        <w:numPr>
          <w:ilvl w:val="0"/>
          <w:numId w:val="23"/>
        </w:numPr>
        <w:contextualSpacing/>
      </w:pPr>
      <w:r w:rsidRPr="00676156">
        <w:t xml:space="preserve">Agreement on a </w:t>
      </w:r>
      <w:r w:rsidRPr="00676156">
        <w:rPr>
          <w:bCs/>
        </w:rPr>
        <w:t>single standard</w:t>
      </w:r>
      <w:r w:rsidRPr="00676156">
        <w:rPr>
          <w:iCs/>
        </w:rPr>
        <w:t xml:space="preserve"> (Consolidated CDA)</w:t>
      </w:r>
      <w:r w:rsidRPr="00676156">
        <w:rPr>
          <w:i/>
          <w:iCs/>
        </w:rPr>
        <w:t xml:space="preserve"> </w:t>
      </w:r>
      <w:r w:rsidRPr="00676156">
        <w:t>in support of Meaningful Use requirements, which minimizes interoperability errors and streamlines patient care coordination; and</w:t>
      </w:r>
    </w:p>
    <w:p w:rsidR="00550D74" w:rsidRDefault="00F413BA" w:rsidP="002E1309">
      <w:pPr>
        <w:numPr>
          <w:ilvl w:val="0"/>
          <w:numId w:val="23"/>
        </w:numPr>
        <w:contextualSpacing/>
      </w:pPr>
      <w:proofErr w:type="gramStart"/>
      <w:r w:rsidRPr="00676156">
        <w:rPr>
          <w:bCs/>
        </w:rPr>
        <w:t xml:space="preserve">Identification of tools and resources </w:t>
      </w:r>
      <w:r w:rsidRPr="00676156">
        <w:t>to lower the barrier to implementation.</w:t>
      </w:r>
      <w:proofErr w:type="gramEnd"/>
      <w:r w:rsidRPr="00676156">
        <w:t xml:space="preserve"> </w:t>
      </w:r>
      <w:bookmarkStart w:id="11" w:name="_Toc332628697"/>
    </w:p>
    <w:p w:rsidR="00B65C36" w:rsidRPr="00550D74" w:rsidRDefault="00B65C36" w:rsidP="00B65C36">
      <w:pPr>
        <w:ind w:left="720"/>
        <w:contextualSpacing/>
      </w:pPr>
    </w:p>
    <w:p w:rsidR="00035655" w:rsidRDefault="00035655" w:rsidP="00B65C36">
      <w:pPr>
        <w:pStyle w:val="Heading2"/>
        <w:spacing w:before="0"/>
      </w:pPr>
      <w:r>
        <w:t xml:space="preserve"> </w:t>
      </w:r>
      <w:bookmarkStart w:id="12" w:name="_Toc341091123"/>
      <w:r>
        <w:t>Implementation Guidance Sub-Workgroup</w:t>
      </w:r>
      <w:bookmarkEnd w:id="12"/>
    </w:p>
    <w:p w:rsidR="00035655" w:rsidRDefault="00035655" w:rsidP="00035655">
      <w:r>
        <w:t xml:space="preserve">In October 2011, select members of the </w:t>
      </w:r>
      <w:r w:rsidR="00705508">
        <w:t>ToC</w:t>
      </w:r>
      <w:r>
        <w:t xml:space="preserve"> Initiative formed the Implementation Guidance (IG) S</w:t>
      </w:r>
      <w:r w:rsidR="00705508">
        <w:t>ub-</w:t>
      </w:r>
      <w:r>
        <w:t>W</w:t>
      </w:r>
      <w:r w:rsidR="00705508">
        <w:t>orkgroup (SWG)</w:t>
      </w:r>
      <w:r>
        <w:t xml:space="preserve"> in response to concerns that the Consolidated CDA implementation guide does not provide clear and unambiguous guidance to the healthcare community for implementation of regulatory requirements on </w:t>
      </w:r>
      <w:proofErr w:type="gramStart"/>
      <w:r>
        <w:t>care transition exchange packages</w:t>
      </w:r>
      <w:proofErr w:type="gramEnd"/>
      <w:r>
        <w:t xml:space="preserve">. </w:t>
      </w:r>
      <w:proofErr w:type="gramStart"/>
      <w:r w:rsidR="00705508">
        <w:t>IG SWG activities focused on</w:t>
      </w:r>
      <w:r w:rsidR="00520ABF">
        <w:t xml:space="preserve"> Rule</w:t>
      </w:r>
      <w:r w:rsidR="00705508">
        <w:t xml:space="preserve"> requirements for Meaningful Use Stage 2</w:t>
      </w:r>
      <w:r w:rsidR="00520ABF">
        <w:t xml:space="preserve"> (MU2)</w:t>
      </w:r>
      <w:r w:rsidR="00705508">
        <w:t xml:space="preserve">, comprised of the </w:t>
      </w:r>
      <w:r w:rsidR="00705508" w:rsidRPr="001C6FB9">
        <w:t>C</w:t>
      </w:r>
      <w:r w:rsidR="00705508">
        <w:t>enters for Medicare and Medicaid Services (C</w:t>
      </w:r>
      <w:r w:rsidR="00705508" w:rsidRPr="001C6FB9">
        <w:t>MS</w:t>
      </w:r>
      <w:r w:rsidR="00705508">
        <w:t>)</w:t>
      </w:r>
      <w:r w:rsidR="00705508" w:rsidRPr="000F0B74">
        <w:rPr>
          <w:i/>
          <w:iCs/>
          <w:color w:val="0154FF"/>
        </w:rPr>
        <w:t xml:space="preserve"> </w:t>
      </w:r>
      <w:r w:rsidR="00705508" w:rsidRPr="00FB1365">
        <w:rPr>
          <w:rStyle w:val="SubtleEmphasis"/>
        </w:rPr>
        <w:t>Electronic Health Record Incentive Program, Stage 2</w:t>
      </w:r>
      <w:r w:rsidR="00705508">
        <w:rPr>
          <w:rStyle w:val="FootnoteReference"/>
          <w:rFonts w:asciiTheme="minorHAnsi" w:hAnsiTheme="minorHAnsi"/>
          <w:color w:val="1361FF"/>
          <w:u w:val="single"/>
        </w:rPr>
        <w:footnoteReference w:id="5"/>
      </w:r>
      <w:r w:rsidR="00705508" w:rsidRPr="000F0B74">
        <w:rPr>
          <w:rFonts w:asciiTheme="minorHAnsi" w:hAnsiTheme="minorHAnsi" w:cstheme="minorHAnsi"/>
          <w:i/>
          <w:iCs/>
          <w:color w:val="0154FF"/>
        </w:rPr>
        <w:t xml:space="preserve"> </w:t>
      </w:r>
      <w:r w:rsidR="00705508" w:rsidRPr="000F0B74">
        <w:rPr>
          <w:rFonts w:asciiTheme="minorHAnsi" w:hAnsiTheme="minorHAnsi" w:cstheme="minorHAnsi"/>
        </w:rPr>
        <w:t>and Office of the National Coordinator for Health IT</w:t>
      </w:r>
      <w:r w:rsidR="00705508">
        <w:rPr>
          <w:rFonts w:asciiTheme="minorHAnsi" w:hAnsiTheme="minorHAnsi" w:cstheme="minorHAnsi"/>
        </w:rPr>
        <w:t xml:space="preserve"> </w:t>
      </w:r>
      <w:r w:rsidR="00705508" w:rsidRPr="000F0B74">
        <w:rPr>
          <w:rFonts w:asciiTheme="minorHAnsi" w:hAnsiTheme="minorHAnsi" w:cstheme="minorHAnsi"/>
        </w:rPr>
        <w:t>(ONC)</w:t>
      </w:r>
      <w:r w:rsidR="00705508" w:rsidRPr="000F0B74">
        <w:rPr>
          <w:rFonts w:asciiTheme="minorHAnsi" w:hAnsiTheme="minorHAnsi" w:cstheme="minorHAnsi"/>
          <w:i/>
          <w:iCs/>
          <w:color w:val="0154FF"/>
        </w:rPr>
        <w:t xml:space="preserve"> </w:t>
      </w:r>
      <w:r w:rsidR="00705508" w:rsidRPr="00FB1365">
        <w:rPr>
          <w:rStyle w:val="SubtleEmphasis"/>
        </w:rPr>
        <w:t>Health Information Technology: Standards</w:t>
      </w:r>
      <w:r w:rsidR="00705508">
        <w:rPr>
          <w:rStyle w:val="FootnoteReference"/>
          <w:rFonts w:asciiTheme="minorHAnsi" w:hAnsiTheme="minorHAnsi"/>
          <w:color w:val="1361FF"/>
          <w:u w:val="single"/>
        </w:rPr>
        <w:footnoteReference w:id="6"/>
      </w:r>
      <w:r w:rsidR="00705508" w:rsidRPr="00FB1365">
        <w:rPr>
          <w:rStyle w:val="SubtleEmphasis"/>
        </w:rPr>
        <w:t>,</w:t>
      </w:r>
      <w:r w:rsidR="00705508" w:rsidRPr="000F0B74">
        <w:rPr>
          <w:rFonts w:asciiTheme="minorHAnsi" w:hAnsiTheme="minorHAnsi" w:cstheme="minorHAnsi"/>
        </w:rPr>
        <w:t xml:space="preserve"> </w:t>
      </w:r>
      <w:r w:rsidR="00705508" w:rsidRPr="00FB1365">
        <w:rPr>
          <w:rStyle w:val="SubtleEmphasis"/>
        </w:rPr>
        <w:t xml:space="preserve">Implementation Specifications, and Certification Criteria for Electronic Health Record Technology, 2014 Edition; Revisions to the Permanent Certification </w:t>
      </w:r>
      <w:r w:rsidR="00705508" w:rsidRPr="00FB1365">
        <w:rPr>
          <w:rStyle w:val="SubtleEmphasis"/>
        </w:rPr>
        <w:lastRenderedPageBreak/>
        <w:t>Program for Health Information Technology</w:t>
      </w:r>
      <w:r w:rsidR="00705508">
        <w:rPr>
          <w:rStyle w:val="SubtleEmphasis"/>
        </w:rPr>
        <w:t xml:space="preserve"> </w:t>
      </w:r>
      <w:r w:rsidR="00705508" w:rsidRPr="000F0B74">
        <w:rPr>
          <w:rStyle w:val="SubtleEmphasis"/>
          <w:i w:val="0"/>
          <w:color w:val="auto"/>
        </w:rPr>
        <w:t>(2014 Ed. CEHRT)</w:t>
      </w:r>
      <w:r w:rsidR="00520ABF">
        <w:rPr>
          <w:rFonts w:asciiTheme="minorHAnsi" w:hAnsiTheme="minorHAnsi" w:cstheme="minorHAnsi"/>
        </w:rPr>
        <w:t>.</w:t>
      </w:r>
      <w:proofErr w:type="gramEnd"/>
      <w:r w:rsidR="00520ABF">
        <w:rPr>
          <w:rFonts w:asciiTheme="minorHAnsi" w:hAnsiTheme="minorHAnsi" w:cstheme="minorHAnsi"/>
        </w:rPr>
        <w:t xml:space="preserve"> </w:t>
      </w:r>
      <w:r>
        <w:t xml:space="preserve">The IG SWG </w:t>
      </w:r>
      <w:r w:rsidR="00520ABF">
        <w:t>completed activities,</w:t>
      </w:r>
      <w:r>
        <w:t xml:space="preserve"> listed below, that served as the foundation for the guidance contained in the Companion Guide. </w:t>
      </w:r>
    </w:p>
    <w:p w:rsidR="00035655" w:rsidRDefault="00035655" w:rsidP="00035655"/>
    <w:p w:rsidR="00035655" w:rsidRDefault="00035655" w:rsidP="002E1309">
      <w:pPr>
        <w:pStyle w:val="ListParagraph"/>
        <w:numPr>
          <w:ilvl w:val="0"/>
          <w:numId w:val="60"/>
        </w:numPr>
      </w:pPr>
      <w:proofErr w:type="gramStart"/>
      <w:r w:rsidRPr="006445D8">
        <w:rPr>
          <w:rStyle w:val="Emphasis"/>
        </w:rPr>
        <w:t xml:space="preserve">Analysis of the </w:t>
      </w:r>
      <w:r w:rsidR="00520ABF">
        <w:rPr>
          <w:rStyle w:val="Emphasis"/>
        </w:rPr>
        <w:t xml:space="preserve">MU2 </w:t>
      </w:r>
      <w:r w:rsidRPr="006445D8">
        <w:rPr>
          <w:rStyle w:val="Emphasis"/>
        </w:rPr>
        <w:t>requirements.</w:t>
      </w:r>
      <w:proofErr w:type="gramEnd"/>
      <w:r w:rsidRPr="006445D8">
        <w:t xml:space="preserve"> </w:t>
      </w:r>
      <w:r>
        <w:t xml:space="preserve">The </w:t>
      </w:r>
      <w:r w:rsidR="00FA384E">
        <w:t xml:space="preserve">IG </w:t>
      </w:r>
      <w:r>
        <w:t xml:space="preserve">SWG conducted an analysis between the </w:t>
      </w:r>
      <w:r w:rsidR="00520ABF">
        <w:t>2014 Ed. CEHRT</w:t>
      </w:r>
      <w:r>
        <w:t xml:space="preserve"> </w:t>
      </w:r>
      <w:r w:rsidR="00520ABF">
        <w:t xml:space="preserve">requirements indicating </w:t>
      </w:r>
      <w:r>
        <w:t>Consolidated CDA</w:t>
      </w:r>
      <w:r w:rsidR="00520ABF">
        <w:t xml:space="preserve"> </w:t>
      </w:r>
      <w:r>
        <w:t xml:space="preserve">to identify gaps or ambiguities that would hinder implementations supporting </w:t>
      </w:r>
      <w:r w:rsidR="00520ABF">
        <w:t>EHR Incentive Program, Stage 2</w:t>
      </w:r>
      <w:r>
        <w:t xml:space="preserve"> o</w:t>
      </w:r>
      <w:r w:rsidR="00520ABF">
        <w:t>bjectives. A list of recommendations to align the</w:t>
      </w:r>
      <w:r>
        <w:t xml:space="preserve"> standard </w:t>
      </w:r>
      <w:r w:rsidR="00520ABF">
        <w:t xml:space="preserve">with MU2 requirements </w:t>
      </w:r>
      <w:proofErr w:type="gramStart"/>
      <w:r>
        <w:t>were brought</w:t>
      </w:r>
      <w:proofErr w:type="gramEnd"/>
      <w:r>
        <w:t xml:space="preserve"> </w:t>
      </w:r>
      <w:r w:rsidRPr="006445D8">
        <w:t xml:space="preserve">to the HL7 </w:t>
      </w:r>
      <w:r>
        <w:t xml:space="preserve">Structured Documents Workgroup (SDWG) </w:t>
      </w:r>
      <w:r w:rsidRPr="006445D8">
        <w:t xml:space="preserve">for the </w:t>
      </w:r>
      <w:r w:rsidR="00520ABF">
        <w:t>May 2012 ballot of the</w:t>
      </w:r>
      <w:r>
        <w:t xml:space="preserve"> </w:t>
      </w:r>
      <w:r w:rsidR="00520ABF">
        <w:t>Consolidated CDA implementation guide</w:t>
      </w:r>
      <w:r w:rsidRPr="006445D8">
        <w:t xml:space="preserve">. </w:t>
      </w:r>
      <w:proofErr w:type="gramStart"/>
      <w:r w:rsidR="00520ABF">
        <w:t>2014</w:t>
      </w:r>
      <w:proofErr w:type="gramEnd"/>
      <w:r w:rsidR="00520ABF">
        <w:t xml:space="preserve"> Ed. CEHRT requirements analyzed are listed below. </w:t>
      </w:r>
    </w:p>
    <w:p w:rsidR="00035655" w:rsidRDefault="00035655" w:rsidP="00035655">
      <w:pPr>
        <w:pStyle w:val="ListParagraph"/>
        <w:numPr>
          <w:ilvl w:val="0"/>
          <w:numId w:val="0"/>
        </w:numPr>
        <w:ind w:left="720"/>
      </w:pPr>
    </w:p>
    <w:p w:rsidR="00035655" w:rsidRPr="00607139" w:rsidRDefault="00035655" w:rsidP="002E1309">
      <w:pPr>
        <w:pStyle w:val="ListParagraph"/>
        <w:numPr>
          <w:ilvl w:val="2"/>
          <w:numId w:val="61"/>
        </w:numPr>
        <w:rPr>
          <w:b/>
          <w:bCs/>
          <w:iCs/>
          <w:color w:val="002776"/>
        </w:rPr>
      </w:pPr>
      <w:r w:rsidRPr="00607139">
        <w:rPr>
          <w:rStyle w:val="Emphasis"/>
        </w:rPr>
        <w:t>Criterion:</w:t>
      </w:r>
      <w:r w:rsidRPr="00235CEC">
        <w:rPr>
          <w:rStyle w:val="IntenseEmphasis"/>
          <w:bCs/>
          <w:i/>
          <w:iCs/>
        </w:rPr>
        <w:t xml:space="preserve"> </w:t>
      </w:r>
      <w:r w:rsidRPr="00082F5F">
        <w:t>Transitions of care §170.</w:t>
      </w:r>
      <w:r>
        <w:t>314 (b)(1) &amp; (2)</w:t>
      </w:r>
      <w:r w:rsidRPr="00082F5F">
        <w:t xml:space="preserve"> </w:t>
      </w:r>
    </w:p>
    <w:p w:rsidR="00035655" w:rsidRPr="00607139" w:rsidRDefault="00035655" w:rsidP="002E1309">
      <w:pPr>
        <w:pStyle w:val="ListParagraph"/>
        <w:numPr>
          <w:ilvl w:val="2"/>
          <w:numId w:val="61"/>
        </w:numPr>
        <w:rPr>
          <w:rStyle w:val="IntenseEmphasis"/>
          <w:bCs/>
          <w:iCs/>
        </w:rPr>
      </w:pPr>
      <w:r w:rsidRPr="00607139">
        <w:rPr>
          <w:rStyle w:val="Emphasis"/>
        </w:rPr>
        <w:t>Criterion:</w:t>
      </w:r>
      <w:r>
        <w:t xml:space="preserve"> </w:t>
      </w:r>
      <w:r w:rsidRPr="00082F5F">
        <w:t>Data portability §170.314 (b)(7)</w:t>
      </w:r>
    </w:p>
    <w:p w:rsidR="00035655" w:rsidRPr="00607139" w:rsidRDefault="00035655" w:rsidP="002E1309">
      <w:pPr>
        <w:pStyle w:val="ListParagraph"/>
        <w:numPr>
          <w:ilvl w:val="2"/>
          <w:numId w:val="61"/>
        </w:numPr>
        <w:rPr>
          <w:rStyle w:val="IntenseEmphasis"/>
          <w:b w:val="0"/>
          <w:bCs/>
          <w:i/>
          <w:iCs/>
          <w:color w:val="auto"/>
        </w:rPr>
      </w:pPr>
      <w:r w:rsidRPr="00607139">
        <w:rPr>
          <w:rStyle w:val="Emphasis"/>
        </w:rPr>
        <w:t>Criterion:</w:t>
      </w:r>
      <w:r>
        <w:rPr>
          <w:rStyle w:val="IntenseEmphasis"/>
          <w:b w:val="0"/>
          <w:bCs/>
          <w:i/>
          <w:iCs/>
          <w:color w:val="auto"/>
        </w:rPr>
        <w:t xml:space="preserve"> </w:t>
      </w:r>
      <w:r w:rsidRPr="00082F5F">
        <w:t>View, download, &amp; transmit to 3rd party § 170.314(e)(1)</w:t>
      </w:r>
    </w:p>
    <w:p w:rsidR="00035655" w:rsidRPr="006445D8" w:rsidRDefault="00035655" w:rsidP="002E1309">
      <w:pPr>
        <w:pStyle w:val="ListParagraph"/>
        <w:numPr>
          <w:ilvl w:val="2"/>
          <w:numId w:val="61"/>
        </w:numPr>
        <w:rPr>
          <w:bCs/>
          <w:i/>
          <w:iCs/>
        </w:rPr>
      </w:pPr>
      <w:r w:rsidRPr="00607139">
        <w:rPr>
          <w:rStyle w:val="Emphasis"/>
        </w:rPr>
        <w:t>Criterion:</w:t>
      </w:r>
      <w:r>
        <w:rPr>
          <w:rStyle w:val="IntenseEmphasis"/>
          <w:b w:val="0"/>
          <w:bCs/>
          <w:i/>
          <w:iCs/>
          <w:color w:val="auto"/>
        </w:rPr>
        <w:t xml:space="preserve"> </w:t>
      </w:r>
      <w:r w:rsidRPr="006257FD">
        <w:rPr>
          <w:rStyle w:val="IntenseEmphasis"/>
          <w:b w:val="0"/>
          <w:bCs/>
          <w:iCs/>
          <w:color w:val="auto"/>
        </w:rPr>
        <w:t>Clinical summary § 170.314(e)(2)</w:t>
      </w:r>
      <w:r>
        <w:rPr>
          <w:rStyle w:val="IntenseEmphasis"/>
          <w:b w:val="0"/>
          <w:bCs/>
          <w:i/>
          <w:iCs/>
          <w:color w:val="auto"/>
        </w:rPr>
        <w:t xml:space="preserve"> </w:t>
      </w:r>
    </w:p>
    <w:p w:rsidR="00035655" w:rsidRDefault="00035655" w:rsidP="00035655"/>
    <w:p w:rsidR="00035655" w:rsidRDefault="00035655" w:rsidP="002E1309">
      <w:pPr>
        <w:pStyle w:val="ListParagraph"/>
        <w:numPr>
          <w:ilvl w:val="0"/>
          <w:numId w:val="60"/>
        </w:numPr>
      </w:pPr>
      <w:proofErr w:type="gramStart"/>
      <w:r w:rsidRPr="006445D8">
        <w:rPr>
          <w:rStyle w:val="Emphasis"/>
        </w:rPr>
        <w:t>Analysis of the Consolidated CDA document types.</w:t>
      </w:r>
      <w:proofErr w:type="gramEnd"/>
      <w:r>
        <w:t xml:space="preserve">  The SWG aligned the MU2 requirements to all Consolidated CDA documents in order to conduct a "goodness of fit" assessment. The assessment resulted in the recommendation of a single </w:t>
      </w:r>
      <w:r w:rsidR="00520ABF">
        <w:t xml:space="preserve">CDA </w:t>
      </w:r>
      <w:r>
        <w:t>document</w:t>
      </w:r>
      <w:r w:rsidR="00520ABF">
        <w:t xml:space="preserve"> for MU2 requirements</w:t>
      </w:r>
      <w:r>
        <w:t xml:space="preserve">. </w:t>
      </w:r>
    </w:p>
    <w:p w:rsidR="00035655" w:rsidRDefault="00035655" w:rsidP="00035655">
      <w:pPr>
        <w:pStyle w:val="ListParagraph"/>
        <w:numPr>
          <w:ilvl w:val="0"/>
          <w:numId w:val="0"/>
        </w:numPr>
        <w:ind w:left="765"/>
      </w:pPr>
    </w:p>
    <w:p w:rsidR="00035655" w:rsidRDefault="00035655" w:rsidP="002E1309">
      <w:pPr>
        <w:pStyle w:val="ListParagraph"/>
        <w:numPr>
          <w:ilvl w:val="0"/>
          <w:numId w:val="60"/>
        </w:numPr>
      </w:pPr>
      <w:proofErr w:type="gramStart"/>
      <w:r w:rsidRPr="006445D8">
        <w:rPr>
          <w:rStyle w:val="Emphasis"/>
        </w:rPr>
        <w:t>Research on barriers to successful implementation using the Consolidated CDA implementation guide.</w:t>
      </w:r>
      <w:proofErr w:type="gramEnd"/>
      <w:r w:rsidRPr="006445D8">
        <w:rPr>
          <w:rStyle w:val="Emphasis"/>
        </w:rPr>
        <w:t xml:space="preserve"> </w:t>
      </w:r>
      <w:r>
        <w:t xml:space="preserve">The goal of the activity was to generate a list of barriers to implementation that </w:t>
      </w:r>
      <w:proofErr w:type="gramStart"/>
      <w:r>
        <w:t>was used</w:t>
      </w:r>
      <w:proofErr w:type="gramEnd"/>
      <w:r>
        <w:t xml:space="preserve"> to prioritize the guidance included in the Companion Guide. </w:t>
      </w:r>
    </w:p>
    <w:p w:rsidR="00035655" w:rsidRPr="00035655" w:rsidRDefault="00035655" w:rsidP="00035655"/>
    <w:p w:rsidR="00F413BA" w:rsidRDefault="00E00B8F" w:rsidP="00B65C36">
      <w:pPr>
        <w:pStyle w:val="Heading2"/>
        <w:spacing w:before="0"/>
      </w:pPr>
      <w:r>
        <w:t xml:space="preserve"> </w:t>
      </w:r>
      <w:bookmarkStart w:id="13" w:name="_Toc341091124"/>
      <w:r w:rsidR="005D4C43">
        <w:t>HL7</w:t>
      </w:r>
      <w:r w:rsidR="00F413BA" w:rsidRPr="001C6FB9">
        <w:t xml:space="preserve"> Consolidated CDA</w:t>
      </w:r>
      <w:bookmarkEnd w:id="11"/>
      <w:bookmarkEnd w:id="13"/>
    </w:p>
    <w:p w:rsidR="005D4C43" w:rsidRDefault="005D4C43" w:rsidP="00B63B14">
      <w:r>
        <w:t>T</w:t>
      </w:r>
      <w:r w:rsidR="00F413BA" w:rsidRPr="001C6FB9">
        <w:t xml:space="preserve">he </w:t>
      </w:r>
      <w:r w:rsidR="00F413BA" w:rsidRPr="00FB1365">
        <w:rPr>
          <w:rStyle w:val="SubtleEmphasis"/>
        </w:rPr>
        <w:t>HL7 Implementation Guide for CDA Release 2: IHE Health Story Consolidation, DSTU Release 1.1 - US Realm</w:t>
      </w:r>
      <w:r w:rsidR="004A4194">
        <w:rPr>
          <w:rStyle w:val="FootnoteReference"/>
          <w:i/>
          <w:color w:val="0154FF"/>
        </w:rPr>
        <w:footnoteReference w:id="7"/>
      </w:r>
      <w:r w:rsidR="00F413BA" w:rsidRPr="001C6FB9">
        <w:t xml:space="preserve">, or </w:t>
      </w:r>
      <w:r w:rsidR="009411FB">
        <w:t>"</w:t>
      </w:r>
      <w:r w:rsidR="00F413BA" w:rsidRPr="001C6FB9">
        <w:t>The Consolidated CDA,</w:t>
      </w:r>
      <w:r w:rsidR="009411FB">
        <w:t>"</w:t>
      </w:r>
      <w:r w:rsidR="00F413BA" w:rsidRPr="001C6FB9">
        <w:t xml:space="preserve"> is</w:t>
      </w:r>
      <w:r w:rsidR="009B0CB9">
        <w:t xml:space="preserve"> the recommended standard of the ToC Initiative for implementing regulatory requirements and exchanging key clinical information. The Consolidated CDA implementation guide contains</w:t>
      </w:r>
      <w:r>
        <w:t xml:space="preserve"> a core set of</w:t>
      </w:r>
      <w:r w:rsidR="00F413BA" w:rsidRPr="001C6FB9">
        <w:t xml:space="preserve"> CDA documents</w:t>
      </w:r>
      <w:r w:rsidR="000F69FD">
        <w:rPr>
          <w:rStyle w:val="FootnoteReference"/>
        </w:rPr>
        <w:footnoteReference w:id="8"/>
      </w:r>
      <w:r w:rsidR="009B0CB9">
        <w:t xml:space="preserve"> including the CCD, Discharge Summary, and Consultation Note. </w:t>
      </w:r>
    </w:p>
    <w:p w:rsidR="000F0B74" w:rsidRDefault="000F0B74" w:rsidP="00B63B14"/>
    <w:p w:rsidR="00DC0275" w:rsidRDefault="00F413BA" w:rsidP="00676156">
      <w:r w:rsidRPr="001C6FB9">
        <w:t xml:space="preserve">The Consolidated CDA standard is indicated </w:t>
      </w:r>
      <w:r w:rsidR="00CE7000">
        <w:t xml:space="preserve">at </w:t>
      </w:r>
      <w:r w:rsidR="00077605">
        <w:t>§170.205(a)(3</w:t>
      </w:r>
      <w:r w:rsidR="00CE7000" w:rsidRPr="00CE7000">
        <w:t>)</w:t>
      </w:r>
      <w:r w:rsidR="00CE7000">
        <w:t xml:space="preserve"> of the 2014 Ed. CEHRT for criterion capturing key clinical data for exchange in certain EHR Incentive Program, Stage 2 objectives. </w:t>
      </w:r>
    </w:p>
    <w:p w:rsidR="00F413BA" w:rsidRPr="008F4C17" w:rsidRDefault="00954026" w:rsidP="00A120F8">
      <w:pPr>
        <w:pStyle w:val="Heading2"/>
      </w:pPr>
      <w:bookmarkStart w:id="14" w:name="_Toc332628699"/>
      <w:bookmarkStart w:id="15" w:name="_Toc335061779"/>
      <w:r>
        <w:t xml:space="preserve"> </w:t>
      </w:r>
      <w:bookmarkStart w:id="16" w:name="_Toc341091125"/>
      <w:r w:rsidR="00F413BA" w:rsidRPr="008F4C17">
        <w:t>Audience</w:t>
      </w:r>
      <w:bookmarkEnd w:id="14"/>
      <w:bookmarkEnd w:id="15"/>
      <w:bookmarkEnd w:id="16"/>
    </w:p>
    <w:p w:rsidR="00F413BA" w:rsidRPr="008F4C17" w:rsidRDefault="00F413BA" w:rsidP="008F4C17">
      <w:r w:rsidRPr="008F4C17">
        <w:t>The audience of this Companion Guide includes, but is not limited to, software developers, vendors, and other health IT implementer</w:t>
      </w:r>
      <w:r w:rsidR="00550D74">
        <w:t>s</w:t>
      </w:r>
      <w:r w:rsidRPr="008F4C17">
        <w:t xml:space="preserve"> pursuing CMS EHR Incentive Program, Stage 2 and ONC 2014 Edition EHR Standards and Certification requirements (CEHRT), or </w:t>
      </w:r>
      <w:r w:rsidR="00C0740E" w:rsidRPr="008F4C17">
        <w:t>jointly</w:t>
      </w:r>
      <w:r w:rsidRPr="008F4C17">
        <w:t xml:space="preserve">, Meaningful Use Stage 2 (MU2). This guide </w:t>
      </w:r>
      <w:r w:rsidR="00C0740E">
        <w:t xml:space="preserve">also </w:t>
      </w:r>
      <w:r w:rsidRPr="008F4C17">
        <w:t>includes informative content for general audiences for educational purposes</w:t>
      </w:r>
      <w:r w:rsidR="00C0740E">
        <w:t xml:space="preserve"> as well as resources to assist in understanding Consolidated CDA</w:t>
      </w:r>
      <w:r w:rsidRPr="008F4C17">
        <w:t xml:space="preserve">. Readers are encouraged to review the </w:t>
      </w:r>
      <w:hyperlink w:anchor="_Contents_of_this_1" w:history="1">
        <w:r w:rsidRPr="008F4C17">
          <w:rPr>
            <w:color w:val="1361FF"/>
            <w:u w:val="single"/>
          </w:rPr>
          <w:t>Contents of this Guide</w:t>
        </w:r>
      </w:hyperlink>
      <w:r w:rsidRPr="008F4C17">
        <w:t xml:space="preserve"> to identify sections aligned to their needs.</w:t>
      </w:r>
    </w:p>
    <w:p w:rsidR="00F413BA" w:rsidRPr="008F4C17" w:rsidRDefault="00A120F8" w:rsidP="00A120F8">
      <w:pPr>
        <w:pStyle w:val="Heading2"/>
      </w:pPr>
      <w:bookmarkStart w:id="17" w:name="_Toc332628700"/>
      <w:bookmarkStart w:id="18" w:name="_Toc335061780"/>
      <w:r>
        <w:lastRenderedPageBreak/>
        <w:t xml:space="preserve"> </w:t>
      </w:r>
      <w:bookmarkStart w:id="19" w:name="_Toc341091126"/>
      <w:r w:rsidR="00F413BA" w:rsidRPr="008F4C17">
        <w:t>Requisite Knowledge</w:t>
      </w:r>
      <w:bookmarkEnd w:id="17"/>
      <w:bookmarkEnd w:id="18"/>
      <w:bookmarkEnd w:id="19"/>
      <w:r w:rsidR="00F413BA" w:rsidRPr="008F4C17">
        <w:t xml:space="preserve"> </w:t>
      </w:r>
    </w:p>
    <w:p w:rsidR="00550D74" w:rsidRPr="00E00B8F" w:rsidRDefault="00F413BA" w:rsidP="00550D74">
      <w:r w:rsidRPr="008F4C17">
        <w:t xml:space="preserve">Readers of the Companion Guide </w:t>
      </w:r>
      <w:proofErr w:type="gramStart"/>
      <w:r w:rsidRPr="008F4C17">
        <w:t>are assumed</w:t>
      </w:r>
      <w:proofErr w:type="gramEnd"/>
      <w:r w:rsidRPr="008F4C17">
        <w:t xml:space="preserve"> to have functional knowledge of HL7 concepts including </w:t>
      </w:r>
      <w:r w:rsidR="00550D74">
        <w:t xml:space="preserve">the base </w:t>
      </w:r>
      <w:r w:rsidRPr="008F4C17">
        <w:t xml:space="preserve">CDA </w:t>
      </w:r>
      <w:r w:rsidR="00550D74">
        <w:t xml:space="preserve">specification </w:t>
      </w:r>
      <w:r w:rsidRPr="008F4C17">
        <w:t xml:space="preserve">and </w:t>
      </w:r>
      <w:r w:rsidR="00550D74">
        <w:t xml:space="preserve">the </w:t>
      </w:r>
      <w:r w:rsidRPr="008F4C17">
        <w:t>Refere</w:t>
      </w:r>
      <w:r w:rsidR="00550D74">
        <w:t xml:space="preserve">nce Information Model (RIM), as well as the use of terminologies </w:t>
      </w:r>
      <w:r w:rsidRPr="008F4C17">
        <w:t>and data types</w:t>
      </w:r>
      <w:r w:rsidR="00550D74">
        <w:t xml:space="preserve">. </w:t>
      </w:r>
      <w:r w:rsidRPr="008F4C17">
        <w:t>Readers should also have knowledge of Extensible Markup Language (XML)</w:t>
      </w:r>
      <w:r w:rsidR="00C53C80">
        <w:rPr>
          <w:rStyle w:val="FootnoteReference"/>
        </w:rPr>
        <w:footnoteReference w:id="9"/>
      </w:r>
      <w:r w:rsidRPr="008F4C17">
        <w:t xml:space="preserve"> and XPath</w:t>
      </w:r>
      <w:r w:rsidR="00C53C80">
        <w:rPr>
          <w:rStyle w:val="FootnoteReference"/>
        </w:rPr>
        <w:footnoteReference w:id="10"/>
      </w:r>
      <w:r w:rsidRPr="008F4C17">
        <w:t xml:space="preserve"> syntax.  Additionally, readers should have an understanding of terminologies such as SNOMED CT</w:t>
      </w:r>
      <w:r w:rsidR="006E00A5">
        <w:rPr>
          <w:rFonts w:cs="Calibri"/>
        </w:rPr>
        <w:t>®</w:t>
      </w:r>
      <w:r w:rsidR="00550D74">
        <w:t>, LOINC</w:t>
      </w:r>
      <w:r w:rsidR="006E00A5">
        <w:rPr>
          <w:rFonts w:cs="Calibri"/>
        </w:rPr>
        <w:t>®</w:t>
      </w:r>
      <w:r w:rsidR="00550D74">
        <w:t xml:space="preserve">, CPT, ICD, and </w:t>
      </w:r>
      <w:proofErr w:type="spellStart"/>
      <w:r w:rsidR="00550D74">
        <w:t>RxNorm</w:t>
      </w:r>
      <w:proofErr w:type="spellEnd"/>
      <w:r w:rsidR="00550D74">
        <w:t xml:space="preserve">. </w:t>
      </w:r>
      <w:r w:rsidRPr="008F4C17">
        <w:t xml:space="preserve">Resources for these concepts are available in </w:t>
      </w:r>
      <w:hyperlink w:anchor="_Additional_Guidance_1" w:history="1">
        <w:r w:rsidR="00BE0F86">
          <w:rPr>
            <w:color w:val="1361FF"/>
            <w:u w:val="single"/>
          </w:rPr>
          <w:t>section 6</w:t>
        </w:r>
      </w:hyperlink>
      <w:r w:rsidRPr="008F4C17">
        <w:t>.</w:t>
      </w:r>
      <w:bookmarkStart w:id="20" w:name="_Contents_of_this"/>
      <w:bookmarkStart w:id="21" w:name="_Toc332628701"/>
      <w:bookmarkStart w:id="22" w:name="_Toc335061781"/>
      <w:bookmarkEnd w:id="20"/>
    </w:p>
    <w:p w:rsidR="00F413BA" w:rsidRPr="008F4C17" w:rsidRDefault="00DA6DCB" w:rsidP="00A120F8">
      <w:pPr>
        <w:pStyle w:val="Heading2"/>
      </w:pPr>
      <w:bookmarkStart w:id="23" w:name="_Contents_of_this_1"/>
      <w:bookmarkEnd w:id="23"/>
      <w:r>
        <w:t xml:space="preserve"> </w:t>
      </w:r>
      <w:bookmarkStart w:id="24" w:name="_Toc341091127"/>
      <w:r w:rsidR="00F413BA" w:rsidRPr="008F4C17">
        <w:t>Contents of this Guide</w:t>
      </w:r>
      <w:bookmarkEnd w:id="21"/>
      <w:bookmarkEnd w:id="22"/>
      <w:bookmarkEnd w:id="24"/>
      <w:r w:rsidR="00F413BA" w:rsidRPr="008F4C17">
        <w:t xml:space="preserve"> </w:t>
      </w:r>
    </w:p>
    <w:p w:rsidR="00F413BA" w:rsidRPr="008F4C17" w:rsidRDefault="00F413BA" w:rsidP="008F4C17">
      <w:r w:rsidRPr="008F4C17">
        <w:t xml:space="preserve">A description of subsequent Companion Guide sections </w:t>
      </w:r>
      <w:proofErr w:type="gramStart"/>
      <w:r w:rsidRPr="008F4C17">
        <w:t>is provided</w:t>
      </w:r>
      <w:proofErr w:type="gramEnd"/>
      <w:r w:rsidRPr="008F4C17">
        <w:t xml:space="preserve"> below. This guide contains a range of content that may or may not be applicable to certain audiences. Readers are encouraged to review section descriptions so that applicable guidance </w:t>
      </w:r>
      <w:proofErr w:type="gramStart"/>
      <w:r w:rsidRPr="008F4C17">
        <w:t>is referenced</w:t>
      </w:r>
      <w:proofErr w:type="gramEnd"/>
      <w:r w:rsidRPr="008F4C17">
        <w:t xml:space="preserve">. </w:t>
      </w:r>
      <w:r w:rsidR="00B84BE6">
        <w:rPr>
          <w:b/>
          <w:color w:val="1361FF" w:themeColor="text1" w:themeTint="99"/>
          <w:u w:val="single"/>
        </w:rPr>
        <w:t>Section titles</w:t>
      </w:r>
      <w:r w:rsidRPr="00B84BE6">
        <w:rPr>
          <w:color w:val="1361FF" w:themeColor="text1" w:themeTint="99"/>
        </w:rPr>
        <w:t xml:space="preserve"> </w:t>
      </w:r>
      <w:r w:rsidR="00B84BE6">
        <w:t>are</w:t>
      </w:r>
      <w:r w:rsidRPr="008F4C17">
        <w:t xml:space="preserve"> hyperlinked for quick navigation to preferred content.  </w:t>
      </w:r>
    </w:p>
    <w:p w:rsidR="00F413BA" w:rsidRPr="008F4C17" w:rsidRDefault="00F413BA" w:rsidP="008F4C17"/>
    <w:p w:rsidR="00DA6DCB" w:rsidRPr="008F4C17" w:rsidRDefault="002C38D4" w:rsidP="002E1309">
      <w:pPr>
        <w:numPr>
          <w:ilvl w:val="0"/>
          <w:numId w:val="24"/>
        </w:numPr>
        <w:spacing w:after="100" w:afterAutospacing="1" w:line="276" w:lineRule="auto"/>
      </w:pPr>
      <w:hyperlink w:anchor="_General_Consolidated_CDA_1" w:history="1">
        <w:r w:rsidR="00F413BA" w:rsidRPr="008F4C17">
          <w:rPr>
            <w:b/>
            <w:color w:val="1361FF"/>
            <w:u w:val="single"/>
          </w:rPr>
          <w:t>Section 2: General Consolidated CDA Guidance</w:t>
        </w:r>
      </w:hyperlink>
      <w:r w:rsidR="00F413BA" w:rsidRPr="008F4C17">
        <w:rPr>
          <w:b/>
          <w:color w:val="002776"/>
        </w:rPr>
        <w:t xml:space="preserve"> </w:t>
      </w:r>
      <w:r w:rsidR="00F413BA" w:rsidRPr="008F4C17">
        <w:t xml:space="preserve">This section contains high-level information on functional topics such as how to navigate the Consolidated CDA implementation guide, considerations for MU2, and the inclusion of clinically relevant data. </w:t>
      </w:r>
    </w:p>
    <w:p w:rsidR="00F413BA" w:rsidRPr="00B84BE6" w:rsidRDefault="002C38D4" w:rsidP="002E1309">
      <w:pPr>
        <w:numPr>
          <w:ilvl w:val="0"/>
          <w:numId w:val="24"/>
        </w:numPr>
        <w:spacing w:line="276" w:lineRule="auto"/>
        <w:rPr>
          <w:b/>
        </w:rPr>
      </w:pPr>
      <w:hyperlink w:anchor="_Implementing_MU2_Requirements" w:history="1">
        <w:r w:rsidR="00095402" w:rsidRPr="008F4C17">
          <w:rPr>
            <w:b/>
            <w:color w:val="1361FF"/>
            <w:u w:val="single"/>
          </w:rPr>
          <w:t>Section 3: Implementing MU2 Requirements</w:t>
        </w:r>
      </w:hyperlink>
      <w:r w:rsidR="00095402" w:rsidRPr="008F4C17">
        <w:rPr>
          <w:b/>
          <w:color w:val="002776"/>
        </w:rPr>
        <w:t xml:space="preserve"> </w:t>
      </w:r>
      <w:r w:rsidR="00095402" w:rsidRPr="008F4C17">
        <w:t xml:space="preserve">This section details all representations of MU2 Requirements in Consolidated CDA, as well as consensus recommendations for implementations. </w:t>
      </w:r>
    </w:p>
    <w:p w:rsidR="00F413BA" w:rsidRPr="00B84BE6" w:rsidRDefault="002C38D4" w:rsidP="002E1309">
      <w:pPr>
        <w:numPr>
          <w:ilvl w:val="0"/>
          <w:numId w:val="24"/>
        </w:numPr>
        <w:spacing w:line="276" w:lineRule="auto"/>
        <w:rPr>
          <w:b/>
        </w:rPr>
      </w:pPr>
      <w:hyperlink w:anchor="_Consolidated_CDA_Document_1" w:history="1">
        <w:r w:rsidR="00F413BA" w:rsidRPr="008F4C17">
          <w:rPr>
            <w:b/>
            <w:color w:val="1361FF"/>
            <w:u w:val="single"/>
          </w:rPr>
          <w:t>Section 4: Consolidated CDA Document Alignment</w:t>
        </w:r>
      </w:hyperlink>
      <w:r w:rsidR="00F413BA" w:rsidRPr="008F4C17">
        <w:rPr>
          <w:b/>
          <w:color w:val="002776"/>
        </w:rPr>
        <w:t xml:space="preserve"> </w:t>
      </w:r>
      <w:r w:rsidR="00F413BA" w:rsidRPr="008F4C17">
        <w:t xml:space="preserve">This section contains guidance on considerations for implementing MU2 requirements using the current Consolidated CDA documents and recommends a </w:t>
      </w:r>
      <w:r w:rsidR="009411FB">
        <w:t>"</w:t>
      </w:r>
      <w:r w:rsidR="00F413BA" w:rsidRPr="008F4C17">
        <w:t>best fit</w:t>
      </w:r>
      <w:r w:rsidR="009411FB">
        <w:t>"</w:t>
      </w:r>
      <w:r w:rsidR="00F413BA" w:rsidRPr="008F4C17">
        <w:t xml:space="preserve"> document type. </w:t>
      </w:r>
    </w:p>
    <w:p w:rsidR="00F413BA" w:rsidRPr="00B84BE6" w:rsidRDefault="002C38D4" w:rsidP="002E1309">
      <w:pPr>
        <w:numPr>
          <w:ilvl w:val="0"/>
          <w:numId w:val="24"/>
        </w:numPr>
        <w:spacing w:line="276" w:lineRule="auto"/>
        <w:rPr>
          <w:b/>
        </w:rPr>
      </w:pPr>
      <w:hyperlink w:anchor="_Transitions_of_Care" w:history="1">
        <w:r w:rsidR="00F413BA" w:rsidRPr="008F4C17">
          <w:rPr>
            <w:b/>
            <w:color w:val="1361FF"/>
            <w:u w:val="single"/>
          </w:rPr>
          <w:t>Section 5: Transitions of Care Initiative Recommended Approach</w:t>
        </w:r>
      </w:hyperlink>
      <w:r w:rsidR="00F413BA" w:rsidRPr="008F4C17">
        <w:rPr>
          <w:b/>
          <w:color w:val="002776"/>
        </w:rPr>
        <w:t xml:space="preserve">  </w:t>
      </w:r>
      <w:r w:rsidR="00F413BA" w:rsidRPr="008F4C17">
        <w:t>This section contains a complete recommendation to meet MU2 and the needs of clinicians, building on the</w:t>
      </w:r>
      <w:r w:rsidR="00896DA9">
        <w:t xml:space="preserve"> Continuity of Care</w:t>
      </w:r>
      <w:r w:rsidR="00F413BA" w:rsidRPr="008F4C17">
        <w:t xml:space="preserve"> </w:t>
      </w:r>
      <w:r w:rsidR="00896DA9">
        <w:t>(</w:t>
      </w:r>
      <w:r w:rsidR="00F413BA" w:rsidRPr="008F4C17">
        <w:t>CCD</w:t>
      </w:r>
      <w:r w:rsidR="00896DA9">
        <w:t>)</w:t>
      </w:r>
      <w:r w:rsidR="00F413BA" w:rsidRPr="008F4C17">
        <w:t xml:space="preserve"> document type definition.</w:t>
      </w:r>
    </w:p>
    <w:p w:rsidR="00F413BA" w:rsidRPr="008F4C17" w:rsidRDefault="002C38D4" w:rsidP="002E1309">
      <w:pPr>
        <w:numPr>
          <w:ilvl w:val="0"/>
          <w:numId w:val="24"/>
        </w:numPr>
        <w:spacing w:line="276" w:lineRule="auto"/>
      </w:pPr>
      <w:hyperlink w:anchor="_Additional_Guidance_1" w:history="1">
        <w:r w:rsidR="00F413BA" w:rsidRPr="008F4C17">
          <w:rPr>
            <w:b/>
            <w:color w:val="1361FF"/>
            <w:u w:val="single"/>
          </w:rPr>
          <w:t>Section 6: Additional Guidance</w:t>
        </w:r>
      </w:hyperlink>
      <w:r w:rsidR="00F413BA" w:rsidRPr="008F4C17">
        <w:rPr>
          <w:b/>
          <w:color w:val="002776"/>
        </w:rPr>
        <w:t xml:space="preserve"> </w:t>
      </w:r>
      <w:r w:rsidR="00F413BA" w:rsidRPr="008F4C17">
        <w:t xml:space="preserve">This section contains suggested tools and resources to assist in understanding, implementing, and validating implementation specifications. </w:t>
      </w:r>
    </w:p>
    <w:p w:rsidR="00F413BA" w:rsidRDefault="002C38D4" w:rsidP="002E1309">
      <w:pPr>
        <w:numPr>
          <w:ilvl w:val="0"/>
          <w:numId w:val="24"/>
        </w:numPr>
        <w:spacing w:line="276" w:lineRule="auto"/>
      </w:pPr>
      <w:hyperlink w:anchor="_Appendix_A:_Summary" w:history="1">
        <w:r w:rsidR="00F413BA" w:rsidRPr="008F4C17">
          <w:rPr>
            <w:b/>
            <w:color w:val="1361FF"/>
            <w:u w:val="single"/>
          </w:rPr>
          <w:t xml:space="preserve">Appendix </w:t>
        </w:r>
        <w:proofErr w:type="gramStart"/>
        <w:r w:rsidR="00F413BA" w:rsidRPr="008F4C17">
          <w:rPr>
            <w:b/>
            <w:color w:val="1361FF"/>
            <w:u w:val="single"/>
          </w:rPr>
          <w:t>A</w:t>
        </w:r>
      </w:hyperlink>
      <w:r w:rsidR="00F413BA" w:rsidRPr="008F4C17">
        <w:rPr>
          <w:b/>
          <w:color w:val="002776"/>
        </w:rPr>
        <w:t xml:space="preserve"> </w:t>
      </w:r>
      <w:r w:rsidR="00760D95">
        <w:t>This</w:t>
      </w:r>
      <w:proofErr w:type="gramEnd"/>
      <w:r w:rsidR="00F413BA" w:rsidRPr="008F4C17">
        <w:t xml:space="preserve"> appendix includes clinical workflow considerations and additional guidance on the exchange of clinical documentation using Direct. </w:t>
      </w:r>
    </w:p>
    <w:p w:rsidR="00760D95" w:rsidRDefault="002C38D4" w:rsidP="002E1309">
      <w:pPr>
        <w:numPr>
          <w:ilvl w:val="0"/>
          <w:numId w:val="24"/>
        </w:numPr>
        <w:spacing w:line="276" w:lineRule="auto"/>
      </w:pPr>
      <w:hyperlink w:anchor="_Appendix_B:_Additional" w:history="1">
        <w:r w:rsidR="00760D95" w:rsidRPr="00760D95">
          <w:rPr>
            <w:rStyle w:val="Hyperlink"/>
            <w:b/>
          </w:rPr>
          <w:t>Appendix B</w:t>
        </w:r>
      </w:hyperlink>
      <w:r w:rsidR="00760D95">
        <w:t xml:space="preserve"> This appendix details Consolidated CDA document assessments that are the foundation of guidance in section 4. </w:t>
      </w:r>
    </w:p>
    <w:p w:rsidR="00550D74" w:rsidRPr="00760D95" w:rsidRDefault="002C38D4" w:rsidP="002E1309">
      <w:pPr>
        <w:numPr>
          <w:ilvl w:val="0"/>
          <w:numId w:val="24"/>
        </w:numPr>
        <w:spacing w:line="276" w:lineRule="auto"/>
      </w:pPr>
      <w:hyperlink w:anchor="_Appendix_C:_Moving" w:history="1">
        <w:r w:rsidR="00760D95" w:rsidRPr="00760D95">
          <w:rPr>
            <w:rStyle w:val="Hyperlink"/>
            <w:b/>
          </w:rPr>
          <w:t>Appendix C</w:t>
        </w:r>
      </w:hyperlink>
      <w:r w:rsidR="00760D95">
        <w:t xml:space="preserve"> This appendix contains detailed guidance for migrating from HITSP C32 to CCD </w:t>
      </w:r>
      <w:r w:rsidR="000F69FD">
        <w:t xml:space="preserve">R </w:t>
      </w:r>
      <w:r w:rsidR="00760D95">
        <w:t>1.1</w:t>
      </w:r>
      <w:r w:rsidR="000F69FD">
        <w:rPr>
          <w:rStyle w:val="FootnoteReference"/>
        </w:rPr>
        <w:footnoteReference w:id="11"/>
      </w:r>
      <w:r w:rsidR="00760D95">
        <w:t>.</w:t>
      </w:r>
      <w:bookmarkStart w:id="25" w:name="_General_Consolidated_CDA"/>
      <w:bookmarkEnd w:id="25"/>
    </w:p>
    <w:p w:rsidR="004B3CCA" w:rsidRDefault="004B3CCA">
      <w:pPr>
        <w:rPr>
          <w:rFonts w:asciiTheme="majorHAnsi" w:hAnsiTheme="majorHAnsi"/>
          <w:bCs/>
          <w:color w:val="001D58"/>
          <w:sz w:val="32"/>
          <w:szCs w:val="24"/>
        </w:rPr>
      </w:pPr>
      <w:bookmarkStart w:id="26" w:name="_General_Consolidated_CDA_1"/>
      <w:bookmarkEnd w:id="26"/>
      <w:r>
        <w:br w:type="page"/>
      </w:r>
    </w:p>
    <w:p w:rsidR="00F413BA" w:rsidRDefault="004D48A9" w:rsidP="00D25775">
      <w:pPr>
        <w:pStyle w:val="Heading1"/>
        <w:spacing w:before="0"/>
      </w:pPr>
      <w:bookmarkStart w:id="27" w:name="_Toc341091128"/>
      <w:r>
        <w:lastRenderedPageBreak/>
        <w:t>Understanding the Consolidated CDA</w:t>
      </w:r>
      <w:bookmarkEnd w:id="27"/>
      <w:r>
        <w:t xml:space="preserve"> </w:t>
      </w:r>
    </w:p>
    <w:p w:rsidR="008631A5" w:rsidRDefault="00F413BA" w:rsidP="00676156">
      <w:r w:rsidRPr="00D25775">
        <w:t>To assist in the implementation of Meaningful Use Stage 2 (MU2) requirements, this section provides guidance on navigating the Consol</w:t>
      </w:r>
      <w:r w:rsidR="00B84BE6">
        <w:t xml:space="preserve">idated </w:t>
      </w:r>
      <w:r w:rsidR="009419E0">
        <w:t>CDA</w:t>
      </w:r>
      <w:r w:rsidR="00B84BE6">
        <w:t xml:space="preserve"> implementation guide and</w:t>
      </w:r>
      <w:r w:rsidRPr="00D25775">
        <w:t xml:space="preserve"> guidance on CDA concepts that are relevant to </w:t>
      </w:r>
      <w:r w:rsidR="00B84BE6">
        <w:t>MU2 requirements</w:t>
      </w:r>
      <w:r>
        <w:t xml:space="preserve">. This guidance </w:t>
      </w:r>
      <w:proofErr w:type="gramStart"/>
      <w:r>
        <w:t>is intended</w:t>
      </w:r>
      <w:proofErr w:type="gramEnd"/>
      <w:r>
        <w:t xml:space="preserve"> for both </w:t>
      </w:r>
      <w:r w:rsidRPr="00D25775">
        <w:t xml:space="preserve">developers of EHR systems </w:t>
      </w:r>
      <w:r>
        <w:t>using</w:t>
      </w:r>
      <w:r w:rsidRPr="00D25775">
        <w:t xml:space="preserve"> CDA documents, as well as guidance for </w:t>
      </w:r>
      <w:r>
        <w:t>other interested parties</w:t>
      </w:r>
      <w:r w:rsidRPr="00D25775">
        <w:t xml:space="preserve"> who use those systems. The guidance is not merely about compliance to regulations and standards, but </w:t>
      </w:r>
      <w:proofErr w:type="gramStart"/>
      <w:r w:rsidRPr="00D25775">
        <w:t xml:space="preserve">is </w:t>
      </w:r>
      <w:r w:rsidR="00E734BA">
        <w:t>envisioned</w:t>
      </w:r>
      <w:proofErr w:type="gramEnd"/>
      <w:r w:rsidR="00E734BA">
        <w:t xml:space="preserve"> </w:t>
      </w:r>
      <w:r w:rsidRPr="00D25775">
        <w:t xml:space="preserve">to </w:t>
      </w:r>
      <w:r w:rsidR="00E734BA">
        <w:t>promote</w:t>
      </w:r>
      <w:r w:rsidRPr="00D25775">
        <w:t xml:space="preserve"> creation of highly functional and usable EHR systems</w:t>
      </w:r>
      <w:r>
        <w:t xml:space="preserve"> cater</w:t>
      </w:r>
      <w:r w:rsidR="00BD0BF6">
        <w:t>ing</w:t>
      </w:r>
      <w:r>
        <w:t xml:space="preserve"> to the needs of clinicians. While this</w:t>
      </w:r>
      <w:r w:rsidRPr="00D25775">
        <w:t xml:space="preserve"> </w:t>
      </w:r>
      <w:r>
        <w:t>section</w:t>
      </w:r>
      <w:r w:rsidRPr="00D25775">
        <w:t xml:space="preserve"> provides a brief overview of the CDA concepts</w:t>
      </w:r>
      <w:r>
        <w:t xml:space="preserve"> integral to MU2 implementations,</w:t>
      </w:r>
      <w:r w:rsidRPr="00D25775">
        <w:t xml:space="preserve"> </w:t>
      </w:r>
      <w:r>
        <w:t xml:space="preserve">familiarity with </w:t>
      </w:r>
      <w:r w:rsidRPr="00D25775">
        <w:t>H</w:t>
      </w:r>
      <w:r w:rsidR="002B45F9">
        <w:t xml:space="preserve">ealth </w:t>
      </w:r>
      <w:r w:rsidRPr="00D25775">
        <w:t>L</w:t>
      </w:r>
      <w:r w:rsidR="002B45F9">
        <w:t>evel Seven (HL7)</w:t>
      </w:r>
      <w:r w:rsidRPr="00D25775">
        <w:t xml:space="preserve"> CDA R</w:t>
      </w:r>
      <w:r w:rsidR="002B45F9">
        <w:t xml:space="preserve">elease </w:t>
      </w:r>
      <w:r w:rsidRPr="00D25775">
        <w:t>2 standard</w:t>
      </w:r>
      <w:r>
        <w:t xml:space="preserve"> and</w:t>
      </w:r>
      <w:r w:rsidRPr="00D25775">
        <w:t xml:space="preserve"> the Consolidated CDA implementation guide</w:t>
      </w:r>
      <w:r>
        <w:t xml:space="preserve"> </w:t>
      </w:r>
      <w:proofErr w:type="gramStart"/>
      <w:r>
        <w:t>is assumed</w:t>
      </w:r>
      <w:proofErr w:type="gramEnd"/>
      <w:r w:rsidRPr="00D25775">
        <w:t xml:space="preserve">. </w:t>
      </w:r>
      <w:r w:rsidR="008631A5">
        <w:t xml:space="preserve">For examples on </w:t>
      </w:r>
      <w:r w:rsidR="00E734BA">
        <w:t>guidance applications</w:t>
      </w:r>
      <w:r w:rsidR="008631A5">
        <w:t xml:space="preserve">, look for the grey call-out boxes, </w:t>
      </w:r>
      <w:r w:rsidR="008631A5" w:rsidRPr="008631A5">
        <w:rPr>
          <w:i/>
        </w:rPr>
        <w:t>Principles in Practice</w:t>
      </w:r>
      <w:r w:rsidR="008631A5">
        <w:t>.</w:t>
      </w:r>
    </w:p>
    <w:p w:rsidR="00F413BA" w:rsidRPr="008631A5" w:rsidRDefault="00F413BA" w:rsidP="00E734BA">
      <w:pPr>
        <w:pBdr>
          <w:top w:val="single" w:sz="12" w:space="10" w:color="002776"/>
          <w:left w:val="single" w:sz="12" w:space="4" w:color="002776"/>
          <w:bottom w:val="single" w:sz="12" w:space="10" w:color="002776"/>
          <w:right w:val="single" w:sz="12" w:space="4" w:color="002776"/>
        </w:pBdr>
        <w:shd w:val="clear" w:color="auto" w:fill="F2F2F2"/>
        <w:spacing w:before="240"/>
        <w:ind w:left="720" w:right="720"/>
        <w:rPr>
          <w:rFonts w:ascii="Cambria" w:hAnsi="Cambria"/>
          <w:b/>
          <w:bCs/>
          <w:i/>
          <w:color w:val="002776"/>
        </w:rPr>
      </w:pPr>
      <w:proofErr w:type="gramStart"/>
      <w:r w:rsidRPr="0081721A">
        <w:rPr>
          <w:rStyle w:val="IntenseEmphasis"/>
        </w:rPr>
        <w:t>Principles in Practice:</w:t>
      </w:r>
      <w:r w:rsidR="00896DA9" w:rsidRPr="008631A5">
        <w:rPr>
          <w:rFonts w:ascii="Cambria" w:hAnsi="Cambria"/>
          <w:b/>
          <w:bCs/>
          <w:i/>
          <w:color w:val="002776"/>
        </w:rPr>
        <w:t xml:space="preserve"> </w:t>
      </w:r>
      <w:r w:rsidRPr="008631A5">
        <w:rPr>
          <w:rFonts w:cs="Calibri"/>
          <w:bCs/>
          <w:color w:val="00133B"/>
        </w:rPr>
        <w:t>Example</w:t>
      </w:r>
      <w:r w:rsidR="008631A5">
        <w:rPr>
          <w:rFonts w:cs="Calibri"/>
          <w:bCs/>
          <w:color w:val="00133B"/>
        </w:rPr>
        <w:t>s</w:t>
      </w:r>
      <w:r w:rsidRPr="008631A5">
        <w:rPr>
          <w:rFonts w:cs="Calibri"/>
          <w:bCs/>
          <w:color w:val="00133B"/>
        </w:rPr>
        <w:t xml:space="preserve"> of how guidance may be applied.</w:t>
      </w:r>
      <w:proofErr w:type="gramEnd"/>
    </w:p>
    <w:p w:rsidR="00F413BA" w:rsidRDefault="002B45F9" w:rsidP="002B45F9">
      <w:pPr>
        <w:pStyle w:val="Heading2"/>
      </w:pPr>
      <w:r>
        <w:t xml:space="preserve"> </w:t>
      </w:r>
      <w:bookmarkStart w:id="28" w:name="_Toc341091129"/>
      <w:r>
        <w:t>Clinical Document Architecture</w:t>
      </w:r>
      <w:bookmarkEnd w:id="28"/>
    </w:p>
    <w:p w:rsidR="002C5F93" w:rsidRDefault="00014D10" w:rsidP="00676156">
      <w:r w:rsidRPr="00014D10">
        <w:t xml:space="preserve">As one of the first HL7 Version 3 (V3) specifications, CDA makes use of the HL7 Reference Information Model (RIM), a predefined set of data types, and select </w:t>
      </w:r>
      <w:r w:rsidR="000B5D00">
        <w:t>vocabulary</w:t>
      </w:r>
      <w:r w:rsidRPr="00014D10">
        <w:t xml:space="preserve"> domains. CDA</w:t>
      </w:r>
      <w:r>
        <w:t xml:space="preserve"> constrains</w:t>
      </w:r>
      <w:r w:rsidR="001D3AD1">
        <w:t>, or limits,</w:t>
      </w:r>
      <w:r>
        <w:t xml:space="preserve"> the RIM for creating</w:t>
      </w:r>
      <w:r w:rsidRPr="00014D10">
        <w:t xml:space="preserve"> clinical document</w:t>
      </w:r>
      <w:r>
        <w:t xml:space="preserve">s to </w:t>
      </w:r>
      <w:r w:rsidR="006E5E18">
        <w:t>capture</w:t>
      </w:r>
      <w:r>
        <w:t xml:space="preserve"> patient encounters</w:t>
      </w:r>
      <w:r w:rsidRPr="00014D10">
        <w:t>.</w:t>
      </w:r>
      <w:r>
        <w:t xml:space="preserve"> The CDA schema is an Extensible Markup Language (XML) for clinical documents.</w:t>
      </w:r>
      <w:r w:rsidR="000B5D00">
        <w:t xml:space="preserve"> </w:t>
      </w:r>
      <w:r w:rsidR="000B5D00" w:rsidRPr="000B5D00">
        <w:t xml:space="preserve">Within the CDA schema, the RIM defines the </w:t>
      </w:r>
      <w:r w:rsidR="000B5D00">
        <w:t>data elements</w:t>
      </w:r>
      <w:r w:rsidR="000B5D00" w:rsidRPr="000B5D00">
        <w:t xml:space="preserve"> and </w:t>
      </w:r>
      <w:r w:rsidR="000B5D00">
        <w:t xml:space="preserve">attributes in the fields. </w:t>
      </w:r>
      <w:r w:rsidR="002C5F93" w:rsidRPr="002C5F93">
        <w:t xml:space="preserve">Field values within the statements </w:t>
      </w:r>
      <w:proofErr w:type="gramStart"/>
      <w:r w:rsidR="002C5F93" w:rsidRPr="002C5F93">
        <w:t>are described</w:t>
      </w:r>
      <w:proofErr w:type="gramEnd"/>
      <w:r w:rsidR="002C5F93" w:rsidRPr="002C5F93">
        <w:t xml:space="preserve"> by da</w:t>
      </w:r>
      <w:r w:rsidR="00626AE7">
        <w:t>ta types such as date, person name, or formatted text. Coded data types are</w:t>
      </w:r>
      <w:r w:rsidR="002C5F93" w:rsidRPr="002C5F93">
        <w:t xml:space="preserve"> represented through </w:t>
      </w:r>
      <w:r w:rsidR="00626AE7">
        <w:t xml:space="preserve">concepts from </w:t>
      </w:r>
      <w:proofErr w:type="gramStart"/>
      <w:r w:rsidR="00626AE7">
        <w:t>both HL7 or</w:t>
      </w:r>
      <w:proofErr w:type="gramEnd"/>
      <w:r w:rsidR="00626AE7">
        <w:t xml:space="preserve"> external </w:t>
      </w:r>
      <w:r w:rsidR="002C5F93" w:rsidRPr="002C5F93">
        <w:t>vocabularies</w:t>
      </w:r>
      <w:r w:rsidR="00626AE7">
        <w:t>, such as SNOMED</w:t>
      </w:r>
      <w:r w:rsidR="006E00A5">
        <w:rPr>
          <w:rFonts w:cs="Calibri"/>
        </w:rPr>
        <w:t>®</w:t>
      </w:r>
      <w:r w:rsidR="00626AE7">
        <w:t xml:space="preserve"> or LOINC</w:t>
      </w:r>
      <w:r w:rsidR="006E00A5">
        <w:rPr>
          <w:rFonts w:cs="Calibri"/>
        </w:rPr>
        <w:t>®</w:t>
      </w:r>
      <w:r w:rsidR="002C5F93" w:rsidRPr="002C5F93">
        <w:t>.</w:t>
      </w:r>
    </w:p>
    <w:p w:rsidR="002C5F93" w:rsidRDefault="002C5F93" w:rsidP="00676156"/>
    <w:p w:rsidR="002C5F93" w:rsidRPr="002C5F93" w:rsidRDefault="002C5F93" w:rsidP="002C5F93">
      <w:pPr>
        <w:jc w:val="center"/>
        <w:rPr>
          <w:b/>
        </w:rPr>
      </w:pPr>
      <w:r w:rsidRPr="00DA6DCB">
        <w:rPr>
          <w:b/>
        </w:rPr>
        <w:t>Figure</w:t>
      </w:r>
      <w:r w:rsidR="00DA6DCB">
        <w:rPr>
          <w:b/>
        </w:rPr>
        <w:t xml:space="preserve"> 1</w:t>
      </w:r>
      <w:r>
        <w:rPr>
          <w:b/>
        </w:rPr>
        <w:t xml:space="preserve">: </w:t>
      </w:r>
      <w:r w:rsidR="00626AE7">
        <w:rPr>
          <w:b/>
        </w:rPr>
        <w:t>De-Constructing</w:t>
      </w:r>
      <w:r>
        <w:rPr>
          <w:b/>
        </w:rPr>
        <w:t xml:space="preserve"> the CDA Schema</w:t>
      </w:r>
    </w:p>
    <w:p w:rsidR="002C5F93" w:rsidRDefault="002C5F93" w:rsidP="00676156"/>
    <w:p w:rsidR="002C5F93" w:rsidRDefault="00626AE7" w:rsidP="00676156">
      <w:r>
        <w:rPr>
          <w:noProof/>
        </w:rPr>
        <w:drawing>
          <wp:inline distT="0" distB="0" distL="0" distR="0" wp14:anchorId="6E5FBE49" wp14:editId="6A13E842">
            <wp:extent cx="5943600" cy="1584325"/>
            <wp:effectExtent l="19050" t="19050" r="1905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4325"/>
                    </a:xfrm>
                    <a:prstGeom prst="rect">
                      <a:avLst/>
                    </a:prstGeom>
                    <a:ln w="12700">
                      <a:solidFill>
                        <a:schemeClr val="tx1">
                          <a:lumMod val="60000"/>
                          <a:lumOff val="40000"/>
                        </a:schemeClr>
                      </a:solidFill>
                    </a:ln>
                  </pic:spPr>
                </pic:pic>
              </a:graphicData>
            </a:graphic>
          </wp:inline>
        </w:drawing>
      </w:r>
    </w:p>
    <w:p w:rsidR="002C5F93" w:rsidRDefault="002C5F93" w:rsidP="00676156"/>
    <w:p w:rsidR="002B45F9" w:rsidRDefault="00D57730" w:rsidP="00676156">
      <w:r w:rsidRPr="00D57730">
        <w:t>To express context and purpose within CDA, templates constrain the CDA schema</w:t>
      </w:r>
      <w:r w:rsidR="006E5E18">
        <w:t xml:space="preserve"> for a specific use</w:t>
      </w:r>
      <w:r w:rsidRPr="00D57730">
        <w:t xml:space="preserve"> and provide the ‘architecture’ for CDA documents. To help simplify </w:t>
      </w:r>
      <w:r>
        <w:t xml:space="preserve">clinical document </w:t>
      </w:r>
      <w:r w:rsidRPr="00D57730">
        <w:t xml:space="preserve">implementations, commonly used templates </w:t>
      </w:r>
      <w:proofErr w:type="gramStart"/>
      <w:r w:rsidRPr="00D57730">
        <w:t xml:space="preserve">were harmonized from existing CDA templates and </w:t>
      </w:r>
      <w:r w:rsidR="00F255C4">
        <w:t>"</w:t>
      </w:r>
      <w:r w:rsidRPr="00D57730">
        <w:t>consolidated</w:t>
      </w:r>
      <w:r w:rsidR="00F255C4">
        <w:t>"</w:t>
      </w:r>
      <w:r w:rsidRPr="00D57730">
        <w:t xml:space="preserve"> into a single implementation guide</w:t>
      </w:r>
      <w:r>
        <w:t xml:space="preserve"> </w:t>
      </w:r>
      <w:r w:rsidRPr="00D57730">
        <w:t>– the Consolidated CDA</w:t>
      </w:r>
      <w:proofErr w:type="gramEnd"/>
      <w:r>
        <w:t>.</w:t>
      </w:r>
      <w:r w:rsidR="00AC55EC" w:rsidRPr="00AC55EC">
        <w:t xml:space="preserve"> Updated template IDs and any previous template IDs </w:t>
      </w:r>
      <w:proofErr w:type="gramStart"/>
      <w:r w:rsidR="00AC55EC" w:rsidRPr="00AC55EC">
        <w:t>are detailed</w:t>
      </w:r>
      <w:proofErr w:type="gramEnd"/>
      <w:r w:rsidR="00AC55EC" w:rsidRPr="00AC55EC">
        <w:t xml:space="preserve"> in Appendix B of the Consolidated CDA implementation guide</w:t>
      </w:r>
      <w:r w:rsidR="00DA6DCB">
        <w:t>.</w:t>
      </w:r>
    </w:p>
    <w:p w:rsidR="00DA6DCB" w:rsidRDefault="00DA6DCB" w:rsidP="00676156"/>
    <w:p w:rsidR="00F413BA" w:rsidRDefault="00326D14" w:rsidP="00A120F8">
      <w:pPr>
        <w:pStyle w:val="Heading2"/>
      </w:pPr>
      <w:bookmarkStart w:id="29" w:name="_Toc335061785"/>
      <w:r>
        <w:lastRenderedPageBreak/>
        <w:t xml:space="preserve"> </w:t>
      </w:r>
      <w:bookmarkStart w:id="30" w:name="_Toc341091130"/>
      <w:r w:rsidR="00F413BA" w:rsidRPr="00676156">
        <w:t>Template-Driven Approach</w:t>
      </w:r>
      <w:bookmarkEnd w:id="29"/>
      <w:bookmarkEnd w:id="30"/>
    </w:p>
    <w:p w:rsidR="008631A5" w:rsidRDefault="008631A5" w:rsidP="008631A5">
      <w:r>
        <w:t>T</w:t>
      </w:r>
      <w:r w:rsidRPr="00D25775">
        <w:t xml:space="preserve">he Consolidated CDA </w:t>
      </w:r>
      <w:r w:rsidR="009419E0">
        <w:t>i</w:t>
      </w:r>
      <w:r w:rsidRPr="00D25775">
        <w:t xml:space="preserve">mplementation </w:t>
      </w:r>
      <w:r w:rsidR="009419E0">
        <w:t>g</w:t>
      </w:r>
      <w:r w:rsidRPr="00D25775">
        <w:t xml:space="preserve">uide </w:t>
      </w:r>
      <w:r w:rsidR="009419E0">
        <w:t>employs the concept</w:t>
      </w:r>
      <w:r>
        <w:t xml:space="preserve"> of </w:t>
      </w:r>
      <w:r w:rsidR="009411FB">
        <w:t>"</w:t>
      </w:r>
      <w:r>
        <w:t>templates.</w:t>
      </w:r>
      <w:r w:rsidR="009411FB">
        <w:t>"</w:t>
      </w:r>
      <w:r>
        <w:t xml:space="preserve"> Templates </w:t>
      </w:r>
      <w:proofErr w:type="gramStart"/>
      <w:r>
        <w:t>are declared</w:t>
      </w:r>
      <w:proofErr w:type="gramEnd"/>
      <w:r>
        <w:t xml:space="preserve"> at the document, section</w:t>
      </w:r>
      <w:r w:rsidR="000368A1">
        <w:t>,</w:t>
      </w:r>
      <w:r>
        <w:t xml:space="preserve"> and entry level</w:t>
      </w:r>
      <w:r w:rsidR="000368A1">
        <w:t xml:space="preserve"> of CDA documents</w:t>
      </w:r>
      <w:r>
        <w:t xml:space="preserve">. </w:t>
      </w:r>
      <w:r w:rsidRPr="00D25775">
        <w:t xml:space="preserve">The </w:t>
      </w:r>
      <w:r>
        <w:t xml:space="preserve">Consolidated CDA implementation </w:t>
      </w:r>
      <w:r w:rsidRPr="00D25775">
        <w:t xml:space="preserve">guide </w:t>
      </w:r>
      <w:r>
        <w:t>defines an initial set of</w:t>
      </w:r>
      <w:r w:rsidRPr="00D25775">
        <w:t xml:space="preserve"> </w:t>
      </w:r>
      <w:r>
        <w:t xml:space="preserve">commonly used clinical documents whose contents </w:t>
      </w:r>
      <w:proofErr w:type="gramStart"/>
      <w:r>
        <w:t>are harmonized</w:t>
      </w:r>
      <w:proofErr w:type="gramEnd"/>
      <w:r>
        <w:t>, thus ensuring semantic interoperability across current and future document models.</w:t>
      </w:r>
    </w:p>
    <w:p w:rsidR="001D3AD1" w:rsidRDefault="001D3AD1" w:rsidP="008631A5"/>
    <w:p w:rsidR="00F255C4" w:rsidRDefault="001D3AD1" w:rsidP="008631A5">
      <w:r>
        <w:t>Templates</w:t>
      </w:r>
      <w:r w:rsidR="008631A5">
        <w:t xml:space="preserve"> capture specific uses and </w:t>
      </w:r>
      <w:r>
        <w:t xml:space="preserve">can </w:t>
      </w:r>
      <w:r w:rsidR="008631A5">
        <w:t xml:space="preserve">represent </w:t>
      </w:r>
      <w:r w:rsidR="008631A5" w:rsidRPr="00C60BA3">
        <w:t>professional society recommendations, national clinical practice guidelines,</w:t>
      </w:r>
      <w:r w:rsidR="008631A5">
        <w:t xml:space="preserve"> and </w:t>
      </w:r>
      <w:r w:rsidR="008631A5" w:rsidRPr="00C60BA3">
        <w:t>standardized data sets</w:t>
      </w:r>
      <w:r w:rsidR="008631A5">
        <w:t xml:space="preserve">. </w:t>
      </w:r>
      <w:r>
        <w:t>Templates</w:t>
      </w:r>
      <w:r w:rsidR="008631A5" w:rsidRPr="0069292A">
        <w:t xml:space="preserve"> </w:t>
      </w:r>
      <w:proofErr w:type="gramStart"/>
      <w:r w:rsidR="008631A5" w:rsidRPr="0069292A">
        <w:t>are designed</w:t>
      </w:r>
      <w:proofErr w:type="gramEnd"/>
      <w:r w:rsidR="008631A5" w:rsidRPr="0069292A">
        <w:t xml:space="preserve"> to create </w:t>
      </w:r>
      <w:r w:rsidR="008631A5">
        <w:t>standardized clinical documents</w:t>
      </w:r>
      <w:r w:rsidR="008631A5" w:rsidRPr="0069292A">
        <w:t xml:space="preserve"> that are specifically intended to support </w:t>
      </w:r>
      <w:r w:rsidR="00A82B30">
        <w:t>clinical</w:t>
      </w:r>
      <w:r w:rsidR="008631A5" w:rsidRPr="0069292A">
        <w:t xml:space="preserve"> workflows in various use cases.</w:t>
      </w:r>
      <w:r w:rsidR="008631A5">
        <w:t xml:space="preserve"> For example, the Continuity of Care Document (CCD) </w:t>
      </w:r>
      <w:r w:rsidR="009A000C">
        <w:t xml:space="preserve">template </w:t>
      </w:r>
      <w:r w:rsidR="008631A5">
        <w:t>contains patient summary data defined by the ASTM Continuity of Care Record (CCR)</w:t>
      </w:r>
      <w:r>
        <w:t xml:space="preserve"> represented in the CDA XML format</w:t>
      </w:r>
      <w:r w:rsidR="008631A5">
        <w:t>.</w:t>
      </w:r>
      <w:r w:rsidR="00290A45">
        <w:t xml:space="preserve"> Understanding the purpose of a template helps to ensure that implementations support the inclusion of clinical information that is relevant to the intended use. In the case of the CCD, the clinical content is limited to the most relevant patient data captured during one or more encounters to ensure continuity of patient care. Similarly, </w:t>
      </w:r>
      <w:r w:rsidR="00615C87">
        <w:t>the</w:t>
      </w:r>
      <w:r w:rsidR="00290A45">
        <w:t xml:space="preserve"> </w:t>
      </w:r>
      <w:r w:rsidR="00615C87">
        <w:t>Problem Observation</w:t>
      </w:r>
      <w:r w:rsidR="000368A1">
        <w:t xml:space="preserve"> entry template</w:t>
      </w:r>
      <w:r w:rsidR="00615C87">
        <w:t xml:space="preserve"> captures</w:t>
      </w:r>
      <w:r w:rsidR="00290A45">
        <w:t xml:space="preserve"> a single </w:t>
      </w:r>
      <w:r w:rsidR="00615C87">
        <w:t xml:space="preserve">problem or </w:t>
      </w:r>
      <w:r w:rsidR="00290A45">
        <w:t xml:space="preserve">diagnosis for the patient </w:t>
      </w:r>
      <w:r w:rsidR="00615C87">
        <w:t xml:space="preserve">and </w:t>
      </w:r>
      <w:r w:rsidR="00290A45">
        <w:t xml:space="preserve">is limited to information about the </w:t>
      </w:r>
      <w:r w:rsidR="00615C87">
        <w:t xml:space="preserve">problem or </w:t>
      </w:r>
      <w:r w:rsidR="00290A45">
        <w:t>diagnosis</w:t>
      </w:r>
      <w:r w:rsidR="00615C87">
        <w:t>, such as the diagnosis or observation date and the code representing the diagnosis or observation</w:t>
      </w:r>
      <w:r w:rsidR="00290A45">
        <w:t xml:space="preserve">. </w:t>
      </w:r>
    </w:p>
    <w:p w:rsidR="00F255C4" w:rsidRDefault="00F255C4" w:rsidP="008631A5"/>
    <w:p w:rsidR="00944336" w:rsidRDefault="00944336" w:rsidP="008631A5">
      <w:r>
        <w:t>Templates are availabl</w:t>
      </w:r>
      <w:r w:rsidR="00550108">
        <w:t>e in different types</w:t>
      </w:r>
      <w:r w:rsidR="00BD305A">
        <w:t xml:space="preserve"> that</w:t>
      </w:r>
      <w:r w:rsidR="00550108">
        <w:t xml:space="preserve"> reflect levels of a CDA document. Starting at the top of a document, the </w:t>
      </w:r>
      <w:r w:rsidR="00550108" w:rsidRPr="00595057">
        <w:rPr>
          <w:b/>
        </w:rPr>
        <w:t>header</w:t>
      </w:r>
      <w:r w:rsidR="00550108" w:rsidRPr="00550108">
        <w:t xml:space="preserve"> </w:t>
      </w:r>
      <w:r w:rsidR="00550108" w:rsidRPr="00595057">
        <w:rPr>
          <w:b/>
        </w:rPr>
        <w:t>template</w:t>
      </w:r>
      <w:r w:rsidR="00550108" w:rsidRPr="00550108">
        <w:t xml:space="preserve"> describes the</w:t>
      </w:r>
      <w:r w:rsidR="00550108">
        <w:t xml:space="preserve"> scope and intended use of the document. The header includes the</w:t>
      </w:r>
      <w:r w:rsidR="00550108" w:rsidRPr="00550108">
        <w:t xml:space="preserve"> metadata</w:t>
      </w:r>
      <w:r w:rsidR="00550108">
        <w:t xml:space="preserve">, or data about the </w:t>
      </w:r>
      <w:r w:rsidR="0081721A">
        <w:t>document data</w:t>
      </w:r>
      <w:r w:rsidR="00550108">
        <w:t>,</w:t>
      </w:r>
      <w:r w:rsidR="00550108" w:rsidRPr="00550108">
        <w:t xml:space="preserve"> that </w:t>
      </w:r>
      <w:r w:rsidR="00550108">
        <w:t>details</w:t>
      </w:r>
      <w:r w:rsidR="00550108" w:rsidRPr="00550108">
        <w:t xml:space="preserve"> contextual </w:t>
      </w:r>
      <w:r w:rsidR="00550108">
        <w:t>information</w:t>
      </w:r>
      <w:r w:rsidR="00550108" w:rsidRPr="00550108">
        <w:t xml:space="preserve">, such as </w:t>
      </w:r>
      <w:r w:rsidR="007246F8">
        <w:t>who created the document,</w:t>
      </w:r>
      <w:r w:rsidR="00550108" w:rsidRPr="00550108">
        <w:t xml:space="preserve"> </w:t>
      </w:r>
      <w:r w:rsidR="007246F8">
        <w:t>encounter</w:t>
      </w:r>
      <w:r w:rsidR="00615C87">
        <w:t xml:space="preserve"> or event</w:t>
      </w:r>
      <w:r w:rsidR="007246F8">
        <w:t xml:space="preserve"> time and location, and patient demographics</w:t>
      </w:r>
      <w:r w:rsidR="00550108" w:rsidRPr="00550108">
        <w:t xml:space="preserve">. </w:t>
      </w:r>
      <w:r w:rsidR="007246F8">
        <w:t xml:space="preserve">In the broadest sense, header templates are documents with no defined </w:t>
      </w:r>
      <w:r w:rsidR="00615C87">
        <w:t xml:space="preserve">body </w:t>
      </w:r>
      <w:r w:rsidR="007246F8">
        <w:t xml:space="preserve">content. </w:t>
      </w:r>
      <w:r w:rsidR="00720554">
        <w:t xml:space="preserve">Content comprising the document body and additional constraints on the header </w:t>
      </w:r>
      <w:proofErr w:type="gramStart"/>
      <w:r w:rsidR="00720554">
        <w:t>are expressed</w:t>
      </w:r>
      <w:proofErr w:type="gramEnd"/>
      <w:r w:rsidR="00720554">
        <w:t xml:space="preserve"> within </w:t>
      </w:r>
      <w:r w:rsidR="00720554" w:rsidRPr="00B9145B">
        <w:rPr>
          <w:b/>
        </w:rPr>
        <w:t xml:space="preserve">document </w:t>
      </w:r>
      <w:r w:rsidR="00615C87" w:rsidRPr="00B9145B">
        <w:rPr>
          <w:b/>
        </w:rPr>
        <w:t>templates</w:t>
      </w:r>
      <w:r w:rsidR="00615C87">
        <w:t xml:space="preserve"> that define the clinical information contained based on the purpose for the document. </w:t>
      </w:r>
    </w:p>
    <w:p w:rsidR="00550108" w:rsidRDefault="00550108" w:rsidP="008631A5"/>
    <w:p w:rsidR="00963349" w:rsidRDefault="00720554" w:rsidP="00720554">
      <w:r>
        <w:t xml:space="preserve">Contents of the document body are comprised of </w:t>
      </w:r>
      <w:r w:rsidRPr="00B9145B">
        <w:rPr>
          <w:b/>
        </w:rPr>
        <w:t>section and entry templates</w:t>
      </w:r>
      <w:r>
        <w:t>. These templates</w:t>
      </w:r>
      <w:r w:rsidRPr="00676156">
        <w:t xml:space="preserve"> specify standardized patterns used to express clinical concepts and provide the basis for reusability of CDA documents. </w:t>
      </w:r>
      <w:r w:rsidR="00615C87">
        <w:t>Document templates include section and entry templ</w:t>
      </w:r>
      <w:r w:rsidR="00ED6876">
        <w:t xml:space="preserve">ates as needed, but the section and entry templates are not limited to a certain document. For example, the same Medications section </w:t>
      </w:r>
      <w:proofErr w:type="gramStart"/>
      <w:r w:rsidR="00ED6876">
        <w:t>may be used</w:t>
      </w:r>
      <w:proofErr w:type="gramEnd"/>
      <w:r w:rsidR="00ED6876">
        <w:t xml:space="preserve"> in more than one type of document, as in the case of the CCD and Consultation Note. The </w:t>
      </w:r>
      <w:r w:rsidRPr="00676156">
        <w:t>Section-level templates revolve around a common clinical concept</w:t>
      </w:r>
      <w:r w:rsidR="00ED6876">
        <w:t>, such as Procedures or Encounters</w:t>
      </w:r>
      <w:r w:rsidRPr="00676156">
        <w:t xml:space="preserve">. </w:t>
      </w:r>
      <w:r w:rsidR="00ED6876">
        <w:t xml:space="preserve">The Procedures section template captures information relative to </w:t>
      </w:r>
      <w:r w:rsidR="00213B1E">
        <w:t>patient procedures detailed in the</w:t>
      </w:r>
      <w:r w:rsidR="00ED6876">
        <w:t xml:space="preserve"> entry templates that </w:t>
      </w:r>
      <w:r w:rsidR="00213B1E">
        <w:t>specify the procedure. The e</w:t>
      </w:r>
      <w:r w:rsidRPr="00676156">
        <w:t>ntry-level templates represent individual clinical statements through coded data elements</w:t>
      </w:r>
      <w:r w:rsidR="000368A1">
        <w:t>, such as a specific medication or procedure</w:t>
      </w:r>
      <w:r w:rsidRPr="00676156">
        <w:t xml:space="preserve">. </w:t>
      </w:r>
      <w:r w:rsidR="00213B1E">
        <w:t xml:space="preserve">Entries are very specific templates intended to capture an event, action, or observation relative to the clinical concept captured in the Section. </w:t>
      </w:r>
      <w:r w:rsidRPr="00676156">
        <w:t xml:space="preserve">Each </w:t>
      </w:r>
      <w:r w:rsidRPr="00E10F4A">
        <w:rPr>
          <w:b/>
        </w:rPr>
        <w:t xml:space="preserve">document template </w:t>
      </w:r>
      <w:r w:rsidRPr="00676156">
        <w:t xml:space="preserve">defines a collection of </w:t>
      </w:r>
      <w:r>
        <w:t xml:space="preserve">required and optional sections as well as the </w:t>
      </w:r>
      <w:r w:rsidRPr="00676156">
        <w:t>entries within section</w:t>
      </w:r>
      <w:r>
        <w:t>s</w:t>
      </w:r>
      <w:r w:rsidR="00321AD1">
        <w:t>. Figure 2</w:t>
      </w:r>
      <w:r w:rsidR="00963349">
        <w:t xml:space="preserve"> depicts the template types in the CDA document.</w:t>
      </w:r>
    </w:p>
    <w:p w:rsidR="00963349" w:rsidRDefault="00963349" w:rsidP="00720554"/>
    <w:p w:rsidR="00213B1E" w:rsidRDefault="00213B1E" w:rsidP="00963349">
      <w:pPr>
        <w:spacing w:after="240"/>
        <w:jc w:val="center"/>
        <w:rPr>
          <w:b/>
        </w:rPr>
      </w:pPr>
    </w:p>
    <w:p w:rsidR="00213B1E" w:rsidRDefault="00213B1E" w:rsidP="00963349">
      <w:pPr>
        <w:spacing w:after="240"/>
        <w:jc w:val="center"/>
        <w:rPr>
          <w:b/>
        </w:rPr>
      </w:pPr>
    </w:p>
    <w:p w:rsidR="00213B1E" w:rsidRDefault="00213B1E" w:rsidP="00963349">
      <w:pPr>
        <w:spacing w:after="240"/>
        <w:jc w:val="center"/>
        <w:rPr>
          <w:b/>
        </w:rPr>
      </w:pPr>
    </w:p>
    <w:p w:rsidR="00720554" w:rsidRDefault="00A82B30" w:rsidP="00963349">
      <w:pPr>
        <w:spacing w:after="240"/>
        <w:jc w:val="center"/>
        <w:rPr>
          <w:b/>
        </w:rPr>
      </w:pPr>
      <w:r>
        <w:rPr>
          <w:b/>
        </w:rPr>
        <w:lastRenderedPageBreak/>
        <w:t>Figure 2</w:t>
      </w:r>
      <w:r w:rsidR="00963349">
        <w:rPr>
          <w:b/>
        </w:rPr>
        <w:t>: CDA Template Types</w:t>
      </w:r>
    </w:p>
    <w:p w:rsidR="00963349" w:rsidRPr="00963349" w:rsidRDefault="00963349" w:rsidP="00963349">
      <w:pPr>
        <w:jc w:val="center"/>
        <w:rPr>
          <w:b/>
        </w:rPr>
      </w:pPr>
      <w:r>
        <w:rPr>
          <w:b/>
          <w:noProof/>
        </w:rPr>
        <w:drawing>
          <wp:inline distT="0" distB="0" distL="0" distR="0" wp14:anchorId="7FCFAB03" wp14:editId="5CE08960">
            <wp:extent cx="3360420" cy="3117047"/>
            <wp:effectExtent l="19050" t="19050" r="1143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types.png"/>
                    <pic:cNvPicPr/>
                  </pic:nvPicPr>
                  <pic:blipFill>
                    <a:blip r:embed="rId18">
                      <a:extLst>
                        <a:ext uri="{28A0092B-C50C-407E-A947-70E740481C1C}">
                          <a14:useLocalDpi xmlns:a14="http://schemas.microsoft.com/office/drawing/2010/main" val="0"/>
                        </a:ext>
                      </a:extLst>
                    </a:blip>
                    <a:stretch>
                      <a:fillRect/>
                    </a:stretch>
                  </pic:blipFill>
                  <pic:spPr>
                    <a:xfrm>
                      <a:off x="0" y="0"/>
                      <a:ext cx="3412193" cy="3165070"/>
                    </a:xfrm>
                    <a:prstGeom prst="rect">
                      <a:avLst/>
                    </a:prstGeom>
                    <a:ln w="12700">
                      <a:solidFill>
                        <a:schemeClr val="tx1">
                          <a:lumMod val="60000"/>
                          <a:lumOff val="40000"/>
                        </a:schemeClr>
                      </a:solidFill>
                    </a:ln>
                  </pic:spPr>
                </pic:pic>
              </a:graphicData>
            </a:graphic>
          </wp:inline>
        </w:drawing>
      </w:r>
    </w:p>
    <w:p w:rsidR="00213B1E" w:rsidRDefault="00213B1E" w:rsidP="00720554"/>
    <w:p w:rsidR="00720554" w:rsidRDefault="00720554" w:rsidP="00720554">
      <w:r>
        <w:t>A requirement and function of sections, per the base CDA standard, is that section templates</w:t>
      </w:r>
    </w:p>
    <w:p w:rsidR="008631A5" w:rsidRDefault="00720554" w:rsidP="00720554">
      <w:r>
        <w:t xml:space="preserve">MUST contain human-readable content and MAY contain machine-readable data. </w:t>
      </w:r>
      <w:r w:rsidR="008631A5">
        <w:t xml:space="preserve">At a minimum, CDA requires human-readability, meaning that the CDA document can be </w:t>
      </w:r>
      <w:r w:rsidR="008631A5" w:rsidRPr="00E507EC">
        <w:t>display</w:t>
      </w:r>
      <w:r w:rsidR="008631A5">
        <w:t>ed</w:t>
      </w:r>
      <w:r w:rsidR="008631A5" w:rsidRPr="00E507EC">
        <w:t xml:space="preserve"> on a standard web browser</w:t>
      </w:r>
      <w:r w:rsidR="008631A5">
        <w:t xml:space="preserve"> and be understood when read</w:t>
      </w:r>
      <w:r w:rsidR="008631A5" w:rsidRPr="00E507EC">
        <w:t xml:space="preserve">. Therefore, even when the document </w:t>
      </w:r>
      <w:proofErr w:type="gramStart"/>
      <w:r w:rsidR="008631A5" w:rsidRPr="00E507EC">
        <w:t>is sent</w:t>
      </w:r>
      <w:proofErr w:type="gramEnd"/>
      <w:r w:rsidR="008631A5" w:rsidRPr="00E507EC">
        <w:t xml:space="preserve"> to an organization without an electronic health record (EHR), the recipient </w:t>
      </w:r>
      <w:r w:rsidR="008631A5">
        <w:t xml:space="preserve">clinician </w:t>
      </w:r>
      <w:r w:rsidR="008631A5" w:rsidRPr="00E507EC">
        <w:t>can still read the content</w:t>
      </w:r>
      <w:r w:rsidR="008631A5">
        <w:t xml:space="preserve"> and provide care accordingly</w:t>
      </w:r>
      <w:r w:rsidR="008631A5" w:rsidRPr="00E507EC">
        <w:t xml:space="preserve">. </w:t>
      </w:r>
      <w:r w:rsidR="008631A5">
        <w:t>At a higher degree, m</w:t>
      </w:r>
      <w:r w:rsidR="0094641B">
        <w:t xml:space="preserve">achine-readable data </w:t>
      </w:r>
      <w:r w:rsidR="0081721A">
        <w:t xml:space="preserve">in </w:t>
      </w:r>
      <w:r>
        <w:t xml:space="preserve">entry templates </w:t>
      </w:r>
      <w:r w:rsidR="0094641B">
        <w:t xml:space="preserve">can be </w:t>
      </w:r>
      <w:r w:rsidR="009411FB">
        <w:t>"</w:t>
      </w:r>
      <w:r w:rsidR="0094641B">
        <w:t>consumed</w:t>
      </w:r>
      <w:r w:rsidR="009411FB">
        <w:t>"</w:t>
      </w:r>
      <w:r w:rsidR="008631A5" w:rsidRPr="00E507EC">
        <w:t xml:space="preserve"> by an information system and integrated for applications such as medication reconciliation </w:t>
      </w:r>
      <w:r w:rsidR="00534E11">
        <w:t xml:space="preserve">or </w:t>
      </w:r>
      <w:r w:rsidR="008631A5" w:rsidRPr="00E507EC">
        <w:t>clinical decision support.</w:t>
      </w:r>
      <w:r w:rsidR="008631A5">
        <w:t xml:space="preserve"> </w:t>
      </w:r>
    </w:p>
    <w:p w:rsidR="0081721A" w:rsidRDefault="0081721A" w:rsidP="00720554"/>
    <w:p w:rsidR="0081721A" w:rsidRPr="007B5160" w:rsidRDefault="007B5160" w:rsidP="007B5160">
      <w:pPr>
        <w:pBdr>
          <w:top w:val="single" w:sz="12" w:space="10" w:color="002776" w:themeColor="accent1"/>
          <w:left w:val="single" w:sz="12" w:space="4" w:color="002776" w:themeColor="accent1"/>
          <w:bottom w:val="single" w:sz="12" w:space="10" w:color="002776" w:themeColor="accent1"/>
          <w:right w:val="single" w:sz="12" w:space="4" w:color="002776" w:themeColor="accent1"/>
        </w:pBdr>
        <w:shd w:val="clear" w:color="auto" w:fill="F2F2F2" w:themeFill="background2" w:themeFillShade="F2"/>
        <w:spacing w:after="240"/>
        <w:ind w:left="720" w:right="720"/>
        <w:rPr>
          <w:rFonts w:asciiTheme="minorHAnsi" w:hAnsiTheme="minorHAnsi" w:cstheme="minorHAnsi"/>
          <w:iCs/>
          <w:color w:val="00133B"/>
        </w:rPr>
      </w:pPr>
      <w:r w:rsidRPr="007B5160">
        <w:rPr>
          <w:rFonts w:asciiTheme="minorHAnsi" w:hAnsiTheme="minorHAnsi" w:cstheme="minorHAnsi"/>
          <w:b/>
          <w:bCs/>
          <w:color w:val="002776"/>
        </w:rPr>
        <w:t>Principles in Practice:</w:t>
      </w:r>
      <w:r w:rsidRPr="007B5160">
        <w:rPr>
          <w:rFonts w:asciiTheme="minorHAnsi" w:hAnsiTheme="minorHAnsi" w:cstheme="minorHAnsi"/>
          <w:iCs/>
          <w:color w:val="00133B"/>
        </w:rPr>
        <w:t xml:space="preserve"> </w:t>
      </w:r>
      <w:r>
        <w:rPr>
          <w:rFonts w:asciiTheme="minorHAnsi" w:eastAsiaTheme="majorEastAsia" w:hAnsiTheme="minorHAnsi" w:cstheme="minorHAnsi"/>
          <w:iCs/>
          <w:color w:val="00133B" w:themeColor="text1" w:themeShade="80"/>
        </w:rPr>
        <w:t xml:space="preserve">Vocabulary requirements imposed by MU2 </w:t>
      </w:r>
      <w:proofErr w:type="gramStart"/>
      <w:r>
        <w:rPr>
          <w:rFonts w:asciiTheme="minorHAnsi" w:eastAsiaTheme="majorEastAsia" w:hAnsiTheme="minorHAnsi" w:cstheme="minorHAnsi"/>
          <w:iCs/>
          <w:color w:val="00133B" w:themeColor="text1" w:themeShade="80"/>
        </w:rPr>
        <w:t>are intended</w:t>
      </w:r>
      <w:proofErr w:type="gramEnd"/>
      <w:r>
        <w:rPr>
          <w:rFonts w:asciiTheme="minorHAnsi" w:eastAsiaTheme="majorEastAsia" w:hAnsiTheme="minorHAnsi" w:cstheme="minorHAnsi"/>
          <w:iCs/>
          <w:color w:val="00133B" w:themeColor="text1" w:themeShade="80"/>
        </w:rPr>
        <w:t xml:space="preserve"> to </w:t>
      </w:r>
      <w:r w:rsidR="00B25E10">
        <w:rPr>
          <w:rFonts w:asciiTheme="minorHAnsi" w:eastAsiaTheme="majorEastAsia" w:hAnsiTheme="minorHAnsi" w:cstheme="minorHAnsi"/>
          <w:iCs/>
          <w:color w:val="00133B" w:themeColor="text1" w:themeShade="80"/>
        </w:rPr>
        <w:t>increase</w:t>
      </w:r>
      <w:r>
        <w:rPr>
          <w:rFonts w:asciiTheme="minorHAnsi" w:eastAsiaTheme="majorEastAsia" w:hAnsiTheme="minorHAnsi" w:cstheme="minorHAnsi"/>
          <w:iCs/>
          <w:color w:val="00133B" w:themeColor="text1" w:themeShade="80"/>
        </w:rPr>
        <w:t xml:space="preserve"> semantic interoperability </w:t>
      </w:r>
      <w:r w:rsidR="009A000C">
        <w:rPr>
          <w:rFonts w:asciiTheme="minorHAnsi" w:eastAsiaTheme="majorEastAsia" w:hAnsiTheme="minorHAnsi" w:cstheme="minorHAnsi"/>
          <w:iCs/>
          <w:color w:val="00133B" w:themeColor="text1" w:themeShade="80"/>
        </w:rPr>
        <w:t xml:space="preserve">through </w:t>
      </w:r>
      <w:r>
        <w:rPr>
          <w:rFonts w:asciiTheme="minorHAnsi" w:eastAsiaTheme="majorEastAsia" w:hAnsiTheme="minorHAnsi" w:cstheme="minorHAnsi"/>
          <w:iCs/>
          <w:color w:val="00133B" w:themeColor="text1" w:themeShade="80"/>
        </w:rPr>
        <w:t>using standard</w:t>
      </w:r>
      <w:r w:rsidR="009A000C">
        <w:rPr>
          <w:rFonts w:asciiTheme="minorHAnsi" w:eastAsiaTheme="majorEastAsia" w:hAnsiTheme="minorHAnsi" w:cstheme="minorHAnsi"/>
          <w:iCs/>
          <w:color w:val="00133B" w:themeColor="text1" w:themeShade="80"/>
        </w:rPr>
        <w:t>ized</w:t>
      </w:r>
      <w:r>
        <w:rPr>
          <w:rFonts w:asciiTheme="minorHAnsi" w:eastAsiaTheme="majorEastAsia" w:hAnsiTheme="minorHAnsi" w:cstheme="minorHAnsi"/>
          <w:iCs/>
          <w:color w:val="00133B" w:themeColor="text1" w:themeShade="80"/>
        </w:rPr>
        <w:t xml:space="preserve"> code</w:t>
      </w:r>
      <w:r w:rsidR="009A000C">
        <w:rPr>
          <w:rFonts w:asciiTheme="minorHAnsi" w:eastAsiaTheme="majorEastAsia" w:hAnsiTheme="minorHAnsi" w:cstheme="minorHAnsi"/>
          <w:iCs/>
          <w:color w:val="00133B" w:themeColor="text1" w:themeShade="80"/>
        </w:rPr>
        <w:t>s for machine-readable content in entries</w:t>
      </w:r>
      <w:r>
        <w:rPr>
          <w:rFonts w:asciiTheme="minorHAnsi" w:eastAsiaTheme="majorEastAsia" w:hAnsiTheme="minorHAnsi" w:cstheme="minorHAnsi"/>
          <w:iCs/>
          <w:color w:val="00133B" w:themeColor="text1" w:themeShade="80"/>
        </w:rPr>
        <w:t xml:space="preserve">. This means that different EHR systems can incorporate data from a CDA document based on codes that communicate the same concepts. </w:t>
      </w:r>
      <w:r w:rsidR="00B25E10">
        <w:rPr>
          <w:rFonts w:asciiTheme="minorHAnsi" w:eastAsiaTheme="majorEastAsia" w:hAnsiTheme="minorHAnsi" w:cstheme="minorHAnsi"/>
          <w:iCs/>
          <w:color w:val="00133B" w:themeColor="text1" w:themeShade="80"/>
        </w:rPr>
        <w:t xml:space="preserve">Therefore, while a diagnosis </w:t>
      </w:r>
      <w:proofErr w:type="gramStart"/>
      <w:r w:rsidR="00B25E10" w:rsidRPr="00B9145B">
        <w:rPr>
          <w:rFonts w:asciiTheme="minorHAnsi" w:eastAsiaTheme="majorEastAsia" w:hAnsiTheme="minorHAnsi" w:cstheme="minorHAnsi"/>
          <w:i/>
          <w:iCs/>
          <w:color w:val="00133B" w:themeColor="text1" w:themeShade="80"/>
        </w:rPr>
        <w:t>can</w:t>
      </w:r>
      <w:r w:rsidR="00B25E10">
        <w:rPr>
          <w:rFonts w:asciiTheme="minorHAnsi" w:eastAsiaTheme="majorEastAsia" w:hAnsiTheme="minorHAnsi" w:cstheme="minorHAnsi"/>
          <w:iCs/>
          <w:color w:val="00133B" w:themeColor="text1" w:themeShade="80"/>
        </w:rPr>
        <w:t xml:space="preserve"> be described</w:t>
      </w:r>
      <w:proofErr w:type="gramEnd"/>
      <w:r w:rsidR="00B25E10">
        <w:rPr>
          <w:rFonts w:asciiTheme="minorHAnsi" w:eastAsiaTheme="majorEastAsia" w:hAnsiTheme="minorHAnsi" w:cstheme="minorHAnsi"/>
          <w:iCs/>
          <w:color w:val="00133B" w:themeColor="text1" w:themeShade="80"/>
        </w:rPr>
        <w:t xml:space="preserve"> </w:t>
      </w:r>
      <w:r w:rsidR="00B9145B">
        <w:rPr>
          <w:rFonts w:asciiTheme="minorHAnsi" w:eastAsiaTheme="majorEastAsia" w:hAnsiTheme="minorHAnsi" w:cstheme="minorHAnsi"/>
          <w:iCs/>
          <w:color w:val="00133B" w:themeColor="text1" w:themeShade="80"/>
        </w:rPr>
        <w:t>in various ways</w:t>
      </w:r>
      <w:r w:rsidR="00B25E10">
        <w:rPr>
          <w:rFonts w:asciiTheme="minorHAnsi" w:eastAsiaTheme="majorEastAsia" w:hAnsiTheme="minorHAnsi" w:cstheme="minorHAnsi"/>
          <w:iCs/>
          <w:color w:val="00133B" w:themeColor="text1" w:themeShade="80"/>
        </w:rPr>
        <w:t xml:space="preserve">, a code would state what the diagnosis is, with no need for interpretation. </w:t>
      </w:r>
    </w:p>
    <w:p w:rsidR="008631A5" w:rsidRDefault="008631A5" w:rsidP="008631A5">
      <w:r>
        <w:t>It is important to emphasize the reusability and flexibility of templates so that implementations support the ability to customize CDA documents specific to the patient’s care needs. While templates constrain CDA schema for specific uses, additional content may augment</w:t>
      </w:r>
      <w:r w:rsidR="00B9145B">
        <w:t xml:space="preserve"> each document</w:t>
      </w:r>
      <w:r>
        <w:t xml:space="preserve"> as needed for a particular circumstance. Within Consolidated CDA, templates </w:t>
      </w:r>
      <w:r w:rsidR="00BD0BF6">
        <w:t>nearly all templates allow additional content and</w:t>
      </w:r>
      <w:r>
        <w:t xml:space="preserve"> </w:t>
      </w:r>
      <w:proofErr w:type="gramStart"/>
      <w:r>
        <w:t>are desc</w:t>
      </w:r>
      <w:r w:rsidR="00534E11">
        <w:t>ribed as</w:t>
      </w:r>
      <w:proofErr w:type="gramEnd"/>
      <w:r w:rsidR="00534E11">
        <w:t xml:space="preserve"> </w:t>
      </w:r>
      <w:r w:rsidR="00534E11" w:rsidRPr="00534E11">
        <w:rPr>
          <w:i/>
        </w:rPr>
        <w:t>open</w:t>
      </w:r>
      <w:r>
        <w:t xml:space="preserve"> templates. However, </w:t>
      </w:r>
      <w:r w:rsidR="00BD0BF6">
        <w:t xml:space="preserve">a few </w:t>
      </w:r>
      <w:r>
        <w:t xml:space="preserve">templates </w:t>
      </w:r>
      <w:proofErr w:type="gramStart"/>
      <w:r w:rsidR="0094641B">
        <w:t>are defined</w:t>
      </w:r>
      <w:proofErr w:type="gramEnd"/>
      <w:r w:rsidR="0094641B">
        <w:t xml:space="preserve"> as </w:t>
      </w:r>
      <w:r w:rsidR="0094641B" w:rsidRPr="00534E11">
        <w:rPr>
          <w:i/>
        </w:rPr>
        <w:t>closed</w:t>
      </w:r>
      <w:r>
        <w:t xml:space="preserve">, which </w:t>
      </w:r>
      <w:r>
        <w:lastRenderedPageBreak/>
        <w:t>means no additional content is allowed within the template. Open and cl</w:t>
      </w:r>
      <w:r w:rsidR="0094641B">
        <w:t xml:space="preserve">osed templates </w:t>
      </w:r>
      <w:proofErr w:type="gramStart"/>
      <w:r w:rsidR="0094641B">
        <w:t>are detailed</w:t>
      </w:r>
      <w:proofErr w:type="gramEnd"/>
      <w:r w:rsidR="0094641B">
        <w:t xml:space="preserve"> in C</w:t>
      </w:r>
      <w:r>
        <w:t>hapter 1.8.2 of the Consolidated CDA implementation guide</w:t>
      </w:r>
      <w:r w:rsidR="00156300">
        <w:t>.</w:t>
      </w:r>
      <w:r>
        <w:t xml:space="preserve"> </w:t>
      </w:r>
    </w:p>
    <w:p w:rsidR="00FE6D37" w:rsidRDefault="00FE6D37" w:rsidP="008631A5"/>
    <w:p w:rsidR="008631A5" w:rsidRPr="00B25E10" w:rsidRDefault="00B25E10" w:rsidP="00B25E10">
      <w:pPr>
        <w:pBdr>
          <w:top w:val="single" w:sz="12" w:space="10" w:color="002776" w:themeColor="accent1"/>
          <w:left w:val="single" w:sz="12" w:space="4" w:color="002776" w:themeColor="accent1"/>
          <w:bottom w:val="single" w:sz="12" w:space="10" w:color="002776" w:themeColor="accent1"/>
          <w:right w:val="single" w:sz="12" w:space="4" w:color="002776" w:themeColor="accent1"/>
        </w:pBdr>
        <w:shd w:val="clear" w:color="auto" w:fill="F2F2F2" w:themeFill="background2" w:themeFillShade="F2"/>
        <w:spacing w:after="240"/>
        <w:ind w:left="720" w:right="720"/>
        <w:rPr>
          <w:rFonts w:asciiTheme="minorHAnsi" w:hAnsiTheme="minorHAnsi" w:cstheme="minorHAnsi"/>
          <w:iCs/>
          <w:color w:val="00133B"/>
        </w:rPr>
      </w:pPr>
      <w:r w:rsidRPr="007B5160">
        <w:rPr>
          <w:rFonts w:asciiTheme="minorHAnsi" w:hAnsiTheme="minorHAnsi" w:cstheme="minorHAnsi"/>
          <w:b/>
          <w:bCs/>
          <w:color w:val="002776"/>
        </w:rPr>
        <w:t>Principles in Practice:</w:t>
      </w:r>
      <w:r w:rsidRPr="007B5160">
        <w:rPr>
          <w:rFonts w:asciiTheme="minorHAnsi" w:hAnsiTheme="minorHAnsi" w:cstheme="minorHAnsi"/>
          <w:iCs/>
          <w:color w:val="00133B"/>
        </w:rPr>
        <w:t xml:space="preserve"> </w:t>
      </w:r>
      <w:r w:rsidR="00A67AA5">
        <w:rPr>
          <w:rFonts w:asciiTheme="minorHAnsi" w:eastAsiaTheme="majorEastAsia" w:hAnsiTheme="minorHAnsi" w:cstheme="minorHAnsi"/>
          <w:iCs/>
          <w:color w:val="00133B" w:themeColor="text1" w:themeShade="80"/>
        </w:rPr>
        <w:t xml:space="preserve">Open </w:t>
      </w:r>
      <w:r w:rsidR="00534E11">
        <w:rPr>
          <w:rFonts w:asciiTheme="minorHAnsi" w:eastAsiaTheme="majorEastAsia" w:hAnsiTheme="minorHAnsi" w:cstheme="minorHAnsi"/>
          <w:iCs/>
          <w:color w:val="00133B" w:themeColor="text1" w:themeShade="80"/>
        </w:rPr>
        <w:t xml:space="preserve">document </w:t>
      </w:r>
      <w:r w:rsidR="00A67AA5">
        <w:rPr>
          <w:rFonts w:asciiTheme="minorHAnsi" w:eastAsiaTheme="majorEastAsia" w:hAnsiTheme="minorHAnsi" w:cstheme="minorHAnsi"/>
          <w:iCs/>
          <w:color w:val="00133B" w:themeColor="text1" w:themeShade="80"/>
        </w:rPr>
        <w:t xml:space="preserve">templates allow for the inclusion of additional sections. </w:t>
      </w:r>
      <w:r w:rsidR="00534E11">
        <w:rPr>
          <w:rFonts w:asciiTheme="minorHAnsi" w:eastAsiaTheme="majorEastAsia" w:hAnsiTheme="minorHAnsi" w:cstheme="minorHAnsi"/>
          <w:iCs/>
          <w:color w:val="00133B" w:themeColor="text1" w:themeShade="80"/>
        </w:rPr>
        <w:t>For example,</w:t>
      </w:r>
      <w:r w:rsidR="00534E11" w:rsidRPr="00534E11">
        <w:rPr>
          <w:rFonts w:asciiTheme="minorHAnsi" w:eastAsiaTheme="majorEastAsia" w:hAnsiTheme="minorHAnsi" w:cstheme="minorHAnsi"/>
          <w:iCs/>
          <w:color w:val="00133B" w:themeColor="text1" w:themeShade="80"/>
        </w:rPr>
        <w:t xml:space="preserve"> CCD, as defined in Consolidated CDA, does not contain an Instructions section</w:t>
      </w:r>
      <w:r w:rsidR="00534E11">
        <w:rPr>
          <w:rFonts w:asciiTheme="minorHAnsi" w:eastAsiaTheme="majorEastAsia" w:hAnsiTheme="minorHAnsi" w:cstheme="minorHAnsi"/>
          <w:iCs/>
          <w:color w:val="00133B" w:themeColor="text1" w:themeShade="80"/>
        </w:rPr>
        <w:t>, which is required for MU2</w:t>
      </w:r>
      <w:r w:rsidR="00534E11" w:rsidRPr="00534E11">
        <w:rPr>
          <w:rFonts w:asciiTheme="minorHAnsi" w:eastAsiaTheme="majorEastAsia" w:hAnsiTheme="minorHAnsi" w:cstheme="minorHAnsi"/>
          <w:iCs/>
          <w:color w:val="00133B" w:themeColor="text1" w:themeShade="80"/>
        </w:rPr>
        <w:t xml:space="preserve">. </w:t>
      </w:r>
      <w:r w:rsidR="00B9145B">
        <w:rPr>
          <w:rFonts w:asciiTheme="minorHAnsi" w:eastAsiaTheme="majorEastAsia" w:hAnsiTheme="minorHAnsi" w:cstheme="minorHAnsi"/>
          <w:iCs/>
          <w:color w:val="00133B" w:themeColor="text1" w:themeShade="80"/>
        </w:rPr>
        <w:t xml:space="preserve">Because CCD is an open template, </w:t>
      </w:r>
      <w:r w:rsidR="00534E11" w:rsidRPr="00534E11">
        <w:rPr>
          <w:rFonts w:asciiTheme="minorHAnsi" w:eastAsiaTheme="majorEastAsia" w:hAnsiTheme="minorHAnsi" w:cstheme="minorHAnsi"/>
          <w:iCs/>
          <w:color w:val="00133B" w:themeColor="text1" w:themeShade="80"/>
        </w:rPr>
        <w:t xml:space="preserve">Consolidated CDA allows for the addition of this section to the </w:t>
      </w:r>
      <w:r w:rsidR="00534E11">
        <w:rPr>
          <w:rFonts w:asciiTheme="minorHAnsi" w:eastAsiaTheme="majorEastAsia" w:hAnsiTheme="minorHAnsi" w:cstheme="minorHAnsi"/>
          <w:iCs/>
          <w:color w:val="00133B" w:themeColor="text1" w:themeShade="80"/>
        </w:rPr>
        <w:t xml:space="preserve">CCD </w:t>
      </w:r>
      <w:r w:rsidR="00B9145B">
        <w:rPr>
          <w:rFonts w:asciiTheme="minorHAnsi" w:eastAsiaTheme="majorEastAsia" w:hAnsiTheme="minorHAnsi" w:cstheme="minorHAnsi"/>
          <w:iCs/>
          <w:color w:val="00133B" w:themeColor="text1" w:themeShade="80"/>
        </w:rPr>
        <w:t>document</w:t>
      </w:r>
      <w:r w:rsidR="00534E11" w:rsidRPr="00534E11">
        <w:rPr>
          <w:rFonts w:asciiTheme="minorHAnsi" w:eastAsiaTheme="majorEastAsia" w:hAnsiTheme="minorHAnsi" w:cstheme="minorHAnsi"/>
          <w:iCs/>
          <w:color w:val="00133B" w:themeColor="text1" w:themeShade="80"/>
        </w:rPr>
        <w:t xml:space="preserve">. If the sender wants to include the additional section, and the sender’s system allows it, sending the CCD including the Instructions section is </w:t>
      </w:r>
      <w:r w:rsidR="00156300">
        <w:rPr>
          <w:rFonts w:asciiTheme="minorHAnsi" w:eastAsiaTheme="majorEastAsia" w:hAnsiTheme="minorHAnsi" w:cstheme="minorHAnsi"/>
          <w:iCs/>
          <w:color w:val="00133B" w:themeColor="text1" w:themeShade="80"/>
        </w:rPr>
        <w:t>permissible</w:t>
      </w:r>
      <w:r w:rsidR="00534E11" w:rsidRPr="00534E11">
        <w:rPr>
          <w:rFonts w:asciiTheme="minorHAnsi" w:eastAsiaTheme="majorEastAsia" w:hAnsiTheme="minorHAnsi" w:cstheme="minorHAnsi"/>
          <w:iCs/>
          <w:color w:val="00133B" w:themeColor="text1" w:themeShade="80"/>
        </w:rPr>
        <w:t>.</w:t>
      </w:r>
    </w:p>
    <w:p w:rsidR="008631A5" w:rsidRDefault="008631A5" w:rsidP="008631A5">
      <w:r w:rsidRPr="008045A0">
        <w:t xml:space="preserve">Template identifiers (template IDs) assert conformance to a particular template. </w:t>
      </w:r>
      <w:r>
        <w:t>In an exchange, originators of</w:t>
      </w:r>
      <w:r w:rsidRPr="008045A0">
        <w:t xml:space="preserve"> CDA document</w:t>
      </w:r>
      <w:r>
        <w:t>s</w:t>
      </w:r>
      <w:r w:rsidRPr="008045A0">
        <w:t xml:space="preserve"> may use template IDs to signal conformance to a specific template</w:t>
      </w:r>
      <w:r>
        <w:t>. Likewise,</w:t>
      </w:r>
      <w:r w:rsidRPr="008045A0">
        <w:t xml:space="preserve"> recipients </w:t>
      </w:r>
      <w:r>
        <w:t xml:space="preserve">of CDA documents </w:t>
      </w:r>
      <w:r w:rsidRPr="008045A0">
        <w:t>may filter content through rejecting certain template IDs. For the purpose of validation, template IDs set the rules for which the template is tested.</w:t>
      </w:r>
      <w:r>
        <w:t xml:space="preserve"> In circumstances where additional c</w:t>
      </w:r>
      <w:r w:rsidR="0094641B">
        <w:t xml:space="preserve">ontent has been included in an </w:t>
      </w:r>
      <w:r w:rsidR="0094641B" w:rsidRPr="0094641B">
        <w:rPr>
          <w:i/>
        </w:rPr>
        <w:t>open</w:t>
      </w:r>
      <w:r>
        <w:t xml:space="preserve"> template, validators will ignore content beyond template requirements. Therefore, templates containing additional content are valid as long as they maintain conformance to specified template constraints. </w:t>
      </w:r>
    </w:p>
    <w:p w:rsidR="008631A5" w:rsidRDefault="008631A5" w:rsidP="008631A5"/>
    <w:p w:rsidR="00534E11" w:rsidRPr="008631A5" w:rsidRDefault="008631A5" w:rsidP="008631A5">
      <w:r w:rsidRPr="008045A0">
        <w:t>It is necessary to include all template IDs that are required by the</w:t>
      </w:r>
      <w:r>
        <w:t xml:space="preserve"> CDA</w:t>
      </w:r>
      <w:r w:rsidRPr="008045A0">
        <w:t xml:space="preserve"> specification</w:t>
      </w:r>
      <w:r>
        <w:t>,</w:t>
      </w:r>
      <w:r w:rsidRPr="008045A0">
        <w:t xml:space="preserve"> as well as any additional template IDs for which the template is asserting conformance. This practice assists the receiving system in organizing information, but </w:t>
      </w:r>
      <w:r>
        <w:t xml:space="preserve">it </w:t>
      </w:r>
      <w:r w:rsidRPr="008045A0">
        <w:t xml:space="preserve">is not </w:t>
      </w:r>
      <w:r>
        <w:t xml:space="preserve">always </w:t>
      </w:r>
      <w:r w:rsidRPr="008045A0">
        <w:t>required</w:t>
      </w:r>
      <w:r>
        <w:t>.</w:t>
      </w:r>
      <w:r w:rsidRPr="008045A0">
        <w:t xml:space="preserve"> To this end, it is important to note that Consolidated CDA introd</w:t>
      </w:r>
      <w:r>
        <w:t>uces harmonized templates that</w:t>
      </w:r>
      <w:r w:rsidRPr="008045A0">
        <w:t xml:space="preserve"> supersede </w:t>
      </w:r>
      <w:r>
        <w:t>previous versions employed in HL7, HITSP, and IHE specifications</w:t>
      </w:r>
      <w:r w:rsidRPr="008045A0">
        <w:t xml:space="preserve">. </w:t>
      </w:r>
    </w:p>
    <w:p w:rsidR="00F413BA" w:rsidRDefault="001D3AD1" w:rsidP="00D25775">
      <w:pPr>
        <w:pStyle w:val="Heading2"/>
      </w:pPr>
      <w:bookmarkStart w:id="31" w:name="_Toc332628704"/>
      <w:r>
        <w:t xml:space="preserve"> </w:t>
      </w:r>
      <w:bookmarkStart w:id="32" w:name="_Toc341091131"/>
      <w:r w:rsidR="00F413BA" w:rsidRPr="00D25775">
        <w:t>Navigating the Consolidated CDA Implementation Guide</w:t>
      </w:r>
      <w:bookmarkEnd w:id="31"/>
      <w:bookmarkEnd w:id="32"/>
    </w:p>
    <w:p w:rsidR="00F413BA" w:rsidRPr="00676156" w:rsidRDefault="00F413BA" w:rsidP="00676156">
      <w:r w:rsidRPr="00676156">
        <w:t xml:space="preserve">To make it easier to navigate the document, the Consolidated CDA implementation guide </w:t>
      </w:r>
      <w:proofErr w:type="gramStart"/>
      <w:r w:rsidRPr="00676156">
        <w:t>is organized</w:t>
      </w:r>
      <w:proofErr w:type="gramEnd"/>
      <w:r w:rsidRPr="00676156">
        <w:t xml:space="preserve"> into four main chapters that are dedicated to each template type. Chapters detail CDA document contents starting with broader contexts at the document-level and refines down to the clinical statements at the entry-level. </w:t>
      </w:r>
    </w:p>
    <w:p w:rsidR="00F413BA" w:rsidRDefault="00F413BA" w:rsidP="000C22D7">
      <w:pPr>
        <w:spacing w:before="240" w:line="276" w:lineRule="auto"/>
        <w:rPr>
          <w:b/>
          <w:bCs/>
          <w:iCs/>
          <w:color w:val="002776"/>
        </w:rPr>
      </w:pPr>
      <w:r w:rsidRPr="00676156">
        <w:rPr>
          <w:b/>
          <w:bCs/>
          <w:iCs/>
          <w:color w:val="002776"/>
        </w:rPr>
        <w:t>Organization of the Consol</w:t>
      </w:r>
      <w:r w:rsidR="00BD305A">
        <w:rPr>
          <w:b/>
          <w:bCs/>
          <w:iCs/>
          <w:color w:val="002776"/>
        </w:rPr>
        <w:t>idated CDA implementation guide</w:t>
      </w:r>
    </w:p>
    <w:p w:rsidR="000C22D7" w:rsidRPr="000C22D7" w:rsidRDefault="000C22D7" w:rsidP="002E1309">
      <w:pPr>
        <w:pStyle w:val="ListParagraph"/>
        <w:numPr>
          <w:ilvl w:val="0"/>
          <w:numId w:val="64"/>
        </w:numPr>
        <w:spacing w:line="276" w:lineRule="auto"/>
        <w:rPr>
          <w:b/>
          <w:bCs/>
          <w:iCs/>
          <w:color w:val="002776"/>
        </w:rPr>
      </w:pPr>
      <w:r w:rsidRPr="000C22D7">
        <w:rPr>
          <w:rStyle w:val="Emphasis"/>
        </w:rPr>
        <w:t>Chapter 1:</w:t>
      </w:r>
      <w:r>
        <w:rPr>
          <w:b/>
          <w:bCs/>
          <w:iCs/>
          <w:color w:val="002776"/>
        </w:rPr>
        <w:t xml:space="preserve"> </w:t>
      </w:r>
      <w:r w:rsidRPr="000C22D7">
        <w:rPr>
          <w:bCs/>
          <w:iCs/>
        </w:rPr>
        <w:t>Introduction</w:t>
      </w:r>
    </w:p>
    <w:p w:rsidR="00F413BA" w:rsidRPr="00676156" w:rsidRDefault="00F413BA" w:rsidP="002E1309">
      <w:pPr>
        <w:numPr>
          <w:ilvl w:val="0"/>
          <w:numId w:val="55"/>
        </w:numPr>
        <w:spacing w:after="200" w:line="276" w:lineRule="auto"/>
        <w:contextualSpacing/>
        <w:rPr>
          <w:b/>
        </w:rPr>
      </w:pPr>
      <w:r w:rsidRPr="00D57730">
        <w:rPr>
          <w:rStyle w:val="Emphasis"/>
        </w:rPr>
        <w:t>Chapter 2:</w:t>
      </w:r>
      <w:r w:rsidRPr="00676156">
        <w:t xml:space="preserve"> General Header Template</w:t>
      </w:r>
    </w:p>
    <w:p w:rsidR="00F413BA" w:rsidRPr="00676156" w:rsidRDefault="00F413BA" w:rsidP="002E1309">
      <w:pPr>
        <w:numPr>
          <w:ilvl w:val="0"/>
          <w:numId w:val="55"/>
        </w:numPr>
        <w:spacing w:after="200" w:line="276" w:lineRule="auto"/>
        <w:contextualSpacing/>
        <w:rPr>
          <w:b/>
        </w:rPr>
      </w:pPr>
      <w:r w:rsidRPr="00D57730">
        <w:rPr>
          <w:rStyle w:val="Emphasis"/>
        </w:rPr>
        <w:t>Chapter 3:</w:t>
      </w:r>
      <w:r w:rsidRPr="00676156">
        <w:t xml:space="preserve"> Document-Level Templates</w:t>
      </w:r>
    </w:p>
    <w:p w:rsidR="00F413BA" w:rsidRPr="00676156" w:rsidRDefault="00F413BA" w:rsidP="002E1309">
      <w:pPr>
        <w:numPr>
          <w:ilvl w:val="0"/>
          <w:numId w:val="55"/>
        </w:numPr>
        <w:spacing w:after="200" w:line="276" w:lineRule="auto"/>
        <w:contextualSpacing/>
        <w:rPr>
          <w:b/>
        </w:rPr>
      </w:pPr>
      <w:r w:rsidRPr="00D57730">
        <w:rPr>
          <w:rStyle w:val="Emphasis"/>
        </w:rPr>
        <w:t>Chapter 4:</w:t>
      </w:r>
      <w:r w:rsidRPr="00676156">
        <w:t xml:space="preserve"> Section-Level Templates</w:t>
      </w:r>
    </w:p>
    <w:p w:rsidR="00F413BA" w:rsidRPr="000C22D7" w:rsidRDefault="00F413BA" w:rsidP="002E1309">
      <w:pPr>
        <w:numPr>
          <w:ilvl w:val="0"/>
          <w:numId w:val="55"/>
        </w:numPr>
        <w:spacing w:after="240" w:line="276" w:lineRule="auto"/>
        <w:contextualSpacing/>
        <w:rPr>
          <w:b/>
        </w:rPr>
      </w:pPr>
      <w:r w:rsidRPr="00D57730">
        <w:rPr>
          <w:rStyle w:val="Emphasis"/>
        </w:rPr>
        <w:t>Chapter 5:</w:t>
      </w:r>
      <w:r w:rsidRPr="00676156">
        <w:t xml:space="preserve"> Entry-Level Templates</w:t>
      </w:r>
    </w:p>
    <w:p w:rsidR="000C22D7" w:rsidRPr="00676156" w:rsidRDefault="000C22D7" w:rsidP="005769CC">
      <w:pPr>
        <w:spacing w:after="240"/>
        <w:ind w:left="720"/>
        <w:contextualSpacing/>
        <w:rPr>
          <w:b/>
        </w:rPr>
      </w:pPr>
    </w:p>
    <w:p w:rsidR="00B64F4E" w:rsidRDefault="0094641B" w:rsidP="002368B0">
      <w:pPr>
        <w:spacing w:before="240"/>
        <w:rPr>
          <w:b/>
          <w:lang w:val="fr-FR"/>
        </w:rPr>
      </w:pPr>
      <w:r>
        <w:t>After reviewing the introductory information contained in the Consolidated CDA implementation guide, t</w:t>
      </w:r>
      <w:r w:rsidR="00F413BA" w:rsidRPr="00676156">
        <w:t xml:space="preserve">his guide recommends </w:t>
      </w:r>
      <w:r>
        <w:t>returning to</w:t>
      </w:r>
      <w:r w:rsidR="00F413BA" w:rsidRPr="00676156">
        <w:t xml:space="preserve"> Chapter 3: Document-Level Templates. These templates describe the purpose and rules for assembling a CDA document type, which includes specific const</w:t>
      </w:r>
      <w:r w:rsidR="00AB05F1">
        <w:t xml:space="preserve">raints upon the US Realm Header. The header </w:t>
      </w:r>
      <w:proofErr w:type="gramStart"/>
      <w:r w:rsidR="00AB05F1">
        <w:t>is</w:t>
      </w:r>
      <w:r w:rsidR="00F413BA" w:rsidRPr="00676156">
        <w:t xml:space="preserve"> defined</w:t>
      </w:r>
      <w:proofErr w:type="gramEnd"/>
      <w:r w:rsidR="00F413BA" w:rsidRPr="00676156">
        <w:t xml:space="preserve"> for general use a</w:t>
      </w:r>
      <w:r>
        <w:t xml:space="preserve">cross all </w:t>
      </w:r>
      <w:r w:rsidR="00B64F4E">
        <w:t xml:space="preserve">Consolidated </w:t>
      </w:r>
      <w:r>
        <w:t xml:space="preserve">CDA documents within </w:t>
      </w:r>
      <w:r>
        <w:lastRenderedPageBreak/>
        <w:t>C</w:t>
      </w:r>
      <w:r w:rsidR="00F413BA" w:rsidRPr="00676156">
        <w:t>hapter 2</w:t>
      </w:r>
      <w:r>
        <w:t xml:space="preserve"> of the implementation guide</w:t>
      </w:r>
      <w:r w:rsidR="00F413BA" w:rsidRPr="00676156">
        <w:t xml:space="preserve">. </w:t>
      </w:r>
      <w:r w:rsidR="00F413BA" w:rsidRPr="00676156">
        <w:rPr>
          <w:rFonts w:cs="Calibri"/>
        </w:rPr>
        <w:t>At the time of this publication, the Consolidated CDA implementation guide includes definitions for nine different types of commonly used CDA documents.</w:t>
      </w:r>
    </w:p>
    <w:p w:rsidR="00F413BA" w:rsidRPr="00651E62" w:rsidRDefault="003E504E" w:rsidP="00651E62">
      <w:pPr>
        <w:spacing w:before="240"/>
        <w:jc w:val="center"/>
        <w:rPr>
          <w:b/>
          <w:lang w:val="fr-FR"/>
        </w:rPr>
      </w:pPr>
      <w:r w:rsidRPr="00932767">
        <w:rPr>
          <w:b/>
          <w:lang w:val="fr-FR"/>
        </w:rPr>
        <w:t xml:space="preserve">Table </w:t>
      </w:r>
      <w:proofErr w:type="gramStart"/>
      <w:r w:rsidRPr="00932767">
        <w:rPr>
          <w:b/>
          <w:lang w:val="fr-FR"/>
        </w:rPr>
        <w:t>1:</w:t>
      </w:r>
      <w:proofErr w:type="gramEnd"/>
      <w:r w:rsidRPr="00932767">
        <w:rPr>
          <w:b/>
          <w:lang w:val="fr-FR"/>
        </w:rPr>
        <w:t xml:space="preserve"> </w:t>
      </w:r>
      <w:proofErr w:type="spellStart"/>
      <w:r w:rsidRPr="00932767">
        <w:rPr>
          <w:b/>
          <w:lang w:val="fr-FR"/>
        </w:rPr>
        <w:t>Consolidated</w:t>
      </w:r>
      <w:proofErr w:type="spellEnd"/>
      <w:r w:rsidRPr="00932767">
        <w:rPr>
          <w:b/>
          <w:lang w:val="fr-FR"/>
        </w:rPr>
        <w:t xml:space="preserve"> CDA Document</w:t>
      </w:r>
      <w:r w:rsidR="005B2CDD">
        <w:rPr>
          <w:b/>
          <w:lang w:val="fr-FR"/>
        </w:rPr>
        <w:t>-</w:t>
      </w:r>
      <w:proofErr w:type="spellStart"/>
      <w:r w:rsidR="002F152E">
        <w:rPr>
          <w:b/>
          <w:lang w:val="fr-FR"/>
        </w:rPr>
        <w:t>Level</w:t>
      </w:r>
      <w:proofErr w:type="spellEnd"/>
      <w:r w:rsidR="002F152E">
        <w:rPr>
          <w:b/>
          <w:lang w:val="fr-FR"/>
        </w:rPr>
        <w:t xml:space="preserve"> </w:t>
      </w:r>
      <w:proofErr w:type="spellStart"/>
      <w:r w:rsidRPr="00932767">
        <w:rPr>
          <w:b/>
          <w:lang w:val="fr-FR"/>
        </w:rPr>
        <w:t>Templates</w:t>
      </w:r>
      <w:proofErr w:type="spellEnd"/>
    </w:p>
    <w:tbl>
      <w:tblPr>
        <w:tblW w:w="0" w:type="auto"/>
        <w:jc w:val="center"/>
        <w:tblInd w:w="-263" w:type="dxa"/>
        <w:tblCellMar>
          <w:left w:w="0" w:type="dxa"/>
          <w:right w:w="0" w:type="dxa"/>
        </w:tblCellMar>
        <w:tblLook w:val="04A0" w:firstRow="1" w:lastRow="0" w:firstColumn="1" w:lastColumn="0" w:noHBand="0" w:noVBand="1"/>
      </w:tblPr>
      <w:tblGrid>
        <w:gridCol w:w="3422"/>
        <w:gridCol w:w="5873"/>
      </w:tblGrid>
      <w:tr w:rsidR="00C37093" w:rsidTr="00C37093">
        <w:trPr>
          <w:tblHeader/>
          <w:jc w:val="center"/>
        </w:trPr>
        <w:tc>
          <w:tcPr>
            <w:tcW w:w="3422" w:type="dxa"/>
            <w:tcBorders>
              <w:top w:val="single" w:sz="8" w:space="0" w:color="BFBFBF"/>
              <w:left w:val="single" w:sz="8" w:space="0" w:color="BFBFBF"/>
              <w:bottom w:val="single" w:sz="8" w:space="0" w:color="BFBFBF"/>
              <w:right w:val="single" w:sz="8" w:space="0" w:color="BFBFBF"/>
            </w:tcBorders>
            <w:shd w:val="clear" w:color="auto" w:fill="002776"/>
            <w:tcMar>
              <w:top w:w="0" w:type="dxa"/>
              <w:left w:w="108" w:type="dxa"/>
              <w:bottom w:w="0" w:type="dxa"/>
              <w:right w:w="108" w:type="dxa"/>
            </w:tcMar>
            <w:hideMark/>
          </w:tcPr>
          <w:p w:rsidR="00C37093" w:rsidRDefault="00C37093" w:rsidP="00C37093">
            <w:pPr>
              <w:jc w:val="center"/>
              <w:rPr>
                <w:rFonts w:eastAsiaTheme="minorHAnsi" w:cs="Calibri"/>
                <w:b/>
                <w:bCs/>
                <w:color w:val="FFFFFF"/>
              </w:rPr>
            </w:pPr>
            <w:r>
              <w:rPr>
                <w:b/>
                <w:bCs/>
                <w:color w:val="FFFFFF"/>
              </w:rPr>
              <w:t>Document Template</w:t>
            </w:r>
          </w:p>
        </w:tc>
        <w:tc>
          <w:tcPr>
            <w:tcW w:w="5873" w:type="dxa"/>
            <w:tcBorders>
              <w:top w:val="single" w:sz="8" w:space="0" w:color="BFBFBF"/>
              <w:left w:val="nil"/>
              <w:bottom w:val="single" w:sz="8" w:space="0" w:color="BFBFBF"/>
              <w:right w:val="single" w:sz="8" w:space="0" w:color="BFBFBF"/>
            </w:tcBorders>
            <w:shd w:val="clear" w:color="auto" w:fill="002776"/>
            <w:tcMar>
              <w:top w:w="0" w:type="dxa"/>
              <w:left w:w="108" w:type="dxa"/>
              <w:bottom w:w="0" w:type="dxa"/>
              <w:right w:w="108" w:type="dxa"/>
            </w:tcMar>
            <w:hideMark/>
          </w:tcPr>
          <w:p w:rsidR="00C37093" w:rsidRDefault="00C37093">
            <w:pPr>
              <w:jc w:val="center"/>
              <w:rPr>
                <w:rFonts w:eastAsiaTheme="minorHAnsi" w:cs="Calibri"/>
                <w:b/>
                <w:bCs/>
                <w:color w:val="FFFFFF"/>
              </w:rPr>
            </w:pPr>
            <w:r>
              <w:rPr>
                <w:b/>
                <w:bCs/>
                <w:color w:val="FFFFFF"/>
              </w:rPr>
              <w:t>Description</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jc w:val="both"/>
              <w:rPr>
                <w:rFonts w:eastAsiaTheme="minorHAnsi" w:cs="Calibri"/>
                <w:b/>
                <w:bCs/>
              </w:rPr>
            </w:pPr>
            <w:r>
              <w:rPr>
                <w:b/>
                <w:bCs/>
              </w:rPr>
              <w:t>Consultation Note</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pPr>
              <w:rPr>
                <w:rFonts w:eastAsiaTheme="minorHAnsi" w:cs="Calibri"/>
              </w:rPr>
            </w:pPr>
            <w:r>
              <w:t xml:space="preserve">According to CMS evaluation and management guidelines, a Consultation Note must be generated as a result of a physician or </w:t>
            </w:r>
            <w:proofErr w:type="spellStart"/>
            <w:r>
              <w:t>nonphysician</w:t>
            </w:r>
            <w:proofErr w:type="spellEnd"/>
            <w:r>
              <w:t xml:space="preserve"> practitioner's (NPP) request for an opinion or advice from another physician or NPP</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autoSpaceDE w:val="0"/>
              <w:autoSpaceDN w:val="0"/>
              <w:jc w:val="both"/>
              <w:rPr>
                <w:rFonts w:eastAsiaTheme="minorHAnsi" w:cs="Calibri"/>
                <w:b/>
                <w:bCs/>
              </w:rPr>
            </w:pPr>
            <w:r>
              <w:rPr>
                <w:b/>
                <w:bCs/>
              </w:rPr>
              <w:t xml:space="preserve">Continuity of Care Document (CCD) </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rsidP="00D2400A">
            <w:pPr>
              <w:rPr>
                <w:rFonts w:eastAsiaTheme="minorHAnsi" w:cs="Calibri"/>
              </w:rPr>
            </w:pPr>
            <w:r>
              <w:t>The CCD is a core data set of the most relevant administrative, demographic, and clinical information facts about a patient's healthcare, covering one or more healthcare encounters.</w:t>
            </w:r>
            <w:r w:rsidR="00B923EC">
              <w:t xml:space="preserve"> </w:t>
            </w:r>
            <w:r w:rsidR="00D2400A">
              <w:t xml:space="preserve">CCD </w:t>
            </w:r>
            <w:proofErr w:type="gramStart"/>
            <w:r w:rsidR="00D2400A">
              <w:t>was defined</w:t>
            </w:r>
            <w:proofErr w:type="gramEnd"/>
            <w:r w:rsidR="00D2400A">
              <w:t xml:space="preserve"> from the </w:t>
            </w:r>
            <w:r w:rsidR="00B923EC">
              <w:t>ASTM</w:t>
            </w:r>
            <w:r w:rsidR="00D2400A">
              <w:t xml:space="preserve"> Continuity of Care Record (CCR) standard. </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autoSpaceDE w:val="0"/>
              <w:autoSpaceDN w:val="0"/>
              <w:jc w:val="both"/>
              <w:rPr>
                <w:rFonts w:eastAsiaTheme="minorHAnsi" w:cs="Calibri"/>
                <w:b/>
                <w:bCs/>
              </w:rPr>
            </w:pPr>
            <w:r>
              <w:rPr>
                <w:b/>
                <w:bCs/>
              </w:rPr>
              <w:t>Diagnostic Imaging Report (DIR)</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pPr>
              <w:rPr>
                <w:rFonts w:eastAsiaTheme="minorHAnsi" w:cs="Calibri"/>
              </w:rPr>
            </w:pPr>
            <w:r>
              <w:t xml:space="preserve">A Diagnostic Imaging Report (DIR) is a document that contains a consulting specialist’s interpretation of image data.  </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jc w:val="both"/>
              <w:rPr>
                <w:rFonts w:eastAsiaTheme="minorHAnsi" w:cs="Calibri"/>
                <w:b/>
                <w:bCs/>
              </w:rPr>
            </w:pPr>
            <w:r>
              <w:rPr>
                <w:b/>
                <w:bCs/>
              </w:rPr>
              <w:t>Discharge Summary</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rsidP="00D2400A">
            <w:pPr>
              <w:rPr>
                <w:rFonts w:eastAsiaTheme="minorHAnsi" w:cs="Calibri"/>
              </w:rPr>
            </w:pPr>
            <w:r>
              <w:t>The Discharge Summary is a document that is a synopsis of a patient's admission to a hospital; it provides pertinent information for the continuation of care following discharge</w:t>
            </w:r>
            <w:r w:rsidR="00B923EC">
              <w:t xml:space="preserve"> but also includes the hospital course and details of events that may not be pertinent to continuity of patient care</w:t>
            </w:r>
            <w:r>
              <w:t xml:space="preserve">.  </w:t>
            </w:r>
            <w:r w:rsidR="00D2400A">
              <w:t xml:space="preserve">Discharge Summary template </w:t>
            </w:r>
            <w:proofErr w:type="gramStart"/>
            <w:r w:rsidR="00D2400A">
              <w:t>is defined</w:t>
            </w:r>
            <w:proofErr w:type="gramEnd"/>
            <w:r w:rsidR="00D2400A">
              <w:t xml:space="preserve"> to meet </w:t>
            </w:r>
            <w:r w:rsidR="00B923EC">
              <w:t>Joint Commission</w:t>
            </w:r>
            <w:r w:rsidR="00D2400A">
              <w:t xml:space="preserve"> requirements for discharge summaries.  </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jc w:val="both"/>
              <w:rPr>
                <w:rFonts w:eastAsiaTheme="minorHAnsi" w:cs="Calibri"/>
                <w:b/>
                <w:bCs/>
              </w:rPr>
            </w:pPr>
            <w:r>
              <w:rPr>
                <w:b/>
                <w:bCs/>
              </w:rPr>
              <w:t>History and Physical Note (H&amp;P)</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rsidP="00FA384E">
            <w:pPr>
              <w:rPr>
                <w:rFonts w:eastAsiaTheme="minorHAnsi" w:cs="Calibri"/>
              </w:rPr>
            </w:pPr>
            <w:r>
              <w:t xml:space="preserve">A History and Physical (H&amp;P) Note is a medical report that documents the current and past conditions of the patient to determine a patient’s health status. </w:t>
            </w:r>
            <w:r w:rsidR="00D2400A">
              <w:t xml:space="preserve">The H&amp;P Note </w:t>
            </w:r>
            <w:proofErr w:type="gramStart"/>
            <w:r w:rsidR="00D2400A">
              <w:t xml:space="preserve">is typically </w:t>
            </w:r>
            <w:r w:rsidR="00FA384E">
              <w:t>used</w:t>
            </w:r>
            <w:proofErr w:type="gramEnd"/>
            <w:r w:rsidR="00D2400A">
              <w:t xml:space="preserve"> upon admission to a hospital or prior to an operative procedure. </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autoSpaceDE w:val="0"/>
              <w:autoSpaceDN w:val="0"/>
              <w:jc w:val="both"/>
              <w:rPr>
                <w:rFonts w:eastAsiaTheme="minorHAnsi" w:cs="Calibri"/>
                <w:b/>
                <w:bCs/>
              </w:rPr>
            </w:pPr>
            <w:r>
              <w:rPr>
                <w:b/>
                <w:bCs/>
              </w:rPr>
              <w:t>Operative Note</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pPr>
              <w:rPr>
                <w:rFonts w:eastAsiaTheme="minorHAnsi" w:cs="Calibri"/>
              </w:rPr>
            </w:pPr>
            <w:r>
              <w:rPr>
                <w:color w:val="000000"/>
              </w:rPr>
              <w:t xml:space="preserve">The Operative Note </w:t>
            </w:r>
            <w:proofErr w:type="gramStart"/>
            <w:r>
              <w:rPr>
                <w:color w:val="000000"/>
              </w:rPr>
              <w:t>is created</w:t>
            </w:r>
            <w:proofErr w:type="gramEnd"/>
            <w:r>
              <w:rPr>
                <w:color w:val="000000"/>
              </w:rPr>
              <w:t xml:space="preserve"> immediately following a surgical procedure and records the pre- and post-surgical diagnosis, pertinent events of the procedure, as well as the condition of the patient following the procedure.</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autoSpaceDE w:val="0"/>
              <w:autoSpaceDN w:val="0"/>
              <w:jc w:val="both"/>
              <w:rPr>
                <w:rFonts w:eastAsiaTheme="minorHAnsi" w:cs="Calibri"/>
                <w:b/>
                <w:bCs/>
              </w:rPr>
            </w:pPr>
            <w:r>
              <w:rPr>
                <w:b/>
                <w:bCs/>
              </w:rPr>
              <w:t>Procedure Note</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pPr>
              <w:rPr>
                <w:rFonts w:eastAsiaTheme="minorHAnsi" w:cs="Calibri"/>
              </w:rPr>
            </w:pPr>
            <w:r>
              <w:t>The Procedure Note is created immediately following a non-operative procedure and records the indications for the procedure and, when applicable, post-procedure diagnosis, pertinent events of the procedure, and the patient’s tolerance of the procedure.</w:t>
            </w:r>
          </w:p>
        </w:tc>
      </w:tr>
      <w:tr w:rsidR="00C37093" w:rsidTr="00C37093">
        <w:trPr>
          <w:jc w:val="center"/>
        </w:trPr>
        <w:tc>
          <w:tcPr>
            <w:tcW w:w="3422" w:type="dxa"/>
            <w:tcBorders>
              <w:top w:val="nil"/>
              <w:left w:val="single" w:sz="8" w:space="0" w:color="BFBFBF"/>
              <w:bottom w:val="single" w:sz="8" w:space="0" w:color="BFBFBF"/>
              <w:right w:val="single" w:sz="8" w:space="0" w:color="BFBFBF"/>
            </w:tcBorders>
            <w:tcMar>
              <w:top w:w="0" w:type="dxa"/>
              <w:left w:w="108" w:type="dxa"/>
              <w:bottom w:w="0" w:type="dxa"/>
              <w:right w:w="108" w:type="dxa"/>
            </w:tcMar>
            <w:vAlign w:val="center"/>
            <w:hideMark/>
          </w:tcPr>
          <w:p w:rsidR="00C37093" w:rsidRDefault="00C37093">
            <w:pPr>
              <w:autoSpaceDE w:val="0"/>
              <w:autoSpaceDN w:val="0"/>
              <w:jc w:val="both"/>
              <w:rPr>
                <w:rFonts w:eastAsiaTheme="minorHAnsi" w:cs="Calibri"/>
                <w:b/>
                <w:bCs/>
              </w:rPr>
            </w:pPr>
            <w:r>
              <w:rPr>
                <w:b/>
                <w:bCs/>
              </w:rPr>
              <w:t>Progress Note</w:t>
            </w:r>
          </w:p>
        </w:tc>
        <w:tc>
          <w:tcPr>
            <w:tcW w:w="5873" w:type="dxa"/>
            <w:tcBorders>
              <w:top w:val="nil"/>
              <w:left w:val="nil"/>
              <w:bottom w:val="single" w:sz="8" w:space="0" w:color="BFBFBF"/>
              <w:right w:val="single" w:sz="8" w:space="0" w:color="BFBFBF"/>
            </w:tcBorders>
            <w:tcMar>
              <w:top w:w="0" w:type="dxa"/>
              <w:left w:w="108" w:type="dxa"/>
              <w:bottom w:w="0" w:type="dxa"/>
              <w:right w:w="108" w:type="dxa"/>
            </w:tcMar>
            <w:vAlign w:val="center"/>
            <w:hideMark/>
          </w:tcPr>
          <w:p w:rsidR="00C37093" w:rsidRDefault="00C37093">
            <w:pPr>
              <w:rPr>
                <w:rFonts w:eastAsiaTheme="minorHAnsi" w:cs="Calibri"/>
              </w:rPr>
            </w:pPr>
            <w:r>
              <w:t>A Progress Note documents a patient’s clinical status during a hospitalization or outpatient visit; thus, it is associated with an encounter.</w:t>
            </w:r>
            <w:r w:rsidR="00D2400A">
              <w:t xml:space="preserve"> Note that the Progress Note </w:t>
            </w:r>
            <w:proofErr w:type="gramStart"/>
            <w:r w:rsidR="00D2400A">
              <w:t>is not intended</w:t>
            </w:r>
            <w:proofErr w:type="gramEnd"/>
            <w:r w:rsidR="00D2400A">
              <w:t xml:space="preserve"> to be a re-evaluation note for Medicare requirements. </w:t>
            </w:r>
          </w:p>
        </w:tc>
      </w:tr>
      <w:tr w:rsidR="00C37093" w:rsidTr="00C37093">
        <w:trPr>
          <w:jc w:val="center"/>
        </w:trPr>
        <w:tc>
          <w:tcPr>
            <w:tcW w:w="34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vAlign w:val="center"/>
          </w:tcPr>
          <w:p w:rsidR="00C37093" w:rsidRDefault="00C37093">
            <w:pPr>
              <w:autoSpaceDE w:val="0"/>
              <w:autoSpaceDN w:val="0"/>
              <w:jc w:val="both"/>
              <w:rPr>
                <w:b/>
                <w:bCs/>
              </w:rPr>
            </w:pPr>
            <w:r>
              <w:rPr>
                <w:b/>
                <w:bCs/>
              </w:rPr>
              <w:t>Unstructured Document</w:t>
            </w:r>
          </w:p>
          <w:p w:rsidR="00D2400A" w:rsidRPr="00E10F4A" w:rsidRDefault="00D2400A" w:rsidP="00E10F4A">
            <w:pPr>
              <w:autoSpaceDE w:val="0"/>
              <w:autoSpaceDN w:val="0"/>
              <w:rPr>
                <w:bCs/>
                <w:i/>
              </w:rPr>
            </w:pPr>
            <w:r w:rsidRPr="00E10F4A">
              <w:rPr>
                <w:bCs/>
                <w:i/>
                <w:color w:val="1361FF" w:themeColor="text1" w:themeTint="99"/>
              </w:rPr>
              <w:t>*</w:t>
            </w:r>
            <w:r w:rsidR="00FA384E" w:rsidRPr="00E10F4A">
              <w:rPr>
                <w:bCs/>
                <w:i/>
                <w:color w:val="1361FF" w:themeColor="text1" w:themeTint="99"/>
              </w:rPr>
              <w:t>*</w:t>
            </w:r>
            <w:r w:rsidRPr="00E10F4A">
              <w:rPr>
                <w:bCs/>
                <w:i/>
                <w:color w:val="1361FF" w:themeColor="text1" w:themeTint="99"/>
              </w:rPr>
              <w:t>Use for MU2 requirements is prohibited</w:t>
            </w:r>
            <w:r w:rsidR="00FA384E" w:rsidRPr="00E10F4A">
              <w:rPr>
                <w:bCs/>
                <w:i/>
                <w:color w:val="1361FF" w:themeColor="text1" w:themeTint="99"/>
              </w:rPr>
              <w:t>**</w:t>
            </w:r>
          </w:p>
        </w:tc>
        <w:tc>
          <w:tcPr>
            <w:tcW w:w="5873" w:type="dxa"/>
            <w:tcBorders>
              <w:top w:val="single" w:sz="8" w:space="0" w:color="BFBFBF"/>
              <w:left w:val="nil"/>
              <w:bottom w:val="single" w:sz="8" w:space="0" w:color="BFBFBF"/>
              <w:right w:val="single" w:sz="8" w:space="0" w:color="BFBFBF"/>
            </w:tcBorders>
            <w:tcMar>
              <w:top w:w="0" w:type="dxa"/>
              <w:left w:w="108" w:type="dxa"/>
              <w:bottom w:w="0" w:type="dxa"/>
              <w:right w:w="108" w:type="dxa"/>
            </w:tcMar>
            <w:vAlign w:val="center"/>
          </w:tcPr>
          <w:p w:rsidR="00C37093" w:rsidRDefault="00213B1E" w:rsidP="00E10F4A">
            <w:pPr>
              <w:tabs>
                <w:tab w:val="left" w:pos="1080"/>
                <w:tab w:val="left" w:pos="1440"/>
              </w:tabs>
              <w:spacing w:after="120" w:line="260" w:lineRule="exact"/>
              <w:rPr>
                <w:rFonts w:ascii="Courier" w:eastAsia="MS Mincho" w:hAnsi="Courier"/>
                <w:b/>
                <w:bCs/>
                <w:color w:val="FF0000"/>
                <w:sz w:val="18"/>
                <w:szCs w:val="24"/>
                <w:lang w:eastAsia="ja-JP"/>
              </w:rPr>
            </w:pPr>
            <w:r w:rsidRPr="00213B1E">
              <w:rPr>
                <w:rFonts w:eastAsia="?l?r ??’c" w:cs="Calibri"/>
              </w:rPr>
              <w:t>Used when the patient record is captured in an unstructured format, such as a word or PDF document, that is encapsulated within an image file or as unstructured text in an electronic file</w:t>
            </w:r>
          </w:p>
        </w:tc>
      </w:tr>
    </w:tbl>
    <w:p w:rsidR="006258FD" w:rsidRDefault="000B662A" w:rsidP="00D85C75">
      <w:pPr>
        <w:rPr>
          <w:bCs/>
          <w:iCs/>
        </w:rPr>
      </w:pPr>
      <w:r>
        <w:lastRenderedPageBreak/>
        <w:t xml:space="preserve">The </w:t>
      </w:r>
      <w:r w:rsidR="00715899">
        <w:t>eight structured</w:t>
      </w:r>
      <w:r>
        <w:t xml:space="preserve"> Consolidated CDA documents </w:t>
      </w:r>
      <w:r w:rsidR="00B9145B">
        <w:t>define content drawn from the</w:t>
      </w:r>
      <w:r w:rsidR="00D57730">
        <w:t xml:space="preserve"> section templates and</w:t>
      </w:r>
      <w:r w:rsidR="00B9145B">
        <w:t xml:space="preserve"> </w:t>
      </w:r>
      <w:r w:rsidR="00D57730">
        <w:t xml:space="preserve">entry templates detailed in </w:t>
      </w:r>
      <w:r w:rsidR="002F152E">
        <w:t>C</w:t>
      </w:r>
      <w:r w:rsidR="00D57730">
        <w:t>hapters 4 and 5 of the implementation guide. R</w:t>
      </w:r>
      <w:r w:rsidR="00F413BA" w:rsidRPr="00676156">
        <w:t xml:space="preserve">elationships between </w:t>
      </w:r>
      <w:r w:rsidR="00D57730">
        <w:t xml:space="preserve">the </w:t>
      </w:r>
      <w:r w:rsidR="00F413BA" w:rsidRPr="00676156">
        <w:t xml:space="preserve">template types </w:t>
      </w:r>
      <w:r w:rsidR="00D57730">
        <w:t xml:space="preserve">consist of </w:t>
      </w:r>
      <w:r w:rsidR="00F413BA" w:rsidRPr="00676156">
        <w:t>usage by or containment of another template</w:t>
      </w:r>
      <w:r>
        <w:t xml:space="preserve"> within Consolidated CDA</w:t>
      </w:r>
      <w:r w:rsidR="00F413BA" w:rsidRPr="00676156">
        <w:t>. Tables detailing related templates</w:t>
      </w:r>
      <w:r w:rsidR="00D57730">
        <w:t>,</w:t>
      </w:r>
      <w:r w:rsidR="00F413BA" w:rsidRPr="00676156">
        <w:t xml:space="preserve"> as well as hyperlinks</w:t>
      </w:r>
      <w:r w:rsidR="00D57730">
        <w:t>,</w:t>
      </w:r>
      <w:r w:rsidR="00F413BA" w:rsidRPr="00676156">
        <w:t xml:space="preserve"> are available within each individual document, section, and entry template </w:t>
      </w:r>
      <w:r w:rsidR="00D57730">
        <w:t>for context</w:t>
      </w:r>
      <w:r w:rsidR="00F413BA" w:rsidRPr="00676156">
        <w:t xml:space="preserve">. </w:t>
      </w:r>
      <w:r w:rsidR="000C22D7">
        <w:rPr>
          <w:bCs/>
          <w:iCs/>
        </w:rPr>
        <w:t>Consolidated CDA imposes c</w:t>
      </w:r>
      <w:r w:rsidR="00AC55EC" w:rsidRPr="00AC55EC">
        <w:rPr>
          <w:bCs/>
          <w:iCs/>
        </w:rPr>
        <w:t xml:space="preserve">onstraints </w:t>
      </w:r>
      <w:r w:rsidR="000C22D7">
        <w:rPr>
          <w:bCs/>
          <w:iCs/>
        </w:rPr>
        <w:t xml:space="preserve">within </w:t>
      </w:r>
      <w:r w:rsidR="00AC55EC" w:rsidRPr="00AC55EC">
        <w:rPr>
          <w:bCs/>
          <w:iCs/>
        </w:rPr>
        <w:t>template</w:t>
      </w:r>
      <w:r w:rsidR="000C22D7">
        <w:rPr>
          <w:bCs/>
          <w:iCs/>
        </w:rPr>
        <w:t>s</w:t>
      </w:r>
      <w:r w:rsidR="00AC55EC" w:rsidRPr="00AC55EC">
        <w:rPr>
          <w:bCs/>
          <w:iCs/>
        </w:rPr>
        <w:t xml:space="preserve"> </w:t>
      </w:r>
      <w:r w:rsidR="000C22D7">
        <w:rPr>
          <w:bCs/>
          <w:iCs/>
        </w:rPr>
        <w:t>based on</w:t>
      </w:r>
      <w:r w:rsidR="00AC55EC" w:rsidRPr="00AC55EC">
        <w:rPr>
          <w:bCs/>
          <w:iCs/>
        </w:rPr>
        <w:t xml:space="preserve"> conformance ve</w:t>
      </w:r>
      <w:r w:rsidR="000C22D7">
        <w:rPr>
          <w:bCs/>
          <w:iCs/>
        </w:rPr>
        <w:t>rbs defined in IETF RFC 2119. Constraints in guides</w:t>
      </w:r>
      <w:r w:rsidR="00AC55EC" w:rsidRPr="00AC55EC">
        <w:rPr>
          <w:bCs/>
          <w:iCs/>
        </w:rPr>
        <w:t xml:space="preserve"> </w:t>
      </w:r>
      <w:r w:rsidR="000C22D7">
        <w:rPr>
          <w:bCs/>
          <w:iCs/>
        </w:rPr>
        <w:t xml:space="preserve">previously employed, such as HITSP, </w:t>
      </w:r>
      <w:proofErr w:type="gramStart"/>
      <w:r w:rsidR="00AC55EC" w:rsidRPr="00AC55EC">
        <w:rPr>
          <w:bCs/>
          <w:iCs/>
        </w:rPr>
        <w:t>are detailed</w:t>
      </w:r>
      <w:proofErr w:type="gramEnd"/>
      <w:r w:rsidR="00AC55EC" w:rsidRPr="00AC55EC">
        <w:rPr>
          <w:bCs/>
          <w:iCs/>
        </w:rPr>
        <w:t xml:space="preserve"> within Appendix B of the implementation guide</w:t>
      </w:r>
      <w:r w:rsidR="00AC55EC">
        <w:rPr>
          <w:bCs/>
          <w:iCs/>
        </w:rPr>
        <w:t xml:space="preserve">. </w:t>
      </w:r>
      <w:r w:rsidR="00321AD1">
        <w:rPr>
          <w:bCs/>
          <w:iCs/>
        </w:rPr>
        <w:t>A</w:t>
      </w:r>
      <w:r w:rsidR="0067692E">
        <w:rPr>
          <w:bCs/>
          <w:iCs/>
        </w:rPr>
        <w:t xml:space="preserve"> </w:t>
      </w:r>
      <w:r w:rsidR="00321AD1">
        <w:rPr>
          <w:bCs/>
          <w:iCs/>
        </w:rPr>
        <w:t xml:space="preserve">list of </w:t>
      </w:r>
      <w:r w:rsidR="0067692E" w:rsidRPr="00D25775">
        <w:rPr>
          <w:bCs/>
          <w:iCs/>
        </w:rPr>
        <w:t>the conformance verbs, or keywords, de</w:t>
      </w:r>
      <w:r w:rsidR="0067692E">
        <w:rPr>
          <w:bCs/>
          <w:iCs/>
        </w:rPr>
        <w:t>fined in C</w:t>
      </w:r>
      <w:r w:rsidR="0067692E" w:rsidRPr="00D25775">
        <w:rPr>
          <w:bCs/>
          <w:iCs/>
        </w:rPr>
        <w:t>hapter 1.8.3 of the Consolid</w:t>
      </w:r>
      <w:r w:rsidR="0067692E">
        <w:rPr>
          <w:bCs/>
          <w:iCs/>
        </w:rPr>
        <w:t>ated CDA implementation guide</w:t>
      </w:r>
      <w:r w:rsidR="00321AD1">
        <w:rPr>
          <w:bCs/>
          <w:iCs/>
        </w:rPr>
        <w:t xml:space="preserve"> </w:t>
      </w:r>
      <w:proofErr w:type="gramStart"/>
      <w:r w:rsidR="00321AD1">
        <w:rPr>
          <w:bCs/>
          <w:iCs/>
        </w:rPr>
        <w:t>is provided</w:t>
      </w:r>
      <w:proofErr w:type="gramEnd"/>
      <w:r w:rsidR="00321AD1">
        <w:rPr>
          <w:bCs/>
          <w:iCs/>
        </w:rPr>
        <w:t xml:space="preserve"> below</w:t>
      </w:r>
      <w:r w:rsidR="0067692E">
        <w:rPr>
          <w:bCs/>
          <w:iCs/>
        </w:rPr>
        <w:t>.</w:t>
      </w:r>
    </w:p>
    <w:p w:rsidR="00D85C75" w:rsidRPr="00D85C75" w:rsidRDefault="00D85C75" w:rsidP="00D85C75">
      <w:pPr>
        <w:rPr>
          <w:bCs/>
          <w:iCs/>
        </w:rPr>
      </w:pPr>
    </w:p>
    <w:p w:rsidR="009571B8" w:rsidRPr="00BD305A" w:rsidRDefault="009571B8" w:rsidP="00321AD1">
      <w:pPr>
        <w:pStyle w:val="Caption"/>
        <w:keepNext/>
        <w:rPr>
          <w:rStyle w:val="IntenseEmphasis"/>
          <w:b/>
        </w:rPr>
      </w:pPr>
      <w:bookmarkStart w:id="33" w:name="_Toc336729558"/>
      <w:r w:rsidRPr="00BD305A">
        <w:rPr>
          <w:rStyle w:val="IntenseEmphasis"/>
          <w:b/>
        </w:rPr>
        <w:t>Consolidated CDA Conformance Verbs</w:t>
      </w:r>
      <w:bookmarkEnd w:id="33"/>
    </w:p>
    <w:p w:rsidR="00EB149C" w:rsidRDefault="00EB149C" w:rsidP="002E1309">
      <w:pPr>
        <w:numPr>
          <w:ilvl w:val="0"/>
          <w:numId w:val="58"/>
        </w:numPr>
        <w:spacing w:after="200" w:line="276" w:lineRule="auto"/>
        <w:contextualSpacing/>
        <w:rPr>
          <w:lang w:bidi="en-US"/>
        </w:rPr>
      </w:pPr>
      <w:proofErr w:type="gramStart"/>
      <w:r w:rsidRPr="00EB149C">
        <w:rPr>
          <w:rStyle w:val="Emphasis"/>
        </w:rPr>
        <w:t>SHALL:</w:t>
      </w:r>
      <w:r w:rsidRPr="00533925">
        <w:rPr>
          <w:color w:val="002776" w:themeColor="text1"/>
          <w:lang w:bidi="en-US"/>
        </w:rPr>
        <w:t xml:space="preserve"> </w:t>
      </w:r>
      <w:r w:rsidRPr="003A6063">
        <w:rPr>
          <w:lang w:bidi="en-US"/>
        </w:rPr>
        <w:t>an absolute requirement.</w:t>
      </w:r>
      <w:proofErr w:type="gramEnd"/>
    </w:p>
    <w:p w:rsidR="00EB149C" w:rsidRPr="003A6063" w:rsidRDefault="00EB149C" w:rsidP="002E1309">
      <w:pPr>
        <w:numPr>
          <w:ilvl w:val="0"/>
          <w:numId w:val="58"/>
        </w:numPr>
        <w:spacing w:after="200" w:line="276" w:lineRule="auto"/>
        <w:contextualSpacing/>
        <w:rPr>
          <w:lang w:bidi="en-US"/>
        </w:rPr>
      </w:pPr>
      <w:r w:rsidRPr="00EB149C">
        <w:rPr>
          <w:rStyle w:val="Emphasis"/>
        </w:rPr>
        <w:t>SHALL NOT:</w:t>
      </w:r>
      <w:r>
        <w:rPr>
          <w:lang w:bidi="en-US"/>
        </w:rPr>
        <w:t xml:space="preserve"> a</w:t>
      </w:r>
      <w:r w:rsidRPr="00EB149C">
        <w:rPr>
          <w:lang w:bidi="en-US"/>
        </w:rPr>
        <w:t>n absolute prohibition against inclusion</w:t>
      </w:r>
    </w:p>
    <w:p w:rsidR="00EB149C" w:rsidRPr="003A6063" w:rsidRDefault="00EB149C" w:rsidP="002E1309">
      <w:pPr>
        <w:numPr>
          <w:ilvl w:val="0"/>
          <w:numId w:val="58"/>
        </w:numPr>
        <w:spacing w:after="200" w:line="276" w:lineRule="auto"/>
        <w:contextualSpacing/>
        <w:rPr>
          <w:lang w:bidi="en-US"/>
        </w:rPr>
      </w:pPr>
      <w:proofErr w:type="gramStart"/>
      <w:r w:rsidRPr="00EB149C">
        <w:rPr>
          <w:rStyle w:val="Emphasis"/>
        </w:rPr>
        <w:t>SHOULD/SHOULD NOT:</w:t>
      </w:r>
      <w:r w:rsidRPr="00533925">
        <w:rPr>
          <w:color w:val="002776" w:themeColor="text1"/>
          <w:lang w:bidi="en-US"/>
        </w:rPr>
        <w:t xml:space="preserve"> </w:t>
      </w:r>
      <w:r w:rsidRPr="00D3614E">
        <w:rPr>
          <w:lang w:bidi="en-US"/>
        </w:rPr>
        <w:t>best practice or recommendation.</w:t>
      </w:r>
      <w:proofErr w:type="gramEnd"/>
      <w:r w:rsidRPr="00D3614E">
        <w:rPr>
          <w:lang w:bidi="en-US"/>
        </w:rPr>
        <w:t xml:space="preserve"> There may be valid reasons to ignore an item, but the full implications </w:t>
      </w:r>
      <w:proofErr w:type="gramStart"/>
      <w:r w:rsidRPr="00D3614E">
        <w:rPr>
          <w:lang w:bidi="en-US"/>
        </w:rPr>
        <w:t>must be understood and carefully weighed before choosing a different course</w:t>
      </w:r>
      <w:proofErr w:type="gramEnd"/>
      <w:r>
        <w:rPr>
          <w:lang w:bidi="en-US"/>
        </w:rPr>
        <w:t>.</w:t>
      </w:r>
    </w:p>
    <w:p w:rsidR="00EB149C" w:rsidRPr="00533925" w:rsidRDefault="00EB149C" w:rsidP="002E1309">
      <w:pPr>
        <w:numPr>
          <w:ilvl w:val="0"/>
          <w:numId w:val="58"/>
        </w:numPr>
        <w:spacing w:after="200" w:line="276" w:lineRule="auto"/>
        <w:contextualSpacing/>
        <w:rPr>
          <w:lang w:bidi="en-US"/>
        </w:rPr>
      </w:pPr>
      <w:r w:rsidRPr="00EB149C">
        <w:rPr>
          <w:rStyle w:val="Emphasis"/>
        </w:rPr>
        <w:t>MAY/NEED NOT:</w:t>
      </w:r>
      <w:r w:rsidRPr="00533925">
        <w:rPr>
          <w:color w:val="002776" w:themeColor="text1"/>
          <w:lang w:bidi="en-US"/>
        </w:rPr>
        <w:t xml:space="preserve"> </w:t>
      </w:r>
      <w:r w:rsidRPr="00D3614E">
        <w:rPr>
          <w:lang w:bidi="en-US"/>
        </w:rPr>
        <w:t xml:space="preserve">truly optional; can be included or </w:t>
      </w:r>
      <w:proofErr w:type="gramStart"/>
      <w:r w:rsidRPr="00D3614E">
        <w:rPr>
          <w:lang w:bidi="en-US"/>
        </w:rPr>
        <w:t>omitted</w:t>
      </w:r>
      <w:proofErr w:type="gramEnd"/>
      <w:r w:rsidRPr="00D3614E">
        <w:rPr>
          <w:lang w:bidi="en-US"/>
        </w:rPr>
        <w:t xml:space="preserve"> as the author decides with no implications</w:t>
      </w:r>
      <w:r>
        <w:rPr>
          <w:lang w:bidi="en-US"/>
        </w:rPr>
        <w:t>.</w:t>
      </w:r>
    </w:p>
    <w:p w:rsidR="00F413BA" w:rsidRPr="00676156" w:rsidRDefault="00F413BA" w:rsidP="00676156">
      <w:pPr>
        <w:spacing w:before="240"/>
        <w:rPr>
          <w:bCs/>
          <w:iCs/>
        </w:rPr>
      </w:pPr>
      <w:r w:rsidRPr="00676156">
        <w:rPr>
          <w:bCs/>
          <w:iCs/>
        </w:rPr>
        <w:t xml:space="preserve">Conformance verbs, when used in the Consolidated CDA implementation guide, </w:t>
      </w:r>
      <w:proofErr w:type="gramStart"/>
      <w:r w:rsidRPr="00676156">
        <w:rPr>
          <w:bCs/>
          <w:iCs/>
        </w:rPr>
        <w:t>are written</w:t>
      </w:r>
      <w:proofErr w:type="gramEnd"/>
      <w:r w:rsidRPr="00676156">
        <w:rPr>
          <w:bCs/>
          <w:iCs/>
        </w:rPr>
        <w:t xml:space="preserve"> in all capital letters and bolded </w:t>
      </w:r>
      <w:r w:rsidR="000B662A">
        <w:rPr>
          <w:bCs/>
          <w:iCs/>
        </w:rPr>
        <w:t>within a conformance statement</w:t>
      </w:r>
      <w:r w:rsidR="000C22D7">
        <w:rPr>
          <w:bCs/>
          <w:iCs/>
        </w:rPr>
        <w:t>. Figure 3</w:t>
      </w:r>
      <w:r w:rsidRPr="00676156">
        <w:rPr>
          <w:bCs/>
          <w:iCs/>
        </w:rPr>
        <w:t xml:space="preserve"> demonstrates conformance </w:t>
      </w:r>
      <w:r w:rsidR="000B662A">
        <w:rPr>
          <w:bCs/>
          <w:iCs/>
        </w:rPr>
        <w:t xml:space="preserve">statements </w:t>
      </w:r>
      <w:r w:rsidR="00D85C75">
        <w:rPr>
          <w:bCs/>
          <w:iCs/>
        </w:rPr>
        <w:t>sampled from the</w:t>
      </w:r>
      <w:r w:rsidRPr="00676156">
        <w:rPr>
          <w:bCs/>
          <w:iCs/>
        </w:rPr>
        <w:t xml:space="preserve"> Allergies Section with entries required template. </w:t>
      </w:r>
    </w:p>
    <w:p w:rsidR="00F413BA" w:rsidRPr="00676156" w:rsidRDefault="000C22D7" w:rsidP="00676156">
      <w:pPr>
        <w:spacing w:before="240"/>
        <w:jc w:val="center"/>
        <w:rPr>
          <w:rFonts w:cs="Calibri"/>
          <w:b/>
        </w:rPr>
      </w:pPr>
      <w:r>
        <w:rPr>
          <w:rFonts w:cs="Calibri"/>
          <w:b/>
        </w:rPr>
        <w:t>Figure 3</w:t>
      </w:r>
      <w:r w:rsidR="00F413BA" w:rsidRPr="00676156">
        <w:rPr>
          <w:rFonts w:cs="Calibri"/>
          <w:b/>
        </w:rPr>
        <w:t xml:space="preserve">: </w:t>
      </w:r>
      <w:r w:rsidR="00D85C75">
        <w:rPr>
          <w:rFonts w:cs="Calibri"/>
          <w:b/>
        </w:rPr>
        <w:t>Sample</w:t>
      </w:r>
      <w:r w:rsidR="00F413BA" w:rsidRPr="00676156">
        <w:rPr>
          <w:rFonts w:cs="Calibri"/>
          <w:b/>
        </w:rPr>
        <w:t xml:space="preserve"> Representation of CDA Conformance</w:t>
      </w:r>
    </w:p>
    <w:p w:rsidR="00F413BA" w:rsidRPr="00676156" w:rsidRDefault="00F413BA" w:rsidP="00676156"/>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6"/>
      </w:tblGrid>
      <w:tr w:rsidR="00F413BA" w:rsidRPr="000D37A8" w:rsidTr="00FE36FD">
        <w:trPr>
          <w:jc w:val="center"/>
        </w:trPr>
        <w:tc>
          <w:tcPr>
            <w:tcW w:w="8496" w:type="dxa"/>
            <w:tcBorders>
              <w:top w:val="single" w:sz="12" w:space="0" w:color="1361FF"/>
              <w:left w:val="single" w:sz="12" w:space="0" w:color="1361FF"/>
              <w:bottom w:val="single" w:sz="12" w:space="0" w:color="1361FF"/>
              <w:right w:val="single" w:sz="12" w:space="0" w:color="1361FF"/>
            </w:tcBorders>
            <w:shd w:val="clear" w:color="auto" w:fill="E2F3FA" w:themeFill="accent5" w:themeFillTint="33"/>
          </w:tcPr>
          <w:p w:rsidR="00F413BA" w:rsidRPr="000D37A8" w:rsidRDefault="00F413BA" w:rsidP="002E1309">
            <w:pPr>
              <w:numPr>
                <w:ilvl w:val="0"/>
                <w:numId w:val="5"/>
              </w:numPr>
              <w:spacing w:after="40" w:line="260" w:lineRule="exact"/>
              <w:rPr>
                <w:rFonts w:ascii="Bookman Old Style" w:hAnsi="Bookman Old Style"/>
                <w:sz w:val="20"/>
              </w:rPr>
            </w:pPr>
            <w:r w:rsidRPr="000D37A8">
              <w:t xml:space="preserve">Conforms to </w:t>
            </w:r>
            <w:r w:rsidRPr="000D37A8">
              <w:rPr>
                <w:rFonts w:ascii="Courier New" w:hAnsi="Courier New" w:cs="Arial"/>
                <w:b/>
                <w:color w:val="333399"/>
                <w:sz w:val="20"/>
                <w:szCs w:val="24"/>
                <w:u w:val="single"/>
                <w:lang w:eastAsia="zh-CN"/>
              </w:rPr>
              <w:t xml:space="preserve">Allergies </w:t>
            </w:r>
            <w:proofErr w:type="gramStart"/>
            <w:r w:rsidRPr="000D37A8">
              <w:rPr>
                <w:rFonts w:ascii="Courier New" w:hAnsi="Courier New" w:cs="Arial"/>
                <w:b/>
                <w:color w:val="333399"/>
                <w:sz w:val="20"/>
                <w:szCs w:val="24"/>
                <w:u w:val="single"/>
                <w:lang w:eastAsia="zh-CN"/>
              </w:rPr>
              <w:t>Section(</w:t>
            </w:r>
            <w:proofErr w:type="gramEnd"/>
            <w:r w:rsidRPr="000D37A8">
              <w:rPr>
                <w:rFonts w:ascii="Courier New" w:hAnsi="Courier New" w:cs="Arial"/>
                <w:b/>
                <w:color w:val="333399"/>
                <w:sz w:val="20"/>
                <w:szCs w:val="24"/>
                <w:u w:val="single"/>
                <w:lang w:eastAsia="zh-CN"/>
              </w:rPr>
              <w:t>entries optional)</w:t>
            </w:r>
            <w:r w:rsidRPr="000D37A8">
              <w:t xml:space="preserve"> template </w:t>
            </w:r>
            <w:r w:rsidRPr="000D37A8">
              <w:rPr>
                <w:rFonts w:ascii="Courier New" w:hAnsi="Courier New" w:cs="TimesNewRomanPSMT"/>
                <w:sz w:val="20"/>
              </w:rPr>
              <w:t>(2.16.840.1.113883.10.20.22.2.6).</w:t>
            </w:r>
          </w:p>
          <w:p w:rsidR="00F413BA" w:rsidRPr="000D37A8" w:rsidRDefault="00F413BA" w:rsidP="002E1309">
            <w:pPr>
              <w:numPr>
                <w:ilvl w:val="0"/>
                <w:numId w:val="5"/>
              </w:numPr>
              <w:spacing w:after="40" w:line="260" w:lineRule="exact"/>
            </w:pPr>
            <w:r w:rsidRPr="000D37A8">
              <w:rPr>
                <w:rFonts w:ascii="Bookman Old Style" w:hAnsi="Bookman Old Style"/>
                <w:b/>
                <w:caps/>
                <w:sz w:val="16"/>
              </w:rPr>
              <w:t>SHALL</w:t>
            </w:r>
            <w:r w:rsidRPr="000D37A8">
              <w:t xml:space="preserve"> contain exactly one [1..1] </w:t>
            </w:r>
            <w:proofErr w:type="spellStart"/>
            <w:r w:rsidRPr="000D37A8">
              <w:rPr>
                <w:rFonts w:ascii="Courier New" w:hAnsi="Courier New" w:cs="TimesNewRomanPSMT"/>
                <w:b/>
                <w:bCs/>
                <w:sz w:val="20"/>
              </w:rPr>
              <w:t>templateId</w:t>
            </w:r>
            <w:proofErr w:type="spellEnd"/>
            <w:r w:rsidRPr="000D37A8">
              <w:t xml:space="preserve"> (CONF:7527) such that it</w:t>
            </w:r>
          </w:p>
          <w:p w:rsidR="00F413BA" w:rsidRPr="000D37A8" w:rsidRDefault="00F413BA" w:rsidP="002E1309">
            <w:pPr>
              <w:numPr>
                <w:ilvl w:val="1"/>
                <w:numId w:val="5"/>
              </w:numPr>
              <w:spacing w:after="40" w:line="260" w:lineRule="exact"/>
            </w:pPr>
            <w:r w:rsidRPr="000D37A8">
              <w:rPr>
                <w:rFonts w:ascii="Bookman Old Style" w:hAnsi="Bookman Old Style"/>
                <w:b/>
                <w:caps/>
                <w:sz w:val="16"/>
              </w:rPr>
              <w:t>SHALL</w:t>
            </w:r>
            <w:r w:rsidRPr="000D37A8">
              <w:t xml:space="preserve"> contain exactly one [1</w:t>
            </w:r>
            <w:proofErr w:type="gramStart"/>
            <w:r w:rsidRPr="000D37A8">
              <w:t>..1</w:t>
            </w:r>
            <w:proofErr w:type="gramEnd"/>
            <w:r w:rsidRPr="000D37A8">
              <w:t xml:space="preserve">] </w:t>
            </w:r>
            <w:r w:rsidRPr="000D37A8">
              <w:rPr>
                <w:rFonts w:ascii="Courier New" w:hAnsi="Courier New" w:cs="TimesNewRomanPSMT"/>
                <w:b/>
                <w:bCs/>
                <w:sz w:val="20"/>
              </w:rPr>
              <w:t>@root</w:t>
            </w:r>
            <w:r w:rsidRPr="000D37A8">
              <w:t>=</w:t>
            </w:r>
            <w:r w:rsidR="009411FB">
              <w:rPr>
                <w:rFonts w:ascii="Courier New" w:hAnsi="Courier New" w:cs="TimesNewRomanPSMT"/>
                <w:sz w:val="20"/>
              </w:rPr>
              <w:t>"</w:t>
            </w:r>
            <w:r w:rsidRPr="000D37A8">
              <w:rPr>
                <w:rFonts w:ascii="Courier New" w:hAnsi="Courier New" w:cs="TimesNewRomanPSMT"/>
                <w:sz w:val="20"/>
              </w:rPr>
              <w:t>2.16.840.1.113883.10.20.22.2.6.1</w:t>
            </w:r>
            <w:r w:rsidR="009411FB">
              <w:rPr>
                <w:rFonts w:ascii="Courier New" w:hAnsi="Courier New" w:cs="TimesNewRomanPSMT"/>
                <w:sz w:val="20"/>
              </w:rPr>
              <w:t>"</w:t>
            </w:r>
            <w:r w:rsidRPr="000D37A8">
              <w:t xml:space="preserve"> (CONF:10379).</w:t>
            </w:r>
          </w:p>
          <w:p w:rsidR="00F413BA" w:rsidRPr="000D37A8" w:rsidRDefault="00F413BA" w:rsidP="002E1309">
            <w:pPr>
              <w:numPr>
                <w:ilvl w:val="0"/>
                <w:numId w:val="5"/>
              </w:numPr>
              <w:spacing w:after="40" w:line="260" w:lineRule="exact"/>
            </w:pPr>
            <w:r w:rsidRPr="000D37A8">
              <w:rPr>
                <w:rFonts w:ascii="Bookman Old Style" w:hAnsi="Bookman Old Style"/>
                <w:b/>
                <w:caps/>
                <w:sz w:val="16"/>
              </w:rPr>
              <w:t>SHALL</w:t>
            </w:r>
            <w:r w:rsidRPr="000D37A8">
              <w:t xml:space="preserve"> contain exactly one [1</w:t>
            </w:r>
            <w:proofErr w:type="gramStart"/>
            <w:r w:rsidRPr="000D37A8">
              <w:t>..1</w:t>
            </w:r>
            <w:proofErr w:type="gramEnd"/>
            <w:r w:rsidRPr="000D37A8">
              <w:t xml:space="preserve">] </w:t>
            </w:r>
            <w:r w:rsidRPr="000D37A8">
              <w:rPr>
                <w:rFonts w:ascii="Courier New" w:hAnsi="Courier New" w:cs="TimesNewRomanPSMT"/>
                <w:b/>
                <w:bCs/>
                <w:sz w:val="20"/>
              </w:rPr>
              <w:t>code</w:t>
            </w:r>
            <w:r w:rsidRPr="000D37A8">
              <w:t xml:space="preserve"> (CONF:15349).</w:t>
            </w:r>
          </w:p>
          <w:p w:rsidR="00F413BA" w:rsidRPr="000D37A8" w:rsidRDefault="00F413BA" w:rsidP="002E1309">
            <w:pPr>
              <w:numPr>
                <w:ilvl w:val="0"/>
                <w:numId w:val="5"/>
              </w:numPr>
              <w:spacing w:after="40" w:line="260" w:lineRule="exact"/>
            </w:pPr>
            <w:r w:rsidRPr="000D37A8">
              <w:t xml:space="preserve">This code </w:t>
            </w:r>
            <w:r w:rsidRPr="000D37A8">
              <w:rPr>
                <w:rFonts w:ascii="Bookman Old Style" w:hAnsi="Bookman Old Style"/>
                <w:b/>
                <w:caps/>
                <w:sz w:val="16"/>
              </w:rPr>
              <w:t>SHALL</w:t>
            </w:r>
            <w:r w:rsidRPr="000D37A8">
              <w:t xml:space="preserve"> contain exactly one [1</w:t>
            </w:r>
            <w:proofErr w:type="gramStart"/>
            <w:r w:rsidRPr="000D37A8">
              <w:t>..1</w:t>
            </w:r>
            <w:proofErr w:type="gramEnd"/>
            <w:r w:rsidRPr="000D37A8">
              <w:t xml:space="preserve">] </w:t>
            </w:r>
            <w:r w:rsidRPr="000D37A8">
              <w:rPr>
                <w:rFonts w:ascii="Courier New" w:hAnsi="Courier New" w:cs="TimesNewRomanPSMT"/>
                <w:b/>
                <w:bCs/>
                <w:sz w:val="20"/>
              </w:rPr>
              <w:t>@code</w:t>
            </w:r>
            <w:r w:rsidRPr="000D37A8">
              <w:t>=</w:t>
            </w:r>
            <w:r w:rsidR="009411FB">
              <w:rPr>
                <w:rFonts w:ascii="Courier New" w:hAnsi="Courier New" w:cs="TimesNewRomanPSMT"/>
                <w:sz w:val="20"/>
              </w:rPr>
              <w:t>"</w:t>
            </w:r>
            <w:r w:rsidRPr="000D37A8">
              <w:rPr>
                <w:rFonts w:ascii="Courier New" w:hAnsi="Courier New" w:cs="TimesNewRomanPSMT"/>
                <w:sz w:val="20"/>
              </w:rPr>
              <w:t>48765-2</w:t>
            </w:r>
            <w:r w:rsidR="009411FB">
              <w:rPr>
                <w:rFonts w:ascii="Courier New" w:hAnsi="Courier New" w:cs="TimesNewRomanPSMT"/>
                <w:sz w:val="20"/>
              </w:rPr>
              <w:t>"</w:t>
            </w:r>
            <w:r w:rsidRPr="000D37A8">
              <w:t xml:space="preserve"> Allergies, adverse reactions, alerts (</w:t>
            </w:r>
            <w:proofErr w:type="spellStart"/>
            <w:r w:rsidRPr="000D37A8">
              <w:t>CodeSystem</w:t>
            </w:r>
            <w:proofErr w:type="spellEnd"/>
            <w:r w:rsidRPr="000D37A8">
              <w:t xml:space="preserve">: </w:t>
            </w:r>
            <w:r w:rsidRPr="000D37A8">
              <w:rPr>
                <w:rFonts w:ascii="Courier New" w:hAnsi="Courier New" w:cs="TimesNewRomanPSMT"/>
                <w:sz w:val="20"/>
              </w:rPr>
              <w:t>LOINC 2.16.840.1.113883.6.1</w:t>
            </w:r>
            <w:r w:rsidRPr="000D37A8">
              <w:t>) (CONF:15350).</w:t>
            </w:r>
          </w:p>
        </w:tc>
      </w:tr>
    </w:tbl>
    <w:p w:rsidR="00F413BA" w:rsidRDefault="00A120F8" w:rsidP="00AC55EC">
      <w:pPr>
        <w:pStyle w:val="Heading2"/>
        <w:ind w:left="446"/>
      </w:pPr>
      <w:bookmarkStart w:id="34" w:name="_Guidance_on_Accommodating"/>
      <w:bookmarkEnd w:id="34"/>
      <w:r>
        <w:t xml:space="preserve"> </w:t>
      </w:r>
      <w:bookmarkStart w:id="35" w:name="_Toc341091132"/>
      <w:r w:rsidR="00F413BA" w:rsidRPr="00D25775">
        <w:t>Guidance on Accommodating MU2 Requirements</w:t>
      </w:r>
      <w:bookmarkEnd w:id="35"/>
    </w:p>
    <w:p w:rsidR="0067692E" w:rsidRDefault="009419E0" w:rsidP="0067692E">
      <w:bookmarkStart w:id="36" w:name="_Toc332628708"/>
      <w:r>
        <w:t>As detailed in lat</w:t>
      </w:r>
      <w:r w:rsidR="0067692E" w:rsidRPr="00D25775">
        <w:t xml:space="preserve">er sections of this guide, achieving MU2 requirements does not rely on </w:t>
      </w:r>
      <w:r w:rsidR="00D85C75">
        <w:t>the use of a specific template within Consolidated CDA</w:t>
      </w:r>
      <w:r w:rsidR="0067692E">
        <w:t>.</w:t>
      </w:r>
      <w:r w:rsidR="0067692E" w:rsidRPr="00D25775">
        <w:t xml:space="preserve"> The guidance in this section provides assurance that clinical information</w:t>
      </w:r>
      <w:r w:rsidR="00B9145B">
        <w:t xml:space="preserve"> required by MU2</w:t>
      </w:r>
      <w:r w:rsidR="0067692E" w:rsidRPr="00D25775">
        <w:t xml:space="preserve"> is reliably and completely conveyed</w:t>
      </w:r>
      <w:r w:rsidR="0067692E">
        <w:t>,</w:t>
      </w:r>
      <w:r w:rsidR="0067692E" w:rsidRPr="00D25775">
        <w:t xml:space="preserve"> even if it is not included as part of </w:t>
      </w:r>
      <w:r w:rsidR="0067692E">
        <w:t xml:space="preserve">a </w:t>
      </w:r>
      <w:r w:rsidR="0067692E" w:rsidRPr="00D25775">
        <w:t>Consolidated CDA</w:t>
      </w:r>
      <w:r w:rsidR="002F152E">
        <w:t xml:space="preserve"> document</w:t>
      </w:r>
      <w:r w:rsidR="0067692E" w:rsidRPr="00D25775">
        <w:t xml:space="preserve"> </w:t>
      </w:r>
      <w:r w:rsidR="00D85C75">
        <w:t>template</w:t>
      </w:r>
      <w:r w:rsidR="0067692E" w:rsidRPr="00D25775">
        <w:t xml:space="preserve">. </w:t>
      </w:r>
      <w:r w:rsidR="0067692E" w:rsidRPr="002923E6">
        <w:t xml:space="preserve">MU2 </w:t>
      </w:r>
      <w:r w:rsidR="0067692E">
        <w:t xml:space="preserve">prohibits the </w:t>
      </w:r>
      <w:r w:rsidR="0067692E" w:rsidRPr="002923E6">
        <w:t xml:space="preserve">use of </w:t>
      </w:r>
      <w:r w:rsidR="0067692E">
        <w:t>an</w:t>
      </w:r>
      <w:r w:rsidR="0067692E" w:rsidRPr="002923E6">
        <w:t xml:space="preserve"> unstructured </w:t>
      </w:r>
      <w:r w:rsidR="0067692E">
        <w:t xml:space="preserve">document, so guidance </w:t>
      </w:r>
      <w:r>
        <w:t>in subsequent sections</w:t>
      </w:r>
      <w:r w:rsidR="007119A0">
        <w:t xml:space="preserve"> of this guide are focused</w:t>
      </w:r>
      <w:r w:rsidR="0067692E">
        <w:t xml:space="preserve"> on accommodating requirements through any o</w:t>
      </w:r>
      <w:r w:rsidR="00D85C75">
        <w:t xml:space="preserve">f the eight structured documents </w:t>
      </w:r>
      <w:r w:rsidR="0067692E">
        <w:t>currently available in Co</w:t>
      </w:r>
      <w:r w:rsidR="00D85C75">
        <w:t xml:space="preserve">nsolidated CDA. </w:t>
      </w:r>
    </w:p>
    <w:p w:rsidR="00FA384E" w:rsidRDefault="00FA384E" w:rsidP="0067692E"/>
    <w:p w:rsidR="00FA384E" w:rsidRPr="00D25775" w:rsidRDefault="00FA384E" w:rsidP="0067692E"/>
    <w:p w:rsidR="00F413BA" w:rsidRDefault="00F413BA" w:rsidP="009D34A8">
      <w:pPr>
        <w:pStyle w:val="Heading3"/>
      </w:pPr>
      <w:bookmarkStart w:id="37" w:name="_Toc341091133"/>
      <w:r w:rsidRPr="00D25775">
        <w:lastRenderedPageBreak/>
        <w:t>Options for Systems Sending and Receiving CDA</w:t>
      </w:r>
      <w:bookmarkEnd w:id="36"/>
      <w:r w:rsidRPr="00D25775">
        <w:t xml:space="preserve"> Documents</w:t>
      </w:r>
      <w:bookmarkEnd w:id="37"/>
    </w:p>
    <w:p w:rsidR="006258FD" w:rsidRDefault="0067692E" w:rsidP="00FA384E">
      <w:r w:rsidRPr="00D25775">
        <w:t xml:space="preserve">To meet the varying business needs of healthcare organizations, the ability to include additional </w:t>
      </w:r>
      <w:r w:rsidR="00D85C75">
        <w:t xml:space="preserve">content </w:t>
      </w:r>
      <w:r w:rsidRPr="00D25775">
        <w:t>beyond</w:t>
      </w:r>
      <w:r w:rsidR="006F7F4F">
        <w:t xml:space="preserve"> the Consolidated CDA document template</w:t>
      </w:r>
      <w:r w:rsidRPr="00D25775">
        <w:t xml:space="preserve"> is allowable and maintains compliance with the underlying CDA R2 standard. This means that </w:t>
      </w:r>
      <w:r w:rsidR="000627C4">
        <w:t>open</w:t>
      </w:r>
      <w:r w:rsidRPr="00D25775">
        <w:t xml:space="preserve"> document </w:t>
      </w:r>
      <w:r w:rsidR="000627C4">
        <w:t xml:space="preserve">templates </w:t>
      </w:r>
      <w:r w:rsidRPr="00D25775">
        <w:t>may be supplemented by additional CDA section or entry templates</w:t>
      </w:r>
      <w:r>
        <w:t xml:space="preserve"> and remain a fully compliant</w:t>
      </w:r>
      <w:r w:rsidR="00B41D65">
        <w:t xml:space="preserve"> CDA document, which is shown in figure</w:t>
      </w:r>
      <w:r w:rsidR="000C22D7">
        <w:t xml:space="preserve"> 4</w:t>
      </w:r>
      <w:r w:rsidR="00B41D65">
        <w:t>.</w:t>
      </w:r>
      <w:r w:rsidR="00B41D65" w:rsidRPr="005D0857">
        <w:t xml:space="preserve"> </w:t>
      </w:r>
    </w:p>
    <w:p w:rsidR="0067692E" w:rsidRPr="0067692E" w:rsidRDefault="0067692E" w:rsidP="0067692E">
      <w:pPr>
        <w:pStyle w:val="Caption"/>
        <w:jc w:val="center"/>
        <w:rPr>
          <w:b w:val="0"/>
          <w:sz w:val="22"/>
          <w:szCs w:val="22"/>
        </w:rPr>
      </w:pPr>
      <w:bookmarkStart w:id="38" w:name="_Toc335903726"/>
      <w:r w:rsidRPr="0067692E">
        <w:rPr>
          <w:sz w:val="22"/>
          <w:szCs w:val="22"/>
        </w:rPr>
        <w:t xml:space="preserve">Figure </w:t>
      </w:r>
      <w:r w:rsidR="000C22D7">
        <w:rPr>
          <w:sz w:val="22"/>
          <w:szCs w:val="22"/>
        </w:rPr>
        <w:t>4</w:t>
      </w:r>
      <w:r w:rsidRPr="0067692E">
        <w:rPr>
          <w:sz w:val="22"/>
          <w:szCs w:val="22"/>
        </w:rPr>
        <w:t>: Additions to Consolidated CDA Document T</w:t>
      </w:r>
      <w:bookmarkEnd w:id="38"/>
      <w:r w:rsidR="000627C4">
        <w:rPr>
          <w:sz w:val="22"/>
          <w:szCs w:val="22"/>
        </w:rPr>
        <w:t>emplates</w:t>
      </w:r>
    </w:p>
    <w:p w:rsidR="00F413BA" w:rsidRDefault="00965A13" w:rsidP="006258FD">
      <w:pPr>
        <w:spacing w:before="240"/>
        <w:jc w:val="center"/>
      </w:pPr>
      <w:r>
        <w:rPr>
          <w:noProof/>
        </w:rPr>
        <w:drawing>
          <wp:inline distT="0" distB="0" distL="0" distR="0" wp14:anchorId="68410221" wp14:editId="20FB8A7A">
            <wp:extent cx="2933700" cy="3526876"/>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DocumentTemplate.png"/>
                    <pic:cNvPicPr/>
                  </pic:nvPicPr>
                  <pic:blipFill>
                    <a:blip r:embed="rId19">
                      <a:extLst>
                        <a:ext uri="{28A0092B-C50C-407E-A947-70E740481C1C}">
                          <a14:useLocalDpi xmlns:a14="http://schemas.microsoft.com/office/drawing/2010/main" val="0"/>
                        </a:ext>
                      </a:extLst>
                    </a:blip>
                    <a:stretch>
                      <a:fillRect/>
                    </a:stretch>
                  </pic:blipFill>
                  <pic:spPr>
                    <a:xfrm>
                      <a:off x="0" y="0"/>
                      <a:ext cx="2940375" cy="3534900"/>
                    </a:xfrm>
                    <a:prstGeom prst="rect">
                      <a:avLst/>
                    </a:prstGeom>
                    <a:ln w="12700">
                      <a:solidFill>
                        <a:schemeClr val="tx1">
                          <a:lumMod val="60000"/>
                          <a:lumOff val="40000"/>
                        </a:schemeClr>
                      </a:solidFill>
                    </a:ln>
                  </pic:spPr>
                </pic:pic>
              </a:graphicData>
            </a:graphic>
          </wp:inline>
        </w:drawing>
      </w:r>
    </w:p>
    <w:p w:rsidR="00B64F4E" w:rsidRDefault="00B64F4E" w:rsidP="00B64F4E">
      <w:bookmarkStart w:id="39" w:name="_Toc332628709"/>
    </w:p>
    <w:p w:rsidR="00F413BA" w:rsidRDefault="006F7F4F" w:rsidP="00B64F4E">
      <w:r>
        <w:t>S</w:t>
      </w:r>
      <w:r w:rsidR="00F413BA" w:rsidRPr="00D25775">
        <w:t>ystems receiving CDA documents must be capable of rendering all human-readable conte</w:t>
      </w:r>
      <w:r w:rsidR="00F413BA">
        <w:t xml:space="preserve">nt of CDA documents received. This ensures that any </w:t>
      </w:r>
      <w:r w:rsidR="00F413BA" w:rsidRPr="00D25775">
        <w:t xml:space="preserve">additional </w:t>
      </w:r>
      <w:r w:rsidR="00F413BA">
        <w:t>content beyond template definitions are at least displayable</w:t>
      </w:r>
      <w:r w:rsidR="00F413BA" w:rsidRPr="00D25775">
        <w:t>.</w:t>
      </w:r>
      <w:r w:rsidR="00F413BA">
        <w:t xml:space="preserve"> As discussed in </w:t>
      </w:r>
      <w:hyperlink w:anchor="_Template-Driven_Approach" w:history="1">
        <w:r w:rsidR="00651E62">
          <w:rPr>
            <w:rStyle w:val="Hyperlink"/>
          </w:rPr>
          <w:t>section 2.2</w:t>
        </w:r>
      </w:hyperlink>
      <w:r w:rsidR="00F413BA">
        <w:t xml:space="preserve"> of this guide, inclusion of additional sections or content does not affect validation as long as conformance to the specified template </w:t>
      </w:r>
      <w:proofErr w:type="gramStart"/>
      <w:r w:rsidR="00F413BA">
        <w:t>is maintained</w:t>
      </w:r>
      <w:proofErr w:type="gramEnd"/>
      <w:r w:rsidR="00F413BA">
        <w:t xml:space="preserve">. </w:t>
      </w:r>
      <w:r w:rsidR="00F4323A">
        <w:t>However, the validator will ignore additional content beyond the template</w:t>
      </w:r>
      <w:r w:rsidR="00B747A2" w:rsidRPr="00F4323A">
        <w:t>.</w:t>
      </w:r>
      <w:r w:rsidR="00B747A2">
        <w:t xml:space="preserve"> </w:t>
      </w:r>
    </w:p>
    <w:p w:rsidR="00B64F4E" w:rsidRPr="00D25775" w:rsidRDefault="00B64F4E" w:rsidP="00B64F4E"/>
    <w:p w:rsidR="00F413BA" w:rsidRPr="0067692E" w:rsidRDefault="00335DE1" w:rsidP="0067692E">
      <w:pPr>
        <w:pBdr>
          <w:top w:val="single" w:sz="12" w:space="10" w:color="002776" w:themeColor="accent1"/>
          <w:left w:val="single" w:sz="12" w:space="4" w:color="002776" w:themeColor="accent1"/>
          <w:bottom w:val="single" w:sz="12" w:space="10" w:color="002776" w:themeColor="accent1"/>
          <w:right w:val="single" w:sz="12" w:space="4" w:color="002776" w:themeColor="accent1"/>
        </w:pBdr>
        <w:shd w:val="clear" w:color="auto" w:fill="F2F2F2" w:themeFill="background2" w:themeFillShade="F2"/>
        <w:spacing w:after="240"/>
        <w:ind w:left="720" w:right="720"/>
        <w:rPr>
          <w:rFonts w:asciiTheme="minorHAnsi" w:eastAsiaTheme="majorEastAsia" w:hAnsiTheme="minorHAnsi" w:cstheme="minorHAnsi"/>
          <w:iCs/>
          <w:color w:val="00133B" w:themeColor="text1" w:themeShade="80"/>
        </w:rPr>
      </w:pPr>
      <w:r w:rsidRPr="006F7F4F">
        <w:rPr>
          <w:rStyle w:val="IntenseEmphasis"/>
        </w:rPr>
        <w:t>Principles in Practice:</w:t>
      </w:r>
      <w:r>
        <w:rPr>
          <w:rFonts w:ascii="Cambria" w:hAnsi="Cambria"/>
          <w:b/>
          <w:bCs/>
          <w:i/>
          <w:color w:val="002776"/>
        </w:rPr>
        <w:t xml:space="preserve"> </w:t>
      </w:r>
      <w:bookmarkEnd w:id="39"/>
      <w:r w:rsidR="0067692E" w:rsidRPr="0067692E">
        <w:rPr>
          <w:rFonts w:asciiTheme="minorHAnsi" w:eastAsiaTheme="majorEastAsia" w:hAnsiTheme="minorHAnsi" w:cstheme="minorHAnsi"/>
          <w:iCs/>
          <w:color w:val="00133B" w:themeColor="text1" w:themeShade="80"/>
        </w:rPr>
        <w:t>While some systems may create CCDs with only the five minimum required sections, others may include additional optional CCD sections (up to all 17). Still, others may include additional templates not included in the CCD document type def</w:t>
      </w:r>
      <w:r w:rsidR="006F7F4F">
        <w:rPr>
          <w:rFonts w:asciiTheme="minorHAnsi" w:eastAsiaTheme="majorEastAsia" w:hAnsiTheme="minorHAnsi" w:cstheme="minorHAnsi"/>
          <w:iCs/>
          <w:color w:val="00133B" w:themeColor="text1" w:themeShade="80"/>
        </w:rPr>
        <w:t xml:space="preserve">inition. </w:t>
      </w:r>
      <w:r w:rsidR="0067692E" w:rsidRPr="0067692E">
        <w:rPr>
          <w:rFonts w:asciiTheme="minorHAnsi" w:eastAsiaTheme="majorEastAsia" w:hAnsiTheme="minorHAnsi" w:cstheme="minorHAnsi"/>
          <w:iCs/>
          <w:color w:val="00133B" w:themeColor="text1" w:themeShade="80"/>
        </w:rPr>
        <w:t>The receiving system is not required to parse the structured entries (</w:t>
      </w:r>
      <w:r w:rsidR="006F7F4F">
        <w:rPr>
          <w:rFonts w:asciiTheme="minorHAnsi" w:eastAsiaTheme="majorEastAsia" w:hAnsiTheme="minorHAnsi" w:cstheme="minorHAnsi"/>
          <w:iCs/>
          <w:color w:val="00133B" w:themeColor="text1" w:themeShade="80"/>
        </w:rPr>
        <w:t>machine-readable</w:t>
      </w:r>
      <w:r w:rsidR="0067692E" w:rsidRPr="0067692E">
        <w:rPr>
          <w:rFonts w:asciiTheme="minorHAnsi" w:eastAsiaTheme="majorEastAsia" w:hAnsiTheme="minorHAnsi" w:cstheme="minorHAnsi"/>
          <w:iCs/>
          <w:color w:val="00133B" w:themeColor="text1" w:themeShade="80"/>
        </w:rPr>
        <w:t xml:space="preserve"> fields) in the additional sections, but it must be able to display the entire CDA document, including narrative blocks, in h</w:t>
      </w:r>
      <w:r w:rsidR="006F7F4F">
        <w:rPr>
          <w:rFonts w:asciiTheme="minorHAnsi" w:eastAsiaTheme="majorEastAsia" w:hAnsiTheme="minorHAnsi" w:cstheme="minorHAnsi"/>
          <w:iCs/>
          <w:color w:val="00133B" w:themeColor="text1" w:themeShade="80"/>
        </w:rPr>
        <w:t>uman-</w:t>
      </w:r>
      <w:r w:rsidR="0067692E" w:rsidRPr="0067692E">
        <w:rPr>
          <w:rFonts w:asciiTheme="minorHAnsi" w:eastAsiaTheme="majorEastAsia" w:hAnsiTheme="minorHAnsi" w:cstheme="minorHAnsi"/>
          <w:iCs/>
          <w:color w:val="00133B" w:themeColor="text1" w:themeShade="80"/>
        </w:rPr>
        <w:t xml:space="preserve">readable form. </w:t>
      </w:r>
    </w:p>
    <w:p w:rsidR="007119A0" w:rsidRDefault="00F413BA" w:rsidP="006F7F4F">
      <w:r w:rsidRPr="00D25775">
        <w:lastRenderedPageBreak/>
        <w:t xml:space="preserve">Adherence to the CDA R2 requirement </w:t>
      </w:r>
      <w:r>
        <w:t xml:space="preserve">for human-readability </w:t>
      </w:r>
      <w:r w:rsidRPr="00D25775">
        <w:t>allows vendors and providers to create as minimal or robust content to communicate pertinent patient clinical information.</w:t>
      </w:r>
      <w:r w:rsidR="00EA28DB">
        <w:t xml:space="preserve"> </w:t>
      </w:r>
      <w:r w:rsidR="00B64F4E">
        <w:t xml:space="preserve">The CDA schema allows for a high degree of flexibility and display options </w:t>
      </w:r>
      <w:r w:rsidR="00DD236B">
        <w:t>for developers</w:t>
      </w:r>
      <w:r w:rsidR="00B64F4E">
        <w:t xml:space="preserve">. </w:t>
      </w:r>
      <w:r w:rsidR="00DD236B">
        <w:t>CDA R2 r</w:t>
      </w:r>
      <w:r w:rsidR="00EA28DB">
        <w:t xml:space="preserve">equirements </w:t>
      </w:r>
      <w:r w:rsidR="006F7F4F">
        <w:t>aff</w:t>
      </w:r>
      <w:r w:rsidR="00DD236B">
        <w:t>ecting</w:t>
      </w:r>
      <w:r w:rsidR="00EA28DB">
        <w:t xml:space="preserve"> design</w:t>
      </w:r>
      <w:r w:rsidR="0077064F">
        <w:rPr>
          <w:rStyle w:val="FootnoteReference"/>
        </w:rPr>
        <w:footnoteReference w:id="12"/>
      </w:r>
      <w:r w:rsidR="00EA28DB">
        <w:t xml:space="preserve"> </w:t>
      </w:r>
      <w:proofErr w:type="gramStart"/>
      <w:r w:rsidR="006F7F4F">
        <w:t xml:space="preserve">are </w:t>
      </w:r>
      <w:r w:rsidR="00FE6D37">
        <w:t>provided</w:t>
      </w:r>
      <w:proofErr w:type="gramEnd"/>
      <w:r w:rsidR="00FE6D37">
        <w:t xml:space="preserve"> directly from the standard </w:t>
      </w:r>
      <w:r w:rsidR="00B747A2">
        <w:t>for reference</w:t>
      </w:r>
      <w:r w:rsidR="008C5478">
        <w:t xml:space="preserve"> below</w:t>
      </w:r>
      <w:r w:rsidR="00EA28DB">
        <w:t xml:space="preserve">. </w:t>
      </w:r>
    </w:p>
    <w:p w:rsidR="008C5478" w:rsidRDefault="008C5478" w:rsidP="006F7F4F"/>
    <w:p w:rsidR="00B747A2" w:rsidRPr="00B747A2" w:rsidRDefault="008C5478" w:rsidP="00B747A2">
      <w:pPr>
        <w:rPr>
          <w:rStyle w:val="IntenseEmphasis"/>
        </w:rPr>
      </w:pPr>
      <w:r>
        <w:rPr>
          <w:rStyle w:val="IntenseEmphasis"/>
        </w:rPr>
        <w:t>CDA R2 r</w:t>
      </w:r>
      <w:r w:rsidR="00B747A2" w:rsidRPr="00B747A2">
        <w:rPr>
          <w:rStyle w:val="IntenseEmphasis"/>
        </w:rPr>
        <w:t>equirements affecting design</w:t>
      </w:r>
      <w:r w:rsidR="007119A0">
        <w:rPr>
          <w:rStyle w:val="IntenseEmphasis"/>
        </w:rPr>
        <w:t>:</w:t>
      </w:r>
    </w:p>
    <w:p w:rsidR="006F7F4F" w:rsidRDefault="006F7F4F" w:rsidP="002E1309">
      <w:pPr>
        <w:pStyle w:val="ListParagraph"/>
        <w:numPr>
          <w:ilvl w:val="0"/>
          <w:numId w:val="63"/>
        </w:numPr>
      </w:pPr>
      <w:r>
        <w:t>There must be a deterministic way for a recipient of an arbitrary CDA document to render the attested content.</w:t>
      </w:r>
    </w:p>
    <w:p w:rsidR="00965A13" w:rsidRDefault="00965A13" w:rsidP="00965A13">
      <w:pPr>
        <w:pStyle w:val="ListParagraph"/>
        <w:numPr>
          <w:ilvl w:val="0"/>
          <w:numId w:val="0"/>
        </w:numPr>
        <w:ind w:left="720"/>
      </w:pPr>
    </w:p>
    <w:p w:rsidR="006F7F4F" w:rsidRDefault="006F7F4F" w:rsidP="002E1309">
      <w:pPr>
        <w:pStyle w:val="ListParagraph"/>
        <w:numPr>
          <w:ilvl w:val="0"/>
          <w:numId w:val="56"/>
        </w:numPr>
      </w:pPr>
      <w:r>
        <w:t>Human readability shall not require a sender to transmit a special style sheet along with a CDA document. It must be possible to render all CDA documents with a single style sheet and general-market display tools.</w:t>
      </w:r>
    </w:p>
    <w:p w:rsidR="003804EC" w:rsidRDefault="003804EC" w:rsidP="003804EC">
      <w:pPr>
        <w:pStyle w:val="ListParagraph"/>
        <w:numPr>
          <w:ilvl w:val="0"/>
          <w:numId w:val="0"/>
        </w:numPr>
        <w:ind w:left="720"/>
      </w:pPr>
    </w:p>
    <w:p w:rsidR="006F7F4F" w:rsidRDefault="006F7F4F" w:rsidP="002E1309">
      <w:pPr>
        <w:pStyle w:val="ListParagraph"/>
        <w:numPr>
          <w:ilvl w:val="0"/>
          <w:numId w:val="56"/>
        </w:numPr>
      </w:pPr>
      <w:r>
        <w:t xml:space="preserve">Human readability applies to the authenticated content. There may be additional information conveyed in the document that is there primarily for machine processing that </w:t>
      </w:r>
      <w:proofErr w:type="gramStart"/>
      <w:r>
        <w:t>is not authenticated</w:t>
      </w:r>
      <w:proofErr w:type="gramEnd"/>
      <w:r>
        <w:t xml:space="preserve"> and need not be rendered.</w:t>
      </w:r>
    </w:p>
    <w:p w:rsidR="003804EC" w:rsidRDefault="003804EC" w:rsidP="003804EC">
      <w:pPr>
        <w:pStyle w:val="ListParagraph"/>
        <w:numPr>
          <w:ilvl w:val="0"/>
          <w:numId w:val="0"/>
        </w:numPr>
        <w:ind w:left="720"/>
      </w:pPr>
    </w:p>
    <w:p w:rsidR="006F7F4F" w:rsidRDefault="006F7F4F" w:rsidP="002E1309">
      <w:pPr>
        <w:pStyle w:val="ListParagraph"/>
        <w:numPr>
          <w:ilvl w:val="0"/>
          <w:numId w:val="56"/>
        </w:numPr>
      </w:pPr>
      <w:r>
        <w:t>When structured content is derived from narrative, there must be a mechanism to describe the process (e.g. by author, by human coder, by natural language processing algorithm, by specific software) by which machine-</w:t>
      </w:r>
      <w:proofErr w:type="spellStart"/>
      <w:r>
        <w:t>processable</w:t>
      </w:r>
      <w:proofErr w:type="spellEnd"/>
      <w:r>
        <w:t xml:space="preserve"> portions were derived from a block of narrative.</w:t>
      </w:r>
    </w:p>
    <w:p w:rsidR="003804EC" w:rsidRDefault="003804EC" w:rsidP="003804EC">
      <w:pPr>
        <w:pStyle w:val="ListParagraph"/>
        <w:numPr>
          <w:ilvl w:val="0"/>
          <w:numId w:val="0"/>
        </w:numPr>
        <w:ind w:left="720"/>
      </w:pPr>
    </w:p>
    <w:p w:rsidR="00B64F4E" w:rsidRDefault="006F7F4F" w:rsidP="002E1309">
      <w:pPr>
        <w:pStyle w:val="ListParagraph"/>
        <w:numPr>
          <w:ilvl w:val="0"/>
          <w:numId w:val="56"/>
        </w:numPr>
      </w:pPr>
      <w:r>
        <w:t xml:space="preserve">When narrative </w:t>
      </w:r>
      <w:proofErr w:type="gramStart"/>
      <w:r>
        <w:t>is derived</w:t>
      </w:r>
      <w:proofErr w:type="gramEnd"/>
      <w:r>
        <w:t xml:space="preserve"> from structured content, there must be a mechanism to identify the process by which narrative was generated from structured data</w:t>
      </w:r>
      <w:r w:rsidR="00926942">
        <w:rPr>
          <w:rStyle w:val="FootnoteReference"/>
        </w:rPr>
        <w:footnoteReference w:id="13"/>
      </w:r>
      <w:r>
        <w:t>.</w:t>
      </w:r>
    </w:p>
    <w:p w:rsidR="00F413BA" w:rsidRDefault="00F413BA" w:rsidP="009D34A8">
      <w:pPr>
        <w:pStyle w:val="Heading3"/>
      </w:pPr>
      <w:bookmarkStart w:id="40" w:name="_Using_CDA_Documents_1"/>
      <w:bookmarkStart w:id="41" w:name="_Toc332628715"/>
      <w:bookmarkStart w:id="42" w:name="_Toc341091134"/>
      <w:bookmarkEnd w:id="40"/>
      <w:r w:rsidRPr="00D25775">
        <w:t xml:space="preserve">Using </w:t>
      </w:r>
      <w:bookmarkEnd w:id="41"/>
      <w:r w:rsidRPr="00D25775">
        <w:t>CDA Documents to Meet the Needs of Care Transitions</w:t>
      </w:r>
      <w:bookmarkEnd w:id="42"/>
    </w:p>
    <w:p w:rsidR="00F413BA" w:rsidRDefault="00CD5302" w:rsidP="00676156">
      <w:r w:rsidRPr="00CD5302">
        <w:t xml:space="preserve">CDA documents are not "one size fits all”, but should be used wherever possible to increase the efficiency of care transitions. </w:t>
      </w:r>
      <w:r>
        <w:t>Moreover,</w:t>
      </w:r>
      <w:r w:rsidR="00F413BA">
        <w:t xml:space="preserve"> one document does not necessarily apply to all patient care scenarios. Transitions may include varying levels of information within a document, as well as transmission of one or more documents at different points in time. For example, upon discharge from a</w:t>
      </w:r>
      <w:r w:rsidR="00C61DA0">
        <w:t>n</w:t>
      </w:r>
      <w:r w:rsidR="00F413BA">
        <w:t xml:space="preserve"> </w:t>
      </w:r>
      <w:r w:rsidR="00C61DA0">
        <w:t>outpatient surgery center,</w:t>
      </w:r>
      <w:r w:rsidR="00F413BA">
        <w:t xml:space="preserve"> a transition could include a CCD summarizing data pertinent to continuity of care, but m</w:t>
      </w:r>
      <w:r w:rsidR="007A0EE1">
        <w:t>ight</w:t>
      </w:r>
      <w:r w:rsidR="00F413BA">
        <w:t xml:space="preserve"> also include a Diagnostic Imaging Report (DIR) and/or a Pathology Report. </w:t>
      </w:r>
    </w:p>
    <w:p w:rsidR="007A0EE1" w:rsidRDefault="007A0EE1" w:rsidP="00676156"/>
    <w:p w:rsidR="00F413BA" w:rsidRPr="007A0EE1" w:rsidRDefault="007A0EE1" w:rsidP="007A0EE1">
      <w:pPr>
        <w:pBdr>
          <w:top w:val="single" w:sz="12" w:space="10" w:color="002776" w:themeColor="accent1"/>
          <w:left w:val="single" w:sz="12" w:space="4" w:color="002776" w:themeColor="accent1"/>
          <w:bottom w:val="single" w:sz="12" w:space="10" w:color="002776" w:themeColor="accent1"/>
          <w:right w:val="single" w:sz="12" w:space="4" w:color="002776" w:themeColor="accent1"/>
        </w:pBdr>
        <w:shd w:val="clear" w:color="auto" w:fill="F2F2F2" w:themeFill="background2" w:themeFillShade="F2"/>
        <w:spacing w:after="240"/>
        <w:ind w:left="720" w:right="720"/>
        <w:rPr>
          <w:rFonts w:asciiTheme="minorHAnsi" w:eastAsiaTheme="majorEastAsia" w:hAnsiTheme="minorHAnsi" w:cstheme="minorHAnsi"/>
          <w:iCs/>
          <w:color w:val="00133B" w:themeColor="text1" w:themeShade="80"/>
        </w:rPr>
      </w:pPr>
      <w:r w:rsidRPr="006F7F4F">
        <w:rPr>
          <w:rStyle w:val="IntenseEmphasis"/>
        </w:rPr>
        <w:t>Principles in Practice:</w:t>
      </w:r>
      <w:r>
        <w:rPr>
          <w:rFonts w:ascii="Cambria" w:hAnsi="Cambria"/>
          <w:b/>
          <w:bCs/>
          <w:i/>
          <w:color w:val="002776"/>
        </w:rPr>
        <w:t xml:space="preserve"> </w:t>
      </w:r>
      <w:r w:rsidR="00074C62" w:rsidRPr="00074C62">
        <w:rPr>
          <w:rFonts w:asciiTheme="minorHAnsi" w:eastAsiaTheme="majorEastAsia" w:hAnsiTheme="minorHAnsi" w:cstheme="minorHAnsi"/>
          <w:iCs/>
          <w:color w:val="00133B" w:themeColor="text1" w:themeShade="80"/>
        </w:rPr>
        <w:t>When sending multiple documents for a care transition, it is not necessary to include duplicate information in each of the documents</w:t>
      </w:r>
      <w:r w:rsidR="00B9145B">
        <w:rPr>
          <w:rFonts w:asciiTheme="minorHAnsi" w:eastAsiaTheme="majorEastAsia" w:hAnsiTheme="minorHAnsi" w:cstheme="minorHAnsi"/>
          <w:iCs/>
          <w:color w:val="00133B" w:themeColor="text1" w:themeShade="80"/>
        </w:rPr>
        <w:t xml:space="preserve"> </w:t>
      </w:r>
      <w:r w:rsidR="00B9145B" w:rsidRPr="00B9145B">
        <w:rPr>
          <w:rFonts w:asciiTheme="minorHAnsi" w:eastAsiaTheme="majorEastAsia" w:hAnsiTheme="minorHAnsi" w:cstheme="minorHAnsi"/>
          <w:iCs/>
          <w:color w:val="00133B" w:themeColor="text1" w:themeShade="80"/>
        </w:rPr>
        <w:t xml:space="preserve">(assuming the information </w:t>
      </w:r>
      <w:proofErr w:type="gramStart"/>
      <w:r w:rsidR="00B9145B" w:rsidRPr="00B9145B">
        <w:rPr>
          <w:rFonts w:asciiTheme="minorHAnsi" w:eastAsiaTheme="majorEastAsia" w:hAnsiTheme="minorHAnsi" w:cstheme="minorHAnsi"/>
          <w:iCs/>
          <w:color w:val="00133B" w:themeColor="text1" w:themeShade="80"/>
        </w:rPr>
        <w:t>is not required</w:t>
      </w:r>
      <w:proofErr w:type="gramEnd"/>
      <w:r w:rsidR="00B9145B" w:rsidRPr="00B9145B">
        <w:rPr>
          <w:rFonts w:asciiTheme="minorHAnsi" w:eastAsiaTheme="majorEastAsia" w:hAnsiTheme="minorHAnsi" w:cstheme="minorHAnsi"/>
          <w:iCs/>
          <w:color w:val="00133B" w:themeColor="text1" w:themeShade="80"/>
        </w:rPr>
        <w:t xml:space="preserve"> by each document used).</w:t>
      </w:r>
      <w:r w:rsidR="00074C62" w:rsidRPr="00074C62">
        <w:rPr>
          <w:rFonts w:asciiTheme="minorHAnsi" w:eastAsiaTheme="majorEastAsia" w:hAnsiTheme="minorHAnsi" w:cstheme="minorHAnsi"/>
          <w:iCs/>
          <w:color w:val="00133B" w:themeColor="text1" w:themeShade="80"/>
        </w:rPr>
        <w:t xml:space="preserve"> For example, if a medication list was sent in a CCD, and an Operative Note and DIR </w:t>
      </w:r>
      <w:proofErr w:type="gramStart"/>
      <w:r w:rsidR="00074C62" w:rsidRPr="00074C62">
        <w:rPr>
          <w:rFonts w:asciiTheme="minorHAnsi" w:eastAsiaTheme="majorEastAsia" w:hAnsiTheme="minorHAnsi" w:cstheme="minorHAnsi"/>
          <w:iCs/>
          <w:color w:val="00133B" w:themeColor="text1" w:themeShade="80"/>
        </w:rPr>
        <w:t>are also</w:t>
      </w:r>
      <w:proofErr w:type="gramEnd"/>
      <w:r w:rsidR="00074C62" w:rsidRPr="00074C62">
        <w:rPr>
          <w:rFonts w:asciiTheme="minorHAnsi" w:eastAsiaTheme="majorEastAsia" w:hAnsiTheme="minorHAnsi" w:cstheme="minorHAnsi"/>
          <w:iCs/>
          <w:color w:val="00133B" w:themeColor="text1" w:themeShade="80"/>
        </w:rPr>
        <w:t xml:space="preserve"> sent to inform the receiving provider, there is no reason to include the medication list</w:t>
      </w:r>
      <w:r w:rsidR="00C61DA0">
        <w:rPr>
          <w:rFonts w:asciiTheme="minorHAnsi" w:eastAsiaTheme="majorEastAsia" w:hAnsiTheme="minorHAnsi" w:cstheme="minorHAnsi"/>
          <w:iCs/>
          <w:color w:val="00133B" w:themeColor="text1" w:themeShade="80"/>
        </w:rPr>
        <w:t xml:space="preserve"> for MU2 requirements</w:t>
      </w:r>
      <w:r w:rsidR="00074C62" w:rsidRPr="00074C62">
        <w:rPr>
          <w:rFonts w:asciiTheme="minorHAnsi" w:eastAsiaTheme="majorEastAsia" w:hAnsiTheme="minorHAnsi" w:cstheme="minorHAnsi"/>
          <w:iCs/>
          <w:color w:val="00133B" w:themeColor="text1" w:themeShade="80"/>
        </w:rPr>
        <w:t xml:space="preserve"> in more than one of the documents</w:t>
      </w:r>
      <w:r w:rsidR="00B610A2">
        <w:rPr>
          <w:rFonts w:asciiTheme="minorHAnsi" w:eastAsiaTheme="majorEastAsia" w:hAnsiTheme="minorHAnsi" w:cstheme="minorHAnsi"/>
          <w:iCs/>
          <w:color w:val="00133B" w:themeColor="text1" w:themeShade="80"/>
        </w:rPr>
        <w:t xml:space="preserve">. </w:t>
      </w:r>
      <w:r w:rsidR="00074C62" w:rsidRPr="00074C62">
        <w:rPr>
          <w:rFonts w:asciiTheme="minorHAnsi" w:eastAsiaTheme="majorEastAsia" w:hAnsiTheme="minorHAnsi" w:cstheme="minorHAnsi"/>
          <w:iCs/>
          <w:color w:val="00133B" w:themeColor="text1" w:themeShade="80"/>
        </w:rPr>
        <w:t>In this example, the CCD would satisfy the MU2 requirements</w:t>
      </w:r>
      <w:r w:rsidR="00B610A2">
        <w:rPr>
          <w:rFonts w:asciiTheme="minorHAnsi" w:eastAsiaTheme="majorEastAsia" w:hAnsiTheme="minorHAnsi" w:cstheme="minorHAnsi"/>
          <w:iCs/>
          <w:color w:val="00133B" w:themeColor="text1" w:themeShade="80"/>
        </w:rPr>
        <w:t xml:space="preserve"> since the medications section is included in the template</w:t>
      </w:r>
      <w:r w:rsidR="00074C62" w:rsidRPr="00074C62">
        <w:rPr>
          <w:rFonts w:asciiTheme="minorHAnsi" w:eastAsiaTheme="majorEastAsia" w:hAnsiTheme="minorHAnsi" w:cstheme="minorHAnsi"/>
          <w:iCs/>
          <w:color w:val="00133B" w:themeColor="text1" w:themeShade="80"/>
        </w:rPr>
        <w:t xml:space="preserve">, and the additional documents would fulfill </w:t>
      </w:r>
      <w:r w:rsidR="00B9145B">
        <w:rPr>
          <w:rFonts w:asciiTheme="minorHAnsi" w:eastAsiaTheme="majorEastAsia" w:hAnsiTheme="minorHAnsi" w:cstheme="minorHAnsi"/>
          <w:iCs/>
          <w:color w:val="00133B" w:themeColor="text1" w:themeShade="80"/>
        </w:rPr>
        <w:t>other</w:t>
      </w:r>
      <w:r w:rsidR="00074C62" w:rsidRPr="00074C62">
        <w:rPr>
          <w:rFonts w:asciiTheme="minorHAnsi" w:eastAsiaTheme="majorEastAsia" w:hAnsiTheme="minorHAnsi" w:cstheme="minorHAnsi"/>
          <w:iCs/>
          <w:color w:val="00133B" w:themeColor="text1" w:themeShade="80"/>
        </w:rPr>
        <w:t xml:space="preserve"> needs of this particular care transition.</w:t>
      </w:r>
    </w:p>
    <w:p w:rsidR="00074C62" w:rsidRDefault="00F413BA" w:rsidP="00676156">
      <w:r>
        <w:lastRenderedPageBreak/>
        <w:t xml:space="preserve">In scenarios involving multiple types of documents, each </w:t>
      </w:r>
      <w:proofErr w:type="gramStart"/>
      <w:r>
        <w:t>should be distinctly named</w:t>
      </w:r>
      <w:proofErr w:type="gramEnd"/>
      <w:r>
        <w:t xml:space="preserve"> for accurate identification by the receiving provider. </w:t>
      </w:r>
      <w:r w:rsidR="00CD5302">
        <w:t>Furthermore</w:t>
      </w:r>
      <w:r>
        <w:t xml:space="preserve">, including text describing the purpose of each document </w:t>
      </w:r>
      <w:proofErr w:type="gramStart"/>
      <w:r>
        <w:t>is recommended</w:t>
      </w:r>
      <w:proofErr w:type="gramEnd"/>
      <w:r>
        <w:t xml:space="preserve">. This practice ensures that the recipient clearly understands the contents and the relationship to other content. </w:t>
      </w:r>
      <w:r w:rsidR="00074C62">
        <w:t>On this same note, c</w:t>
      </w:r>
      <w:r>
        <w:t xml:space="preserve">ombining multiple documents into a single document where data does not align with the purpose of a document type </w:t>
      </w:r>
      <w:proofErr w:type="gramStart"/>
      <w:r>
        <w:t>is not recommended</w:t>
      </w:r>
      <w:proofErr w:type="gramEnd"/>
      <w:r>
        <w:t xml:space="preserve">. </w:t>
      </w:r>
    </w:p>
    <w:p w:rsidR="00074C62" w:rsidRDefault="00074C62" w:rsidP="00676156"/>
    <w:p w:rsidR="00E80351" w:rsidRDefault="00074C62" w:rsidP="00E10F4A">
      <w:pPr>
        <w:pBdr>
          <w:top w:val="single" w:sz="12" w:space="10" w:color="002776" w:themeColor="accent1"/>
          <w:left w:val="single" w:sz="12" w:space="4" w:color="002776" w:themeColor="accent1"/>
          <w:bottom w:val="single" w:sz="12" w:space="10" w:color="002776" w:themeColor="accent1"/>
          <w:right w:val="single" w:sz="12" w:space="4" w:color="002776" w:themeColor="accent1"/>
        </w:pBdr>
        <w:shd w:val="clear" w:color="auto" w:fill="F2F2F2" w:themeFill="background2" w:themeFillShade="F2"/>
        <w:spacing w:after="240"/>
        <w:ind w:left="720" w:right="720"/>
      </w:pPr>
      <w:r w:rsidRPr="006F7F4F">
        <w:rPr>
          <w:rStyle w:val="IntenseEmphasis"/>
        </w:rPr>
        <w:t>Principles in Practice:</w:t>
      </w:r>
      <w:r>
        <w:rPr>
          <w:rFonts w:ascii="Cambria" w:hAnsi="Cambria"/>
          <w:b/>
          <w:bCs/>
          <w:i/>
          <w:color w:val="002776"/>
        </w:rPr>
        <w:t xml:space="preserve"> </w:t>
      </w:r>
      <w:r w:rsidRPr="00074C62">
        <w:rPr>
          <w:rFonts w:asciiTheme="minorHAnsi" w:eastAsiaTheme="majorEastAsia" w:hAnsiTheme="minorHAnsi" w:cstheme="minorHAnsi"/>
          <w:iCs/>
          <w:color w:val="00133B" w:themeColor="text1" w:themeShade="80"/>
        </w:rPr>
        <w:t xml:space="preserve">For example, a sending provider creates a CCD summarizing the current encounter, but also needs to attach a CCD generated several months ago that contains relevant </w:t>
      </w:r>
      <w:r>
        <w:rPr>
          <w:rFonts w:asciiTheme="minorHAnsi" w:eastAsiaTheme="majorEastAsia" w:hAnsiTheme="minorHAnsi" w:cstheme="minorHAnsi"/>
          <w:iCs/>
          <w:color w:val="00133B" w:themeColor="text1" w:themeShade="80"/>
        </w:rPr>
        <w:t>information</w:t>
      </w:r>
      <w:r w:rsidRPr="00074C62">
        <w:rPr>
          <w:rFonts w:asciiTheme="minorHAnsi" w:eastAsiaTheme="majorEastAsia" w:hAnsiTheme="minorHAnsi" w:cstheme="minorHAnsi"/>
          <w:iCs/>
          <w:color w:val="00133B" w:themeColor="text1" w:themeShade="80"/>
        </w:rPr>
        <w:t xml:space="preserve"> for continuity of care purposes. </w:t>
      </w:r>
      <w:proofErr w:type="gramStart"/>
      <w:r>
        <w:rPr>
          <w:rFonts w:asciiTheme="minorHAnsi" w:eastAsiaTheme="majorEastAsia" w:hAnsiTheme="minorHAnsi" w:cstheme="minorHAnsi"/>
          <w:iCs/>
          <w:color w:val="00133B" w:themeColor="text1" w:themeShade="80"/>
        </w:rPr>
        <w:t xml:space="preserve">To </w:t>
      </w:r>
      <w:r w:rsidRPr="00074C62">
        <w:rPr>
          <w:rFonts w:asciiTheme="minorHAnsi" w:eastAsiaTheme="majorEastAsia" w:hAnsiTheme="minorHAnsi" w:cstheme="minorHAnsi"/>
          <w:iCs/>
          <w:color w:val="00133B" w:themeColor="text1" w:themeShade="80"/>
        </w:rPr>
        <w:t>clearly communicate</w:t>
      </w:r>
      <w:proofErr w:type="gramEnd"/>
      <w:r w:rsidRPr="00074C62">
        <w:rPr>
          <w:rFonts w:asciiTheme="minorHAnsi" w:eastAsiaTheme="majorEastAsia" w:hAnsiTheme="minorHAnsi" w:cstheme="minorHAnsi"/>
          <w:iCs/>
          <w:color w:val="00133B" w:themeColor="text1" w:themeShade="80"/>
        </w:rPr>
        <w:t xml:space="preserve"> the intent and relevance of </w:t>
      </w:r>
      <w:r>
        <w:rPr>
          <w:rFonts w:asciiTheme="minorHAnsi" w:eastAsiaTheme="majorEastAsia" w:hAnsiTheme="minorHAnsi" w:cstheme="minorHAnsi"/>
          <w:iCs/>
          <w:color w:val="00133B" w:themeColor="text1" w:themeShade="80"/>
        </w:rPr>
        <w:t>the</w:t>
      </w:r>
      <w:r w:rsidRPr="00074C62">
        <w:rPr>
          <w:rFonts w:asciiTheme="minorHAnsi" w:eastAsiaTheme="majorEastAsia" w:hAnsiTheme="minorHAnsi" w:cstheme="minorHAnsi"/>
          <w:iCs/>
          <w:color w:val="00133B" w:themeColor="text1" w:themeShade="80"/>
        </w:rPr>
        <w:t xml:space="preserve"> document</w:t>
      </w:r>
      <w:r>
        <w:rPr>
          <w:rFonts w:asciiTheme="minorHAnsi" w:eastAsiaTheme="majorEastAsia" w:hAnsiTheme="minorHAnsi" w:cstheme="minorHAnsi"/>
          <w:iCs/>
          <w:color w:val="00133B" w:themeColor="text1" w:themeShade="80"/>
        </w:rPr>
        <w:t>s, it is recommended to send them separately</w:t>
      </w:r>
      <w:r w:rsidRPr="00074C62">
        <w:rPr>
          <w:rFonts w:asciiTheme="minorHAnsi" w:eastAsiaTheme="majorEastAsia" w:hAnsiTheme="minorHAnsi" w:cstheme="minorHAnsi"/>
          <w:iCs/>
          <w:color w:val="00133B" w:themeColor="text1" w:themeShade="80"/>
        </w:rPr>
        <w:t>.</w:t>
      </w:r>
    </w:p>
    <w:p w:rsidR="00B41D65" w:rsidRPr="00074C62" w:rsidRDefault="00F413BA">
      <w:r>
        <w:t xml:space="preserve">Even though CDA documents </w:t>
      </w:r>
      <w:proofErr w:type="gramStart"/>
      <w:r>
        <w:t>are recommended</w:t>
      </w:r>
      <w:proofErr w:type="gramEnd"/>
      <w:r>
        <w:t>, the use of non-CDA document formats is permissible and even preferred where they are the best fit to the content being represented. CDA templates to capture unstructured data for content, such as diagnostic images, EKGs, or dictated documents, m</w:t>
      </w:r>
      <w:r w:rsidR="00074C62">
        <w:t>ight</w:t>
      </w:r>
      <w:r>
        <w:t xml:space="preserve"> not be an ideal option. </w:t>
      </w:r>
      <w:bookmarkStart w:id="43" w:name="_Toc332628717"/>
    </w:p>
    <w:p w:rsidR="009B1CE3" w:rsidRDefault="009B1CE3" w:rsidP="009B1CE3">
      <w:pPr>
        <w:pStyle w:val="Heading3"/>
      </w:pPr>
      <w:bookmarkStart w:id="44" w:name="_Handling_Missing_or"/>
      <w:bookmarkStart w:id="45" w:name="_Toc341091135"/>
      <w:bookmarkEnd w:id="44"/>
      <w:r w:rsidRPr="00D25775">
        <w:t xml:space="preserve">Handling </w:t>
      </w:r>
      <w:r>
        <w:t>Missing or</w:t>
      </w:r>
      <w:r w:rsidRPr="00D25775">
        <w:t xml:space="preserve"> Irrelevant Clinical Data</w:t>
      </w:r>
      <w:bookmarkEnd w:id="45"/>
    </w:p>
    <w:p w:rsidR="009B1CE3" w:rsidRPr="00D25775" w:rsidRDefault="00C22218" w:rsidP="009B1CE3">
      <w:r>
        <w:t>Chapter</w:t>
      </w:r>
      <w:r w:rsidR="009B1CE3">
        <w:t xml:space="preserve"> 1.8.8 of the</w:t>
      </w:r>
      <w:r w:rsidR="009B1CE3" w:rsidRPr="00D25775">
        <w:t xml:space="preserve"> Consolidated </w:t>
      </w:r>
      <w:r w:rsidR="009B1CE3">
        <w:t xml:space="preserve">CDA implementation guide details </w:t>
      </w:r>
      <w:r w:rsidR="009B1CE3" w:rsidRPr="00D25775">
        <w:t xml:space="preserve">how to handle unavailable and unknown information. In HL7 V3, unavailable, unknown or incomplete data </w:t>
      </w:r>
      <w:proofErr w:type="gramStart"/>
      <w:r w:rsidR="009B1CE3" w:rsidRPr="00D25775">
        <w:t>are handled</w:t>
      </w:r>
      <w:proofErr w:type="gramEnd"/>
      <w:r w:rsidR="009B1CE3" w:rsidRPr="00D25775">
        <w:t xml:space="preserve"> with </w:t>
      </w:r>
      <w:r w:rsidR="009B1CE3">
        <w:t>‘flavors of null’ representing</w:t>
      </w:r>
      <w:r w:rsidR="009B1CE3" w:rsidRPr="00D25775">
        <w:t xml:space="preserve"> coded value</w:t>
      </w:r>
      <w:r w:rsidR="009B1CE3">
        <w:t>s that communicate</w:t>
      </w:r>
      <w:r w:rsidR="009B1CE3" w:rsidRPr="00D25775">
        <w:t xml:space="preserve"> the reasoning for missing information. Asserting a value for missing data is necessary </w:t>
      </w:r>
      <w:r w:rsidR="009B1CE3">
        <w:t xml:space="preserve">where entries are </w:t>
      </w:r>
      <w:r w:rsidR="009B1CE3" w:rsidRPr="00D25775">
        <w:t xml:space="preserve">required </w:t>
      </w:r>
      <w:r w:rsidR="009B1CE3">
        <w:t>to meet validation. In addition, communicating reasons for missing data is important</w:t>
      </w:r>
      <w:r w:rsidR="009B1CE3" w:rsidRPr="00D25775">
        <w:t xml:space="preserve"> in other circumstances</w:t>
      </w:r>
      <w:r w:rsidR="009B1CE3">
        <w:t xml:space="preserve"> as</w:t>
      </w:r>
      <w:r w:rsidR="009B1CE3" w:rsidRPr="00D25775">
        <w:t xml:space="preserve"> good practice. </w:t>
      </w:r>
      <w:r w:rsidR="009B1CE3">
        <w:t>Indicating</w:t>
      </w:r>
      <w:r w:rsidR="009B1CE3" w:rsidRPr="00D25775">
        <w:t xml:space="preserve"> null flavors at the appropriate level of </w:t>
      </w:r>
      <w:r w:rsidR="009B1CE3">
        <w:t>precision</w:t>
      </w:r>
      <w:r w:rsidR="009B1CE3" w:rsidRPr="00D25775">
        <w:t xml:space="preserve"> to convey reasoning for </w:t>
      </w:r>
      <w:r w:rsidR="009B1CE3">
        <w:t>missing</w:t>
      </w:r>
      <w:r w:rsidR="009B1CE3" w:rsidRPr="00D25775">
        <w:t xml:space="preserve"> </w:t>
      </w:r>
      <w:r w:rsidR="009B1CE3">
        <w:t xml:space="preserve">required or expected </w:t>
      </w:r>
      <w:r w:rsidR="009B1CE3" w:rsidRPr="00D25775">
        <w:t>data</w:t>
      </w:r>
      <w:r w:rsidR="009B1CE3">
        <w:t xml:space="preserve"> is encouraged</w:t>
      </w:r>
      <w:r w:rsidR="009B1CE3" w:rsidRPr="00D25775">
        <w:t xml:space="preserve">. The </w:t>
      </w:r>
      <w:r w:rsidR="009B1CE3">
        <w:t>null flavor vocabulary domain within the CDA R2</w:t>
      </w:r>
      <w:r w:rsidR="009B1CE3" w:rsidRPr="00D25775">
        <w:t xml:space="preserve"> </w:t>
      </w:r>
      <w:r w:rsidR="009B1CE3">
        <w:t>details the complete</w:t>
      </w:r>
      <w:r w:rsidR="009B1CE3" w:rsidRPr="00D25775">
        <w:t xml:space="preserve"> hierarchy of null flavor values. </w:t>
      </w:r>
    </w:p>
    <w:p w:rsidR="009B1CE3" w:rsidRDefault="009B1CE3" w:rsidP="009B1CE3"/>
    <w:p w:rsidR="00B9145B" w:rsidRPr="00B9145B" w:rsidRDefault="00370355" w:rsidP="009B1CE3">
      <w:pPr>
        <w:rPr>
          <w:rStyle w:val="IntenseEmphasis"/>
        </w:rPr>
      </w:pPr>
      <w:r>
        <w:rPr>
          <w:rStyle w:val="IntenseEmphasis"/>
        </w:rPr>
        <w:t xml:space="preserve">Options for data that is temporarily unavailable </w:t>
      </w:r>
    </w:p>
    <w:p w:rsidR="009B1CE3" w:rsidRDefault="009B1CE3" w:rsidP="00370355">
      <w:pPr>
        <w:shd w:val="clear" w:color="auto" w:fill="FFFFFF"/>
        <w:rPr>
          <w:rFonts w:eastAsia="MS Mincho" w:cs="Arial"/>
          <w:color w:val="000000"/>
          <w:lang w:eastAsia="ja-JP"/>
        </w:rPr>
      </w:pPr>
      <w:r>
        <w:t xml:space="preserve">For information </w:t>
      </w:r>
      <w:r w:rsidR="0056645B">
        <w:t xml:space="preserve">that is not available at the time a CDA document </w:t>
      </w:r>
      <w:proofErr w:type="gramStart"/>
      <w:r w:rsidR="0056645B">
        <w:t>is sent</w:t>
      </w:r>
      <w:proofErr w:type="gramEnd"/>
      <w:r>
        <w:t xml:space="preserve">, </w:t>
      </w:r>
      <w:r w:rsidR="0056645B">
        <w:t>the incomplete document may be sent even though it is not fully compliant. When the information is available to complete the document,</w:t>
      </w:r>
      <w:r w:rsidR="00F4323A">
        <w:t xml:space="preserve"> a new document with a new object identifier (OID)</w:t>
      </w:r>
      <w:r w:rsidR="0056645B">
        <w:t xml:space="preserve"> </w:t>
      </w:r>
      <w:proofErr w:type="gramStart"/>
      <w:r w:rsidR="00B35446">
        <w:t xml:space="preserve">is created </w:t>
      </w:r>
      <w:r w:rsidR="0056645B">
        <w:t>and marked to communicate that it supersedes the previous version of the document</w:t>
      </w:r>
      <w:proofErr w:type="gramEnd"/>
      <w:r w:rsidR="0056645B">
        <w:t xml:space="preserve">. </w:t>
      </w:r>
      <w:r>
        <w:t>An example includes the requirement of a Hospital Course section within a Discharge Summary</w:t>
      </w:r>
      <w:r w:rsidRPr="00D25775">
        <w:rPr>
          <w:rFonts w:eastAsia="MS Mincho" w:cs="Arial"/>
          <w:color w:val="000000"/>
          <w:lang w:eastAsia="ja-JP"/>
        </w:rPr>
        <w:t xml:space="preserve">. </w:t>
      </w:r>
      <w:r>
        <w:rPr>
          <w:rFonts w:eastAsia="MS Mincho" w:cs="Arial"/>
          <w:color w:val="000000"/>
          <w:lang w:eastAsia="ja-JP"/>
        </w:rPr>
        <w:t xml:space="preserve"> Typically, this section is not available at the time of a hospital discharge, but the Discharge Summary document type </w:t>
      </w:r>
      <w:proofErr w:type="gramStart"/>
      <w:r>
        <w:rPr>
          <w:rFonts w:eastAsia="MS Mincho" w:cs="Arial"/>
          <w:color w:val="000000"/>
          <w:lang w:eastAsia="ja-JP"/>
        </w:rPr>
        <w:t>may still be used</w:t>
      </w:r>
      <w:proofErr w:type="gramEnd"/>
      <w:r>
        <w:rPr>
          <w:rFonts w:eastAsia="MS Mincho" w:cs="Arial"/>
          <w:color w:val="000000"/>
          <w:lang w:eastAsia="ja-JP"/>
        </w:rPr>
        <w:t xml:space="preserve"> to meet the MU2 objective for transmitting health information within 36 hours of the hospital discharge. </w:t>
      </w:r>
      <w:r w:rsidRPr="00D25775">
        <w:rPr>
          <w:rFonts w:eastAsia="MS Mincho" w:cs="Arial"/>
          <w:color w:val="000000"/>
          <w:lang w:eastAsia="ja-JP"/>
        </w:rPr>
        <w:t>In this example, the</w:t>
      </w:r>
      <w:r w:rsidR="0028700F">
        <w:rPr>
          <w:rFonts w:eastAsia="MS Mincho" w:cs="Arial"/>
          <w:color w:val="000000"/>
          <w:lang w:eastAsia="ja-JP"/>
        </w:rPr>
        <w:t xml:space="preserve"> incomplete</w:t>
      </w:r>
      <w:r w:rsidRPr="00D25775">
        <w:rPr>
          <w:rFonts w:eastAsia="MS Mincho" w:cs="Arial"/>
          <w:color w:val="000000"/>
          <w:lang w:eastAsia="ja-JP"/>
        </w:rPr>
        <w:t xml:space="preserve"> </w:t>
      </w:r>
      <w:r w:rsidR="0028700F">
        <w:rPr>
          <w:rFonts w:eastAsia="MS Mincho" w:cs="Arial"/>
          <w:color w:val="000000"/>
          <w:lang w:eastAsia="ja-JP"/>
        </w:rPr>
        <w:t xml:space="preserve">Discharge Summary </w:t>
      </w:r>
      <w:proofErr w:type="gramStart"/>
      <w:r w:rsidR="0028700F">
        <w:rPr>
          <w:rFonts w:eastAsia="MS Mincho" w:cs="Arial"/>
          <w:color w:val="000000"/>
          <w:lang w:eastAsia="ja-JP"/>
        </w:rPr>
        <w:t>is sent</w:t>
      </w:r>
      <w:proofErr w:type="gramEnd"/>
      <w:r w:rsidRPr="00D25775">
        <w:rPr>
          <w:rFonts w:eastAsia="MS Mincho" w:cs="Arial"/>
          <w:color w:val="000000"/>
          <w:lang w:eastAsia="ja-JP"/>
        </w:rPr>
        <w:t xml:space="preserve"> </w:t>
      </w:r>
      <w:r w:rsidR="0028700F">
        <w:rPr>
          <w:rFonts w:eastAsia="MS Mincho" w:cs="Arial"/>
          <w:color w:val="000000"/>
          <w:lang w:eastAsia="ja-JP"/>
        </w:rPr>
        <w:t xml:space="preserve">at the time of discharge and a new Discharge Summary is sent communicating that it supersedes the previous version. </w:t>
      </w:r>
    </w:p>
    <w:p w:rsidR="00E631F9" w:rsidRDefault="00E631F9" w:rsidP="009B1CE3">
      <w:pPr>
        <w:rPr>
          <w:rStyle w:val="IntenseEmphasis"/>
          <w:b w:val="0"/>
          <w:bCs/>
          <w:iCs/>
          <w:color w:val="auto"/>
        </w:rPr>
      </w:pPr>
    </w:p>
    <w:p w:rsidR="00B9145B" w:rsidRPr="00B9145B" w:rsidRDefault="00B9145B" w:rsidP="009B1CE3">
      <w:pPr>
        <w:rPr>
          <w:rStyle w:val="IntenseEmphasis"/>
        </w:rPr>
      </w:pPr>
      <w:r w:rsidRPr="00B9145B">
        <w:rPr>
          <w:rStyle w:val="IntenseEmphasis"/>
        </w:rPr>
        <w:t>Unknown data in sections that require entries</w:t>
      </w:r>
    </w:p>
    <w:p w:rsidR="000B3F4F" w:rsidRDefault="001A4E73" w:rsidP="009B1CE3">
      <w:pPr>
        <w:rPr>
          <w:rStyle w:val="Strong"/>
          <w:b w:val="0"/>
        </w:rPr>
      </w:pPr>
      <w:r>
        <w:rPr>
          <w:rStyle w:val="Strong"/>
          <w:b w:val="0"/>
        </w:rPr>
        <w:t>A</w:t>
      </w:r>
      <w:r w:rsidR="009B1CE3" w:rsidRPr="009B1CE3">
        <w:rPr>
          <w:rStyle w:val="Strong"/>
          <w:b w:val="0"/>
        </w:rPr>
        <w:t xml:space="preserve">sserting a null flavor at the section level for sections with entries required by the document </w:t>
      </w:r>
      <w:r w:rsidR="008D6953">
        <w:rPr>
          <w:rStyle w:val="Strong"/>
          <w:b w:val="0"/>
        </w:rPr>
        <w:t>template</w:t>
      </w:r>
      <w:r w:rsidR="009B1CE3" w:rsidRPr="009B1CE3">
        <w:rPr>
          <w:rStyle w:val="Strong"/>
          <w:b w:val="0"/>
        </w:rPr>
        <w:t xml:space="preserve"> or MU2 </w:t>
      </w:r>
      <w:r w:rsidR="00617ACF">
        <w:rPr>
          <w:rStyle w:val="Strong"/>
          <w:b w:val="0"/>
        </w:rPr>
        <w:t xml:space="preserve">data </w:t>
      </w:r>
      <w:r w:rsidR="009B1CE3" w:rsidRPr="009B1CE3">
        <w:rPr>
          <w:rStyle w:val="Strong"/>
          <w:b w:val="0"/>
        </w:rPr>
        <w:t xml:space="preserve">requirements </w:t>
      </w:r>
      <w:proofErr w:type="gramStart"/>
      <w:r w:rsidR="009B1CE3" w:rsidRPr="009B1CE3">
        <w:rPr>
          <w:rStyle w:val="Strong"/>
          <w:b w:val="0"/>
        </w:rPr>
        <w:t>is not permitted</w:t>
      </w:r>
      <w:proofErr w:type="gramEnd"/>
      <w:r w:rsidR="009B1CE3" w:rsidRPr="009B1CE3">
        <w:rPr>
          <w:rStyle w:val="Strong"/>
          <w:b w:val="0"/>
        </w:rPr>
        <w:t xml:space="preserve">. These include sections detailing patient allergies, immunizations, medications, problems, procedures, and results. The machine-readable data required within these sections </w:t>
      </w:r>
      <w:proofErr w:type="gramStart"/>
      <w:r w:rsidR="009B1CE3" w:rsidRPr="009B1CE3">
        <w:rPr>
          <w:rStyle w:val="Strong"/>
          <w:b w:val="0"/>
        </w:rPr>
        <w:t>are specified</w:t>
      </w:r>
      <w:proofErr w:type="gramEnd"/>
      <w:r w:rsidR="009B1CE3" w:rsidRPr="009B1CE3">
        <w:rPr>
          <w:rStyle w:val="Strong"/>
          <w:b w:val="0"/>
        </w:rPr>
        <w:t xml:space="preserve"> for clinical best practice and should not be completely omitted. In these instances, unknown information </w:t>
      </w:r>
      <w:proofErr w:type="gramStart"/>
      <w:r w:rsidR="009B1CE3" w:rsidRPr="009B1CE3">
        <w:rPr>
          <w:rStyle w:val="Strong"/>
          <w:b w:val="0"/>
        </w:rPr>
        <w:t>may be used</w:t>
      </w:r>
      <w:proofErr w:type="gramEnd"/>
      <w:r w:rsidR="009B1CE3" w:rsidRPr="009B1CE3">
        <w:rPr>
          <w:rStyle w:val="Strong"/>
          <w:b w:val="0"/>
        </w:rPr>
        <w:t xml:space="preserve"> on the specific act, such as a Procedure Activity.  </w:t>
      </w:r>
      <w:r w:rsidR="009B1CE3" w:rsidRPr="009B1CE3">
        <w:rPr>
          <w:rStyle w:val="Strong"/>
          <w:b w:val="0"/>
        </w:rPr>
        <w:lastRenderedPageBreak/>
        <w:t xml:space="preserve">Additionally, text describing any reasoning for the unknown information and a code indicating the precise unknown information are encouraged. The key is to describe any unknown information as explicitly as possible to ensure accurate communication. Further guidance and examples </w:t>
      </w:r>
      <w:proofErr w:type="gramStart"/>
      <w:r w:rsidR="009B1CE3" w:rsidRPr="009B1CE3">
        <w:rPr>
          <w:rStyle w:val="Strong"/>
          <w:b w:val="0"/>
        </w:rPr>
        <w:t>are provided</w:t>
      </w:r>
      <w:proofErr w:type="gramEnd"/>
      <w:r w:rsidR="009B1CE3" w:rsidRPr="009B1CE3">
        <w:rPr>
          <w:rStyle w:val="Strong"/>
          <w:b w:val="0"/>
        </w:rPr>
        <w:t xml:space="preserve"> in Chapter 1.8.9 of the Consolidated CDA implementation guide. </w:t>
      </w:r>
      <w:r w:rsidR="000B3F4F" w:rsidRPr="000B3F4F">
        <w:rPr>
          <w:rStyle w:val="Strong"/>
          <w:b w:val="0"/>
        </w:rPr>
        <w:t>The CMS Final Rule</w:t>
      </w:r>
      <w:r w:rsidR="000B3F4F">
        <w:rPr>
          <w:rStyle w:val="Strong"/>
          <w:b w:val="0"/>
        </w:rPr>
        <w:t xml:space="preserve"> for EHR Incentive Program, Stage 2</w:t>
      </w:r>
      <w:r w:rsidR="000B3F4F" w:rsidRPr="000B3F4F">
        <w:rPr>
          <w:rStyle w:val="Strong"/>
          <w:b w:val="0"/>
        </w:rPr>
        <w:t xml:space="preserve"> also reinforces this concept</w:t>
      </w:r>
      <w:r w:rsidR="000B3F4F">
        <w:rPr>
          <w:rStyle w:val="Strong"/>
          <w:b w:val="0"/>
        </w:rPr>
        <w:t xml:space="preserve">, as quoted below. </w:t>
      </w:r>
      <w:r w:rsidR="000B3F4F" w:rsidRPr="000B3F4F">
        <w:rPr>
          <w:rStyle w:val="Strong"/>
          <w:b w:val="0"/>
        </w:rPr>
        <w:t xml:space="preserve"> </w:t>
      </w:r>
    </w:p>
    <w:p w:rsidR="000B3F4F" w:rsidRDefault="000B3F4F" w:rsidP="009B1CE3">
      <w:pPr>
        <w:rPr>
          <w:rStyle w:val="Strong"/>
          <w:b w:val="0"/>
        </w:rPr>
      </w:pPr>
    </w:p>
    <w:p w:rsidR="000B3F4F" w:rsidRPr="00E10F4A" w:rsidRDefault="000B3F4F" w:rsidP="0077064F">
      <w:pPr>
        <w:pStyle w:val="Quote"/>
        <w:rPr>
          <w:rStyle w:val="Strong"/>
          <w:b w:val="0"/>
          <w:bCs w:val="0"/>
        </w:rPr>
      </w:pPr>
      <w:proofErr w:type="gramStart"/>
      <w:r w:rsidRPr="00E10F4A">
        <w:rPr>
          <w:rStyle w:val="Strong"/>
          <w:b w:val="0"/>
          <w:bCs w:val="0"/>
        </w:rPr>
        <w:t>“In our proposed rule we went further and said that if the provider does not have the information available to populate one or more of the fields listed, either because they can be excluded from recording such information (for example, vital signs) or because there is no information to record (for example, laboratory tests), the provider may leave the field(s) blank.</w:t>
      </w:r>
      <w:proofErr w:type="gramEnd"/>
      <w:r w:rsidRPr="00E10F4A">
        <w:rPr>
          <w:rStyle w:val="Strong"/>
          <w:b w:val="0"/>
          <w:bCs w:val="0"/>
        </w:rPr>
        <w:t xml:space="preserve"> The only exception to this is the problem list, medication list, and medication allergy list”. </w:t>
      </w:r>
    </w:p>
    <w:p w:rsidR="000B3F4F" w:rsidRDefault="000B3F4F" w:rsidP="009B1CE3">
      <w:pPr>
        <w:rPr>
          <w:rStyle w:val="Strong"/>
          <w:b w:val="0"/>
        </w:rPr>
      </w:pPr>
    </w:p>
    <w:p w:rsidR="009B1CE3" w:rsidRDefault="000B3F4F" w:rsidP="009B1CE3">
      <w:pPr>
        <w:rPr>
          <w:rStyle w:val="Strong"/>
          <w:b w:val="0"/>
        </w:rPr>
      </w:pPr>
      <w:r w:rsidRPr="000B3F4F">
        <w:rPr>
          <w:rStyle w:val="Strong"/>
          <w:b w:val="0"/>
        </w:rPr>
        <w:t>In other words, problems, medications, and medication allergies cannot simply be “left blank”</w:t>
      </w:r>
      <w:r>
        <w:rPr>
          <w:rStyle w:val="Strong"/>
          <w:b w:val="0"/>
        </w:rPr>
        <w:t>,</w:t>
      </w:r>
      <w:r w:rsidRPr="000B3F4F">
        <w:rPr>
          <w:rStyle w:val="Strong"/>
          <w:b w:val="0"/>
        </w:rPr>
        <w:t xml:space="preserve"> but must include the se</w:t>
      </w:r>
      <w:r>
        <w:rPr>
          <w:rStyle w:val="Strong"/>
          <w:b w:val="0"/>
        </w:rPr>
        <w:t xml:space="preserve">ction and a </w:t>
      </w:r>
      <w:r w:rsidR="00B610A2">
        <w:rPr>
          <w:rStyle w:val="Strong"/>
          <w:b w:val="0"/>
        </w:rPr>
        <w:t>null value describing the unknown</w:t>
      </w:r>
      <w:r w:rsidRPr="000B3F4F">
        <w:rPr>
          <w:rStyle w:val="Strong"/>
          <w:b w:val="0"/>
        </w:rPr>
        <w:t xml:space="preserve"> </w:t>
      </w:r>
      <w:r w:rsidR="00B610A2">
        <w:rPr>
          <w:rStyle w:val="Strong"/>
          <w:b w:val="0"/>
        </w:rPr>
        <w:t>data.</w:t>
      </w:r>
    </w:p>
    <w:p w:rsidR="009B1CE3" w:rsidRPr="009B1CE3" w:rsidRDefault="009B1CE3" w:rsidP="009B1CE3">
      <w:pPr>
        <w:rPr>
          <w:rStyle w:val="Strong"/>
          <w:b w:val="0"/>
        </w:rPr>
      </w:pPr>
    </w:p>
    <w:p w:rsidR="009B1CE3" w:rsidRPr="002A12BB" w:rsidRDefault="009B1CE3" w:rsidP="009B1CE3">
      <w:pPr>
        <w:rPr>
          <w:rStyle w:val="IntenseEmphasis"/>
          <w:bCs/>
          <w:iCs/>
        </w:rPr>
      </w:pPr>
      <w:r w:rsidRPr="002A12BB">
        <w:rPr>
          <w:rStyle w:val="IntenseEmphasis"/>
          <w:bCs/>
          <w:iCs/>
        </w:rPr>
        <w:t xml:space="preserve">None or </w:t>
      </w:r>
      <w:r>
        <w:rPr>
          <w:rStyle w:val="IntenseEmphasis"/>
          <w:bCs/>
          <w:iCs/>
        </w:rPr>
        <w:t>"</w:t>
      </w:r>
      <w:r w:rsidR="00B9145B">
        <w:rPr>
          <w:rStyle w:val="IntenseEmphasis"/>
          <w:bCs/>
          <w:iCs/>
        </w:rPr>
        <w:t>no k</w:t>
      </w:r>
      <w:r w:rsidRPr="002A12BB">
        <w:rPr>
          <w:rStyle w:val="IntenseEmphasis"/>
          <w:bCs/>
          <w:iCs/>
        </w:rPr>
        <w:t>nown</w:t>
      </w:r>
      <w:r>
        <w:rPr>
          <w:rStyle w:val="IntenseEmphasis"/>
          <w:bCs/>
          <w:iCs/>
        </w:rPr>
        <w:t>"</w:t>
      </w:r>
      <w:r w:rsidR="00B9145B">
        <w:rPr>
          <w:rStyle w:val="IntenseEmphasis"/>
          <w:bCs/>
          <w:iCs/>
        </w:rPr>
        <w:t xml:space="preserve"> d</w:t>
      </w:r>
      <w:r w:rsidRPr="002A12BB">
        <w:rPr>
          <w:rStyle w:val="IntenseEmphasis"/>
          <w:bCs/>
          <w:iCs/>
        </w:rPr>
        <w:t>ata</w:t>
      </w:r>
    </w:p>
    <w:p w:rsidR="009B1CE3" w:rsidRPr="00D25775" w:rsidRDefault="009B1CE3" w:rsidP="009B1CE3">
      <w:r>
        <w:t>In</w:t>
      </w:r>
      <w:r w:rsidRPr="00D25775">
        <w:t xml:space="preserve"> scenarios where the</w:t>
      </w:r>
      <w:r w:rsidR="00C22218">
        <w:t xml:space="preserve"> data reflects a value of ‘none’</w:t>
      </w:r>
      <w:r w:rsidRPr="00D25775">
        <w:t xml:space="preserve">, negation indicators </w:t>
      </w:r>
      <w:proofErr w:type="gramStart"/>
      <w:r w:rsidR="00C22218">
        <w:t>should be used</w:t>
      </w:r>
      <w:proofErr w:type="gramEnd"/>
      <w:r w:rsidRPr="00D25775">
        <w:t xml:space="preserve">. Examples </w:t>
      </w:r>
      <w:r>
        <w:t>include</w:t>
      </w:r>
      <w:r w:rsidRPr="00D25775">
        <w:t xml:space="preserve"> </w:t>
      </w:r>
      <w:r>
        <w:t xml:space="preserve">stating that </w:t>
      </w:r>
      <w:r w:rsidRPr="00D25775">
        <w:t>a patient ha</w:t>
      </w:r>
      <w:r>
        <w:t>s</w:t>
      </w:r>
      <w:r w:rsidRPr="00D25775">
        <w:t xml:space="preserve"> no allergies or </w:t>
      </w:r>
      <w:r>
        <w:t xml:space="preserve">that </w:t>
      </w:r>
      <w:r w:rsidRPr="00D25775">
        <w:t>administrat</w:t>
      </w:r>
      <w:r>
        <w:t>ing</w:t>
      </w:r>
      <w:r w:rsidRPr="00D25775">
        <w:t xml:space="preserve"> a certain immunization is inadvisable (contraindication). For scenarios</w:t>
      </w:r>
      <w:r>
        <w:t xml:space="preserve"> like these</w:t>
      </w:r>
      <w:r w:rsidRPr="00D25775">
        <w:t>, a negation indicator (</w:t>
      </w:r>
      <w:proofErr w:type="spellStart"/>
      <w:r w:rsidRPr="00D25775">
        <w:t>negationInd</w:t>
      </w:r>
      <w:proofErr w:type="spellEnd"/>
      <w:r w:rsidRPr="00D25775">
        <w:t xml:space="preserve">) </w:t>
      </w:r>
      <w:proofErr w:type="gramStart"/>
      <w:r w:rsidRPr="00D25775">
        <w:t>is used</w:t>
      </w:r>
      <w:proofErr w:type="gramEnd"/>
      <w:r w:rsidRPr="00D25775">
        <w:t xml:space="preserve"> to flag the act</w:t>
      </w:r>
      <w:r w:rsidRPr="00D25775">
        <w:rPr>
          <w:b/>
        </w:rPr>
        <w:t xml:space="preserve"> </w:t>
      </w:r>
      <w:r w:rsidRPr="00D25775">
        <w:t>as described in</w:t>
      </w:r>
      <w:r>
        <w:t xml:space="preserve"> the third example within Chapter 1.8.9</w:t>
      </w:r>
      <w:r w:rsidRPr="00D25775">
        <w:t xml:space="preserve"> of the Consolidated CDA implementation guide. </w:t>
      </w:r>
      <w:r>
        <w:t>Explicit codes for no known</w:t>
      </w:r>
      <w:r w:rsidRPr="00D25775">
        <w:t xml:space="preserve"> </w:t>
      </w:r>
      <w:r>
        <w:t>information, such as "no known allergies"</w:t>
      </w:r>
      <w:r w:rsidR="00E51703">
        <w:t xml:space="preserve"> within an Allergy Observation</w:t>
      </w:r>
      <w:r>
        <w:t xml:space="preserve">, </w:t>
      </w:r>
      <w:proofErr w:type="gramStart"/>
      <w:r>
        <w:t>are not recommended</w:t>
      </w:r>
      <w:proofErr w:type="gramEnd"/>
      <w:r>
        <w:t xml:space="preserve"> within Consolidated CDA. Rather, a negation indicator is to </w:t>
      </w:r>
      <w:proofErr w:type="gramStart"/>
      <w:r>
        <w:t>be used</w:t>
      </w:r>
      <w:proofErr w:type="gramEnd"/>
      <w:r>
        <w:t xml:space="preserve"> on the act along with a text description along with a code indicati</w:t>
      </w:r>
      <w:r w:rsidR="000B3F4F">
        <w:t xml:space="preserve">ng the data that has no value. </w:t>
      </w:r>
      <w:r w:rsidRPr="004922DA">
        <w:t>For the purposes of this guide, emphasis is on distinguishing between statements of ‘no known’, which employ negation indicators, and ‘I don’t kn</w:t>
      </w:r>
      <w:r>
        <w:t>ow’, which employ null flavors.</w:t>
      </w:r>
    </w:p>
    <w:p w:rsidR="009B1CE3" w:rsidRDefault="009B1CE3" w:rsidP="009B1CE3">
      <w:pPr>
        <w:rPr>
          <w:rStyle w:val="IntenseEmphasis"/>
          <w:bCs/>
          <w:i/>
          <w:iCs/>
        </w:rPr>
      </w:pPr>
    </w:p>
    <w:p w:rsidR="009B1CE3" w:rsidRPr="002A12BB" w:rsidRDefault="009B1CE3" w:rsidP="009B1CE3">
      <w:pPr>
        <w:rPr>
          <w:b/>
          <w:bCs/>
          <w:iCs/>
          <w:color w:val="002776"/>
        </w:rPr>
      </w:pPr>
      <w:r w:rsidRPr="002A12BB">
        <w:rPr>
          <w:rStyle w:val="IntenseEmphasis"/>
          <w:bCs/>
          <w:iCs/>
        </w:rPr>
        <w:t>Irrelevant (Not Pertinent) Data</w:t>
      </w:r>
    </w:p>
    <w:p w:rsidR="00C6291A" w:rsidRDefault="009B1CE3" w:rsidP="009B1CE3">
      <w:pPr>
        <w:rPr>
          <w:bCs/>
          <w:iCs/>
        </w:rPr>
      </w:pPr>
      <w:r>
        <w:rPr>
          <w:bCs/>
          <w:iCs/>
        </w:rPr>
        <w:t>A circumstance</w:t>
      </w:r>
      <w:r w:rsidRPr="00D25775">
        <w:rPr>
          <w:bCs/>
          <w:iCs/>
        </w:rPr>
        <w:t xml:space="preserve"> where too much information or irrelevant data </w:t>
      </w:r>
      <w:proofErr w:type="gramStart"/>
      <w:r w:rsidRPr="00D25775">
        <w:rPr>
          <w:bCs/>
          <w:iCs/>
        </w:rPr>
        <w:t>is provided</w:t>
      </w:r>
      <w:proofErr w:type="gramEnd"/>
      <w:r w:rsidRPr="00D25775">
        <w:rPr>
          <w:bCs/>
          <w:iCs/>
        </w:rPr>
        <w:t xml:space="preserve"> </w:t>
      </w:r>
      <w:r>
        <w:rPr>
          <w:bCs/>
          <w:iCs/>
        </w:rPr>
        <w:t>presents opportunity for information overload and may have an undesirable impact on</w:t>
      </w:r>
      <w:r w:rsidRPr="00D25775">
        <w:rPr>
          <w:bCs/>
          <w:iCs/>
        </w:rPr>
        <w:t xml:space="preserve"> patient care. </w:t>
      </w:r>
      <w:r>
        <w:rPr>
          <w:bCs/>
          <w:iCs/>
        </w:rPr>
        <w:t>For example, MU2 requires</w:t>
      </w:r>
      <w:r w:rsidRPr="00D25775">
        <w:rPr>
          <w:bCs/>
          <w:iCs/>
        </w:rPr>
        <w:t xml:space="preserve"> the</w:t>
      </w:r>
      <w:r>
        <w:rPr>
          <w:bCs/>
          <w:iCs/>
        </w:rPr>
        <w:t xml:space="preserve"> inclusion of medications. All current and active medications must be clear to the recipient, so d</w:t>
      </w:r>
      <w:r w:rsidRPr="00D94E5B">
        <w:rPr>
          <w:bCs/>
          <w:iCs/>
        </w:rPr>
        <w:t xml:space="preserve">etailing all historical medications </w:t>
      </w:r>
      <w:proofErr w:type="gramStart"/>
      <w:r w:rsidRPr="00D94E5B">
        <w:rPr>
          <w:bCs/>
          <w:iCs/>
        </w:rPr>
        <w:t>is not recommended</w:t>
      </w:r>
      <w:proofErr w:type="gramEnd"/>
      <w:r>
        <w:rPr>
          <w:bCs/>
          <w:iCs/>
        </w:rPr>
        <w:t xml:space="preserve">. </w:t>
      </w:r>
      <w:r w:rsidR="0028700F">
        <w:rPr>
          <w:bCs/>
          <w:iCs/>
        </w:rPr>
        <w:t xml:space="preserve">Creators of CDA documents must be mindful of the purpose of the document as well as the intended use so that only clinically relevant data </w:t>
      </w:r>
      <w:proofErr w:type="gramStart"/>
      <w:r w:rsidR="0028700F">
        <w:rPr>
          <w:bCs/>
          <w:iCs/>
        </w:rPr>
        <w:t>is sent</w:t>
      </w:r>
      <w:proofErr w:type="gramEnd"/>
      <w:r w:rsidR="0028700F">
        <w:rPr>
          <w:bCs/>
          <w:iCs/>
        </w:rPr>
        <w:t xml:space="preserve">. </w:t>
      </w:r>
    </w:p>
    <w:p w:rsidR="009B1CE3" w:rsidRDefault="009B1CE3" w:rsidP="009B1CE3">
      <w:pPr>
        <w:pStyle w:val="Heading3"/>
      </w:pPr>
      <w:bookmarkStart w:id="46" w:name="_Implementing_MU2_Requirements"/>
      <w:bookmarkStart w:id="47" w:name="_Toc332628714"/>
      <w:bookmarkStart w:id="48" w:name="_Toc341091136"/>
      <w:bookmarkEnd w:id="43"/>
      <w:bookmarkEnd w:id="46"/>
      <w:r w:rsidRPr="00D25775">
        <w:t>Migration Considerations (MU1 to MU2)</w:t>
      </w:r>
      <w:bookmarkEnd w:id="47"/>
      <w:bookmarkEnd w:id="48"/>
    </w:p>
    <w:p w:rsidR="00965A13" w:rsidRDefault="009B1CE3" w:rsidP="009B1CE3">
      <w:r>
        <w:t>T</w:t>
      </w:r>
      <w:r w:rsidRPr="00D25775">
        <w:t>he Consolidated CDA implementation guide did not exist at the time M</w:t>
      </w:r>
      <w:r w:rsidR="00B747A2">
        <w:t xml:space="preserve">eaningful </w:t>
      </w:r>
      <w:r w:rsidRPr="00D25775">
        <w:t>U</w:t>
      </w:r>
      <w:r w:rsidR="00B747A2">
        <w:t xml:space="preserve">se Stage </w:t>
      </w:r>
      <w:r w:rsidRPr="00D25775">
        <w:t xml:space="preserve">1 </w:t>
      </w:r>
      <w:r w:rsidR="00B747A2">
        <w:t xml:space="preserve">(MU1) </w:t>
      </w:r>
      <w:proofErr w:type="gramStart"/>
      <w:r w:rsidRPr="00D25775">
        <w:t>was released</w:t>
      </w:r>
      <w:proofErr w:type="gramEnd"/>
      <w:r w:rsidRPr="00D25775">
        <w:t xml:space="preserve">, but has since defined a harmonized CCD specification </w:t>
      </w:r>
      <w:r>
        <w:t>to streamline MU1 implementations</w:t>
      </w:r>
      <w:r w:rsidRPr="00D25775">
        <w:t>. As developers prepare for MU2, it is important to note considerations to ensure vendors are capable of meeting both MU</w:t>
      </w:r>
      <w:r>
        <w:t xml:space="preserve">1 and MU2 requirements. </w:t>
      </w:r>
      <w:r w:rsidRPr="00D25775">
        <w:t xml:space="preserve">These migration considerations are applicable to developers who have certified according to C32 specifications and indicate enhancements to CCDs to </w:t>
      </w:r>
      <w:r>
        <w:t>achieve MU2 requirements</w:t>
      </w:r>
      <w:r w:rsidRPr="00D25775">
        <w:t>.</w:t>
      </w:r>
      <w:r>
        <w:t xml:space="preserve"> </w:t>
      </w:r>
    </w:p>
    <w:p w:rsidR="00F4323A" w:rsidRDefault="00F4323A" w:rsidP="009B1CE3"/>
    <w:p w:rsidR="000C22D7" w:rsidRDefault="000C22D7" w:rsidP="009B1CE3"/>
    <w:p w:rsidR="000C22D7" w:rsidRDefault="000C22D7" w:rsidP="009B1CE3"/>
    <w:p w:rsidR="00E10F4A" w:rsidRDefault="00E10F4A" w:rsidP="009B1CE3"/>
    <w:p w:rsidR="00A6269B" w:rsidRPr="00B747A2" w:rsidRDefault="00A6269B" w:rsidP="009B1CE3"/>
    <w:p w:rsidR="009B1CE3" w:rsidRPr="009D34A8" w:rsidRDefault="00965A13" w:rsidP="009B1CE3">
      <w:pPr>
        <w:rPr>
          <w:b/>
          <w:bCs/>
          <w:iCs/>
          <w:color w:val="002776"/>
        </w:rPr>
      </w:pPr>
      <w:r>
        <w:rPr>
          <w:b/>
          <w:bCs/>
          <w:iCs/>
          <w:color w:val="002776"/>
        </w:rPr>
        <w:lastRenderedPageBreak/>
        <w:t>Considerations for CCD 1.1 and MU2 requirements</w:t>
      </w:r>
      <w:r w:rsidR="009B1CE3" w:rsidRPr="009D34A8">
        <w:rPr>
          <w:b/>
          <w:bCs/>
          <w:iCs/>
          <w:color w:val="002776"/>
        </w:rPr>
        <w:t>:</w:t>
      </w:r>
    </w:p>
    <w:p w:rsidR="009B1CE3" w:rsidRPr="00D25775" w:rsidRDefault="009B1CE3" w:rsidP="002E1309">
      <w:pPr>
        <w:numPr>
          <w:ilvl w:val="0"/>
          <w:numId w:val="4"/>
        </w:numPr>
        <w:spacing w:line="276" w:lineRule="auto"/>
      </w:pPr>
      <w:r>
        <w:t>Updated</w:t>
      </w:r>
      <w:r w:rsidRPr="00D25775">
        <w:t xml:space="preserve"> template IDs </w:t>
      </w:r>
    </w:p>
    <w:p w:rsidR="009B1CE3" w:rsidRPr="00D25775" w:rsidRDefault="009B1CE3" w:rsidP="002E1309">
      <w:pPr>
        <w:numPr>
          <w:ilvl w:val="0"/>
          <w:numId w:val="4"/>
        </w:numPr>
        <w:spacing w:line="276" w:lineRule="auto"/>
      </w:pPr>
      <w:r>
        <w:t xml:space="preserve">Additional sections, entries, or header elements </w:t>
      </w:r>
    </w:p>
    <w:p w:rsidR="009B1CE3" w:rsidRPr="00D25775" w:rsidRDefault="009B1CE3" w:rsidP="002E1309">
      <w:pPr>
        <w:numPr>
          <w:ilvl w:val="0"/>
          <w:numId w:val="4"/>
        </w:numPr>
        <w:spacing w:line="276" w:lineRule="auto"/>
      </w:pPr>
      <w:r>
        <w:t xml:space="preserve">Updated versions of vocabularies or additional vocabulary requirements </w:t>
      </w:r>
      <w:r w:rsidRPr="00D25775">
        <w:t xml:space="preserve"> </w:t>
      </w:r>
    </w:p>
    <w:p w:rsidR="009B1CE3" w:rsidRPr="00D25775" w:rsidRDefault="009B1CE3" w:rsidP="002E1309">
      <w:pPr>
        <w:numPr>
          <w:ilvl w:val="0"/>
          <w:numId w:val="4"/>
        </w:numPr>
        <w:spacing w:line="276" w:lineRule="auto"/>
      </w:pPr>
      <w:r w:rsidRPr="00D25775">
        <w:t xml:space="preserve">Data elements not carried over to Consolidated CDA </w:t>
      </w:r>
    </w:p>
    <w:p w:rsidR="009B1CE3" w:rsidRDefault="009B1CE3" w:rsidP="002E1309">
      <w:pPr>
        <w:numPr>
          <w:ilvl w:val="0"/>
          <w:numId w:val="4"/>
        </w:numPr>
        <w:spacing w:line="276" w:lineRule="auto"/>
      </w:pPr>
      <w:r w:rsidRPr="00D25775">
        <w:t xml:space="preserve">Different constraints on existing elements </w:t>
      </w:r>
    </w:p>
    <w:p w:rsidR="00965A13" w:rsidRDefault="00965A13" w:rsidP="009B1CE3">
      <w:pPr>
        <w:spacing w:line="276" w:lineRule="auto"/>
      </w:pPr>
    </w:p>
    <w:p w:rsidR="009B1CE3" w:rsidRPr="00074C62" w:rsidRDefault="009B1CE3" w:rsidP="009B1CE3">
      <w:pPr>
        <w:spacing w:line="276" w:lineRule="auto"/>
      </w:pPr>
      <w:r>
        <w:t xml:space="preserve">For detailed guidance, please reference </w:t>
      </w:r>
      <w:hyperlink w:anchor="_Appendix_C:_Moving" w:history="1">
        <w:r w:rsidRPr="00DA176E">
          <w:rPr>
            <w:rStyle w:val="Hyperlink"/>
          </w:rPr>
          <w:t>Appendix C</w:t>
        </w:r>
      </w:hyperlink>
      <w:r>
        <w:t>, which contains guidance contributed by Keith Boone, Standards Architect,</w:t>
      </w:r>
      <w:r w:rsidR="0077064F">
        <w:t xml:space="preserve"> GE Healthcare,</w:t>
      </w:r>
      <w:r>
        <w:t xml:space="preserve"> on moving from HITSP C32 to CCD 1.1. </w:t>
      </w:r>
      <w:bookmarkStart w:id="49" w:name="Transition_Not_Equal_Single_Doc"/>
      <w:bookmarkStart w:id="50" w:name="_Using_CDA_Documents"/>
      <w:bookmarkEnd w:id="49"/>
      <w:bookmarkEnd w:id="50"/>
    </w:p>
    <w:p w:rsidR="009B1CE3" w:rsidRDefault="009B1CE3">
      <w:pPr>
        <w:rPr>
          <w:rFonts w:ascii="Palatino Linotype" w:hAnsi="Palatino Linotype"/>
          <w:bCs/>
          <w:color w:val="001D58"/>
          <w:sz w:val="32"/>
          <w:szCs w:val="24"/>
        </w:rPr>
      </w:pPr>
      <w:r>
        <w:br w:type="page"/>
      </w:r>
    </w:p>
    <w:p w:rsidR="00F413BA" w:rsidRDefault="00F413BA" w:rsidP="0029134F">
      <w:pPr>
        <w:pStyle w:val="Heading1"/>
      </w:pPr>
      <w:bookmarkStart w:id="51" w:name="_Implementing_MU2_Requirements_1"/>
      <w:bookmarkStart w:id="52" w:name="_Toc341091137"/>
      <w:bookmarkEnd w:id="51"/>
      <w:r>
        <w:lastRenderedPageBreak/>
        <w:t>Implementing MU2 Requirements</w:t>
      </w:r>
      <w:bookmarkEnd w:id="52"/>
    </w:p>
    <w:p w:rsidR="00954026" w:rsidRDefault="00F413BA" w:rsidP="00954026">
      <w:r>
        <w:t>This section of the Companion Guide details Meaningful Use Stage 2</w:t>
      </w:r>
      <w:r w:rsidR="00082F5F">
        <w:t xml:space="preserve"> (MU2)</w:t>
      </w:r>
      <w:r>
        <w:t xml:space="preserve"> required data elements and </w:t>
      </w:r>
      <w:r w:rsidR="00247057">
        <w:t>representation</w:t>
      </w:r>
      <w:r>
        <w:t xml:space="preserve"> in Consolidated CDA. </w:t>
      </w:r>
    </w:p>
    <w:p w:rsidR="00954026" w:rsidRDefault="00954026" w:rsidP="00954026"/>
    <w:p w:rsidR="007622E1" w:rsidRDefault="00954026" w:rsidP="00676156">
      <w:r w:rsidRPr="00023DBE">
        <w:t xml:space="preserve">For the purposes of this guide, MU2 </w:t>
      </w:r>
      <w:r>
        <w:t xml:space="preserve">data </w:t>
      </w:r>
      <w:r w:rsidRPr="00023DBE">
        <w:t xml:space="preserve">requirements </w:t>
      </w:r>
      <w:proofErr w:type="gramStart"/>
      <w:r>
        <w:t>are</w:t>
      </w:r>
      <w:r w:rsidRPr="00023DBE">
        <w:t xml:space="preserve"> organized</w:t>
      </w:r>
      <w:proofErr w:type="gramEnd"/>
      <w:r w:rsidRPr="00023DBE">
        <w:t xml:space="preserve"> into logical categories to best represent guidance. Please note that </w:t>
      </w:r>
      <w:proofErr w:type="gramStart"/>
      <w:r w:rsidRPr="00023DBE">
        <w:t>these categories</w:t>
      </w:r>
      <w:r>
        <w:t xml:space="preserve"> are designated by ToC</w:t>
      </w:r>
      <w:proofErr w:type="gramEnd"/>
      <w:r>
        <w:t xml:space="preserve"> and</w:t>
      </w:r>
      <w:r w:rsidRPr="00023DBE">
        <w:t xml:space="preserve"> hold no meaning outside of organization</w:t>
      </w:r>
      <w:r>
        <w:t>al</w:t>
      </w:r>
      <w:r w:rsidRPr="00023DBE">
        <w:t xml:space="preserve"> purposes for this section of the Companion Guide.</w:t>
      </w:r>
      <w:r>
        <w:t xml:space="preserve"> The individual MU2 data requirements </w:t>
      </w:r>
      <w:proofErr w:type="gramStart"/>
      <w:r>
        <w:t xml:space="preserve">are </w:t>
      </w:r>
      <w:r w:rsidR="007622E1">
        <w:t>listed</w:t>
      </w:r>
      <w:proofErr w:type="gramEnd"/>
      <w:r>
        <w:t xml:space="preserve"> in </w:t>
      </w:r>
      <w:hyperlink w:anchor="_MU2_Summary_Types" w:history="1">
        <w:r w:rsidRPr="007622E1">
          <w:rPr>
            <w:rStyle w:val="Hyperlink"/>
          </w:rPr>
          <w:t>section 3.1.1</w:t>
        </w:r>
      </w:hyperlink>
      <w:r>
        <w:t xml:space="preserve"> along with the corresponding category designated by ToC.</w:t>
      </w:r>
      <w:r w:rsidRPr="00023DBE">
        <w:t xml:space="preserve"> </w:t>
      </w:r>
    </w:p>
    <w:p w:rsidR="007622E1" w:rsidRDefault="007622E1" w:rsidP="00676156"/>
    <w:p w:rsidR="00F413BA" w:rsidRPr="00676156" w:rsidRDefault="00954026" w:rsidP="00676156">
      <w:r>
        <w:t xml:space="preserve">Guidance for each </w:t>
      </w:r>
      <w:r w:rsidR="007622E1">
        <w:t xml:space="preserve">ToC-designated </w:t>
      </w:r>
      <w:r>
        <w:t>category de</w:t>
      </w:r>
      <w:r w:rsidR="007622E1">
        <w:t>scribes</w:t>
      </w:r>
      <w:r>
        <w:t xml:space="preserve"> considerations (details to note) for the MU2 data requirement, representation in Consolidated CDA, and a structure example of the consensus recommendations for meeting each data requirement.</w:t>
      </w:r>
      <w:r w:rsidRPr="008E0110">
        <w:t xml:space="preserve"> Resources for required vocabularies are available i</w:t>
      </w:r>
      <w:r>
        <w:t xml:space="preserve">n </w:t>
      </w:r>
      <w:hyperlink w:anchor="_2014_Ed._CEHRT" w:history="1">
        <w:r>
          <w:rPr>
            <w:rStyle w:val="Hyperlink"/>
          </w:rPr>
          <w:t>section 6.2.6</w:t>
        </w:r>
      </w:hyperlink>
      <w:r>
        <w:t xml:space="preserve"> of this guide. All guidance contents </w:t>
      </w:r>
      <w:proofErr w:type="gramStart"/>
      <w:r>
        <w:t>are listed</w:t>
      </w:r>
      <w:proofErr w:type="gramEnd"/>
      <w:r>
        <w:t xml:space="preserve"> alphabetically, with the exception of the Patient Information and Encounter Information categories, which </w:t>
      </w:r>
      <w:r w:rsidR="007622E1">
        <w:t>contain</w:t>
      </w:r>
      <w:r>
        <w:t xml:space="preserve"> </w:t>
      </w:r>
      <w:r w:rsidR="007622E1">
        <w:t>data requirements</w:t>
      </w:r>
      <w:r>
        <w:t xml:space="preserve"> </w:t>
      </w:r>
      <w:r w:rsidR="007622E1">
        <w:t>represented</w:t>
      </w:r>
      <w:r>
        <w:t xml:space="preserve"> in the header of the CDA document. </w:t>
      </w:r>
    </w:p>
    <w:p w:rsidR="00F413BA" w:rsidRDefault="00A120F8" w:rsidP="001A7CE8">
      <w:pPr>
        <w:pStyle w:val="Heading2"/>
      </w:pPr>
      <w:r>
        <w:t xml:space="preserve"> </w:t>
      </w:r>
      <w:bookmarkStart w:id="53" w:name="_Toc341091138"/>
      <w:r w:rsidR="00F413BA">
        <w:t>MU2 Requirements and Objectives</w:t>
      </w:r>
      <w:bookmarkEnd w:id="53"/>
    </w:p>
    <w:p w:rsidR="00F413BA" w:rsidRDefault="00F413BA" w:rsidP="00676156">
      <w:r>
        <w:t xml:space="preserve">As part of the </w:t>
      </w:r>
      <w:r w:rsidR="00323F21">
        <w:t xml:space="preserve">EHR </w:t>
      </w:r>
      <w:r>
        <w:t xml:space="preserve">Incentive Program, Stage 2, CMS has stipulated objectives for Eligible Professionals (EPs) or Eligible Hospitals (EHs) and Critical Access Hospitals (CAHs) that require the use of 2014 </w:t>
      </w:r>
      <w:r w:rsidR="00323F21">
        <w:t>Ed. CEHRT</w:t>
      </w:r>
      <w:r>
        <w:t xml:space="preserve"> as defined by ONC. Collectively, these </w:t>
      </w:r>
      <w:r w:rsidR="00CB6A6B">
        <w:t>Rules</w:t>
      </w:r>
      <w:r>
        <w:t xml:space="preserve"> comprise Meaningful Use Stage 2. The ToC Initiative analyzed the following 2014 </w:t>
      </w:r>
      <w:r w:rsidR="00323F21">
        <w:t xml:space="preserve">Ed. </w:t>
      </w:r>
      <w:r>
        <w:t>CEHRT criteria that require Consolidated CDA at §170.205(a</w:t>
      </w:r>
      <w:proofErr w:type="gramStart"/>
      <w:r>
        <w:t>)(</w:t>
      </w:r>
      <w:proofErr w:type="gramEnd"/>
      <w:r>
        <w:t>3</w:t>
      </w:r>
      <w:r w:rsidRPr="00532F4D">
        <w:t>)</w:t>
      </w:r>
      <w:r>
        <w:t xml:space="preserve">. </w:t>
      </w:r>
      <w:r w:rsidR="00323F21">
        <w:t xml:space="preserve">Applicable </w:t>
      </w:r>
      <w:r w:rsidR="00CB6A6B">
        <w:t xml:space="preserve">MU2 </w:t>
      </w:r>
      <w:r>
        <w:t xml:space="preserve">objectives and equivalent 2011 Edition Certification criteria </w:t>
      </w:r>
      <w:proofErr w:type="gramStart"/>
      <w:r>
        <w:t xml:space="preserve">are </w:t>
      </w:r>
      <w:r w:rsidR="00323F21">
        <w:t>provided</w:t>
      </w:r>
      <w:proofErr w:type="gramEnd"/>
      <w:r>
        <w:t xml:space="preserve"> for reference. </w:t>
      </w:r>
    </w:p>
    <w:p w:rsidR="00F413BA" w:rsidRDefault="00F413BA" w:rsidP="00676156"/>
    <w:p w:rsidR="00F413BA" w:rsidRPr="00A46070" w:rsidRDefault="00F81024" w:rsidP="00676156">
      <w:pPr>
        <w:rPr>
          <w:rStyle w:val="IntenseReference"/>
        </w:rPr>
      </w:pPr>
      <w:r w:rsidRPr="00A46070">
        <w:rPr>
          <w:rStyle w:val="IntenseReference"/>
        </w:rPr>
        <w:t>MU2 R</w:t>
      </w:r>
      <w:r w:rsidR="00F413BA" w:rsidRPr="00A46070">
        <w:rPr>
          <w:rStyle w:val="IntenseReference"/>
        </w:rPr>
        <w:t>equirements using Consolidated CDA:</w:t>
      </w:r>
    </w:p>
    <w:p w:rsidR="00F413BA" w:rsidRDefault="00F413BA" w:rsidP="00676156">
      <w:pPr>
        <w:rPr>
          <w:rStyle w:val="IntenseEmphasis"/>
          <w:bCs/>
          <w:i/>
          <w:iCs/>
        </w:rPr>
      </w:pPr>
    </w:p>
    <w:p w:rsidR="00F413BA" w:rsidRPr="00235CEC" w:rsidRDefault="00F413BA" w:rsidP="002E1309">
      <w:pPr>
        <w:pStyle w:val="ListParagraph"/>
        <w:numPr>
          <w:ilvl w:val="0"/>
          <w:numId w:val="17"/>
        </w:numPr>
        <w:ind w:left="360"/>
        <w:rPr>
          <w:rStyle w:val="IntenseEmphasis"/>
          <w:bCs/>
          <w:iCs/>
        </w:rPr>
      </w:pPr>
      <w:r w:rsidRPr="00082F5F">
        <w:rPr>
          <w:rStyle w:val="IntenseEmphasis"/>
        </w:rPr>
        <w:t xml:space="preserve">2014 </w:t>
      </w:r>
      <w:r w:rsidR="00323F21">
        <w:rPr>
          <w:rStyle w:val="IntenseEmphasis"/>
        </w:rPr>
        <w:t xml:space="preserve">Ed. </w:t>
      </w:r>
      <w:r w:rsidRPr="00082F5F">
        <w:rPr>
          <w:rStyle w:val="IntenseEmphasis"/>
        </w:rPr>
        <w:t>CEHRT Criterion:</w:t>
      </w:r>
      <w:r w:rsidRPr="00235CEC">
        <w:rPr>
          <w:rStyle w:val="IntenseEmphasis"/>
          <w:bCs/>
          <w:i/>
          <w:iCs/>
        </w:rPr>
        <w:t xml:space="preserve"> </w:t>
      </w:r>
      <w:r w:rsidRPr="00082F5F">
        <w:t>Transition</w:t>
      </w:r>
      <w:r w:rsidR="00323F21">
        <w:t>s of care §170.314 (b)(1) &amp; (2)</w:t>
      </w:r>
      <w:r w:rsidRPr="00082F5F">
        <w:t xml:space="preserve"> </w:t>
      </w:r>
    </w:p>
    <w:p w:rsidR="00F413BA" w:rsidRDefault="00F413BA" w:rsidP="002E1309">
      <w:pPr>
        <w:pStyle w:val="ListParagraph"/>
        <w:numPr>
          <w:ilvl w:val="0"/>
          <w:numId w:val="18"/>
        </w:numPr>
        <w:rPr>
          <w:rStyle w:val="IntenseEmphasis"/>
          <w:b w:val="0"/>
          <w:bCs/>
          <w:i/>
          <w:iCs/>
          <w:color w:val="auto"/>
        </w:rPr>
      </w:pPr>
      <w:r w:rsidRPr="009C4EFA">
        <w:rPr>
          <w:rStyle w:val="Emphasis"/>
        </w:rPr>
        <w:t>EP Objective:</w:t>
      </w:r>
      <w:r>
        <w:rPr>
          <w:rStyle w:val="IntenseEmphasis"/>
          <w:b w:val="0"/>
          <w:bCs/>
          <w:i/>
          <w:iCs/>
          <w:color w:val="auto"/>
        </w:rPr>
        <w:t xml:space="preserve"> </w:t>
      </w:r>
      <w:r w:rsidRPr="00082F5F">
        <w:t>The EP who transitions their patient to another setting of care or provider of care or refers their patient to another provider of care should provide summary of care record for each transition of care or referral</w:t>
      </w:r>
    </w:p>
    <w:p w:rsidR="00F413BA" w:rsidRDefault="00F413BA" w:rsidP="002E1309">
      <w:pPr>
        <w:pStyle w:val="ListParagraph"/>
        <w:numPr>
          <w:ilvl w:val="0"/>
          <w:numId w:val="18"/>
        </w:numPr>
        <w:rPr>
          <w:rStyle w:val="IntenseEmphasis"/>
          <w:b w:val="0"/>
          <w:bCs/>
          <w:iCs/>
          <w:color w:val="auto"/>
        </w:rPr>
      </w:pPr>
      <w:r w:rsidRPr="009C4EFA">
        <w:rPr>
          <w:rStyle w:val="Emphasis"/>
        </w:rPr>
        <w:t>EH/CAH Objective:</w:t>
      </w:r>
      <w:r w:rsidRPr="00137673">
        <w:rPr>
          <w:rStyle w:val="IntenseEmphasis"/>
          <w:b w:val="0"/>
          <w:bCs/>
          <w:iCs/>
          <w:color w:val="auto"/>
        </w:rPr>
        <w:t xml:space="preserve"> </w:t>
      </w:r>
      <w:r w:rsidRPr="00082F5F">
        <w:t>The EH or CAH that transitions their patient to another setting of care or provider of care or refers their patient to another provider of care should provide summary of care record for each transition of care or referral</w:t>
      </w:r>
    </w:p>
    <w:p w:rsidR="00F413BA" w:rsidRDefault="00F413BA" w:rsidP="002E1309">
      <w:pPr>
        <w:pStyle w:val="ListParagraph"/>
        <w:numPr>
          <w:ilvl w:val="0"/>
          <w:numId w:val="18"/>
        </w:numPr>
        <w:rPr>
          <w:rStyle w:val="IntenseEmphasis"/>
          <w:b w:val="0"/>
          <w:bCs/>
          <w:iCs/>
          <w:color w:val="auto"/>
        </w:rPr>
      </w:pPr>
      <w:r w:rsidRPr="009C4EFA">
        <w:rPr>
          <w:rStyle w:val="Emphasis"/>
        </w:rPr>
        <w:t>2011</w:t>
      </w:r>
      <w:r w:rsidR="00323F21">
        <w:rPr>
          <w:rStyle w:val="Emphasis"/>
        </w:rPr>
        <w:t xml:space="preserve"> Ed.</w:t>
      </w:r>
      <w:r w:rsidRPr="009C4EFA">
        <w:rPr>
          <w:rStyle w:val="Emphasis"/>
        </w:rPr>
        <w:t xml:space="preserve"> Certification Equivalent(s):</w:t>
      </w:r>
      <w:r>
        <w:rPr>
          <w:rStyle w:val="IntenseEmphasis"/>
          <w:b w:val="0"/>
          <w:bCs/>
          <w:iCs/>
          <w:color w:val="auto"/>
        </w:rPr>
        <w:t xml:space="preserve"> </w:t>
      </w:r>
      <w:r w:rsidR="00082F5F">
        <w:t>§ 170.304(</w:t>
      </w:r>
      <w:proofErr w:type="spellStart"/>
      <w:r w:rsidR="00082F5F">
        <w:t>i</w:t>
      </w:r>
      <w:proofErr w:type="spellEnd"/>
      <w:r w:rsidR="00082F5F">
        <w:t>) - Ambulatory; § 170.306(f) -</w:t>
      </w:r>
      <w:r w:rsidRPr="00082F5F">
        <w:t xml:space="preserve"> Inpatient</w:t>
      </w:r>
    </w:p>
    <w:p w:rsidR="00F413BA" w:rsidRPr="00F41FBC" w:rsidRDefault="00F413BA" w:rsidP="00F81024">
      <w:pPr>
        <w:rPr>
          <w:rStyle w:val="IntenseEmphasis"/>
          <w:b w:val="0"/>
          <w:bCs/>
          <w:i/>
          <w:iCs/>
          <w:color w:val="auto"/>
        </w:rPr>
      </w:pPr>
    </w:p>
    <w:p w:rsidR="00323F21" w:rsidRPr="00323F21" w:rsidRDefault="00323F21" w:rsidP="002E1309">
      <w:pPr>
        <w:pStyle w:val="ListParagraph"/>
        <w:numPr>
          <w:ilvl w:val="0"/>
          <w:numId w:val="17"/>
        </w:numPr>
        <w:ind w:left="360"/>
        <w:rPr>
          <w:bCs/>
          <w:i/>
          <w:iCs/>
        </w:rPr>
      </w:pPr>
      <w:r>
        <w:rPr>
          <w:rStyle w:val="IntenseEmphasis"/>
        </w:rPr>
        <w:t xml:space="preserve">2014 Ed. CEHRT Criterion: </w:t>
      </w:r>
      <w:r w:rsidRPr="00082F5F">
        <w:t>Data portability §170.314 (b)(7)</w:t>
      </w:r>
    </w:p>
    <w:p w:rsidR="00323F21" w:rsidRPr="00323F21" w:rsidRDefault="00323F21" w:rsidP="00323F21">
      <w:pPr>
        <w:pStyle w:val="ListParagraph"/>
        <w:numPr>
          <w:ilvl w:val="0"/>
          <w:numId w:val="0"/>
        </w:numPr>
        <w:ind w:left="360"/>
        <w:rPr>
          <w:rStyle w:val="IntenseEmphasis"/>
          <w:b w:val="0"/>
          <w:bCs/>
          <w:i/>
          <w:iCs/>
          <w:color w:val="auto"/>
        </w:rPr>
      </w:pPr>
    </w:p>
    <w:p w:rsidR="00F413BA" w:rsidRDefault="00F413BA" w:rsidP="002E1309">
      <w:pPr>
        <w:pStyle w:val="ListParagraph"/>
        <w:numPr>
          <w:ilvl w:val="0"/>
          <w:numId w:val="17"/>
        </w:numPr>
        <w:ind w:left="360"/>
        <w:rPr>
          <w:rStyle w:val="IntenseEmphasis"/>
          <w:b w:val="0"/>
          <w:bCs/>
          <w:i/>
          <w:iCs/>
          <w:color w:val="auto"/>
        </w:rPr>
      </w:pPr>
      <w:r w:rsidRPr="00082F5F">
        <w:rPr>
          <w:rStyle w:val="IntenseEmphasis"/>
        </w:rPr>
        <w:t xml:space="preserve">2014 </w:t>
      </w:r>
      <w:r w:rsidR="00323F21">
        <w:rPr>
          <w:rStyle w:val="IntenseEmphasis"/>
        </w:rPr>
        <w:t xml:space="preserve">Ed. </w:t>
      </w:r>
      <w:r w:rsidRPr="00082F5F">
        <w:rPr>
          <w:rStyle w:val="IntenseEmphasis"/>
        </w:rPr>
        <w:t>CEHRT Criterion:</w:t>
      </w:r>
      <w:r>
        <w:rPr>
          <w:rStyle w:val="IntenseEmphasis"/>
          <w:b w:val="0"/>
          <w:bCs/>
          <w:i/>
          <w:iCs/>
          <w:color w:val="auto"/>
        </w:rPr>
        <w:t xml:space="preserve"> </w:t>
      </w:r>
      <w:r w:rsidRPr="00082F5F">
        <w:t>View, download, &amp; transmit to 3rd party § 170.314(e)(1)</w:t>
      </w:r>
    </w:p>
    <w:p w:rsidR="00F413BA" w:rsidRDefault="00F413BA" w:rsidP="002E1309">
      <w:pPr>
        <w:pStyle w:val="ListParagraph"/>
        <w:numPr>
          <w:ilvl w:val="0"/>
          <w:numId w:val="19"/>
        </w:numPr>
        <w:rPr>
          <w:rStyle w:val="IntenseEmphasis"/>
          <w:b w:val="0"/>
          <w:bCs/>
          <w:i/>
          <w:iCs/>
          <w:color w:val="auto"/>
        </w:rPr>
      </w:pPr>
      <w:r w:rsidRPr="009C4EFA">
        <w:rPr>
          <w:rStyle w:val="Emphasis"/>
        </w:rPr>
        <w:t>EP Objective:</w:t>
      </w:r>
      <w:r>
        <w:rPr>
          <w:rStyle w:val="IntenseEmphasis"/>
          <w:b w:val="0"/>
          <w:bCs/>
          <w:i/>
          <w:iCs/>
          <w:color w:val="auto"/>
        </w:rPr>
        <w:t xml:space="preserve"> </w:t>
      </w:r>
      <w:r w:rsidRPr="00082F5F">
        <w:t>Provide patients the ability to view online, download and transmit their health information within four business days of the information being available to the EP</w:t>
      </w:r>
    </w:p>
    <w:p w:rsidR="00F413BA" w:rsidRDefault="00F413BA" w:rsidP="002E1309">
      <w:pPr>
        <w:pStyle w:val="ListParagraph"/>
        <w:numPr>
          <w:ilvl w:val="0"/>
          <w:numId w:val="19"/>
        </w:numPr>
        <w:rPr>
          <w:rStyle w:val="IntenseEmphasis"/>
          <w:b w:val="0"/>
          <w:bCs/>
          <w:iCs/>
          <w:color w:val="auto"/>
        </w:rPr>
      </w:pPr>
      <w:r w:rsidRPr="009C4EFA">
        <w:rPr>
          <w:rStyle w:val="Emphasis"/>
        </w:rPr>
        <w:t>EH/CAH Objective:</w:t>
      </w:r>
      <w:r w:rsidRPr="00137673">
        <w:rPr>
          <w:rStyle w:val="IntenseEmphasis"/>
          <w:b w:val="0"/>
          <w:bCs/>
          <w:iCs/>
          <w:color w:val="auto"/>
        </w:rPr>
        <w:t xml:space="preserve"> </w:t>
      </w:r>
      <w:r w:rsidRPr="00082F5F">
        <w:t>Provide patients the ability to view online, download and transmit their health information within 36 hours after discharge from the hospital</w:t>
      </w:r>
    </w:p>
    <w:p w:rsidR="00F413BA" w:rsidRPr="008701F7" w:rsidRDefault="00F413BA" w:rsidP="002E1309">
      <w:pPr>
        <w:pStyle w:val="ListParagraph"/>
        <w:numPr>
          <w:ilvl w:val="0"/>
          <w:numId w:val="19"/>
        </w:numPr>
        <w:rPr>
          <w:rStyle w:val="IntenseEmphasis"/>
          <w:b w:val="0"/>
          <w:bCs/>
          <w:iCs/>
          <w:color w:val="auto"/>
        </w:rPr>
      </w:pPr>
      <w:r w:rsidRPr="00275402">
        <w:rPr>
          <w:rStyle w:val="Emphasis"/>
          <w:bCs/>
          <w:iCs/>
        </w:rPr>
        <w:t xml:space="preserve">2011 </w:t>
      </w:r>
      <w:r w:rsidR="00323F21">
        <w:rPr>
          <w:rStyle w:val="Emphasis"/>
          <w:bCs/>
          <w:iCs/>
        </w:rPr>
        <w:t xml:space="preserve">Ed. </w:t>
      </w:r>
      <w:r w:rsidRPr="00275402">
        <w:rPr>
          <w:rStyle w:val="Emphasis"/>
          <w:bCs/>
          <w:iCs/>
        </w:rPr>
        <w:t>Certification Equivalent(s):</w:t>
      </w:r>
      <w:r w:rsidRPr="00275402">
        <w:rPr>
          <w:rStyle w:val="IntenseEmphasis"/>
          <w:b w:val="0"/>
          <w:bCs/>
          <w:iCs/>
          <w:color w:val="auto"/>
        </w:rPr>
        <w:t xml:space="preserve"> </w:t>
      </w:r>
      <w:r w:rsidRPr="00082F5F">
        <w:t xml:space="preserve">§170.304(g); §170.304(f) – Ambulatory;  </w:t>
      </w:r>
      <w:r w:rsidR="00F81024" w:rsidRPr="00082F5F">
        <w:t xml:space="preserve">                            </w:t>
      </w:r>
      <w:r w:rsidR="00082F5F">
        <w:t>§170.306(d) &amp; (e) -</w:t>
      </w:r>
      <w:r w:rsidRPr="00082F5F">
        <w:t xml:space="preserve"> Inpatient</w:t>
      </w:r>
    </w:p>
    <w:p w:rsidR="00F413BA" w:rsidRDefault="00F413BA" w:rsidP="002E1309">
      <w:pPr>
        <w:pStyle w:val="ListParagraph"/>
        <w:numPr>
          <w:ilvl w:val="0"/>
          <w:numId w:val="17"/>
        </w:numPr>
        <w:ind w:left="360"/>
        <w:rPr>
          <w:rStyle w:val="IntenseEmphasis"/>
          <w:b w:val="0"/>
          <w:bCs/>
          <w:i/>
          <w:iCs/>
          <w:color w:val="auto"/>
        </w:rPr>
      </w:pPr>
      <w:r>
        <w:rPr>
          <w:rStyle w:val="IntenseEmphasis"/>
          <w:bCs/>
          <w:iCs/>
        </w:rPr>
        <w:lastRenderedPageBreak/>
        <w:t>2014</w:t>
      </w:r>
      <w:r w:rsidRPr="00532F4D">
        <w:rPr>
          <w:rStyle w:val="IntenseEmphasis"/>
          <w:bCs/>
          <w:iCs/>
        </w:rPr>
        <w:t xml:space="preserve"> </w:t>
      </w:r>
      <w:r w:rsidR="00323F21">
        <w:rPr>
          <w:rStyle w:val="IntenseEmphasis"/>
          <w:bCs/>
          <w:iCs/>
        </w:rPr>
        <w:t xml:space="preserve">Ed. </w:t>
      </w:r>
      <w:r w:rsidRPr="00532F4D">
        <w:rPr>
          <w:rStyle w:val="IntenseEmphasis"/>
          <w:bCs/>
          <w:iCs/>
        </w:rPr>
        <w:t>C</w:t>
      </w:r>
      <w:r>
        <w:rPr>
          <w:rStyle w:val="IntenseEmphasis"/>
          <w:bCs/>
          <w:iCs/>
        </w:rPr>
        <w:t>EHRT</w:t>
      </w:r>
      <w:r w:rsidRPr="00532F4D">
        <w:rPr>
          <w:rStyle w:val="IntenseEmphasis"/>
          <w:bCs/>
          <w:iCs/>
        </w:rPr>
        <w:t xml:space="preserve"> Criterion:</w:t>
      </w:r>
      <w:r>
        <w:rPr>
          <w:rStyle w:val="IntenseEmphasis"/>
          <w:b w:val="0"/>
          <w:bCs/>
          <w:i/>
          <w:iCs/>
          <w:color w:val="auto"/>
        </w:rPr>
        <w:t xml:space="preserve"> </w:t>
      </w:r>
      <w:r w:rsidRPr="006257FD">
        <w:rPr>
          <w:rStyle w:val="IntenseEmphasis"/>
          <w:b w:val="0"/>
          <w:bCs/>
          <w:iCs/>
          <w:color w:val="auto"/>
        </w:rPr>
        <w:t>Clinical summary § 170.314(e)(2)</w:t>
      </w:r>
      <w:r>
        <w:rPr>
          <w:rStyle w:val="IntenseEmphasis"/>
          <w:b w:val="0"/>
          <w:bCs/>
          <w:i/>
          <w:iCs/>
          <w:color w:val="auto"/>
        </w:rPr>
        <w:t xml:space="preserve"> – </w:t>
      </w:r>
      <w:r w:rsidRPr="006B32CF">
        <w:rPr>
          <w:rStyle w:val="IntenseEmphasis"/>
          <w:b w:val="0"/>
          <w:bCs/>
          <w:iCs/>
          <w:color w:val="auto"/>
        </w:rPr>
        <w:t xml:space="preserve">Ambulatory </w:t>
      </w:r>
    </w:p>
    <w:p w:rsidR="00F413BA" w:rsidRPr="006B32CF" w:rsidRDefault="00F413BA" w:rsidP="002E1309">
      <w:pPr>
        <w:pStyle w:val="ListParagraph"/>
        <w:numPr>
          <w:ilvl w:val="0"/>
          <w:numId w:val="20"/>
        </w:numPr>
        <w:rPr>
          <w:rStyle w:val="IntenseEmphasis"/>
          <w:b w:val="0"/>
          <w:bCs/>
          <w:i/>
          <w:iCs/>
          <w:color w:val="auto"/>
        </w:rPr>
      </w:pPr>
      <w:r w:rsidRPr="00082F5F">
        <w:rPr>
          <w:rStyle w:val="Emphasis"/>
        </w:rPr>
        <w:t>EP Objective:</w:t>
      </w:r>
      <w:r>
        <w:rPr>
          <w:rStyle w:val="Emphasis"/>
          <w:bCs/>
          <w:iCs/>
        </w:rPr>
        <w:t xml:space="preserve"> </w:t>
      </w:r>
      <w:r w:rsidRPr="00082F5F">
        <w:t>Provide clinical summaries for patients for each office visit</w:t>
      </w:r>
    </w:p>
    <w:p w:rsidR="00F413BA" w:rsidRPr="00676156" w:rsidRDefault="00F413BA" w:rsidP="002E1309">
      <w:pPr>
        <w:pStyle w:val="ListParagraph"/>
        <w:numPr>
          <w:ilvl w:val="0"/>
          <w:numId w:val="20"/>
        </w:numPr>
        <w:rPr>
          <w:bCs/>
          <w:i/>
          <w:iCs/>
        </w:rPr>
      </w:pPr>
      <w:r w:rsidRPr="00275402">
        <w:rPr>
          <w:rStyle w:val="Emphasis"/>
          <w:bCs/>
          <w:iCs/>
        </w:rPr>
        <w:t xml:space="preserve">2011 </w:t>
      </w:r>
      <w:r w:rsidR="00323F21">
        <w:rPr>
          <w:rStyle w:val="Emphasis"/>
          <w:bCs/>
          <w:iCs/>
        </w:rPr>
        <w:t xml:space="preserve">Ed. </w:t>
      </w:r>
      <w:r w:rsidRPr="00275402">
        <w:rPr>
          <w:rStyle w:val="Emphasis"/>
          <w:bCs/>
          <w:iCs/>
        </w:rPr>
        <w:t>Certification Equivalent(s):</w:t>
      </w:r>
      <w:r>
        <w:rPr>
          <w:rStyle w:val="IntenseEmphasis"/>
          <w:b w:val="0"/>
          <w:bCs/>
          <w:i/>
          <w:iCs/>
          <w:color w:val="auto"/>
        </w:rPr>
        <w:t xml:space="preserve"> </w:t>
      </w:r>
      <w:r w:rsidRPr="00082F5F">
        <w:t>§ 170.304(h)</w:t>
      </w:r>
      <w:r w:rsidR="00AB05F1">
        <w:t xml:space="preserve"> –Ambulatory </w:t>
      </w:r>
    </w:p>
    <w:p w:rsidR="00F413BA" w:rsidRDefault="00F413BA" w:rsidP="001A7CE8">
      <w:pPr>
        <w:pStyle w:val="Heading3"/>
      </w:pPr>
      <w:bookmarkStart w:id="54" w:name="_MU2_Summary_Types"/>
      <w:bookmarkStart w:id="55" w:name="_Toc341091139"/>
      <w:bookmarkEnd w:id="54"/>
      <w:r>
        <w:t>MU2 Summary Types and Data Requirements</w:t>
      </w:r>
      <w:bookmarkEnd w:id="55"/>
    </w:p>
    <w:p w:rsidR="00142AD6" w:rsidRDefault="00F413BA" w:rsidP="00676156">
      <w:r>
        <w:t xml:space="preserve">The 2014 </w:t>
      </w:r>
      <w:r w:rsidR="00CB6A6B">
        <w:t xml:space="preserve">Ed. </w:t>
      </w:r>
      <w:r>
        <w:t xml:space="preserve">CEHRT specifies summary types </w:t>
      </w:r>
      <w:r w:rsidR="00142AD6">
        <w:t xml:space="preserve">that </w:t>
      </w:r>
      <w:r w:rsidR="00AB05F1">
        <w:t xml:space="preserve">include </w:t>
      </w:r>
      <w:r w:rsidR="00142AD6">
        <w:t>MU2</w:t>
      </w:r>
      <w:r w:rsidR="00AB05F1">
        <w:t xml:space="preserve"> data requirements </w:t>
      </w:r>
      <w:r w:rsidR="00142AD6">
        <w:t xml:space="preserve">to </w:t>
      </w:r>
      <w:proofErr w:type="gramStart"/>
      <w:r w:rsidR="00142AD6">
        <w:t>be formatted</w:t>
      </w:r>
      <w:proofErr w:type="gramEnd"/>
      <w:r w:rsidR="00142AD6">
        <w:t xml:space="preserve"> using Consolidated CDA </w:t>
      </w:r>
      <w:r w:rsidR="00AB05F1">
        <w:t xml:space="preserve">for the objective. </w:t>
      </w:r>
      <w:r w:rsidR="00A6269B">
        <w:t xml:space="preserve">The summary types do not equate to a specific CDA document or purpose, they are simply a collection of data requirements to be included for an MU2 objective. </w:t>
      </w:r>
      <w:r w:rsidR="00B067B2">
        <w:t>The following table</w:t>
      </w:r>
      <w:r w:rsidR="00082F5F">
        <w:t xml:space="preserve"> </w:t>
      </w:r>
      <w:r>
        <w:t xml:space="preserve">lists the </w:t>
      </w:r>
      <w:r w:rsidR="00082F5F">
        <w:t>2014</w:t>
      </w:r>
      <w:r w:rsidR="00A120F8">
        <w:t xml:space="preserve"> </w:t>
      </w:r>
      <w:r w:rsidR="00CB6A6B">
        <w:t xml:space="preserve">Ed. </w:t>
      </w:r>
      <w:r w:rsidR="00A120F8">
        <w:t>CEHRT criterion</w:t>
      </w:r>
      <w:r w:rsidR="00AB05F1">
        <w:t xml:space="preserve"> and </w:t>
      </w:r>
      <w:r w:rsidR="00223531">
        <w:t xml:space="preserve">the </w:t>
      </w:r>
      <w:r w:rsidR="00AB05F1">
        <w:t>corresponding summary type</w:t>
      </w:r>
      <w:r w:rsidR="00A120F8">
        <w:t xml:space="preserve"> that is required for successful demonstration of MU2.</w:t>
      </w:r>
    </w:p>
    <w:p w:rsidR="001A4E73" w:rsidRDefault="001A4E73">
      <w:pPr>
        <w:rPr>
          <w:b/>
        </w:rPr>
      </w:pPr>
    </w:p>
    <w:p w:rsidR="00A120F8" w:rsidRPr="00A120F8" w:rsidRDefault="00A120F8" w:rsidP="00A120F8">
      <w:pPr>
        <w:jc w:val="center"/>
        <w:rPr>
          <w:b/>
        </w:rPr>
      </w:pPr>
      <w:bookmarkStart w:id="56" w:name="_Toc336729559"/>
      <w:r w:rsidRPr="00A120F8">
        <w:rPr>
          <w:b/>
        </w:rPr>
        <w:t xml:space="preserve">Table </w:t>
      </w:r>
      <w:r w:rsidR="00203DC8">
        <w:rPr>
          <w:b/>
        </w:rPr>
        <w:t>2</w:t>
      </w:r>
      <w:r w:rsidRPr="00A120F8">
        <w:rPr>
          <w:b/>
        </w:rPr>
        <w:t>: MU2 Summary Types</w:t>
      </w:r>
      <w:bookmarkEnd w:id="56"/>
    </w:p>
    <w:tbl>
      <w:tblPr>
        <w:tblStyle w:val="LightList2"/>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788"/>
        <w:gridCol w:w="4788"/>
      </w:tblGrid>
      <w:tr w:rsidR="00B82A66" w:rsidRPr="00B82A66" w:rsidTr="0061245B">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F413BA" w:rsidRPr="00B82A66" w:rsidRDefault="00F413BA" w:rsidP="00B82A66">
            <w:pPr>
              <w:jc w:val="center"/>
              <w:rPr>
                <w:bCs w:val="0"/>
                <w:color w:val="auto"/>
                <w:sz w:val="22"/>
                <w:szCs w:val="22"/>
              </w:rPr>
            </w:pPr>
            <w:r w:rsidRPr="00B82A66">
              <w:rPr>
                <w:bCs w:val="0"/>
                <w:color w:val="auto"/>
                <w:sz w:val="22"/>
                <w:szCs w:val="22"/>
              </w:rPr>
              <w:t>2014 CEHRT Criterion</w:t>
            </w:r>
          </w:p>
        </w:tc>
        <w:tc>
          <w:tcPr>
            <w:cnfStyle w:val="000010000000" w:firstRow="0" w:lastRow="0" w:firstColumn="0" w:lastColumn="0" w:oddVBand="1" w:evenVBand="0" w:oddHBand="0" w:evenHBand="0" w:firstRowFirstColumn="0" w:firstRowLastColumn="0" w:lastRowFirstColumn="0" w:lastRowLastColumn="0"/>
            <w:tcW w:w="4788" w:type="dxa"/>
            <w:tcBorders>
              <w:top w:val="none" w:sz="0" w:space="0" w:color="auto"/>
              <w:left w:val="none" w:sz="0" w:space="0" w:color="auto"/>
              <w:right w:val="none" w:sz="0" w:space="0" w:color="auto"/>
            </w:tcBorders>
            <w:vAlign w:val="center"/>
          </w:tcPr>
          <w:p w:rsidR="00F413BA" w:rsidRPr="00B82A66" w:rsidRDefault="00F413BA" w:rsidP="00B82A66">
            <w:pPr>
              <w:jc w:val="center"/>
              <w:rPr>
                <w:bCs w:val="0"/>
                <w:color w:val="auto"/>
                <w:sz w:val="22"/>
                <w:szCs w:val="22"/>
              </w:rPr>
            </w:pPr>
            <w:r w:rsidRPr="00B82A66">
              <w:rPr>
                <w:bCs w:val="0"/>
                <w:color w:val="auto"/>
                <w:sz w:val="22"/>
                <w:szCs w:val="22"/>
              </w:rPr>
              <w:t>Summary Type</w:t>
            </w:r>
          </w:p>
        </w:tc>
      </w:tr>
      <w:tr w:rsidR="00B82A66" w:rsidRPr="00B82A66" w:rsidTr="0061245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vAlign w:val="center"/>
          </w:tcPr>
          <w:p w:rsidR="00F413BA" w:rsidRPr="00B82A66" w:rsidRDefault="00AB05F1" w:rsidP="00AB05F1">
            <w:pPr>
              <w:rPr>
                <w:b w:val="0"/>
                <w:bCs w:val="0"/>
                <w:sz w:val="22"/>
                <w:szCs w:val="22"/>
              </w:rPr>
            </w:pPr>
            <w:r>
              <w:rPr>
                <w:b w:val="0"/>
                <w:bCs w:val="0"/>
                <w:sz w:val="22"/>
                <w:szCs w:val="22"/>
              </w:rPr>
              <w:t>170.314(b)(1) &amp; (2)</w:t>
            </w:r>
            <w:r w:rsidR="00F413BA" w:rsidRPr="00B82A66">
              <w:rPr>
                <w:b w:val="0"/>
                <w:bCs w:val="0"/>
                <w:sz w:val="22"/>
                <w:szCs w:val="22"/>
              </w:rPr>
              <w:t>- Receive, Display, Incorporate</w:t>
            </w:r>
            <w:r>
              <w:rPr>
                <w:b w:val="0"/>
                <w:bCs w:val="0"/>
                <w:sz w:val="22"/>
                <w:szCs w:val="22"/>
              </w:rPr>
              <w:t>, and Create</w:t>
            </w:r>
            <w:r w:rsidR="00F413BA" w:rsidRPr="00B82A66">
              <w:rPr>
                <w:b w:val="0"/>
                <w:bCs w:val="0"/>
                <w:sz w:val="22"/>
                <w:szCs w:val="22"/>
              </w:rPr>
              <w:t xml:space="preserve"> Transition of Care/Referral Summaries</w:t>
            </w:r>
          </w:p>
        </w:tc>
        <w:tc>
          <w:tcPr>
            <w:cnfStyle w:val="000010000000" w:firstRow="0" w:lastRow="0" w:firstColumn="0" w:lastColumn="0" w:oddVBand="1"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vAlign w:val="center"/>
          </w:tcPr>
          <w:p w:rsidR="00F413BA" w:rsidRPr="00082F5F" w:rsidRDefault="00F413BA" w:rsidP="00B82A66">
            <w:pPr>
              <w:rPr>
                <w:rStyle w:val="IntenseEmphasis"/>
              </w:rPr>
            </w:pPr>
            <w:r w:rsidRPr="00082F5F">
              <w:rPr>
                <w:rStyle w:val="IntenseEmphasis"/>
              </w:rPr>
              <w:t>Transition of Care/Referral Summary</w:t>
            </w:r>
          </w:p>
        </w:tc>
      </w:tr>
      <w:tr w:rsidR="00B82A66" w:rsidRPr="00B82A66" w:rsidTr="00AB05F1">
        <w:trPr>
          <w:trHeight w:val="537"/>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D9D9D9" w:themeColor="background1" w:themeShade="D9"/>
            </w:tcBorders>
            <w:vAlign w:val="center"/>
          </w:tcPr>
          <w:p w:rsidR="00F413BA" w:rsidRPr="00B82A66" w:rsidRDefault="00F413BA" w:rsidP="00B82A66">
            <w:pPr>
              <w:rPr>
                <w:b w:val="0"/>
                <w:bCs w:val="0"/>
                <w:sz w:val="22"/>
                <w:szCs w:val="22"/>
              </w:rPr>
            </w:pPr>
            <w:r w:rsidRPr="00B82A66">
              <w:rPr>
                <w:b w:val="0"/>
                <w:bCs w:val="0"/>
                <w:sz w:val="22"/>
                <w:szCs w:val="22"/>
              </w:rPr>
              <w:t>170.314(b)(7)- Data Portability</w:t>
            </w:r>
          </w:p>
        </w:tc>
        <w:tc>
          <w:tcPr>
            <w:cnfStyle w:val="000010000000" w:firstRow="0" w:lastRow="0" w:firstColumn="0" w:lastColumn="0" w:oddVBand="1" w:evenVBand="0" w:oddHBand="0" w:evenHBand="0" w:firstRowFirstColumn="0" w:firstRowLastColumn="0" w:lastRowFirstColumn="0" w:lastRowLastColumn="0"/>
            <w:tcW w:w="4788" w:type="dxa"/>
            <w:tcBorders>
              <w:left w:val="none" w:sz="0" w:space="0" w:color="auto"/>
              <w:bottom w:val="single" w:sz="4" w:space="0" w:color="D9D9D9" w:themeColor="background1" w:themeShade="D9"/>
              <w:right w:val="none" w:sz="0" w:space="0" w:color="auto"/>
            </w:tcBorders>
            <w:vAlign w:val="center"/>
          </w:tcPr>
          <w:p w:rsidR="00F413BA" w:rsidRPr="00082F5F" w:rsidRDefault="00F413BA" w:rsidP="00B82A66">
            <w:pPr>
              <w:rPr>
                <w:rStyle w:val="IntenseEmphasis"/>
              </w:rPr>
            </w:pPr>
            <w:r w:rsidRPr="00082F5F">
              <w:rPr>
                <w:rStyle w:val="IntenseEmphasis"/>
              </w:rPr>
              <w:t>Export Summary</w:t>
            </w:r>
          </w:p>
        </w:tc>
      </w:tr>
      <w:tr w:rsidR="00B82A66" w:rsidRPr="00B82A66" w:rsidTr="00AB05F1">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D9D9D9" w:themeColor="background1" w:themeShade="D9"/>
              <w:bottom w:val="single" w:sz="4" w:space="0" w:color="D9D9D9" w:themeColor="background1" w:themeShade="D9"/>
            </w:tcBorders>
            <w:vAlign w:val="center"/>
          </w:tcPr>
          <w:p w:rsidR="00F413BA" w:rsidRPr="00B82A66" w:rsidRDefault="00F413BA" w:rsidP="00B82A66">
            <w:pPr>
              <w:rPr>
                <w:b w:val="0"/>
                <w:bCs w:val="0"/>
                <w:sz w:val="22"/>
                <w:szCs w:val="22"/>
              </w:rPr>
            </w:pPr>
            <w:r w:rsidRPr="00B82A66">
              <w:rPr>
                <w:b w:val="0"/>
                <w:bCs w:val="0"/>
                <w:sz w:val="22"/>
                <w:szCs w:val="22"/>
              </w:rPr>
              <w:t>170.314(e)(1)- View, Download, and Transmit to a 3rd Party</w:t>
            </w:r>
          </w:p>
        </w:tc>
        <w:tc>
          <w:tcPr>
            <w:cnfStyle w:val="000010000000" w:firstRow="0" w:lastRow="0" w:firstColumn="0" w:lastColumn="0" w:oddVBand="1" w:evenVBand="0" w:oddHBand="0" w:evenHBand="0" w:firstRowFirstColumn="0" w:firstRowLastColumn="0" w:lastRowFirstColumn="0" w:lastRowLastColumn="0"/>
            <w:tcW w:w="4788" w:type="dxa"/>
            <w:tcBorders>
              <w:top w:val="single" w:sz="4" w:space="0" w:color="D9D9D9" w:themeColor="background1" w:themeShade="D9"/>
              <w:left w:val="none" w:sz="0" w:space="0" w:color="auto"/>
              <w:bottom w:val="single" w:sz="4" w:space="0" w:color="D9D9D9" w:themeColor="background1" w:themeShade="D9"/>
              <w:right w:val="none" w:sz="0" w:space="0" w:color="auto"/>
            </w:tcBorders>
            <w:vAlign w:val="center"/>
          </w:tcPr>
          <w:p w:rsidR="00F413BA" w:rsidRPr="00082F5F" w:rsidRDefault="00F413BA" w:rsidP="00B82A66">
            <w:pPr>
              <w:rPr>
                <w:rStyle w:val="IntenseEmphasis"/>
              </w:rPr>
            </w:pPr>
            <w:r w:rsidRPr="00082F5F">
              <w:rPr>
                <w:rStyle w:val="IntenseEmphasis"/>
              </w:rPr>
              <w:t>Ambulatory Summary</w:t>
            </w:r>
            <w:r w:rsidR="008701F7">
              <w:rPr>
                <w:rStyle w:val="IntenseEmphasis"/>
              </w:rPr>
              <w:t xml:space="preserve"> or</w:t>
            </w:r>
          </w:p>
          <w:p w:rsidR="00F413BA" w:rsidRPr="00082F5F" w:rsidRDefault="00F413BA" w:rsidP="00B82A66">
            <w:pPr>
              <w:rPr>
                <w:rStyle w:val="IntenseEmphasis"/>
              </w:rPr>
            </w:pPr>
            <w:r w:rsidRPr="00082F5F">
              <w:rPr>
                <w:rStyle w:val="IntenseEmphasis"/>
              </w:rPr>
              <w:t>Inpatient Summary</w:t>
            </w:r>
          </w:p>
        </w:tc>
      </w:tr>
      <w:tr w:rsidR="00B82A66" w:rsidRPr="00B82A66" w:rsidTr="00AB05F1">
        <w:trPr>
          <w:trHeight w:val="537"/>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D9D9D9" w:themeColor="background1" w:themeShade="D9"/>
            </w:tcBorders>
            <w:vAlign w:val="center"/>
          </w:tcPr>
          <w:p w:rsidR="00F413BA" w:rsidRPr="00B82A66" w:rsidRDefault="00F413BA" w:rsidP="00B82A66">
            <w:pPr>
              <w:rPr>
                <w:b w:val="0"/>
                <w:bCs w:val="0"/>
                <w:sz w:val="22"/>
                <w:szCs w:val="22"/>
              </w:rPr>
            </w:pPr>
            <w:r w:rsidRPr="00B82A66">
              <w:rPr>
                <w:b w:val="0"/>
                <w:bCs w:val="0"/>
                <w:sz w:val="22"/>
                <w:szCs w:val="22"/>
              </w:rPr>
              <w:t>170.314(e)(2)- Clinical Summary</w:t>
            </w:r>
          </w:p>
        </w:tc>
        <w:tc>
          <w:tcPr>
            <w:cnfStyle w:val="000010000000" w:firstRow="0" w:lastRow="0" w:firstColumn="0" w:lastColumn="0" w:oddVBand="1" w:evenVBand="0" w:oddHBand="0" w:evenHBand="0" w:firstRowFirstColumn="0" w:firstRowLastColumn="0" w:lastRowFirstColumn="0" w:lastRowLastColumn="0"/>
            <w:tcW w:w="4788" w:type="dxa"/>
            <w:tcBorders>
              <w:top w:val="single" w:sz="4" w:space="0" w:color="D9D9D9" w:themeColor="background1" w:themeShade="D9"/>
              <w:left w:val="none" w:sz="0" w:space="0" w:color="auto"/>
              <w:bottom w:val="none" w:sz="0" w:space="0" w:color="auto"/>
              <w:right w:val="none" w:sz="0" w:space="0" w:color="auto"/>
            </w:tcBorders>
            <w:vAlign w:val="center"/>
          </w:tcPr>
          <w:p w:rsidR="00F413BA" w:rsidRPr="00082F5F" w:rsidRDefault="00F413BA" w:rsidP="00B82A66">
            <w:pPr>
              <w:rPr>
                <w:rStyle w:val="IntenseEmphasis"/>
              </w:rPr>
            </w:pPr>
            <w:r w:rsidRPr="00082F5F">
              <w:rPr>
                <w:rStyle w:val="IntenseEmphasis"/>
              </w:rPr>
              <w:t>Clinical Summary</w:t>
            </w:r>
          </w:p>
        </w:tc>
      </w:tr>
    </w:tbl>
    <w:p w:rsidR="00F413BA" w:rsidRDefault="00F413BA" w:rsidP="00676156">
      <w:pPr>
        <w:rPr>
          <w:b/>
        </w:rPr>
      </w:pPr>
    </w:p>
    <w:p w:rsidR="00A120F8" w:rsidRDefault="00142AD6" w:rsidP="00676156">
      <w:r>
        <w:t>Each summary type requires a minimum</w:t>
      </w:r>
      <w:r w:rsidR="00F413BA">
        <w:t xml:space="preserve"> set of data</w:t>
      </w:r>
      <w:r>
        <w:t xml:space="preserve"> requirements</w:t>
      </w:r>
      <w:r w:rsidR="00F413BA">
        <w:t xml:space="preserve"> that </w:t>
      </w:r>
      <w:r>
        <w:t xml:space="preserve">constitute the </w:t>
      </w:r>
      <w:r w:rsidR="00F413BA">
        <w:t xml:space="preserve">Common MU Data </w:t>
      </w:r>
      <w:r w:rsidR="00F81024">
        <w:t xml:space="preserve">Set. </w:t>
      </w:r>
      <w:r>
        <w:t xml:space="preserve">In addition, each </w:t>
      </w:r>
      <w:r w:rsidR="00275402">
        <w:t xml:space="preserve">summary type </w:t>
      </w:r>
      <w:r>
        <w:t>includes</w:t>
      </w:r>
      <w:r w:rsidR="00275402">
        <w:t xml:space="preserve"> data </w:t>
      </w:r>
      <w:r>
        <w:t>requirements</w:t>
      </w:r>
      <w:r w:rsidR="00F413BA">
        <w:t xml:space="preserve"> </w:t>
      </w:r>
      <w:r>
        <w:t>specific to the o</w:t>
      </w:r>
      <w:r w:rsidR="00275402">
        <w:t>bjective</w:t>
      </w:r>
      <w:r w:rsidR="00F413BA">
        <w:t>.</w:t>
      </w:r>
      <w:r>
        <w:t xml:space="preserve"> Certain data requirements are specific to the care setting (ambulatory or inpatient) </w:t>
      </w:r>
      <w:r w:rsidR="00837EE4">
        <w:t xml:space="preserve">using the summary type. </w:t>
      </w:r>
      <w:r w:rsidR="00F413BA">
        <w:t xml:space="preserve">The following table lists all MU2 data requirements and </w:t>
      </w:r>
      <w:r w:rsidR="00223531">
        <w:t>applicable</w:t>
      </w:r>
      <w:r w:rsidR="00F413BA">
        <w:t xml:space="preserve"> summary types. Rows containing data requirements included in the Common MU Data Set are </w:t>
      </w:r>
      <w:r w:rsidR="007622E1" w:rsidRPr="007622E1">
        <w:rPr>
          <w:b/>
        </w:rPr>
        <w:t>bolded</w:t>
      </w:r>
      <w:r w:rsidR="007622E1">
        <w:t xml:space="preserve"> and </w:t>
      </w:r>
      <w:r w:rsidR="00792DC5">
        <w:t xml:space="preserve">shaded in </w:t>
      </w:r>
      <w:r w:rsidR="00792DC5" w:rsidRPr="00792DC5">
        <w:rPr>
          <w:shd w:val="clear" w:color="auto" w:fill="F2F2F2" w:themeFill="background1" w:themeFillShade="F2"/>
        </w:rPr>
        <w:t>grey</w:t>
      </w:r>
      <w:r w:rsidR="00F413BA">
        <w:t xml:space="preserve">. All </w:t>
      </w:r>
      <w:r w:rsidR="00EA5FC5">
        <w:t xml:space="preserve">ToC-designated categories </w:t>
      </w:r>
      <w:r w:rsidR="00F413BA">
        <w:t>are hyperlinked to further guidance</w:t>
      </w:r>
      <w:r w:rsidR="00EA5FC5">
        <w:t xml:space="preserve"> on applicable data requirements</w:t>
      </w:r>
      <w:r w:rsidR="00F413BA">
        <w:t xml:space="preserve"> within this section</w:t>
      </w:r>
      <w:r w:rsidR="007622E1">
        <w:t xml:space="preserve"> of the Companion Guide</w:t>
      </w:r>
      <w:r w:rsidR="008701F7">
        <w:t xml:space="preserve">. </w:t>
      </w:r>
    </w:p>
    <w:p w:rsidR="00A120F8" w:rsidRPr="00A120F8" w:rsidRDefault="00A120F8" w:rsidP="00A120F8">
      <w:pPr>
        <w:jc w:val="center"/>
        <w:rPr>
          <w:b/>
        </w:rPr>
      </w:pPr>
      <w:bookmarkStart w:id="57" w:name="_Toc336729560"/>
      <w:r w:rsidRPr="00A120F8">
        <w:rPr>
          <w:b/>
        </w:rPr>
        <w:t xml:space="preserve">Table </w:t>
      </w:r>
      <w:r w:rsidR="00203DC8">
        <w:rPr>
          <w:b/>
        </w:rPr>
        <w:t>3</w:t>
      </w:r>
      <w:r w:rsidRPr="00A120F8">
        <w:rPr>
          <w:b/>
        </w:rPr>
        <w:t>: MU2 Data Requirements</w:t>
      </w:r>
      <w:bookmarkEnd w:id="57"/>
    </w:p>
    <w:tbl>
      <w:tblPr>
        <w:tblW w:w="95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firstRow="1" w:lastRow="0" w:firstColumn="1" w:lastColumn="0" w:noHBand="0" w:noVBand="0"/>
      </w:tblPr>
      <w:tblGrid>
        <w:gridCol w:w="1548"/>
        <w:gridCol w:w="2160"/>
        <w:gridCol w:w="1530"/>
        <w:gridCol w:w="1440"/>
        <w:gridCol w:w="1440"/>
        <w:gridCol w:w="1472"/>
      </w:tblGrid>
      <w:tr w:rsidR="00EA5FC5" w:rsidRPr="000D37A8" w:rsidTr="00EA5FC5">
        <w:trPr>
          <w:trHeight w:val="720"/>
          <w:tblHeader/>
        </w:trPr>
        <w:tc>
          <w:tcPr>
            <w:tcW w:w="1548" w:type="dxa"/>
            <w:shd w:val="clear" w:color="auto" w:fill="002776" w:themeFill="text2"/>
          </w:tcPr>
          <w:p w:rsidR="00EA5FC5" w:rsidRPr="00B82A66" w:rsidRDefault="008701F7" w:rsidP="000D37A8">
            <w:pPr>
              <w:jc w:val="center"/>
              <w:rPr>
                <w:b/>
                <w:bCs/>
                <w:color w:val="FFFFFF" w:themeColor="background1"/>
              </w:rPr>
            </w:pPr>
            <w:r>
              <w:rPr>
                <w:b/>
                <w:bCs/>
                <w:color w:val="FFFFFF" w:themeColor="background1"/>
              </w:rPr>
              <w:t xml:space="preserve">ToC Designated </w:t>
            </w:r>
            <w:r w:rsidR="00EA5FC5">
              <w:rPr>
                <w:b/>
                <w:bCs/>
                <w:color w:val="FFFFFF" w:themeColor="background1"/>
              </w:rPr>
              <w:t>Category</w:t>
            </w:r>
          </w:p>
        </w:tc>
        <w:tc>
          <w:tcPr>
            <w:tcW w:w="2160" w:type="dxa"/>
            <w:shd w:val="clear" w:color="auto" w:fill="002776" w:themeFill="text2"/>
            <w:vAlign w:val="center"/>
          </w:tcPr>
          <w:p w:rsidR="00EA5FC5" w:rsidRPr="00B82A66" w:rsidRDefault="00EA5FC5" w:rsidP="000D37A8">
            <w:pPr>
              <w:jc w:val="center"/>
              <w:rPr>
                <w:b/>
                <w:bCs/>
                <w:color w:val="FFFFFF" w:themeColor="background1"/>
              </w:rPr>
            </w:pPr>
            <w:r w:rsidRPr="00B82A66">
              <w:rPr>
                <w:b/>
                <w:bCs/>
                <w:color w:val="FFFFFF" w:themeColor="background1"/>
              </w:rPr>
              <w:t>MU2 Data Elements</w:t>
            </w:r>
          </w:p>
        </w:tc>
        <w:tc>
          <w:tcPr>
            <w:tcW w:w="1530" w:type="dxa"/>
            <w:shd w:val="clear" w:color="auto" w:fill="002776" w:themeFill="text2"/>
            <w:vAlign w:val="center"/>
          </w:tcPr>
          <w:p w:rsidR="00EA5FC5" w:rsidRPr="00B82A66" w:rsidRDefault="00EA5FC5" w:rsidP="000D37A8">
            <w:pPr>
              <w:jc w:val="center"/>
              <w:rPr>
                <w:b/>
                <w:bCs/>
                <w:color w:val="FFFFFF" w:themeColor="background1"/>
              </w:rPr>
            </w:pPr>
            <w:r w:rsidRPr="00B82A66">
              <w:rPr>
                <w:b/>
                <w:bCs/>
                <w:color w:val="FFFFFF" w:themeColor="background1"/>
              </w:rPr>
              <w:t>Transition of Care/Referral Summary</w:t>
            </w:r>
          </w:p>
        </w:tc>
        <w:tc>
          <w:tcPr>
            <w:tcW w:w="1440" w:type="dxa"/>
            <w:shd w:val="clear" w:color="auto" w:fill="002776" w:themeFill="text2"/>
            <w:vAlign w:val="center"/>
          </w:tcPr>
          <w:p w:rsidR="00EA5FC5" w:rsidRPr="00B82A66" w:rsidRDefault="00EA5FC5" w:rsidP="000D37A8">
            <w:pPr>
              <w:jc w:val="center"/>
              <w:rPr>
                <w:b/>
                <w:bCs/>
                <w:color w:val="FFFFFF" w:themeColor="background1"/>
              </w:rPr>
            </w:pPr>
            <w:r w:rsidRPr="00B82A66">
              <w:rPr>
                <w:b/>
                <w:bCs/>
                <w:color w:val="FFFFFF" w:themeColor="background1"/>
              </w:rPr>
              <w:t>Export Summary</w:t>
            </w:r>
          </w:p>
        </w:tc>
        <w:tc>
          <w:tcPr>
            <w:tcW w:w="1440" w:type="dxa"/>
            <w:shd w:val="clear" w:color="auto" w:fill="002776" w:themeFill="text2"/>
            <w:vAlign w:val="center"/>
          </w:tcPr>
          <w:p w:rsidR="00EA5FC5" w:rsidRPr="00B82A66" w:rsidRDefault="00EA5FC5" w:rsidP="000D37A8">
            <w:pPr>
              <w:jc w:val="center"/>
              <w:rPr>
                <w:b/>
                <w:bCs/>
                <w:color w:val="FFFFFF" w:themeColor="background1"/>
              </w:rPr>
            </w:pPr>
            <w:r w:rsidRPr="00B82A66">
              <w:rPr>
                <w:b/>
                <w:bCs/>
                <w:color w:val="FFFFFF" w:themeColor="background1"/>
              </w:rPr>
              <w:t>Ambulatory or Inpatient Summary</w:t>
            </w:r>
          </w:p>
        </w:tc>
        <w:tc>
          <w:tcPr>
            <w:tcW w:w="1472" w:type="dxa"/>
            <w:shd w:val="clear" w:color="auto" w:fill="002776" w:themeFill="text2"/>
            <w:vAlign w:val="center"/>
          </w:tcPr>
          <w:p w:rsidR="00EA5FC5" w:rsidRPr="00B82A66" w:rsidRDefault="00EA5FC5" w:rsidP="000D37A8">
            <w:pPr>
              <w:jc w:val="center"/>
              <w:rPr>
                <w:b/>
                <w:bCs/>
                <w:color w:val="FFFFFF" w:themeColor="background1"/>
              </w:rPr>
            </w:pPr>
            <w:r w:rsidRPr="00B82A66">
              <w:rPr>
                <w:b/>
                <w:bCs/>
                <w:color w:val="FFFFFF" w:themeColor="background1"/>
              </w:rPr>
              <w:t>Clinical Summary (Ambulatory)</w:t>
            </w:r>
          </w:p>
        </w:tc>
      </w:tr>
      <w:tr w:rsidR="007622E1" w:rsidRPr="000D37A8" w:rsidTr="00E10F4A">
        <w:trPr>
          <w:trHeight w:val="312"/>
        </w:trPr>
        <w:tc>
          <w:tcPr>
            <w:tcW w:w="1548" w:type="dxa"/>
            <w:tcBorders>
              <w:bottom w:val="thinThickSmallGap" w:sz="18" w:space="0" w:color="00A1DE" w:themeColor="accent3"/>
            </w:tcBorders>
            <w:shd w:val="clear" w:color="auto" w:fill="F2F2F2" w:themeFill="background1" w:themeFillShade="F2"/>
            <w:vAlign w:val="center"/>
          </w:tcPr>
          <w:p w:rsidR="007622E1" w:rsidRPr="007A172C" w:rsidRDefault="002C38D4" w:rsidP="00C71E93">
            <w:pPr>
              <w:jc w:val="center"/>
              <w:rPr>
                <w:b/>
                <w:color w:val="002776" w:themeColor="text1"/>
              </w:rPr>
            </w:pPr>
            <w:hyperlink w:anchor="_Patient_Information" w:history="1">
              <w:r w:rsidR="0088280A">
                <w:rPr>
                  <w:rStyle w:val="Hyperlink"/>
                  <w:b/>
                  <w:color w:val="002776" w:themeColor="text1"/>
                </w:rPr>
                <w:t>Encounter and Care Team Information</w:t>
              </w:r>
            </w:hyperlink>
          </w:p>
        </w:tc>
        <w:tc>
          <w:tcPr>
            <w:tcW w:w="2160" w:type="dxa"/>
            <w:tcBorders>
              <w:bottom w:val="thinThickSmallGap" w:sz="18" w:space="0" w:color="00A1DE" w:themeColor="accent3"/>
            </w:tcBorders>
            <w:shd w:val="clear" w:color="auto" w:fill="F2F2F2" w:themeFill="background1" w:themeFillShade="F2"/>
            <w:noWrap/>
            <w:vAlign w:val="center"/>
          </w:tcPr>
          <w:p w:rsidR="007622E1" w:rsidRPr="004634D2" w:rsidRDefault="007622E1" w:rsidP="00C71E93">
            <w:pPr>
              <w:rPr>
                <w:b/>
                <w:bCs/>
                <w:color w:val="002776"/>
              </w:rPr>
            </w:pPr>
            <w:r w:rsidRPr="00EA5FC5">
              <w:rPr>
                <w:b/>
              </w:rPr>
              <w:t>Care Team Members</w:t>
            </w:r>
          </w:p>
        </w:tc>
        <w:tc>
          <w:tcPr>
            <w:tcW w:w="1530" w:type="dxa"/>
            <w:tcBorders>
              <w:bottom w:val="thinThickSmallGap" w:sz="18" w:space="0" w:color="00A1DE" w:themeColor="accent3"/>
            </w:tcBorders>
            <w:shd w:val="clear" w:color="auto" w:fill="F2F2F2" w:themeFill="background1" w:themeFillShade="F2"/>
            <w:vAlign w:val="center"/>
          </w:tcPr>
          <w:p w:rsidR="007622E1" w:rsidRPr="00B82A66" w:rsidRDefault="007622E1" w:rsidP="00C71E93">
            <w:pPr>
              <w:jc w:val="center"/>
              <w:rPr>
                <w:b/>
              </w:rPr>
            </w:pPr>
            <w:r w:rsidRPr="00B82A66">
              <w:rPr>
                <w:b/>
              </w:rPr>
              <w:t>X</w:t>
            </w:r>
          </w:p>
        </w:tc>
        <w:tc>
          <w:tcPr>
            <w:tcW w:w="1440" w:type="dxa"/>
            <w:tcBorders>
              <w:bottom w:val="thinThickSmallGap" w:sz="18" w:space="0" w:color="00A1DE" w:themeColor="accent3"/>
            </w:tcBorders>
            <w:shd w:val="clear" w:color="auto" w:fill="F2F2F2" w:themeFill="background1" w:themeFillShade="F2"/>
            <w:vAlign w:val="center"/>
          </w:tcPr>
          <w:p w:rsidR="007622E1" w:rsidRPr="00B82A66" w:rsidRDefault="007622E1" w:rsidP="00C71E93">
            <w:pPr>
              <w:jc w:val="center"/>
              <w:rPr>
                <w:b/>
              </w:rPr>
            </w:pPr>
            <w:r w:rsidRPr="00B82A66">
              <w:rPr>
                <w:b/>
              </w:rPr>
              <w:t>X</w:t>
            </w:r>
          </w:p>
        </w:tc>
        <w:tc>
          <w:tcPr>
            <w:tcW w:w="1440" w:type="dxa"/>
            <w:tcBorders>
              <w:bottom w:val="thinThickSmallGap" w:sz="18" w:space="0" w:color="00A1DE" w:themeColor="accent3"/>
            </w:tcBorders>
            <w:shd w:val="clear" w:color="auto" w:fill="F2F2F2" w:themeFill="background1" w:themeFillShade="F2"/>
            <w:vAlign w:val="center"/>
          </w:tcPr>
          <w:p w:rsidR="007622E1" w:rsidRPr="00B82A66" w:rsidRDefault="007622E1" w:rsidP="00C71E93">
            <w:pPr>
              <w:jc w:val="center"/>
              <w:rPr>
                <w:b/>
              </w:rPr>
            </w:pPr>
            <w:r w:rsidRPr="00B82A66">
              <w:rPr>
                <w:b/>
              </w:rPr>
              <w:t>X</w:t>
            </w:r>
          </w:p>
        </w:tc>
        <w:tc>
          <w:tcPr>
            <w:tcW w:w="1472" w:type="dxa"/>
            <w:tcBorders>
              <w:bottom w:val="thinThickSmallGap" w:sz="18" w:space="0" w:color="00A1DE" w:themeColor="accent3"/>
            </w:tcBorders>
            <w:shd w:val="clear" w:color="auto" w:fill="F2F2F2" w:themeFill="background1" w:themeFillShade="F2"/>
            <w:vAlign w:val="center"/>
          </w:tcPr>
          <w:p w:rsidR="007622E1" w:rsidRPr="00B82A66" w:rsidRDefault="007622E1" w:rsidP="00C71E93">
            <w:pPr>
              <w:jc w:val="center"/>
              <w:rPr>
                <w:b/>
              </w:rPr>
            </w:pPr>
            <w:r w:rsidRPr="00B82A66">
              <w:rPr>
                <w:b/>
              </w:rPr>
              <w:t>X</w:t>
            </w:r>
          </w:p>
        </w:tc>
      </w:tr>
      <w:tr w:rsidR="00792DC5" w:rsidRPr="000D37A8" w:rsidTr="00792DC5">
        <w:trPr>
          <w:trHeight w:val="312"/>
        </w:trPr>
        <w:tc>
          <w:tcPr>
            <w:tcW w:w="1548" w:type="dxa"/>
            <w:vMerge w:val="restart"/>
            <w:tcBorders>
              <w:top w:val="thinThickSmallGap" w:sz="18" w:space="0" w:color="00A1DE" w:themeColor="accent3"/>
            </w:tcBorders>
            <w:shd w:val="clear" w:color="auto" w:fill="F2F2F2" w:themeFill="background1" w:themeFillShade="F2"/>
            <w:vAlign w:val="center"/>
          </w:tcPr>
          <w:p w:rsidR="007622E1" w:rsidRPr="007A172C" w:rsidRDefault="002C38D4" w:rsidP="00C46353">
            <w:pPr>
              <w:jc w:val="center"/>
              <w:rPr>
                <w:b/>
                <w:color w:val="002776" w:themeColor="text1"/>
              </w:rPr>
            </w:pPr>
            <w:hyperlink w:anchor="_Patient_Information_1" w:history="1">
              <w:r w:rsidR="007622E1" w:rsidRPr="007A172C">
                <w:rPr>
                  <w:rStyle w:val="Hyperlink"/>
                  <w:b/>
                  <w:color w:val="002776" w:themeColor="text1"/>
                </w:rPr>
                <w:t>Patient Information</w:t>
              </w:r>
            </w:hyperlink>
          </w:p>
          <w:p w:rsidR="007622E1" w:rsidRPr="007A172C" w:rsidRDefault="007622E1" w:rsidP="00C46353">
            <w:pPr>
              <w:jc w:val="center"/>
              <w:rPr>
                <w:color w:val="002776" w:themeColor="text1"/>
              </w:rPr>
            </w:pPr>
          </w:p>
        </w:tc>
        <w:tc>
          <w:tcPr>
            <w:tcW w:w="2160" w:type="dxa"/>
            <w:tcBorders>
              <w:top w:val="thinThickSmallGap" w:sz="18" w:space="0" w:color="00A1DE" w:themeColor="accent3"/>
            </w:tcBorders>
            <w:shd w:val="clear" w:color="auto" w:fill="F2F2F2" w:themeFill="background1" w:themeFillShade="F2"/>
            <w:noWrap/>
            <w:vAlign w:val="center"/>
          </w:tcPr>
          <w:p w:rsidR="007622E1" w:rsidRPr="004634D2" w:rsidRDefault="007622E1" w:rsidP="007E7C9A">
            <w:pPr>
              <w:rPr>
                <w:b/>
                <w:bCs/>
                <w:color w:val="002776"/>
              </w:rPr>
            </w:pPr>
            <w:r w:rsidRPr="00EA5FC5">
              <w:rPr>
                <w:b/>
              </w:rPr>
              <w:t>Date of Birth</w:t>
            </w:r>
          </w:p>
        </w:tc>
        <w:tc>
          <w:tcPr>
            <w:tcW w:w="153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vMerge/>
            <w:shd w:val="clear" w:color="auto" w:fill="F2F2F2" w:themeFill="background1" w:themeFillShade="F2"/>
          </w:tcPr>
          <w:p w:rsidR="007622E1" w:rsidRPr="007A172C" w:rsidRDefault="007622E1" w:rsidP="007E7C9A">
            <w:pPr>
              <w:rPr>
                <w:color w:val="002776" w:themeColor="text1"/>
              </w:rPr>
            </w:pPr>
          </w:p>
        </w:tc>
        <w:tc>
          <w:tcPr>
            <w:tcW w:w="2160" w:type="dxa"/>
            <w:shd w:val="clear" w:color="auto" w:fill="F2F2F2" w:themeFill="background1" w:themeFillShade="F2"/>
            <w:noWrap/>
            <w:vAlign w:val="center"/>
          </w:tcPr>
          <w:p w:rsidR="007622E1" w:rsidRPr="004634D2" w:rsidRDefault="007622E1" w:rsidP="007E7C9A">
            <w:pPr>
              <w:rPr>
                <w:b/>
                <w:bCs/>
                <w:color w:val="002776"/>
              </w:rPr>
            </w:pPr>
            <w:r w:rsidRPr="00EA5FC5">
              <w:rPr>
                <w:b/>
              </w:rPr>
              <w:t>Ethnicity</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vMerge/>
            <w:shd w:val="clear" w:color="auto" w:fill="F2F2F2" w:themeFill="background1" w:themeFillShade="F2"/>
          </w:tcPr>
          <w:p w:rsidR="007622E1" w:rsidRPr="007A172C" w:rsidRDefault="007622E1" w:rsidP="007E7C9A">
            <w:pPr>
              <w:rPr>
                <w:color w:val="002776" w:themeColor="text1"/>
              </w:rPr>
            </w:pPr>
          </w:p>
        </w:tc>
        <w:tc>
          <w:tcPr>
            <w:tcW w:w="2160" w:type="dxa"/>
            <w:shd w:val="clear" w:color="auto" w:fill="F2F2F2" w:themeFill="background1" w:themeFillShade="F2"/>
            <w:noWrap/>
            <w:vAlign w:val="center"/>
          </w:tcPr>
          <w:p w:rsidR="007622E1" w:rsidRPr="004634D2" w:rsidRDefault="007622E1" w:rsidP="007E7C9A">
            <w:pPr>
              <w:rPr>
                <w:b/>
                <w:bCs/>
                <w:color w:val="002776"/>
              </w:rPr>
            </w:pPr>
            <w:r w:rsidRPr="00EA5FC5">
              <w:rPr>
                <w:b/>
              </w:rPr>
              <w:t>Patient Name</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vMerge/>
            <w:shd w:val="clear" w:color="auto" w:fill="F2F2F2" w:themeFill="background1" w:themeFillShade="F2"/>
          </w:tcPr>
          <w:p w:rsidR="007622E1" w:rsidRPr="007A172C" w:rsidRDefault="007622E1" w:rsidP="007E7C9A">
            <w:pPr>
              <w:rPr>
                <w:color w:val="002776" w:themeColor="text1"/>
              </w:rPr>
            </w:pPr>
          </w:p>
        </w:tc>
        <w:tc>
          <w:tcPr>
            <w:tcW w:w="2160" w:type="dxa"/>
            <w:shd w:val="clear" w:color="auto" w:fill="F2F2F2" w:themeFill="background1" w:themeFillShade="F2"/>
            <w:noWrap/>
            <w:vAlign w:val="center"/>
          </w:tcPr>
          <w:p w:rsidR="007622E1" w:rsidRPr="004634D2" w:rsidRDefault="007622E1" w:rsidP="007E7C9A">
            <w:pPr>
              <w:rPr>
                <w:b/>
                <w:bCs/>
                <w:color w:val="002776"/>
              </w:rPr>
            </w:pPr>
            <w:r w:rsidRPr="00EA5FC5">
              <w:rPr>
                <w:b/>
              </w:rPr>
              <w:t>Preferred Language</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vMerge/>
            <w:shd w:val="clear" w:color="auto" w:fill="F2F2F2" w:themeFill="background1" w:themeFillShade="F2"/>
          </w:tcPr>
          <w:p w:rsidR="007622E1" w:rsidRPr="007A172C" w:rsidRDefault="007622E1" w:rsidP="007E7C9A">
            <w:pPr>
              <w:rPr>
                <w:color w:val="002776" w:themeColor="text1"/>
              </w:rPr>
            </w:pPr>
          </w:p>
        </w:tc>
        <w:tc>
          <w:tcPr>
            <w:tcW w:w="2160" w:type="dxa"/>
            <w:shd w:val="clear" w:color="auto" w:fill="F2F2F2" w:themeFill="background1" w:themeFillShade="F2"/>
            <w:noWrap/>
            <w:vAlign w:val="center"/>
          </w:tcPr>
          <w:p w:rsidR="007622E1" w:rsidRPr="004634D2" w:rsidRDefault="007622E1" w:rsidP="007E7C9A">
            <w:pPr>
              <w:rPr>
                <w:b/>
                <w:bCs/>
                <w:color w:val="002776"/>
              </w:rPr>
            </w:pPr>
            <w:r w:rsidRPr="00EA5FC5">
              <w:rPr>
                <w:b/>
              </w:rPr>
              <w:t>Race</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E10F4A">
        <w:trPr>
          <w:trHeight w:val="264"/>
        </w:trPr>
        <w:tc>
          <w:tcPr>
            <w:tcW w:w="1548" w:type="dxa"/>
            <w:vMerge/>
            <w:tcBorders>
              <w:bottom w:val="thinThickSmallGap" w:sz="18" w:space="0" w:color="00A1DE" w:themeColor="accent3"/>
            </w:tcBorders>
            <w:shd w:val="clear" w:color="auto" w:fill="F2F2F2" w:themeFill="background1" w:themeFillShade="F2"/>
          </w:tcPr>
          <w:p w:rsidR="007622E1" w:rsidRPr="007A172C" w:rsidRDefault="007622E1" w:rsidP="007E7C9A">
            <w:pPr>
              <w:rPr>
                <w:color w:val="002776" w:themeColor="text1"/>
              </w:rPr>
            </w:pPr>
          </w:p>
        </w:tc>
        <w:tc>
          <w:tcPr>
            <w:tcW w:w="2160" w:type="dxa"/>
            <w:tcBorders>
              <w:bottom w:val="thinThickSmallGap" w:sz="18" w:space="0" w:color="00A1DE" w:themeColor="accent3"/>
            </w:tcBorders>
            <w:shd w:val="clear" w:color="auto" w:fill="F2F2F2" w:themeFill="background1" w:themeFillShade="F2"/>
            <w:noWrap/>
            <w:vAlign w:val="center"/>
          </w:tcPr>
          <w:p w:rsidR="007622E1" w:rsidRPr="004634D2" w:rsidRDefault="007622E1" w:rsidP="007E7C9A">
            <w:pPr>
              <w:rPr>
                <w:b/>
                <w:bCs/>
                <w:color w:val="002776"/>
              </w:rPr>
            </w:pPr>
            <w:r w:rsidRPr="00EA5FC5">
              <w:rPr>
                <w:b/>
              </w:rPr>
              <w:t>Sex</w:t>
            </w:r>
          </w:p>
        </w:tc>
        <w:tc>
          <w:tcPr>
            <w:tcW w:w="1530" w:type="dxa"/>
            <w:tcBorders>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tcBorders>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r>
      <w:tr w:rsidR="008701F7" w:rsidRPr="000D37A8" w:rsidTr="00E10F4A">
        <w:trPr>
          <w:trHeight w:val="912"/>
        </w:trPr>
        <w:tc>
          <w:tcPr>
            <w:tcW w:w="1548"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7A172C" w:rsidRDefault="002C38D4" w:rsidP="007A172C">
            <w:pPr>
              <w:jc w:val="center"/>
              <w:rPr>
                <w:b/>
                <w:color w:val="002776" w:themeColor="text1"/>
              </w:rPr>
            </w:pPr>
            <w:hyperlink w:anchor="_Encounter_Information" w:history="1">
              <w:r w:rsidR="008701F7" w:rsidRPr="007A172C">
                <w:rPr>
                  <w:rStyle w:val="Hyperlink"/>
                  <w:b/>
                  <w:color w:val="002776" w:themeColor="text1"/>
                </w:rPr>
                <w:t>Care Planning</w:t>
              </w:r>
            </w:hyperlink>
          </w:p>
        </w:tc>
        <w:tc>
          <w:tcPr>
            <w:tcW w:w="2160"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C45467" w:rsidRDefault="008701F7" w:rsidP="007E7C9A">
            <w:pPr>
              <w:rPr>
                <w:b/>
              </w:rPr>
            </w:pPr>
            <w:r w:rsidRPr="00EA5FC5">
              <w:rPr>
                <w:b/>
              </w:rPr>
              <w:t>Care plan field(s), including goals and instructions</w:t>
            </w:r>
          </w:p>
        </w:tc>
        <w:tc>
          <w:tcPr>
            <w:tcW w:w="1530"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B82A66" w:rsidRDefault="008701F7" w:rsidP="000D37A8">
            <w:pPr>
              <w:jc w:val="center"/>
              <w:rPr>
                <w:b/>
              </w:rPr>
            </w:pPr>
            <w:r w:rsidRPr="00B82A66">
              <w:rPr>
                <w:b/>
              </w:rPr>
              <w:t>X</w:t>
            </w:r>
          </w:p>
        </w:tc>
        <w:tc>
          <w:tcPr>
            <w:tcW w:w="1440"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B82A66" w:rsidRDefault="008701F7" w:rsidP="000D37A8">
            <w:pPr>
              <w:jc w:val="center"/>
              <w:rPr>
                <w:b/>
              </w:rPr>
            </w:pPr>
            <w:r w:rsidRPr="00B82A66">
              <w:rPr>
                <w:b/>
              </w:rPr>
              <w:t>X</w:t>
            </w:r>
          </w:p>
        </w:tc>
        <w:tc>
          <w:tcPr>
            <w:tcW w:w="1440"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B82A66" w:rsidRDefault="008701F7" w:rsidP="000D37A8">
            <w:pPr>
              <w:jc w:val="center"/>
              <w:rPr>
                <w:b/>
              </w:rPr>
            </w:pPr>
            <w:r w:rsidRPr="00B82A66">
              <w:rPr>
                <w:b/>
              </w:rPr>
              <w:t>X</w:t>
            </w:r>
          </w:p>
        </w:tc>
        <w:tc>
          <w:tcPr>
            <w:tcW w:w="1472"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8701F7" w:rsidRPr="00B82A66" w:rsidRDefault="008701F7" w:rsidP="000D37A8">
            <w:pPr>
              <w:jc w:val="center"/>
              <w:rPr>
                <w:b/>
              </w:rPr>
            </w:pPr>
            <w:r w:rsidRPr="00B82A66">
              <w:rPr>
                <w:b/>
              </w:rPr>
              <w:t>X</w:t>
            </w:r>
          </w:p>
        </w:tc>
      </w:tr>
      <w:tr w:rsidR="007622E1" w:rsidRPr="000D37A8" w:rsidTr="00792DC5">
        <w:trPr>
          <w:trHeight w:val="264"/>
        </w:trPr>
        <w:tc>
          <w:tcPr>
            <w:tcW w:w="1548" w:type="dxa"/>
            <w:tcBorders>
              <w:top w:val="thinThickSmallGap" w:sz="18" w:space="0" w:color="00A1DE" w:themeColor="accent3"/>
            </w:tcBorders>
            <w:shd w:val="clear" w:color="auto" w:fill="F2F2F2" w:themeFill="background1" w:themeFillShade="F2"/>
            <w:vAlign w:val="center"/>
          </w:tcPr>
          <w:p w:rsidR="007622E1" w:rsidRPr="007A172C" w:rsidRDefault="002C38D4" w:rsidP="007A172C">
            <w:pPr>
              <w:jc w:val="center"/>
              <w:rPr>
                <w:b/>
              </w:rPr>
            </w:pPr>
            <w:hyperlink w:anchor="_Conditions_or_Concerns" w:history="1">
              <w:r w:rsidR="007622E1" w:rsidRPr="007A172C">
                <w:rPr>
                  <w:rStyle w:val="Hyperlink"/>
                  <w:b/>
                  <w:color w:val="002776" w:themeColor="text1"/>
                </w:rPr>
                <w:t>Conditions or Concerns</w:t>
              </w:r>
            </w:hyperlink>
          </w:p>
        </w:tc>
        <w:tc>
          <w:tcPr>
            <w:tcW w:w="2160" w:type="dxa"/>
            <w:tcBorders>
              <w:top w:val="thinThickSmallGap" w:sz="18" w:space="0" w:color="00A1DE" w:themeColor="accent3"/>
            </w:tcBorders>
            <w:shd w:val="clear" w:color="auto" w:fill="F2F2F2" w:themeFill="background1" w:themeFillShade="F2"/>
            <w:noWrap/>
            <w:vAlign w:val="center"/>
          </w:tcPr>
          <w:p w:rsidR="007622E1" w:rsidRPr="004634D2" w:rsidRDefault="007622E1" w:rsidP="007E7C9A">
            <w:pPr>
              <w:rPr>
                <w:b/>
                <w:bCs/>
                <w:color w:val="002776"/>
              </w:rPr>
            </w:pPr>
            <w:r w:rsidRPr="00EA5FC5">
              <w:rPr>
                <w:b/>
              </w:rPr>
              <w:t>Problems</w:t>
            </w:r>
          </w:p>
        </w:tc>
        <w:tc>
          <w:tcPr>
            <w:tcW w:w="153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68"/>
        </w:trPr>
        <w:tc>
          <w:tcPr>
            <w:tcW w:w="1548" w:type="dxa"/>
            <w:vMerge w:val="restart"/>
            <w:tcBorders>
              <w:top w:val="thinThickSmallGap" w:sz="18" w:space="0" w:color="00A1DE" w:themeColor="accent3"/>
            </w:tcBorders>
            <w:shd w:val="clear" w:color="auto" w:fill="F2F2F2" w:themeFill="background1" w:themeFillShade="F2"/>
            <w:vAlign w:val="center"/>
          </w:tcPr>
          <w:p w:rsidR="007622E1" w:rsidRPr="007A172C" w:rsidRDefault="002C38D4" w:rsidP="007A172C">
            <w:pPr>
              <w:jc w:val="center"/>
              <w:rPr>
                <w:b/>
              </w:rPr>
            </w:pPr>
            <w:hyperlink w:anchor="_Medications_and_Immunizations" w:history="1">
              <w:r w:rsidR="007622E1" w:rsidRPr="007A172C">
                <w:rPr>
                  <w:rStyle w:val="Hyperlink"/>
                  <w:b/>
                  <w:color w:val="002776" w:themeColor="text1"/>
                  <w:sz w:val="20"/>
                </w:rPr>
                <w:t>Medications and Immunizations</w:t>
              </w:r>
            </w:hyperlink>
          </w:p>
        </w:tc>
        <w:tc>
          <w:tcPr>
            <w:tcW w:w="2160" w:type="dxa"/>
            <w:tcBorders>
              <w:top w:val="thinThickSmallGap" w:sz="18" w:space="0" w:color="00A1DE" w:themeColor="accent3"/>
            </w:tcBorders>
            <w:shd w:val="clear" w:color="auto" w:fill="F2F2F2" w:themeFill="background1" w:themeFillShade="F2"/>
            <w:noWrap/>
            <w:vAlign w:val="center"/>
          </w:tcPr>
          <w:p w:rsidR="007622E1" w:rsidRPr="004634D2" w:rsidRDefault="007622E1" w:rsidP="007E7C9A">
            <w:pPr>
              <w:rPr>
                <w:b/>
                <w:bCs/>
                <w:color w:val="002776"/>
              </w:rPr>
            </w:pPr>
            <w:r w:rsidRPr="00EA5FC5">
              <w:rPr>
                <w:b/>
              </w:rPr>
              <w:t>Medication Allergies</w:t>
            </w:r>
          </w:p>
        </w:tc>
        <w:tc>
          <w:tcPr>
            <w:tcW w:w="1530" w:type="dxa"/>
            <w:tcBorders>
              <w:top w:val="thinThickSmallGap" w:sz="18" w:space="0" w:color="00A1DE" w:themeColor="accent3"/>
            </w:tcBorders>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72" w:type="dxa"/>
            <w:tcBorders>
              <w:top w:val="thinThickSmallGap" w:sz="18" w:space="0" w:color="00A1DE" w:themeColor="accent3"/>
            </w:tcBorders>
            <w:shd w:val="clear" w:color="auto" w:fill="F2F2F2" w:themeFill="background1" w:themeFillShade="F2"/>
            <w:noWrap/>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vMerge/>
            <w:tcBorders>
              <w:bottom w:val="thinThickSmallGap" w:sz="18" w:space="0" w:color="00A1DE" w:themeColor="accent3"/>
            </w:tcBorders>
            <w:shd w:val="clear" w:color="auto" w:fill="F2F2F2" w:themeFill="background1" w:themeFillShade="F2"/>
          </w:tcPr>
          <w:p w:rsidR="007622E1" w:rsidRDefault="007622E1" w:rsidP="007E7C9A"/>
        </w:tc>
        <w:tc>
          <w:tcPr>
            <w:tcW w:w="2160" w:type="dxa"/>
            <w:shd w:val="clear" w:color="auto" w:fill="F2F2F2" w:themeFill="background1" w:themeFillShade="F2"/>
            <w:vAlign w:val="center"/>
          </w:tcPr>
          <w:p w:rsidR="007622E1" w:rsidRPr="004634D2" w:rsidRDefault="007622E1" w:rsidP="007E7C9A">
            <w:pPr>
              <w:rPr>
                <w:b/>
                <w:bCs/>
                <w:color w:val="002776"/>
              </w:rPr>
            </w:pPr>
            <w:r w:rsidRPr="00EA5FC5">
              <w:rPr>
                <w:b/>
              </w:rPr>
              <w:t>Medications</w:t>
            </w:r>
          </w:p>
        </w:tc>
        <w:tc>
          <w:tcPr>
            <w:tcW w:w="1530" w:type="dxa"/>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noWrap/>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noWrap/>
            <w:vAlign w:val="center"/>
          </w:tcPr>
          <w:p w:rsidR="007622E1" w:rsidRPr="00B82A66" w:rsidRDefault="007622E1" w:rsidP="000D37A8">
            <w:pPr>
              <w:jc w:val="center"/>
              <w:rPr>
                <w:b/>
              </w:rPr>
            </w:pPr>
            <w:r w:rsidRPr="00B82A66">
              <w:rPr>
                <w:b/>
              </w:rPr>
              <w:t>X</w:t>
            </w:r>
          </w:p>
        </w:tc>
      </w:tr>
      <w:tr w:rsidR="007622E1" w:rsidRPr="000D37A8" w:rsidTr="00792DC5">
        <w:trPr>
          <w:trHeight w:val="264"/>
        </w:trPr>
        <w:tc>
          <w:tcPr>
            <w:tcW w:w="1548" w:type="dxa"/>
            <w:vMerge w:val="restart"/>
            <w:tcBorders>
              <w:top w:val="thinThickSmallGap" w:sz="18" w:space="0" w:color="00A1DE" w:themeColor="accent3"/>
            </w:tcBorders>
            <w:shd w:val="clear" w:color="auto" w:fill="F2F2F2" w:themeFill="background1" w:themeFillShade="F2"/>
            <w:vAlign w:val="center"/>
          </w:tcPr>
          <w:p w:rsidR="007622E1" w:rsidRPr="007A172C" w:rsidRDefault="002C38D4" w:rsidP="007A172C">
            <w:pPr>
              <w:jc w:val="center"/>
              <w:rPr>
                <w:b/>
              </w:rPr>
            </w:pPr>
            <w:hyperlink w:anchor="_Observations_and_Results" w:history="1">
              <w:r w:rsidR="007622E1" w:rsidRPr="007A172C">
                <w:rPr>
                  <w:rStyle w:val="Hyperlink"/>
                  <w:b/>
                  <w:color w:val="002776" w:themeColor="text1"/>
                </w:rPr>
                <w:t>Observations and Results</w:t>
              </w:r>
            </w:hyperlink>
          </w:p>
        </w:tc>
        <w:tc>
          <w:tcPr>
            <w:tcW w:w="2160" w:type="dxa"/>
            <w:tcBorders>
              <w:top w:val="thinThickSmallGap" w:sz="18" w:space="0" w:color="00A1DE" w:themeColor="accent3"/>
            </w:tcBorders>
            <w:shd w:val="clear" w:color="auto" w:fill="F2F2F2" w:themeFill="background1" w:themeFillShade="F2"/>
            <w:noWrap/>
            <w:vAlign w:val="center"/>
          </w:tcPr>
          <w:p w:rsidR="007622E1" w:rsidRPr="004634D2" w:rsidRDefault="007622E1" w:rsidP="006C28CD">
            <w:pPr>
              <w:rPr>
                <w:b/>
                <w:bCs/>
                <w:color w:val="002776"/>
              </w:rPr>
            </w:pPr>
            <w:r w:rsidRPr="00EA5FC5">
              <w:rPr>
                <w:b/>
              </w:rPr>
              <w:t>Laboratory Test(s)</w:t>
            </w:r>
          </w:p>
        </w:tc>
        <w:tc>
          <w:tcPr>
            <w:tcW w:w="1530" w:type="dxa"/>
            <w:tcBorders>
              <w:top w:val="thinThickSmallGap" w:sz="18" w:space="0" w:color="00A1DE" w:themeColor="accent3"/>
            </w:tcBorders>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72" w:type="dxa"/>
            <w:tcBorders>
              <w:top w:val="thinThickSmallGap" w:sz="18" w:space="0" w:color="00A1DE" w:themeColor="accent3"/>
            </w:tcBorders>
            <w:shd w:val="clear" w:color="auto" w:fill="F2F2F2" w:themeFill="background1" w:themeFillShade="F2"/>
            <w:vAlign w:val="center"/>
          </w:tcPr>
          <w:p w:rsidR="007622E1" w:rsidRPr="00B82A66" w:rsidRDefault="007622E1" w:rsidP="006C28CD">
            <w:pPr>
              <w:jc w:val="center"/>
              <w:rPr>
                <w:b/>
              </w:rPr>
            </w:pPr>
            <w:r w:rsidRPr="00B82A66">
              <w:rPr>
                <w:b/>
              </w:rPr>
              <w:t>X</w:t>
            </w:r>
          </w:p>
        </w:tc>
      </w:tr>
      <w:tr w:rsidR="007622E1" w:rsidRPr="000D37A8" w:rsidTr="00792DC5">
        <w:trPr>
          <w:trHeight w:val="264"/>
        </w:trPr>
        <w:tc>
          <w:tcPr>
            <w:tcW w:w="1548" w:type="dxa"/>
            <w:vMerge/>
            <w:shd w:val="clear" w:color="auto" w:fill="F2F2F2" w:themeFill="background1" w:themeFillShade="F2"/>
          </w:tcPr>
          <w:p w:rsidR="007622E1" w:rsidRDefault="007622E1" w:rsidP="007E7C9A"/>
        </w:tc>
        <w:tc>
          <w:tcPr>
            <w:tcW w:w="2160" w:type="dxa"/>
            <w:shd w:val="clear" w:color="auto" w:fill="F2F2F2" w:themeFill="background1" w:themeFillShade="F2"/>
            <w:noWrap/>
            <w:vAlign w:val="center"/>
          </w:tcPr>
          <w:p w:rsidR="007622E1" w:rsidRPr="004634D2" w:rsidRDefault="007622E1" w:rsidP="006C28CD">
            <w:pPr>
              <w:rPr>
                <w:b/>
                <w:bCs/>
                <w:color w:val="002776"/>
              </w:rPr>
            </w:pPr>
            <w:r w:rsidRPr="00EA5FC5">
              <w:rPr>
                <w:b/>
              </w:rPr>
              <w:t>Laboratory Value(s)/Result(s)</w:t>
            </w:r>
          </w:p>
        </w:tc>
        <w:tc>
          <w:tcPr>
            <w:tcW w:w="1530" w:type="dxa"/>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6C28CD">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6C28CD">
            <w:pPr>
              <w:jc w:val="center"/>
              <w:rPr>
                <w:b/>
              </w:rPr>
            </w:pPr>
            <w:r w:rsidRPr="00B82A66">
              <w:rPr>
                <w:b/>
              </w:rPr>
              <w:t>X</w:t>
            </w:r>
          </w:p>
        </w:tc>
      </w:tr>
      <w:tr w:rsidR="007622E1" w:rsidRPr="000D37A8" w:rsidTr="00792DC5">
        <w:trPr>
          <w:trHeight w:val="264"/>
        </w:trPr>
        <w:tc>
          <w:tcPr>
            <w:tcW w:w="1548" w:type="dxa"/>
            <w:vMerge/>
            <w:shd w:val="clear" w:color="auto" w:fill="F2F2F2" w:themeFill="background1" w:themeFillShade="F2"/>
          </w:tcPr>
          <w:p w:rsidR="007622E1" w:rsidRDefault="007622E1" w:rsidP="007E7C9A"/>
        </w:tc>
        <w:tc>
          <w:tcPr>
            <w:tcW w:w="2160" w:type="dxa"/>
            <w:shd w:val="clear" w:color="auto" w:fill="F2F2F2" w:themeFill="background1" w:themeFillShade="F2"/>
            <w:noWrap/>
            <w:vAlign w:val="center"/>
          </w:tcPr>
          <w:p w:rsidR="007622E1" w:rsidRPr="004634D2" w:rsidRDefault="007622E1" w:rsidP="007E7C9A">
            <w:pPr>
              <w:rPr>
                <w:b/>
                <w:bCs/>
                <w:color w:val="002776"/>
              </w:rPr>
            </w:pPr>
            <w:r w:rsidRPr="00EA5FC5">
              <w:rPr>
                <w:b/>
              </w:rPr>
              <w:t>Smoking Status</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624"/>
        </w:trPr>
        <w:tc>
          <w:tcPr>
            <w:tcW w:w="1548" w:type="dxa"/>
            <w:vMerge/>
            <w:shd w:val="clear" w:color="auto" w:fill="F2F2F2" w:themeFill="background1" w:themeFillShade="F2"/>
          </w:tcPr>
          <w:p w:rsidR="007622E1" w:rsidRDefault="007622E1" w:rsidP="007E7C9A"/>
        </w:tc>
        <w:tc>
          <w:tcPr>
            <w:tcW w:w="2160" w:type="dxa"/>
            <w:shd w:val="clear" w:color="auto" w:fill="F2F2F2" w:themeFill="background1" w:themeFillShade="F2"/>
            <w:vAlign w:val="center"/>
          </w:tcPr>
          <w:p w:rsidR="007622E1" w:rsidRPr="004634D2" w:rsidRDefault="007622E1" w:rsidP="007E7C9A">
            <w:pPr>
              <w:rPr>
                <w:b/>
                <w:bCs/>
                <w:color w:val="002776"/>
              </w:rPr>
            </w:pPr>
            <w:r w:rsidRPr="00EA5FC5">
              <w:rPr>
                <w:b/>
              </w:rPr>
              <w:t>Vital signs (height, weight, BP, BMI)</w:t>
            </w:r>
          </w:p>
        </w:tc>
        <w:tc>
          <w:tcPr>
            <w:tcW w:w="153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tcBorders>
              <w:bottom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792DC5">
        <w:trPr>
          <w:trHeight w:val="312"/>
        </w:trPr>
        <w:tc>
          <w:tcPr>
            <w:tcW w:w="1548" w:type="dxa"/>
            <w:tcBorders>
              <w:top w:val="thinThickSmallGap" w:sz="18" w:space="0" w:color="00A1DE" w:themeColor="accent3"/>
              <w:bottom w:val="thinThickSmallGap" w:sz="18" w:space="0" w:color="00A1DE" w:themeColor="accent3"/>
            </w:tcBorders>
            <w:shd w:val="clear" w:color="auto" w:fill="F2F2F2" w:themeFill="background1" w:themeFillShade="F2"/>
            <w:vAlign w:val="center"/>
          </w:tcPr>
          <w:p w:rsidR="007622E1" w:rsidRPr="007A172C" w:rsidRDefault="002C38D4" w:rsidP="007A172C">
            <w:pPr>
              <w:jc w:val="center"/>
              <w:rPr>
                <w:b/>
                <w:color w:val="002776" w:themeColor="text1"/>
              </w:rPr>
            </w:pPr>
            <w:hyperlink w:anchor="_Procedures_and_Surgeries" w:history="1">
              <w:r w:rsidR="007622E1" w:rsidRPr="007A172C">
                <w:rPr>
                  <w:rStyle w:val="Hyperlink"/>
                  <w:b/>
                  <w:color w:val="002776" w:themeColor="text1"/>
                </w:rPr>
                <w:t>Procedures</w:t>
              </w:r>
            </w:hyperlink>
          </w:p>
        </w:tc>
        <w:tc>
          <w:tcPr>
            <w:tcW w:w="2160" w:type="dxa"/>
            <w:tcBorders>
              <w:top w:val="thinThickSmallGap" w:sz="18" w:space="0" w:color="00A1DE" w:themeColor="accent3"/>
            </w:tcBorders>
            <w:shd w:val="clear" w:color="auto" w:fill="F2F2F2" w:themeFill="background1" w:themeFillShade="F2"/>
            <w:noWrap/>
            <w:vAlign w:val="center"/>
          </w:tcPr>
          <w:p w:rsidR="007622E1" w:rsidRPr="004634D2" w:rsidRDefault="007622E1" w:rsidP="007E7C9A">
            <w:pPr>
              <w:rPr>
                <w:b/>
                <w:bCs/>
                <w:color w:val="002776"/>
              </w:rPr>
            </w:pPr>
            <w:r w:rsidRPr="00EA5FC5">
              <w:rPr>
                <w:b/>
              </w:rPr>
              <w:t>Procedures</w:t>
            </w:r>
          </w:p>
        </w:tc>
        <w:tc>
          <w:tcPr>
            <w:tcW w:w="153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40"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c>
          <w:tcPr>
            <w:tcW w:w="1472" w:type="dxa"/>
            <w:tcBorders>
              <w:top w:val="thinThickSmallGap" w:sz="18" w:space="0" w:color="00A1DE" w:themeColor="accent3"/>
            </w:tcBorders>
            <w:shd w:val="clear" w:color="auto" w:fill="F2F2F2" w:themeFill="background1" w:themeFillShade="F2"/>
            <w:vAlign w:val="center"/>
          </w:tcPr>
          <w:p w:rsidR="007622E1" w:rsidRPr="00B82A66" w:rsidRDefault="007622E1" w:rsidP="000D37A8">
            <w:pPr>
              <w:jc w:val="center"/>
              <w:rPr>
                <w:b/>
              </w:rPr>
            </w:pPr>
            <w:r w:rsidRPr="00B82A66">
              <w:rPr>
                <w:b/>
              </w:rPr>
              <w:t>X</w:t>
            </w:r>
          </w:p>
        </w:tc>
      </w:tr>
      <w:tr w:rsidR="007622E1" w:rsidRPr="000D37A8" w:rsidTr="00C45467">
        <w:trPr>
          <w:trHeight w:val="624"/>
        </w:trPr>
        <w:tc>
          <w:tcPr>
            <w:tcW w:w="1548" w:type="dxa"/>
            <w:vMerge w:val="restart"/>
            <w:tcBorders>
              <w:top w:val="thinThickSmallGap" w:sz="18" w:space="0" w:color="00A1DE" w:themeColor="accent3"/>
            </w:tcBorders>
            <w:shd w:val="clear" w:color="auto" w:fill="FFFFFF" w:themeFill="background1"/>
            <w:vAlign w:val="center"/>
          </w:tcPr>
          <w:p w:rsidR="007622E1" w:rsidRPr="007A172C" w:rsidRDefault="002C38D4" w:rsidP="007A172C">
            <w:pPr>
              <w:jc w:val="center"/>
              <w:rPr>
                <w:b/>
              </w:rPr>
            </w:pPr>
            <w:hyperlink w:anchor="_Patient_Information" w:history="1">
              <w:r w:rsidR="0088280A">
                <w:rPr>
                  <w:rStyle w:val="Hyperlink"/>
                  <w:b/>
                  <w:color w:val="002776" w:themeColor="text1"/>
                </w:rPr>
                <w:t>Encounter and Care Team Information</w:t>
              </w:r>
            </w:hyperlink>
          </w:p>
        </w:tc>
        <w:tc>
          <w:tcPr>
            <w:tcW w:w="2160" w:type="dxa"/>
            <w:tcBorders>
              <w:top w:val="thinThickSmallGap" w:sz="18" w:space="0" w:color="00A1DE" w:themeColor="accent3"/>
            </w:tcBorders>
            <w:shd w:val="clear" w:color="auto" w:fill="FFFFFF" w:themeFill="background1"/>
            <w:vAlign w:val="center"/>
          </w:tcPr>
          <w:p w:rsidR="007622E1" w:rsidRPr="000D37A8" w:rsidRDefault="007622E1" w:rsidP="007E7C9A">
            <w:pPr>
              <w:rPr>
                <w:b/>
                <w:bCs/>
                <w:color w:val="002776"/>
              </w:rPr>
            </w:pPr>
            <w:r w:rsidRPr="00EA5FC5">
              <w:t>Admission and Discharge Dates</w:t>
            </w:r>
          </w:p>
        </w:tc>
        <w:tc>
          <w:tcPr>
            <w:tcW w:w="153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4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4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r w:rsidRPr="00EA5FC5">
              <w:t>X</w:t>
            </w:r>
            <w:r w:rsidRPr="00EA5FC5">
              <w:br/>
              <w:t>(Inpatient)</w:t>
            </w:r>
          </w:p>
        </w:tc>
        <w:tc>
          <w:tcPr>
            <w:tcW w:w="1472"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p>
        </w:tc>
      </w:tr>
      <w:tr w:rsidR="007622E1" w:rsidRPr="000D37A8" w:rsidTr="00C45467">
        <w:trPr>
          <w:trHeight w:val="624"/>
        </w:trPr>
        <w:tc>
          <w:tcPr>
            <w:tcW w:w="1548" w:type="dxa"/>
            <w:vMerge/>
            <w:shd w:val="clear" w:color="auto" w:fill="FFFFFF" w:themeFill="background1"/>
          </w:tcPr>
          <w:p w:rsidR="007622E1" w:rsidRDefault="007622E1" w:rsidP="007E7C9A"/>
        </w:tc>
        <w:tc>
          <w:tcPr>
            <w:tcW w:w="2160" w:type="dxa"/>
            <w:shd w:val="clear" w:color="auto" w:fill="FFFFFF" w:themeFill="background1"/>
            <w:vAlign w:val="center"/>
          </w:tcPr>
          <w:p w:rsidR="007622E1" w:rsidRPr="000D37A8" w:rsidRDefault="007622E1" w:rsidP="007E7C9A">
            <w:pPr>
              <w:rPr>
                <w:b/>
                <w:bCs/>
                <w:color w:val="002776"/>
              </w:rPr>
            </w:pPr>
            <w:r w:rsidRPr="00EA5FC5">
              <w:t>Admission and Discharge Location</w:t>
            </w:r>
          </w:p>
        </w:tc>
        <w:tc>
          <w:tcPr>
            <w:tcW w:w="1530" w:type="dxa"/>
            <w:shd w:val="clear" w:color="auto" w:fill="FFFFFF" w:themeFill="background1"/>
            <w:vAlign w:val="center"/>
          </w:tcPr>
          <w:p w:rsidR="007622E1" w:rsidRPr="00EA5FC5" w:rsidRDefault="007622E1" w:rsidP="000D37A8">
            <w:pPr>
              <w:jc w:val="center"/>
            </w:pPr>
          </w:p>
        </w:tc>
        <w:tc>
          <w:tcPr>
            <w:tcW w:w="1440" w:type="dxa"/>
            <w:shd w:val="clear" w:color="auto" w:fill="FFFFFF" w:themeFill="background1"/>
            <w:vAlign w:val="center"/>
          </w:tcPr>
          <w:p w:rsidR="007622E1" w:rsidRPr="00EA5FC5" w:rsidRDefault="007622E1" w:rsidP="000D37A8">
            <w:pPr>
              <w:jc w:val="center"/>
            </w:pPr>
          </w:p>
        </w:tc>
        <w:tc>
          <w:tcPr>
            <w:tcW w:w="1440" w:type="dxa"/>
            <w:shd w:val="clear" w:color="auto" w:fill="FFFFFF" w:themeFill="background1"/>
            <w:vAlign w:val="center"/>
          </w:tcPr>
          <w:p w:rsidR="007622E1" w:rsidRPr="00EA5FC5" w:rsidRDefault="007622E1" w:rsidP="000D37A8">
            <w:pPr>
              <w:jc w:val="center"/>
            </w:pPr>
            <w:r w:rsidRPr="00EA5FC5">
              <w:t>X</w:t>
            </w:r>
            <w:r w:rsidRPr="00EA5FC5">
              <w:br/>
              <w:t>(Inpatient)</w:t>
            </w:r>
          </w:p>
        </w:tc>
        <w:tc>
          <w:tcPr>
            <w:tcW w:w="1472" w:type="dxa"/>
            <w:shd w:val="clear" w:color="auto" w:fill="FFFFFF" w:themeFill="background1"/>
            <w:vAlign w:val="center"/>
          </w:tcPr>
          <w:p w:rsidR="007622E1" w:rsidRPr="00EA5FC5" w:rsidRDefault="007622E1" w:rsidP="000D37A8">
            <w:pPr>
              <w:jc w:val="center"/>
            </w:pPr>
          </w:p>
        </w:tc>
      </w:tr>
      <w:tr w:rsidR="007622E1" w:rsidRPr="000D37A8" w:rsidTr="00C45467">
        <w:trPr>
          <w:trHeight w:val="312"/>
        </w:trPr>
        <w:tc>
          <w:tcPr>
            <w:tcW w:w="1548" w:type="dxa"/>
            <w:vMerge/>
            <w:shd w:val="clear" w:color="auto" w:fill="FFFFFF" w:themeFill="background1"/>
          </w:tcPr>
          <w:p w:rsidR="007622E1" w:rsidRDefault="007622E1" w:rsidP="007E7C9A"/>
        </w:tc>
        <w:tc>
          <w:tcPr>
            <w:tcW w:w="2160" w:type="dxa"/>
            <w:shd w:val="clear" w:color="auto" w:fill="FFFFFF" w:themeFill="background1"/>
            <w:vAlign w:val="center"/>
          </w:tcPr>
          <w:p w:rsidR="007622E1" w:rsidRPr="000D37A8" w:rsidRDefault="007622E1" w:rsidP="007E7C9A">
            <w:pPr>
              <w:rPr>
                <w:b/>
                <w:bCs/>
                <w:color w:val="002776"/>
              </w:rPr>
            </w:pPr>
            <w:r w:rsidRPr="00EA5FC5">
              <w:t>Date of Visit</w:t>
            </w:r>
          </w:p>
        </w:tc>
        <w:tc>
          <w:tcPr>
            <w:tcW w:w="1530" w:type="dxa"/>
            <w:shd w:val="clear" w:color="auto" w:fill="FFFFFF" w:themeFill="background1"/>
            <w:vAlign w:val="center"/>
          </w:tcPr>
          <w:p w:rsidR="007622E1" w:rsidRPr="00EA5FC5" w:rsidRDefault="007622E1" w:rsidP="000D37A8">
            <w:pPr>
              <w:jc w:val="center"/>
            </w:pPr>
          </w:p>
        </w:tc>
        <w:tc>
          <w:tcPr>
            <w:tcW w:w="1440" w:type="dxa"/>
            <w:shd w:val="clear" w:color="auto" w:fill="FFFFFF" w:themeFill="background1"/>
            <w:vAlign w:val="center"/>
          </w:tcPr>
          <w:p w:rsidR="007622E1" w:rsidRPr="00EA5FC5" w:rsidRDefault="007622E1" w:rsidP="000D37A8">
            <w:pPr>
              <w:jc w:val="center"/>
            </w:pPr>
          </w:p>
        </w:tc>
        <w:tc>
          <w:tcPr>
            <w:tcW w:w="1440" w:type="dxa"/>
            <w:shd w:val="clear" w:color="auto" w:fill="FFFFFF" w:themeFill="background1"/>
            <w:vAlign w:val="center"/>
          </w:tcPr>
          <w:p w:rsidR="007622E1" w:rsidRPr="00EA5FC5" w:rsidRDefault="007622E1" w:rsidP="000D37A8">
            <w:pPr>
              <w:jc w:val="center"/>
            </w:pPr>
          </w:p>
        </w:tc>
        <w:tc>
          <w:tcPr>
            <w:tcW w:w="1472" w:type="dxa"/>
            <w:shd w:val="clear" w:color="auto" w:fill="FFFFFF" w:themeFill="background1"/>
            <w:vAlign w:val="center"/>
          </w:tcPr>
          <w:p w:rsidR="007622E1" w:rsidRPr="00EA5FC5" w:rsidRDefault="007622E1" w:rsidP="000D37A8">
            <w:pPr>
              <w:jc w:val="center"/>
            </w:pPr>
            <w:r w:rsidRPr="00EA5FC5">
              <w:t>X</w:t>
            </w:r>
          </w:p>
        </w:tc>
      </w:tr>
      <w:tr w:rsidR="007622E1" w:rsidRPr="000D37A8" w:rsidTr="00C45467">
        <w:trPr>
          <w:trHeight w:val="624"/>
        </w:trPr>
        <w:tc>
          <w:tcPr>
            <w:tcW w:w="1548" w:type="dxa"/>
            <w:vMerge/>
            <w:shd w:val="clear" w:color="auto" w:fill="FFFFFF" w:themeFill="background1"/>
          </w:tcPr>
          <w:p w:rsidR="007622E1" w:rsidRDefault="007622E1" w:rsidP="007E7C9A"/>
        </w:tc>
        <w:tc>
          <w:tcPr>
            <w:tcW w:w="2160" w:type="dxa"/>
            <w:shd w:val="clear" w:color="auto" w:fill="FFFFFF" w:themeFill="background1"/>
            <w:vAlign w:val="center"/>
          </w:tcPr>
          <w:p w:rsidR="007622E1" w:rsidRPr="000D37A8" w:rsidRDefault="007622E1" w:rsidP="007E7C9A">
            <w:pPr>
              <w:rPr>
                <w:b/>
                <w:bCs/>
                <w:color w:val="002776"/>
              </w:rPr>
            </w:pPr>
            <w:r w:rsidRPr="00EA5FC5">
              <w:t>Provider Name and Office Contact Information</w:t>
            </w:r>
          </w:p>
        </w:tc>
        <w:tc>
          <w:tcPr>
            <w:tcW w:w="1530" w:type="dxa"/>
            <w:shd w:val="clear" w:color="auto" w:fill="FFFFFF" w:themeFill="background1"/>
            <w:vAlign w:val="center"/>
          </w:tcPr>
          <w:p w:rsidR="007622E1" w:rsidRPr="00EA5FC5" w:rsidRDefault="007622E1" w:rsidP="000D37A8">
            <w:pPr>
              <w:jc w:val="center"/>
            </w:pPr>
            <w:r w:rsidRPr="00EA5FC5">
              <w:t>X</w:t>
            </w:r>
            <w:r w:rsidRPr="00EA5FC5">
              <w:br/>
              <w:t>(Ambulatory)</w:t>
            </w:r>
          </w:p>
        </w:tc>
        <w:tc>
          <w:tcPr>
            <w:tcW w:w="1440" w:type="dxa"/>
            <w:shd w:val="clear" w:color="auto" w:fill="FFFFFF" w:themeFill="background1"/>
            <w:vAlign w:val="center"/>
          </w:tcPr>
          <w:p w:rsidR="007622E1" w:rsidRPr="00EA5FC5" w:rsidRDefault="007622E1" w:rsidP="000D37A8">
            <w:pPr>
              <w:jc w:val="center"/>
            </w:pPr>
            <w:r w:rsidRPr="00EA5FC5">
              <w:t>X</w:t>
            </w:r>
            <w:r w:rsidRPr="00EA5FC5">
              <w:br/>
              <w:t>(Ambulatory)</w:t>
            </w:r>
          </w:p>
        </w:tc>
        <w:tc>
          <w:tcPr>
            <w:tcW w:w="1440" w:type="dxa"/>
            <w:shd w:val="clear" w:color="auto" w:fill="FFFFFF" w:themeFill="background1"/>
            <w:vAlign w:val="center"/>
          </w:tcPr>
          <w:p w:rsidR="007622E1" w:rsidRPr="00EA5FC5" w:rsidRDefault="007622E1" w:rsidP="000D37A8">
            <w:pPr>
              <w:jc w:val="center"/>
            </w:pPr>
            <w:r w:rsidRPr="00EA5FC5">
              <w:t>X</w:t>
            </w:r>
            <w:r w:rsidRPr="00EA5FC5">
              <w:br/>
              <w:t>(Ambulatory)</w:t>
            </w:r>
          </w:p>
        </w:tc>
        <w:tc>
          <w:tcPr>
            <w:tcW w:w="1472" w:type="dxa"/>
            <w:shd w:val="clear" w:color="auto" w:fill="FFFFFF" w:themeFill="background1"/>
            <w:noWrap/>
            <w:vAlign w:val="center"/>
          </w:tcPr>
          <w:p w:rsidR="007622E1" w:rsidRPr="00EA5FC5" w:rsidRDefault="007622E1" w:rsidP="000D37A8">
            <w:pPr>
              <w:jc w:val="center"/>
            </w:pPr>
            <w:r w:rsidRPr="00EA5FC5">
              <w:t>X</w:t>
            </w:r>
          </w:p>
        </w:tc>
      </w:tr>
      <w:tr w:rsidR="007622E1" w:rsidRPr="000D37A8" w:rsidTr="00A67BB2">
        <w:trPr>
          <w:trHeight w:val="312"/>
        </w:trPr>
        <w:tc>
          <w:tcPr>
            <w:tcW w:w="1548" w:type="dxa"/>
            <w:vMerge/>
            <w:tcBorders>
              <w:bottom w:val="thinThickSmallGap" w:sz="18" w:space="0" w:color="00A1DE" w:themeColor="accent3"/>
            </w:tcBorders>
            <w:shd w:val="clear" w:color="auto" w:fill="FFFFFF" w:themeFill="background1"/>
          </w:tcPr>
          <w:p w:rsidR="007622E1" w:rsidRDefault="007622E1" w:rsidP="007E7C9A"/>
        </w:tc>
        <w:tc>
          <w:tcPr>
            <w:tcW w:w="2160" w:type="dxa"/>
            <w:tcBorders>
              <w:bottom w:val="thinThickSmallGap" w:sz="18" w:space="0" w:color="00A1DE" w:themeColor="accent3"/>
            </w:tcBorders>
            <w:shd w:val="clear" w:color="auto" w:fill="FFFFFF" w:themeFill="background1"/>
            <w:vAlign w:val="center"/>
          </w:tcPr>
          <w:p w:rsidR="007622E1" w:rsidRPr="000D37A8" w:rsidRDefault="007622E1" w:rsidP="007E7C9A">
            <w:pPr>
              <w:rPr>
                <w:b/>
                <w:bCs/>
                <w:color w:val="002776"/>
              </w:rPr>
            </w:pPr>
            <w:r w:rsidRPr="00EA5FC5">
              <w:t>Visit Location</w:t>
            </w:r>
          </w:p>
        </w:tc>
        <w:tc>
          <w:tcPr>
            <w:tcW w:w="1530" w:type="dxa"/>
            <w:tcBorders>
              <w:bottom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40" w:type="dxa"/>
            <w:tcBorders>
              <w:bottom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40" w:type="dxa"/>
            <w:tcBorders>
              <w:bottom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72" w:type="dxa"/>
            <w:tcBorders>
              <w:bottom w:val="thinThickSmallGap" w:sz="18" w:space="0" w:color="00A1DE" w:themeColor="accent3"/>
            </w:tcBorders>
            <w:shd w:val="clear" w:color="auto" w:fill="FFFFFF" w:themeFill="background1"/>
            <w:vAlign w:val="center"/>
          </w:tcPr>
          <w:p w:rsidR="007622E1" w:rsidRPr="00EA5FC5" w:rsidRDefault="007622E1" w:rsidP="000D37A8">
            <w:pPr>
              <w:jc w:val="center"/>
            </w:pPr>
            <w:r w:rsidRPr="00EA5FC5">
              <w:t>X</w:t>
            </w:r>
          </w:p>
        </w:tc>
      </w:tr>
      <w:tr w:rsidR="007622E1" w:rsidRPr="000D37A8" w:rsidTr="00C45467">
        <w:trPr>
          <w:trHeight w:val="312"/>
        </w:trPr>
        <w:tc>
          <w:tcPr>
            <w:tcW w:w="1548" w:type="dxa"/>
            <w:vMerge w:val="restart"/>
            <w:tcBorders>
              <w:top w:val="thinThickSmallGap" w:sz="18" w:space="0" w:color="00A1DE" w:themeColor="accent3"/>
            </w:tcBorders>
            <w:shd w:val="clear" w:color="auto" w:fill="auto"/>
            <w:vAlign w:val="center"/>
          </w:tcPr>
          <w:p w:rsidR="007622E1" w:rsidRPr="007A172C" w:rsidRDefault="002C38D4" w:rsidP="007A172C">
            <w:pPr>
              <w:jc w:val="center"/>
              <w:rPr>
                <w:b/>
              </w:rPr>
            </w:pPr>
            <w:hyperlink w:anchor="_Encounter_Information" w:history="1">
              <w:r w:rsidR="007622E1" w:rsidRPr="007A172C">
                <w:rPr>
                  <w:rStyle w:val="Hyperlink"/>
                  <w:b/>
                  <w:color w:val="002776" w:themeColor="text1"/>
                </w:rPr>
                <w:t>Care Planning</w:t>
              </w:r>
            </w:hyperlink>
          </w:p>
        </w:tc>
        <w:tc>
          <w:tcPr>
            <w:tcW w:w="2160" w:type="dxa"/>
            <w:tcBorders>
              <w:top w:val="thinThickSmallGap" w:sz="18" w:space="0" w:color="00A1DE" w:themeColor="accent3"/>
            </w:tcBorders>
            <w:shd w:val="clear" w:color="auto" w:fill="auto"/>
            <w:vAlign w:val="center"/>
          </w:tcPr>
          <w:p w:rsidR="007622E1" w:rsidRPr="000D37A8" w:rsidRDefault="007622E1" w:rsidP="007E7C9A">
            <w:pPr>
              <w:rPr>
                <w:b/>
                <w:bCs/>
                <w:color w:val="002776"/>
              </w:rPr>
            </w:pPr>
            <w:r w:rsidRPr="00EA5FC5">
              <w:t>Clinical Instructions</w:t>
            </w:r>
          </w:p>
        </w:tc>
        <w:tc>
          <w:tcPr>
            <w:tcW w:w="1530" w:type="dxa"/>
            <w:tcBorders>
              <w:top w:val="thinThickSmallGap" w:sz="18" w:space="0" w:color="00A1DE" w:themeColor="accent3"/>
            </w:tcBorders>
            <w:shd w:val="clear" w:color="auto" w:fill="auto"/>
            <w:vAlign w:val="center"/>
          </w:tcPr>
          <w:p w:rsidR="007622E1" w:rsidRPr="00EA5FC5" w:rsidRDefault="007622E1" w:rsidP="000D37A8">
            <w:pPr>
              <w:jc w:val="center"/>
            </w:pPr>
          </w:p>
        </w:tc>
        <w:tc>
          <w:tcPr>
            <w:tcW w:w="1440" w:type="dxa"/>
            <w:tcBorders>
              <w:top w:val="thinThickSmallGap" w:sz="18" w:space="0" w:color="00A1DE" w:themeColor="accent3"/>
            </w:tcBorders>
            <w:shd w:val="clear" w:color="auto" w:fill="auto"/>
            <w:vAlign w:val="center"/>
          </w:tcPr>
          <w:p w:rsidR="007622E1" w:rsidRPr="00EA5FC5" w:rsidRDefault="007622E1" w:rsidP="000D37A8">
            <w:pPr>
              <w:jc w:val="center"/>
            </w:pPr>
          </w:p>
        </w:tc>
        <w:tc>
          <w:tcPr>
            <w:tcW w:w="1440" w:type="dxa"/>
            <w:tcBorders>
              <w:top w:val="thinThickSmallGap" w:sz="18" w:space="0" w:color="00A1DE" w:themeColor="accent3"/>
            </w:tcBorders>
            <w:shd w:val="clear" w:color="auto" w:fill="auto"/>
            <w:vAlign w:val="center"/>
          </w:tcPr>
          <w:p w:rsidR="007622E1" w:rsidRPr="00EA5FC5" w:rsidRDefault="007622E1" w:rsidP="000D37A8">
            <w:pPr>
              <w:jc w:val="center"/>
            </w:pPr>
          </w:p>
        </w:tc>
        <w:tc>
          <w:tcPr>
            <w:tcW w:w="1472" w:type="dxa"/>
            <w:tcBorders>
              <w:top w:val="thinThickSmallGap" w:sz="18" w:space="0" w:color="00A1DE" w:themeColor="accent3"/>
            </w:tcBorders>
            <w:shd w:val="clear" w:color="auto" w:fill="auto"/>
            <w:noWrap/>
            <w:vAlign w:val="center"/>
          </w:tcPr>
          <w:p w:rsidR="007622E1" w:rsidRPr="00EA5FC5" w:rsidRDefault="007622E1" w:rsidP="000D37A8">
            <w:pPr>
              <w:jc w:val="center"/>
            </w:pPr>
            <w:r w:rsidRPr="00EA5FC5">
              <w:t>X</w:t>
            </w:r>
          </w:p>
        </w:tc>
      </w:tr>
      <w:tr w:rsidR="007622E1" w:rsidRPr="000D37A8" w:rsidTr="007622E1">
        <w:trPr>
          <w:trHeight w:val="312"/>
        </w:trPr>
        <w:tc>
          <w:tcPr>
            <w:tcW w:w="1548" w:type="dxa"/>
            <w:vMerge/>
            <w:shd w:val="clear" w:color="auto" w:fill="auto"/>
          </w:tcPr>
          <w:p w:rsidR="007622E1" w:rsidRDefault="007622E1" w:rsidP="007E7C9A"/>
        </w:tc>
        <w:tc>
          <w:tcPr>
            <w:tcW w:w="2160" w:type="dxa"/>
            <w:shd w:val="clear" w:color="auto" w:fill="auto"/>
            <w:vAlign w:val="center"/>
          </w:tcPr>
          <w:p w:rsidR="007622E1" w:rsidRPr="000D37A8" w:rsidRDefault="007622E1" w:rsidP="007E7C9A">
            <w:pPr>
              <w:rPr>
                <w:b/>
                <w:bCs/>
                <w:color w:val="002776"/>
              </w:rPr>
            </w:pPr>
            <w:r w:rsidRPr="00EA5FC5">
              <w:t>Diagnostic Test(s) Pending</w:t>
            </w:r>
          </w:p>
        </w:tc>
        <w:tc>
          <w:tcPr>
            <w:tcW w:w="153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72" w:type="dxa"/>
            <w:shd w:val="clear" w:color="auto" w:fill="auto"/>
            <w:vAlign w:val="center"/>
          </w:tcPr>
          <w:p w:rsidR="007622E1" w:rsidRPr="00EA5FC5" w:rsidRDefault="007622E1" w:rsidP="000D37A8">
            <w:pPr>
              <w:jc w:val="center"/>
            </w:pPr>
            <w:r w:rsidRPr="00EA5FC5">
              <w:t>X</w:t>
            </w:r>
          </w:p>
        </w:tc>
      </w:tr>
      <w:tr w:rsidR="007622E1" w:rsidRPr="000D37A8" w:rsidTr="007622E1">
        <w:trPr>
          <w:trHeight w:val="624"/>
        </w:trPr>
        <w:tc>
          <w:tcPr>
            <w:tcW w:w="1548" w:type="dxa"/>
            <w:vMerge/>
            <w:shd w:val="clear" w:color="auto" w:fill="auto"/>
          </w:tcPr>
          <w:p w:rsidR="007622E1" w:rsidRDefault="007622E1" w:rsidP="007E7C9A"/>
        </w:tc>
        <w:tc>
          <w:tcPr>
            <w:tcW w:w="2160" w:type="dxa"/>
            <w:shd w:val="clear" w:color="auto" w:fill="auto"/>
            <w:vAlign w:val="center"/>
          </w:tcPr>
          <w:p w:rsidR="007622E1" w:rsidRPr="000D37A8" w:rsidRDefault="007622E1" w:rsidP="007E7C9A">
            <w:pPr>
              <w:rPr>
                <w:b/>
                <w:bCs/>
                <w:color w:val="002776"/>
              </w:rPr>
            </w:pPr>
            <w:r w:rsidRPr="00EA5FC5">
              <w:t>Discharge Instructions</w:t>
            </w:r>
          </w:p>
        </w:tc>
        <w:tc>
          <w:tcPr>
            <w:tcW w:w="1530" w:type="dxa"/>
            <w:shd w:val="clear" w:color="auto" w:fill="auto"/>
            <w:vAlign w:val="center"/>
          </w:tcPr>
          <w:p w:rsidR="007622E1" w:rsidRPr="00EA5FC5" w:rsidRDefault="007622E1" w:rsidP="000D37A8">
            <w:pPr>
              <w:jc w:val="center"/>
            </w:pPr>
            <w:r w:rsidRPr="00EA5FC5">
              <w:t>X</w:t>
            </w:r>
            <w:r w:rsidRPr="00EA5FC5">
              <w:br/>
              <w:t>(Inpatient)</w:t>
            </w:r>
          </w:p>
        </w:tc>
        <w:tc>
          <w:tcPr>
            <w:tcW w:w="1440" w:type="dxa"/>
            <w:shd w:val="clear" w:color="auto" w:fill="auto"/>
            <w:vAlign w:val="center"/>
          </w:tcPr>
          <w:p w:rsidR="007622E1" w:rsidRPr="00EA5FC5" w:rsidRDefault="007622E1" w:rsidP="000D37A8">
            <w:pPr>
              <w:jc w:val="center"/>
            </w:pPr>
            <w:r w:rsidRPr="00EA5FC5">
              <w:t>X</w:t>
            </w:r>
            <w:r w:rsidRPr="00EA5FC5">
              <w:br/>
              <w:t>(Inpatient)</w:t>
            </w:r>
          </w:p>
        </w:tc>
        <w:tc>
          <w:tcPr>
            <w:tcW w:w="1440" w:type="dxa"/>
            <w:shd w:val="clear" w:color="auto" w:fill="auto"/>
            <w:vAlign w:val="center"/>
          </w:tcPr>
          <w:p w:rsidR="007622E1" w:rsidRPr="00EA5FC5" w:rsidRDefault="007622E1" w:rsidP="000D37A8">
            <w:pPr>
              <w:jc w:val="center"/>
            </w:pPr>
            <w:r w:rsidRPr="00EA5FC5">
              <w:t>X</w:t>
            </w:r>
            <w:r w:rsidRPr="00EA5FC5">
              <w:br/>
              <w:t>(Inpatient)</w:t>
            </w:r>
          </w:p>
        </w:tc>
        <w:tc>
          <w:tcPr>
            <w:tcW w:w="1472" w:type="dxa"/>
            <w:shd w:val="clear" w:color="auto" w:fill="auto"/>
            <w:noWrap/>
            <w:vAlign w:val="center"/>
          </w:tcPr>
          <w:p w:rsidR="007622E1" w:rsidRPr="00EA5FC5" w:rsidRDefault="007622E1" w:rsidP="000D37A8">
            <w:pPr>
              <w:jc w:val="center"/>
            </w:pPr>
          </w:p>
        </w:tc>
      </w:tr>
      <w:tr w:rsidR="007622E1" w:rsidRPr="000D37A8" w:rsidTr="007622E1">
        <w:trPr>
          <w:trHeight w:val="312"/>
        </w:trPr>
        <w:tc>
          <w:tcPr>
            <w:tcW w:w="1548" w:type="dxa"/>
            <w:vMerge/>
            <w:shd w:val="clear" w:color="auto" w:fill="auto"/>
          </w:tcPr>
          <w:p w:rsidR="007622E1" w:rsidRDefault="007622E1" w:rsidP="007E7C9A"/>
        </w:tc>
        <w:tc>
          <w:tcPr>
            <w:tcW w:w="2160" w:type="dxa"/>
            <w:shd w:val="clear" w:color="auto" w:fill="auto"/>
            <w:vAlign w:val="center"/>
          </w:tcPr>
          <w:p w:rsidR="007622E1" w:rsidRPr="000D37A8" w:rsidRDefault="007622E1" w:rsidP="007E7C9A">
            <w:pPr>
              <w:rPr>
                <w:b/>
                <w:bCs/>
                <w:color w:val="002776"/>
              </w:rPr>
            </w:pPr>
            <w:r w:rsidRPr="00EA5FC5">
              <w:t>Future Scheduled Appointments</w:t>
            </w:r>
          </w:p>
        </w:tc>
        <w:tc>
          <w:tcPr>
            <w:tcW w:w="153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72" w:type="dxa"/>
            <w:shd w:val="clear" w:color="auto" w:fill="auto"/>
            <w:vAlign w:val="center"/>
          </w:tcPr>
          <w:p w:rsidR="007622E1" w:rsidRPr="00EA5FC5" w:rsidRDefault="007622E1" w:rsidP="000D37A8">
            <w:pPr>
              <w:jc w:val="center"/>
            </w:pPr>
            <w:r w:rsidRPr="00EA5FC5">
              <w:t>X</w:t>
            </w:r>
          </w:p>
        </w:tc>
      </w:tr>
      <w:tr w:rsidR="007622E1" w:rsidRPr="000D37A8" w:rsidTr="007622E1">
        <w:trPr>
          <w:trHeight w:val="312"/>
        </w:trPr>
        <w:tc>
          <w:tcPr>
            <w:tcW w:w="1548" w:type="dxa"/>
            <w:vMerge/>
            <w:shd w:val="clear" w:color="auto" w:fill="auto"/>
          </w:tcPr>
          <w:p w:rsidR="007622E1" w:rsidRDefault="007622E1" w:rsidP="007E7C9A"/>
        </w:tc>
        <w:tc>
          <w:tcPr>
            <w:tcW w:w="2160" w:type="dxa"/>
            <w:shd w:val="clear" w:color="auto" w:fill="auto"/>
            <w:noWrap/>
            <w:vAlign w:val="center"/>
          </w:tcPr>
          <w:p w:rsidR="007622E1" w:rsidRPr="000D37A8" w:rsidRDefault="007622E1" w:rsidP="007E7C9A">
            <w:pPr>
              <w:rPr>
                <w:b/>
                <w:bCs/>
                <w:color w:val="002776"/>
              </w:rPr>
            </w:pPr>
            <w:r w:rsidRPr="00EA5FC5">
              <w:t>Future Scheduled Test(s)</w:t>
            </w:r>
          </w:p>
        </w:tc>
        <w:tc>
          <w:tcPr>
            <w:tcW w:w="153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72" w:type="dxa"/>
            <w:shd w:val="clear" w:color="auto" w:fill="auto"/>
            <w:vAlign w:val="center"/>
          </w:tcPr>
          <w:p w:rsidR="007622E1" w:rsidRPr="00EA5FC5" w:rsidRDefault="007622E1" w:rsidP="000D37A8">
            <w:pPr>
              <w:jc w:val="center"/>
            </w:pPr>
            <w:r w:rsidRPr="00EA5FC5">
              <w:t>X</w:t>
            </w:r>
          </w:p>
        </w:tc>
      </w:tr>
      <w:tr w:rsidR="007622E1" w:rsidRPr="000D37A8" w:rsidTr="007622E1">
        <w:trPr>
          <w:trHeight w:val="624"/>
        </w:trPr>
        <w:tc>
          <w:tcPr>
            <w:tcW w:w="1548" w:type="dxa"/>
            <w:vMerge/>
            <w:shd w:val="clear" w:color="auto" w:fill="auto"/>
          </w:tcPr>
          <w:p w:rsidR="007622E1" w:rsidRDefault="007622E1" w:rsidP="007E7C9A"/>
        </w:tc>
        <w:tc>
          <w:tcPr>
            <w:tcW w:w="2160" w:type="dxa"/>
            <w:shd w:val="clear" w:color="auto" w:fill="auto"/>
            <w:vAlign w:val="center"/>
          </w:tcPr>
          <w:p w:rsidR="007622E1" w:rsidRPr="000D37A8" w:rsidRDefault="007622E1" w:rsidP="007E7C9A">
            <w:pPr>
              <w:rPr>
                <w:b/>
                <w:bCs/>
                <w:color w:val="002776"/>
              </w:rPr>
            </w:pPr>
            <w:r w:rsidRPr="00EA5FC5">
              <w:t>Recommended Patient Decision Aids</w:t>
            </w:r>
          </w:p>
        </w:tc>
        <w:tc>
          <w:tcPr>
            <w:tcW w:w="153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40" w:type="dxa"/>
            <w:shd w:val="clear" w:color="auto" w:fill="auto"/>
            <w:vAlign w:val="center"/>
          </w:tcPr>
          <w:p w:rsidR="007622E1" w:rsidRPr="00EA5FC5" w:rsidRDefault="007622E1" w:rsidP="000D37A8">
            <w:pPr>
              <w:jc w:val="center"/>
            </w:pPr>
          </w:p>
        </w:tc>
        <w:tc>
          <w:tcPr>
            <w:tcW w:w="1472" w:type="dxa"/>
            <w:shd w:val="clear" w:color="auto" w:fill="auto"/>
            <w:vAlign w:val="center"/>
          </w:tcPr>
          <w:p w:rsidR="007622E1" w:rsidRPr="00EA5FC5" w:rsidRDefault="007622E1" w:rsidP="000D37A8">
            <w:pPr>
              <w:jc w:val="center"/>
            </w:pPr>
            <w:r w:rsidRPr="00EA5FC5">
              <w:t>X</w:t>
            </w:r>
          </w:p>
        </w:tc>
      </w:tr>
      <w:tr w:rsidR="007622E1" w:rsidRPr="000D37A8" w:rsidTr="00A67BB2">
        <w:trPr>
          <w:trHeight w:val="264"/>
        </w:trPr>
        <w:tc>
          <w:tcPr>
            <w:tcW w:w="1548" w:type="dxa"/>
            <w:vMerge/>
            <w:tcBorders>
              <w:bottom w:val="thinThickSmallGap" w:sz="18" w:space="0" w:color="00A1DE" w:themeColor="accent3"/>
            </w:tcBorders>
            <w:shd w:val="clear" w:color="auto" w:fill="auto"/>
          </w:tcPr>
          <w:p w:rsidR="007622E1" w:rsidRDefault="007622E1" w:rsidP="007E7C9A"/>
        </w:tc>
        <w:tc>
          <w:tcPr>
            <w:tcW w:w="2160" w:type="dxa"/>
            <w:tcBorders>
              <w:bottom w:val="thinThickSmallGap" w:sz="18" w:space="0" w:color="00A1DE" w:themeColor="accent3"/>
            </w:tcBorders>
            <w:shd w:val="clear" w:color="auto" w:fill="auto"/>
            <w:vAlign w:val="center"/>
          </w:tcPr>
          <w:p w:rsidR="00C45467" w:rsidRPr="00C45467" w:rsidRDefault="007622E1" w:rsidP="007E7C9A">
            <w:r w:rsidRPr="00EA5FC5">
              <w:t>Referrals to Other Providers</w:t>
            </w:r>
          </w:p>
        </w:tc>
        <w:tc>
          <w:tcPr>
            <w:tcW w:w="1530" w:type="dxa"/>
            <w:tcBorders>
              <w:bottom w:val="thinThickSmallGap" w:sz="18" w:space="0" w:color="00A1DE" w:themeColor="accent3"/>
            </w:tcBorders>
            <w:shd w:val="clear" w:color="auto" w:fill="auto"/>
            <w:vAlign w:val="center"/>
          </w:tcPr>
          <w:p w:rsidR="007622E1" w:rsidRPr="00EA5FC5" w:rsidRDefault="007622E1" w:rsidP="000D37A8">
            <w:pPr>
              <w:jc w:val="center"/>
            </w:pPr>
          </w:p>
        </w:tc>
        <w:tc>
          <w:tcPr>
            <w:tcW w:w="1440" w:type="dxa"/>
            <w:tcBorders>
              <w:bottom w:val="thinThickSmallGap" w:sz="18" w:space="0" w:color="00A1DE" w:themeColor="accent3"/>
            </w:tcBorders>
            <w:shd w:val="clear" w:color="auto" w:fill="auto"/>
            <w:vAlign w:val="center"/>
          </w:tcPr>
          <w:p w:rsidR="007622E1" w:rsidRPr="00EA5FC5" w:rsidRDefault="007622E1" w:rsidP="000D37A8">
            <w:pPr>
              <w:jc w:val="center"/>
            </w:pPr>
          </w:p>
        </w:tc>
        <w:tc>
          <w:tcPr>
            <w:tcW w:w="1440" w:type="dxa"/>
            <w:tcBorders>
              <w:bottom w:val="thinThickSmallGap" w:sz="18" w:space="0" w:color="00A1DE" w:themeColor="accent3"/>
            </w:tcBorders>
            <w:shd w:val="clear" w:color="auto" w:fill="auto"/>
            <w:vAlign w:val="center"/>
          </w:tcPr>
          <w:p w:rsidR="007622E1" w:rsidRPr="00EA5FC5" w:rsidRDefault="007622E1" w:rsidP="000D37A8">
            <w:pPr>
              <w:jc w:val="center"/>
            </w:pPr>
          </w:p>
        </w:tc>
        <w:tc>
          <w:tcPr>
            <w:tcW w:w="1472" w:type="dxa"/>
            <w:tcBorders>
              <w:bottom w:val="thinThickSmallGap" w:sz="18" w:space="0" w:color="00A1DE" w:themeColor="accent3"/>
            </w:tcBorders>
            <w:shd w:val="clear" w:color="auto" w:fill="auto"/>
            <w:vAlign w:val="center"/>
          </w:tcPr>
          <w:p w:rsidR="007622E1" w:rsidRPr="00EA5FC5" w:rsidRDefault="007622E1" w:rsidP="000D37A8">
            <w:pPr>
              <w:jc w:val="center"/>
            </w:pPr>
            <w:r w:rsidRPr="00EA5FC5">
              <w:t>X</w:t>
            </w:r>
          </w:p>
        </w:tc>
      </w:tr>
      <w:tr w:rsidR="00C45467" w:rsidRPr="000D37A8" w:rsidTr="00A67BB2">
        <w:trPr>
          <w:trHeight w:val="312"/>
        </w:trPr>
        <w:tc>
          <w:tcPr>
            <w:tcW w:w="1548" w:type="dxa"/>
            <w:vMerge w:val="restart"/>
            <w:tcBorders>
              <w:top w:val="thinThickSmallGap" w:sz="18" w:space="0" w:color="00A1DE" w:themeColor="accent3"/>
            </w:tcBorders>
            <w:shd w:val="clear" w:color="auto" w:fill="FFFFFF" w:themeFill="background1"/>
            <w:vAlign w:val="center"/>
          </w:tcPr>
          <w:p w:rsidR="00C45467" w:rsidRPr="007A172C" w:rsidRDefault="002C38D4" w:rsidP="00C45467">
            <w:pPr>
              <w:jc w:val="center"/>
              <w:rPr>
                <w:b/>
              </w:rPr>
            </w:pPr>
            <w:hyperlink w:anchor="_Conditions_or_Concerns" w:history="1">
              <w:r w:rsidR="00C45467" w:rsidRPr="007A172C">
                <w:rPr>
                  <w:rStyle w:val="Hyperlink"/>
                  <w:b/>
                  <w:color w:val="002776" w:themeColor="text1"/>
                </w:rPr>
                <w:t>Conditions or Concerns</w:t>
              </w:r>
            </w:hyperlink>
          </w:p>
        </w:tc>
        <w:tc>
          <w:tcPr>
            <w:tcW w:w="2160" w:type="dxa"/>
            <w:tcBorders>
              <w:top w:val="thinThickSmallGap" w:sz="18" w:space="0" w:color="00A1DE" w:themeColor="accent3"/>
            </w:tcBorders>
            <w:shd w:val="clear" w:color="auto" w:fill="FFFFFF" w:themeFill="background1"/>
            <w:noWrap/>
            <w:vAlign w:val="center"/>
          </w:tcPr>
          <w:p w:rsidR="00C45467" w:rsidRPr="000D37A8" w:rsidRDefault="00C45467" w:rsidP="007E7C9A">
            <w:pPr>
              <w:rPr>
                <w:b/>
                <w:bCs/>
                <w:color w:val="002776"/>
              </w:rPr>
            </w:pPr>
            <w:r w:rsidRPr="00EA5FC5">
              <w:t>Encounter Diagnoses</w:t>
            </w:r>
          </w:p>
        </w:tc>
        <w:tc>
          <w:tcPr>
            <w:tcW w:w="1530" w:type="dxa"/>
            <w:tcBorders>
              <w:top w:val="thinThickSmallGap" w:sz="18" w:space="0" w:color="00A1DE" w:themeColor="accent3"/>
            </w:tcBorders>
            <w:shd w:val="clear" w:color="auto" w:fill="FFFFFF" w:themeFill="background1"/>
            <w:vAlign w:val="center"/>
          </w:tcPr>
          <w:p w:rsidR="00C45467" w:rsidRPr="00EA5FC5" w:rsidRDefault="00C45467" w:rsidP="000D37A8">
            <w:pPr>
              <w:jc w:val="center"/>
            </w:pPr>
            <w:r w:rsidRPr="00EA5FC5">
              <w:t>X</w:t>
            </w:r>
          </w:p>
        </w:tc>
        <w:tc>
          <w:tcPr>
            <w:tcW w:w="1440" w:type="dxa"/>
            <w:tcBorders>
              <w:top w:val="thinThickSmallGap" w:sz="18" w:space="0" w:color="00A1DE" w:themeColor="accent3"/>
            </w:tcBorders>
            <w:shd w:val="clear" w:color="auto" w:fill="FFFFFF" w:themeFill="background1"/>
            <w:vAlign w:val="center"/>
          </w:tcPr>
          <w:p w:rsidR="00C45467" w:rsidRPr="00EA5FC5" w:rsidRDefault="00C45467" w:rsidP="000D37A8">
            <w:pPr>
              <w:jc w:val="center"/>
            </w:pPr>
            <w:r w:rsidRPr="00EA5FC5">
              <w:t>X</w:t>
            </w:r>
          </w:p>
        </w:tc>
        <w:tc>
          <w:tcPr>
            <w:tcW w:w="1440" w:type="dxa"/>
            <w:tcBorders>
              <w:top w:val="thinThickSmallGap" w:sz="18" w:space="0" w:color="00A1DE" w:themeColor="accent3"/>
            </w:tcBorders>
            <w:shd w:val="clear" w:color="auto" w:fill="FFFFFF" w:themeFill="background1"/>
            <w:vAlign w:val="center"/>
          </w:tcPr>
          <w:p w:rsidR="00C45467" w:rsidRPr="00EA5FC5" w:rsidRDefault="00C45467" w:rsidP="000D37A8">
            <w:pPr>
              <w:jc w:val="center"/>
            </w:pPr>
          </w:p>
        </w:tc>
        <w:tc>
          <w:tcPr>
            <w:tcW w:w="1472" w:type="dxa"/>
            <w:tcBorders>
              <w:top w:val="thinThickSmallGap" w:sz="18" w:space="0" w:color="00A1DE" w:themeColor="accent3"/>
            </w:tcBorders>
            <w:shd w:val="clear" w:color="auto" w:fill="FFFFFF" w:themeFill="background1"/>
            <w:vAlign w:val="center"/>
          </w:tcPr>
          <w:p w:rsidR="00C45467" w:rsidRPr="00EA5FC5" w:rsidRDefault="00C45467" w:rsidP="000D37A8">
            <w:pPr>
              <w:jc w:val="center"/>
            </w:pPr>
          </w:p>
        </w:tc>
      </w:tr>
      <w:tr w:rsidR="00C45467" w:rsidRPr="000D37A8" w:rsidTr="00C45467">
        <w:trPr>
          <w:trHeight w:val="624"/>
        </w:trPr>
        <w:tc>
          <w:tcPr>
            <w:tcW w:w="1548" w:type="dxa"/>
            <w:vMerge/>
            <w:shd w:val="clear" w:color="auto" w:fill="FFFFFF" w:themeFill="background1"/>
          </w:tcPr>
          <w:p w:rsidR="00C45467" w:rsidRDefault="00C45467" w:rsidP="007A172C">
            <w:pPr>
              <w:jc w:val="center"/>
            </w:pPr>
          </w:p>
        </w:tc>
        <w:tc>
          <w:tcPr>
            <w:tcW w:w="2160" w:type="dxa"/>
            <w:shd w:val="clear" w:color="auto" w:fill="FFFFFF" w:themeFill="background1"/>
            <w:vAlign w:val="center"/>
          </w:tcPr>
          <w:p w:rsidR="00C45467" w:rsidRPr="000D37A8" w:rsidRDefault="00C45467" w:rsidP="007E7C9A">
            <w:pPr>
              <w:rPr>
                <w:b/>
                <w:bCs/>
                <w:color w:val="002776"/>
              </w:rPr>
            </w:pPr>
            <w:r w:rsidRPr="00EA5FC5">
              <w:t>Reason for Hospitalization</w:t>
            </w:r>
          </w:p>
        </w:tc>
        <w:tc>
          <w:tcPr>
            <w:tcW w:w="1530" w:type="dxa"/>
            <w:shd w:val="clear" w:color="auto" w:fill="FFFFFF" w:themeFill="background1"/>
            <w:vAlign w:val="center"/>
          </w:tcPr>
          <w:p w:rsidR="00C45467" w:rsidRPr="00EA5FC5" w:rsidRDefault="00C45467" w:rsidP="000D37A8">
            <w:pPr>
              <w:jc w:val="center"/>
            </w:pPr>
          </w:p>
        </w:tc>
        <w:tc>
          <w:tcPr>
            <w:tcW w:w="1440" w:type="dxa"/>
            <w:shd w:val="clear" w:color="auto" w:fill="FFFFFF" w:themeFill="background1"/>
            <w:vAlign w:val="center"/>
          </w:tcPr>
          <w:p w:rsidR="00C45467" w:rsidRPr="00EA5FC5" w:rsidRDefault="00C45467" w:rsidP="000D37A8">
            <w:pPr>
              <w:jc w:val="center"/>
            </w:pPr>
          </w:p>
        </w:tc>
        <w:tc>
          <w:tcPr>
            <w:tcW w:w="1440" w:type="dxa"/>
            <w:shd w:val="clear" w:color="auto" w:fill="FFFFFF" w:themeFill="background1"/>
            <w:vAlign w:val="center"/>
          </w:tcPr>
          <w:p w:rsidR="00C45467" w:rsidRPr="00EA5FC5" w:rsidRDefault="00C45467" w:rsidP="000D37A8">
            <w:pPr>
              <w:jc w:val="center"/>
            </w:pPr>
            <w:r w:rsidRPr="00EA5FC5">
              <w:t>X</w:t>
            </w:r>
            <w:r w:rsidRPr="00EA5FC5">
              <w:br/>
              <w:t>(Inpatient)</w:t>
            </w:r>
          </w:p>
        </w:tc>
        <w:tc>
          <w:tcPr>
            <w:tcW w:w="1472" w:type="dxa"/>
            <w:shd w:val="clear" w:color="auto" w:fill="FFFFFF" w:themeFill="background1"/>
            <w:noWrap/>
            <w:vAlign w:val="center"/>
          </w:tcPr>
          <w:p w:rsidR="00C45467" w:rsidRPr="00EA5FC5" w:rsidRDefault="00C45467" w:rsidP="000D37A8">
            <w:pPr>
              <w:jc w:val="center"/>
            </w:pPr>
          </w:p>
        </w:tc>
      </w:tr>
      <w:tr w:rsidR="00C45467" w:rsidRPr="000D37A8" w:rsidTr="00C45467">
        <w:trPr>
          <w:trHeight w:val="624"/>
        </w:trPr>
        <w:tc>
          <w:tcPr>
            <w:tcW w:w="1548" w:type="dxa"/>
            <w:vMerge/>
            <w:shd w:val="clear" w:color="auto" w:fill="FFFFFF" w:themeFill="background1"/>
            <w:vAlign w:val="center"/>
          </w:tcPr>
          <w:p w:rsidR="00C45467" w:rsidRPr="007A172C" w:rsidRDefault="00C45467" w:rsidP="007A172C">
            <w:pPr>
              <w:jc w:val="center"/>
              <w:rPr>
                <w:b/>
                <w:color w:val="002776" w:themeColor="text1"/>
              </w:rPr>
            </w:pPr>
          </w:p>
        </w:tc>
        <w:tc>
          <w:tcPr>
            <w:tcW w:w="2160" w:type="dxa"/>
            <w:shd w:val="clear" w:color="auto" w:fill="FFFFFF" w:themeFill="background1"/>
            <w:noWrap/>
            <w:vAlign w:val="center"/>
          </w:tcPr>
          <w:p w:rsidR="00C45467" w:rsidRPr="000D37A8" w:rsidRDefault="00C45467" w:rsidP="007E7C9A">
            <w:pPr>
              <w:rPr>
                <w:b/>
                <w:bCs/>
                <w:color w:val="002776"/>
              </w:rPr>
            </w:pPr>
            <w:r w:rsidRPr="00EA5FC5">
              <w:t>Reason for Referral</w:t>
            </w:r>
          </w:p>
        </w:tc>
        <w:tc>
          <w:tcPr>
            <w:tcW w:w="1530" w:type="dxa"/>
            <w:shd w:val="clear" w:color="auto" w:fill="FFFFFF" w:themeFill="background1"/>
            <w:vAlign w:val="center"/>
          </w:tcPr>
          <w:p w:rsidR="00C45467" w:rsidRPr="00EA5FC5" w:rsidRDefault="00C45467" w:rsidP="000D37A8">
            <w:pPr>
              <w:jc w:val="center"/>
            </w:pPr>
            <w:r w:rsidRPr="00EA5FC5">
              <w:t>X</w:t>
            </w:r>
            <w:r w:rsidRPr="00EA5FC5">
              <w:br/>
              <w:t>(Ambulatory)</w:t>
            </w:r>
          </w:p>
        </w:tc>
        <w:tc>
          <w:tcPr>
            <w:tcW w:w="1440" w:type="dxa"/>
            <w:shd w:val="clear" w:color="auto" w:fill="FFFFFF" w:themeFill="background1"/>
            <w:vAlign w:val="center"/>
          </w:tcPr>
          <w:p w:rsidR="00C45467" w:rsidRPr="00EA5FC5" w:rsidRDefault="00C45467" w:rsidP="000D37A8">
            <w:pPr>
              <w:jc w:val="center"/>
            </w:pPr>
            <w:r w:rsidRPr="00EA5FC5">
              <w:t>X</w:t>
            </w:r>
            <w:r w:rsidRPr="00EA5FC5">
              <w:br/>
              <w:t>(Ambulatory)</w:t>
            </w:r>
          </w:p>
        </w:tc>
        <w:tc>
          <w:tcPr>
            <w:tcW w:w="1440" w:type="dxa"/>
            <w:shd w:val="clear" w:color="auto" w:fill="FFFFFF" w:themeFill="background1"/>
            <w:vAlign w:val="center"/>
          </w:tcPr>
          <w:p w:rsidR="00C45467" w:rsidRPr="00EA5FC5" w:rsidRDefault="00C45467" w:rsidP="000D37A8">
            <w:pPr>
              <w:jc w:val="center"/>
            </w:pPr>
          </w:p>
        </w:tc>
        <w:tc>
          <w:tcPr>
            <w:tcW w:w="1472" w:type="dxa"/>
            <w:shd w:val="clear" w:color="auto" w:fill="FFFFFF" w:themeFill="background1"/>
            <w:noWrap/>
            <w:vAlign w:val="center"/>
          </w:tcPr>
          <w:p w:rsidR="00C45467" w:rsidRPr="00EA5FC5" w:rsidRDefault="00C45467" w:rsidP="000D37A8">
            <w:pPr>
              <w:jc w:val="center"/>
            </w:pPr>
          </w:p>
        </w:tc>
      </w:tr>
      <w:tr w:rsidR="00C45467" w:rsidRPr="000D37A8" w:rsidTr="00C45467">
        <w:trPr>
          <w:trHeight w:val="312"/>
        </w:trPr>
        <w:tc>
          <w:tcPr>
            <w:tcW w:w="1548" w:type="dxa"/>
            <w:vMerge/>
            <w:tcBorders>
              <w:bottom w:val="thinThickSmallGap" w:sz="18" w:space="0" w:color="00A1DE" w:themeColor="accent3"/>
            </w:tcBorders>
            <w:shd w:val="clear" w:color="auto" w:fill="FFFFFF" w:themeFill="background1"/>
          </w:tcPr>
          <w:p w:rsidR="00C45467" w:rsidRDefault="00C45467" w:rsidP="007E7C9A"/>
        </w:tc>
        <w:tc>
          <w:tcPr>
            <w:tcW w:w="2160" w:type="dxa"/>
            <w:shd w:val="clear" w:color="auto" w:fill="FFFFFF" w:themeFill="background1"/>
            <w:vAlign w:val="center"/>
          </w:tcPr>
          <w:p w:rsidR="00C45467" w:rsidRPr="000D37A8" w:rsidRDefault="00C45467" w:rsidP="007E7C9A">
            <w:pPr>
              <w:rPr>
                <w:b/>
                <w:bCs/>
                <w:color w:val="002776"/>
              </w:rPr>
            </w:pPr>
            <w:r w:rsidRPr="00EA5FC5">
              <w:t>Reason for Visit</w:t>
            </w:r>
          </w:p>
        </w:tc>
        <w:tc>
          <w:tcPr>
            <w:tcW w:w="1530" w:type="dxa"/>
            <w:shd w:val="clear" w:color="auto" w:fill="FFFFFF" w:themeFill="background1"/>
            <w:vAlign w:val="center"/>
          </w:tcPr>
          <w:p w:rsidR="00C45467" w:rsidRPr="00EA5FC5" w:rsidRDefault="00C45467" w:rsidP="000D37A8">
            <w:pPr>
              <w:jc w:val="center"/>
            </w:pPr>
          </w:p>
        </w:tc>
        <w:tc>
          <w:tcPr>
            <w:tcW w:w="1440" w:type="dxa"/>
            <w:shd w:val="clear" w:color="auto" w:fill="FFFFFF" w:themeFill="background1"/>
            <w:vAlign w:val="center"/>
          </w:tcPr>
          <w:p w:rsidR="00C45467" w:rsidRPr="00EA5FC5" w:rsidRDefault="00C45467" w:rsidP="000D37A8">
            <w:pPr>
              <w:jc w:val="center"/>
            </w:pPr>
          </w:p>
        </w:tc>
        <w:tc>
          <w:tcPr>
            <w:tcW w:w="1440" w:type="dxa"/>
            <w:shd w:val="clear" w:color="auto" w:fill="FFFFFF" w:themeFill="background1"/>
            <w:vAlign w:val="center"/>
          </w:tcPr>
          <w:p w:rsidR="00C45467" w:rsidRPr="00EA5FC5" w:rsidRDefault="00C45467" w:rsidP="000D37A8">
            <w:pPr>
              <w:jc w:val="center"/>
            </w:pPr>
          </w:p>
        </w:tc>
        <w:tc>
          <w:tcPr>
            <w:tcW w:w="1472" w:type="dxa"/>
            <w:shd w:val="clear" w:color="auto" w:fill="FFFFFF" w:themeFill="background1"/>
            <w:noWrap/>
            <w:vAlign w:val="center"/>
          </w:tcPr>
          <w:p w:rsidR="00C45467" w:rsidRPr="00EA5FC5" w:rsidRDefault="00C45467" w:rsidP="000D37A8">
            <w:pPr>
              <w:jc w:val="center"/>
            </w:pPr>
            <w:r w:rsidRPr="00EA5FC5">
              <w:t>X</w:t>
            </w:r>
          </w:p>
        </w:tc>
      </w:tr>
      <w:tr w:rsidR="007622E1" w:rsidRPr="000D37A8" w:rsidTr="00C45467">
        <w:trPr>
          <w:trHeight w:val="312"/>
        </w:trPr>
        <w:tc>
          <w:tcPr>
            <w:tcW w:w="1548" w:type="dxa"/>
            <w:vMerge w:val="restart"/>
            <w:tcBorders>
              <w:top w:val="thinThickSmallGap" w:sz="18" w:space="0" w:color="00A1DE" w:themeColor="accent3"/>
            </w:tcBorders>
            <w:shd w:val="clear" w:color="auto" w:fill="FFFFFF"/>
            <w:vAlign w:val="center"/>
          </w:tcPr>
          <w:p w:rsidR="007622E1" w:rsidRPr="007A172C" w:rsidRDefault="002C38D4" w:rsidP="007A172C">
            <w:pPr>
              <w:jc w:val="center"/>
              <w:rPr>
                <w:b/>
              </w:rPr>
            </w:pPr>
            <w:hyperlink w:anchor="_Medications_and_Immunizations" w:history="1">
              <w:r w:rsidR="007622E1" w:rsidRPr="007A172C">
                <w:rPr>
                  <w:rStyle w:val="Hyperlink"/>
                  <w:b/>
                  <w:color w:val="002776" w:themeColor="text1"/>
                  <w:sz w:val="20"/>
                </w:rPr>
                <w:t>Medications and Immunizations</w:t>
              </w:r>
            </w:hyperlink>
          </w:p>
        </w:tc>
        <w:tc>
          <w:tcPr>
            <w:tcW w:w="2160" w:type="dxa"/>
            <w:tcBorders>
              <w:top w:val="thinThickSmallGap" w:sz="18" w:space="0" w:color="00A1DE" w:themeColor="accent3"/>
            </w:tcBorders>
            <w:shd w:val="clear" w:color="auto" w:fill="FFFFFF"/>
            <w:vAlign w:val="center"/>
          </w:tcPr>
          <w:p w:rsidR="007622E1" w:rsidRPr="000D37A8" w:rsidRDefault="007622E1" w:rsidP="007E7C9A">
            <w:pPr>
              <w:rPr>
                <w:b/>
                <w:bCs/>
                <w:color w:val="002776"/>
              </w:rPr>
            </w:pPr>
            <w:r w:rsidRPr="00EA5FC5">
              <w:t>Immunizations</w:t>
            </w:r>
          </w:p>
        </w:tc>
        <w:tc>
          <w:tcPr>
            <w:tcW w:w="1530" w:type="dxa"/>
            <w:tcBorders>
              <w:top w:val="thinThickSmallGap" w:sz="18" w:space="0" w:color="00A1DE" w:themeColor="accent3"/>
            </w:tcBorders>
            <w:shd w:val="clear" w:color="auto" w:fill="FFFFFF"/>
            <w:vAlign w:val="center"/>
          </w:tcPr>
          <w:p w:rsidR="007622E1" w:rsidRPr="00EA5FC5" w:rsidRDefault="007622E1" w:rsidP="000D37A8">
            <w:pPr>
              <w:jc w:val="center"/>
            </w:pPr>
            <w:r w:rsidRPr="00EA5FC5">
              <w:t>X</w:t>
            </w:r>
          </w:p>
        </w:tc>
        <w:tc>
          <w:tcPr>
            <w:tcW w:w="1440" w:type="dxa"/>
            <w:tcBorders>
              <w:top w:val="thinThickSmallGap" w:sz="18" w:space="0" w:color="00A1DE" w:themeColor="accent3"/>
            </w:tcBorders>
            <w:shd w:val="clear" w:color="auto" w:fill="FFFFFF"/>
            <w:vAlign w:val="center"/>
          </w:tcPr>
          <w:p w:rsidR="007622E1" w:rsidRPr="00EA5FC5" w:rsidRDefault="007622E1" w:rsidP="000D37A8">
            <w:pPr>
              <w:jc w:val="center"/>
            </w:pPr>
            <w:r w:rsidRPr="00EA5FC5">
              <w:t>X</w:t>
            </w:r>
          </w:p>
        </w:tc>
        <w:tc>
          <w:tcPr>
            <w:tcW w:w="1440" w:type="dxa"/>
            <w:tcBorders>
              <w:top w:val="thinThickSmallGap" w:sz="18" w:space="0" w:color="00A1DE" w:themeColor="accent3"/>
            </w:tcBorders>
            <w:shd w:val="clear" w:color="auto" w:fill="FFFFFF"/>
            <w:vAlign w:val="center"/>
          </w:tcPr>
          <w:p w:rsidR="007622E1" w:rsidRPr="00EA5FC5" w:rsidRDefault="007622E1" w:rsidP="000D37A8">
            <w:pPr>
              <w:jc w:val="center"/>
            </w:pPr>
          </w:p>
        </w:tc>
        <w:tc>
          <w:tcPr>
            <w:tcW w:w="1472" w:type="dxa"/>
            <w:tcBorders>
              <w:top w:val="thinThickSmallGap" w:sz="18" w:space="0" w:color="00A1DE" w:themeColor="accent3"/>
            </w:tcBorders>
            <w:shd w:val="clear" w:color="auto" w:fill="FFFFFF"/>
            <w:noWrap/>
            <w:vAlign w:val="center"/>
          </w:tcPr>
          <w:p w:rsidR="007622E1" w:rsidRPr="00EA5FC5" w:rsidRDefault="007622E1" w:rsidP="000D37A8">
            <w:pPr>
              <w:jc w:val="center"/>
            </w:pPr>
            <w:r w:rsidRPr="00EA5FC5">
              <w:t>X</w:t>
            </w:r>
          </w:p>
        </w:tc>
      </w:tr>
      <w:tr w:rsidR="007622E1" w:rsidRPr="000D37A8" w:rsidTr="00C45467">
        <w:trPr>
          <w:trHeight w:val="624"/>
        </w:trPr>
        <w:tc>
          <w:tcPr>
            <w:tcW w:w="1548" w:type="dxa"/>
            <w:vMerge/>
            <w:tcBorders>
              <w:bottom w:val="thinThickSmallGap" w:sz="18" w:space="0" w:color="00A1DE" w:themeColor="accent3"/>
            </w:tcBorders>
            <w:shd w:val="clear" w:color="auto" w:fill="FFFFFF"/>
          </w:tcPr>
          <w:p w:rsidR="007622E1" w:rsidRDefault="007622E1" w:rsidP="007E7C9A"/>
        </w:tc>
        <w:tc>
          <w:tcPr>
            <w:tcW w:w="2160" w:type="dxa"/>
            <w:shd w:val="clear" w:color="auto" w:fill="FFFFFF"/>
            <w:vAlign w:val="center"/>
          </w:tcPr>
          <w:p w:rsidR="007622E1" w:rsidRPr="000D37A8" w:rsidRDefault="007622E1" w:rsidP="007E7C9A">
            <w:pPr>
              <w:rPr>
                <w:b/>
                <w:bCs/>
                <w:color w:val="002776"/>
              </w:rPr>
            </w:pPr>
            <w:r w:rsidRPr="00EA5FC5">
              <w:t>Medications Administered during the Visit</w:t>
            </w:r>
          </w:p>
        </w:tc>
        <w:tc>
          <w:tcPr>
            <w:tcW w:w="1530" w:type="dxa"/>
            <w:shd w:val="clear" w:color="auto" w:fill="FFFFFF"/>
            <w:noWrap/>
            <w:vAlign w:val="center"/>
          </w:tcPr>
          <w:p w:rsidR="007622E1" w:rsidRPr="00EA5FC5" w:rsidRDefault="007622E1" w:rsidP="000D37A8">
            <w:pPr>
              <w:jc w:val="center"/>
            </w:pPr>
          </w:p>
        </w:tc>
        <w:tc>
          <w:tcPr>
            <w:tcW w:w="1440" w:type="dxa"/>
            <w:shd w:val="clear" w:color="auto" w:fill="FFFFFF"/>
            <w:noWrap/>
            <w:vAlign w:val="center"/>
          </w:tcPr>
          <w:p w:rsidR="007622E1" w:rsidRPr="00EA5FC5" w:rsidRDefault="007622E1" w:rsidP="000D37A8">
            <w:pPr>
              <w:jc w:val="center"/>
            </w:pPr>
          </w:p>
        </w:tc>
        <w:tc>
          <w:tcPr>
            <w:tcW w:w="1440" w:type="dxa"/>
            <w:shd w:val="clear" w:color="auto" w:fill="FFFFFF"/>
            <w:noWrap/>
            <w:vAlign w:val="center"/>
          </w:tcPr>
          <w:p w:rsidR="007622E1" w:rsidRPr="00EA5FC5" w:rsidRDefault="007622E1" w:rsidP="000D37A8">
            <w:pPr>
              <w:jc w:val="center"/>
            </w:pPr>
          </w:p>
        </w:tc>
        <w:tc>
          <w:tcPr>
            <w:tcW w:w="1472" w:type="dxa"/>
            <w:shd w:val="clear" w:color="auto" w:fill="FFFFFF"/>
            <w:noWrap/>
            <w:vAlign w:val="center"/>
          </w:tcPr>
          <w:p w:rsidR="007622E1" w:rsidRPr="00EA5FC5" w:rsidRDefault="007622E1" w:rsidP="000D37A8">
            <w:pPr>
              <w:jc w:val="center"/>
            </w:pPr>
            <w:r w:rsidRPr="00EA5FC5">
              <w:t>X</w:t>
            </w:r>
          </w:p>
        </w:tc>
      </w:tr>
      <w:tr w:rsidR="007622E1" w:rsidRPr="000D37A8" w:rsidTr="00C45467">
        <w:trPr>
          <w:trHeight w:val="312"/>
        </w:trPr>
        <w:tc>
          <w:tcPr>
            <w:tcW w:w="1548" w:type="dxa"/>
            <w:vMerge w:val="restart"/>
            <w:tcBorders>
              <w:top w:val="thinThickSmallGap" w:sz="18" w:space="0" w:color="00A1DE" w:themeColor="accent3"/>
            </w:tcBorders>
            <w:shd w:val="clear" w:color="auto" w:fill="FFFFFF" w:themeFill="background1"/>
            <w:vAlign w:val="center"/>
          </w:tcPr>
          <w:p w:rsidR="007622E1" w:rsidRPr="007A172C" w:rsidRDefault="002C38D4" w:rsidP="007A172C">
            <w:pPr>
              <w:jc w:val="center"/>
              <w:rPr>
                <w:b/>
              </w:rPr>
            </w:pPr>
            <w:hyperlink w:anchor="_Observations_and_Results" w:history="1">
              <w:r w:rsidR="007622E1" w:rsidRPr="007A172C">
                <w:rPr>
                  <w:rStyle w:val="Hyperlink"/>
                  <w:b/>
                  <w:color w:val="002776" w:themeColor="text1"/>
                </w:rPr>
                <w:t>Observations and Results</w:t>
              </w:r>
            </w:hyperlink>
          </w:p>
        </w:tc>
        <w:tc>
          <w:tcPr>
            <w:tcW w:w="2160" w:type="dxa"/>
            <w:tcBorders>
              <w:top w:val="thinThickSmallGap" w:sz="18" w:space="0" w:color="00A1DE" w:themeColor="accent3"/>
            </w:tcBorders>
            <w:shd w:val="clear" w:color="auto" w:fill="FFFFFF" w:themeFill="background1"/>
            <w:noWrap/>
            <w:vAlign w:val="center"/>
          </w:tcPr>
          <w:p w:rsidR="007622E1" w:rsidRPr="000D37A8" w:rsidRDefault="007622E1" w:rsidP="007E7C9A">
            <w:pPr>
              <w:rPr>
                <w:b/>
                <w:bCs/>
                <w:color w:val="002776"/>
              </w:rPr>
            </w:pPr>
            <w:r w:rsidRPr="00EA5FC5">
              <w:t>Cognitive Status</w:t>
            </w:r>
          </w:p>
        </w:tc>
        <w:tc>
          <w:tcPr>
            <w:tcW w:w="153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r w:rsidRPr="00EA5FC5">
              <w:t>X</w:t>
            </w:r>
          </w:p>
        </w:tc>
        <w:tc>
          <w:tcPr>
            <w:tcW w:w="144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r w:rsidRPr="00EA5FC5">
              <w:t>X</w:t>
            </w:r>
          </w:p>
        </w:tc>
        <w:tc>
          <w:tcPr>
            <w:tcW w:w="1440"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p>
        </w:tc>
        <w:tc>
          <w:tcPr>
            <w:tcW w:w="1472" w:type="dxa"/>
            <w:tcBorders>
              <w:top w:val="thinThickSmallGap" w:sz="18" w:space="0" w:color="00A1DE" w:themeColor="accent3"/>
            </w:tcBorders>
            <w:shd w:val="clear" w:color="auto" w:fill="FFFFFF" w:themeFill="background1"/>
            <w:vAlign w:val="center"/>
          </w:tcPr>
          <w:p w:rsidR="007622E1" w:rsidRPr="00EA5FC5" w:rsidRDefault="007622E1" w:rsidP="000D37A8">
            <w:pPr>
              <w:jc w:val="center"/>
            </w:pPr>
          </w:p>
        </w:tc>
      </w:tr>
      <w:tr w:rsidR="007622E1" w:rsidRPr="000D37A8" w:rsidTr="00C45467">
        <w:trPr>
          <w:trHeight w:val="312"/>
        </w:trPr>
        <w:tc>
          <w:tcPr>
            <w:tcW w:w="1548" w:type="dxa"/>
            <w:vMerge/>
            <w:shd w:val="clear" w:color="auto" w:fill="FFFFFF" w:themeFill="background1"/>
          </w:tcPr>
          <w:p w:rsidR="007622E1" w:rsidRDefault="007622E1" w:rsidP="007E7C9A"/>
        </w:tc>
        <w:tc>
          <w:tcPr>
            <w:tcW w:w="2160" w:type="dxa"/>
            <w:shd w:val="clear" w:color="auto" w:fill="FFFFFF" w:themeFill="background1"/>
            <w:noWrap/>
            <w:vAlign w:val="center"/>
          </w:tcPr>
          <w:p w:rsidR="007622E1" w:rsidRPr="000D37A8" w:rsidRDefault="007622E1" w:rsidP="007E7C9A">
            <w:pPr>
              <w:rPr>
                <w:b/>
                <w:bCs/>
                <w:color w:val="002776"/>
              </w:rPr>
            </w:pPr>
            <w:r w:rsidRPr="00EA5FC5">
              <w:t>Functional Status</w:t>
            </w:r>
          </w:p>
        </w:tc>
        <w:tc>
          <w:tcPr>
            <w:tcW w:w="1530" w:type="dxa"/>
            <w:shd w:val="clear" w:color="auto" w:fill="FFFFFF" w:themeFill="background1"/>
            <w:vAlign w:val="center"/>
          </w:tcPr>
          <w:p w:rsidR="007622E1" w:rsidRPr="00EA5FC5" w:rsidRDefault="007622E1" w:rsidP="000D37A8">
            <w:pPr>
              <w:jc w:val="center"/>
            </w:pPr>
            <w:r w:rsidRPr="00EA5FC5">
              <w:t>X</w:t>
            </w:r>
          </w:p>
        </w:tc>
        <w:tc>
          <w:tcPr>
            <w:tcW w:w="1440" w:type="dxa"/>
            <w:shd w:val="clear" w:color="auto" w:fill="FFFFFF" w:themeFill="background1"/>
            <w:vAlign w:val="center"/>
          </w:tcPr>
          <w:p w:rsidR="007622E1" w:rsidRPr="00EA5FC5" w:rsidRDefault="007622E1" w:rsidP="000D37A8">
            <w:pPr>
              <w:jc w:val="center"/>
            </w:pPr>
            <w:r w:rsidRPr="00EA5FC5">
              <w:t>X</w:t>
            </w:r>
          </w:p>
        </w:tc>
        <w:tc>
          <w:tcPr>
            <w:tcW w:w="1440" w:type="dxa"/>
            <w:shd w:val="clear" w:color="auto" w:fill="FFFFFF" w:themeFill="background1"/>
            <w:vAlign w:val="center"/>
          </w:tcPr>
          <w:p w:rsidR="007622E1" w:rsidRPr="00EA5FC5" w:rsidRDefault="007622E1" w:rsidP="000D37A8">
            <w:pPr>
              <w:jc w:val="center"/>
            </w:pPr>
          </w:p>
        </w:tc>
        <w:tc>
          <w:tcPr>
            <w:tcW w:w="1472" w:type="dxa"/>
            <w:shd w:val="clear" w:color="auto" w:fill="FFFFFF" w:themeFill="background1"/>
            <w:vAlign w:val="center"/>
          </w:tcPr>
          <w:p w:rsidR="007622E1" w:rsidRPr="00EA5FC5" w:rsidRDefault="007622E1" w:rsidP="000D37A8">
            <w:pPr>
              <w:jc w:val="center"/>
            </w:pPr>
          </w:p>
        </w:tc>
      </w:tr>
    </w:tbl>
    <w:p w:rsidR="00954026" w:rsidRDefault="0088280A" w:rsidP="00954026">
      <w:pPr>
        <w:pStyle w:val="Heading2"/>
      </w:pPr>
      <w:bookmarkStart w:id="58" w:name="_Patient_Information"/>
      <w:bookmarkStart w:id="59" w:name="_Encounter_and_Care"/>
      <w:bookmarkEnd w:id="58"/>
      <w:bookmarkEnd w:id="59"/>
      <w:r>
        <w:t xml:space="preserve"> </w:t>
      </w:r>
      <w:bookmarkStart w:id="60" w:name="_Toc341091140"/>
      <w:r w:rsidR="00954026">
        <w:t>Encounter</w:t>
      </w:r>
      <w:r>
        <w:t xml:space="preserve"> and Care Team Information</w:t>
      </w:r>
      <w:bookmarkEnd w:id="60"/>
    </w:p>
    <w:p w:rsidR="00954026" w:rsidRDefault="00954026" w:rsidP="00954026">
      <w:r w:rsidRPr="00087C21">
        <w:t xml:space="preserve">This category captures MU2 requirements pertaining to </w:t>
      </w:r>
      <w:r>
        <w:t>encounter</w:t>
      </w:r>
      <w:r w:rsidR="0088280A">
        <w:t xml:space="preserve"> and care team</w:t>
      </w:r>
      <w:r>
        <w:t xml:space="preserve"> information</w:t>
      </w:r>
      <w:r w:rsidRPr="00087C21">
        <w:t xml:space="preserve"> and the </w:t>
      </w:r>
      <w:r w:rsidR="002019BA">
        <w:t xml:space="preserve">elements within the General Header template </w:t>
      </w:r>
      <w:r w:rsidRPr="00087C21">
        <w:t xml:space="preserve">that </w:t>
      </w:r>
      <w:proofErr w:type="gramStart"/>
      <w:r>
        <w:t>are recommended</w:t>
      </w:r>
      <w:proofErr w:type="gramEnd"/>
      <w:r>
        <w:t xml:space="preserve"> to</w:t>
      </w:r>
      <w:r w:rsidRPr="00087C21">
        <w:t xml:space="preserve"> meet the requirement for an MU2 Objective.</w:t>
      </w:r>
      <w:r w:rsidRPr="00CD6219">
        <w:t xml:space="preserve"> </w:t>
      </w:r>
      <w:r w:rsidR="00FB1AC1">
        <w:t xml:space="preserve">Consolidated CDA Header </w:t>
      </w:r>
      <w:r w:rsidRPr="00CD6219">
        <w:t>XML example</w:t>
      </w:r>
      <w:r>
        <w:t>s are</w:t>
      </w:r>
      <w:r w:rsidRPr="00CD6219">
        <w:t xml:space="preserve"> available in the Companion Guide XML Examples </w:t>
      </w:r>
      <w:r>
        <w:t>file</w:t>
      </w:r>
      <w:r w:rsidRPr="00CD6219">
        <w:t>.</w:t>
      </w:r>
    </w:p>
    <w:p w:rsidR="00393242" w:rsidRDefault="00393242" w:rsidP="00393242">
      <w:pPr>
        <w:pStyle w:val="Heading3"/>
      </w:pPr>
      <w:bookmarkStart w:id="61" w:name="_Patient_Information_1"/>
      <w:bookmarkStart w:id="62" w:name="_Toc341091141"/>
      <w:bookmarkEnd w:id="61"/>
      <w:r>
        <w:t>Considerations</w:t>
      </w:r>
      <w:bookmarkEnd w:id="62"/>
    </w:p>
    <w:p w:rsidR="00393242" w:rsidRDefault="00393242" w:rsidP="00393242">
      <w:r>
        <w:t>Considerations</w:t>
      </w:r>
      <w:r w:rsidRPr="00676156">
        <w:t xml:space="preserve"> </w:t>
      </w:r>
      <w:proofErr w:type="gramStart"/>
      <w:r>
        <w:t>are provided</w:t>
      </w:r>
      <w:proofErr w:type="gramEnd"/>
      <w:r>
        <w:t xml:space="preserve"> below </w:t>
      </w:r>
      <w:r w:rsidRPr="00676156">
        <w:t>for implementations of the Consolidated CDA</w:t>
      </w:r>
      <w:r>
        <w:t xml:space="preserve"> General H</w:t>
      </w:r>
      <w:r w:rsidRPr="00676156">
        <w:t>eader template to achieve MU2 requirements for encounter</w:t>
      </w:r>
      <w:r>
        <w:t xml:space="preserve"> and care team information.</w:t>
      </w:r>
    </w:p>
    <w:p w:rsidR="00393242" w:rsidRPr="00676156" w:rsidRDefault="00393242" w:rsidP="00393242"/>
    <w:p w:rsidR="00393242" w:rsidRPr="00536BEF" w:rsidRDefault="00393242" w:rsidP="00393242">
      <w:pPr>
        <w:rPr>
          <w:rStyle w:val="Emphasis"/>
        </w:rPr>
      </w:pPr>
      <w:r w:rsidRPr="00536BEF">
        <w:rPr>
          <w:rStyle w:val="Emphasis"/>
        </w:rPr>
        <w:t xml:space="preserve">Care Team Members </w:t>
      </w:r>
      <w:r>
        <w:rPr>
          <w:rStyle w:val="Emphasis"/>
        </w:rPr>
        <w:t>and Provider Names and Contact Information</w:t>
      </w:r>
    </w:p>
    <w:p w:rsidR="00393242" w:rsidRDefault="00393242" w:rsidP="00393242">
      <w:pPr>
        <w:rPr>
          <w:rFonts w:cs="Calibri"/>
        </w:rPr>
      </w:pPr>
      <w:r>
        <w:rPr>
          <w:rFonts w:cs="Calibri"/>
        </w:rPr>
        <w:t xml:space="preserve">Care team members, including providers, are participants in the care of a patient. A patient’s care team may include individuals providing support to the patient, such as family members or caregivers, as well as providers and non-physician providers, including nurses, technicians, and assistants. When capturing care team member information, it </w:t>
      </w:r>
      <w:proofErr w:type="gramStart"/>
      <w:r>
        <w:rPr>
          <w:rFonts w:cs="Calibri"/>
        </w:rPr>
        <w:t>is recommended</w:t>
      </w:r>
      <w:proofErr w:type="gramEnd"/>
      <w:r>
        <w:rPr>
          <w:rFonts w:cs="Calibri"/>
        </w:rPr>
        <w:t xml:space="preserve"> to capture </w:t>
      </w:r>
      <w:r w:rsidRPr="00C6681E">
        <w:rPr>
          <w:rFonts w:cs="Calibri"/>
        </w:rPr>
        <w:t xml:space="preserve">the name, identification number, and contact information </w:t>
      </w:r>
      <w:r>
        <w:rPr>
          <w:rFonts w:cs="Calibri"/>
        </w:rPr>
        <w:t>along with</w:t>
      </w:r>
      <w:r w:rsidRPr="00C6681E">
        <w:rPr>
          <w:rFonts w:cs="Calibri"/>
        </w:rPr>
        <w:t xml:space="preserve"> </w:t>
      </w:r>
      <w:r>
        <w:rPr>
          <w:rFonts w:cs="Calibri"/>
        </w:rPr>
        <w:t xml:space="preserve">codes to indicate the type of provider and role in the patient’s care. Detailing the type of provider and role helps to distinguish care team members across care settings so that participants in the patient’s care are clear to recipients of the document. </w:t>
      </w:r>
    </w:p>
    <w:p w:rsidR="00393242" w:rsidRDefault="00393242" w:rsidP="00393242">
      <w:pPr>
        <w:rPr>
          <w:rFonts w:cs="Calibri"/>
        </w:rPr>
      </w:pPr>
    </w:p>
    <w:p w:rsidR="00393242" w:rsidRDefault="00393242" w:rsidP="00393242">
      <w:pPr>
        <w:rPr>
          <w:rFonts w:cs="Calibri"/>
        </w:rPr>
      </w:pPr>
      <w:r>
        <w:rPr>
          <w:rFonts w:cs="Calibri"/>
        </w:rPr>
        <w:t xml:space="preserve">Within CDA, care team members </w:t>
      </w:r>
      <w:proofErr w:type="gramStart"/>
      <w:r>
        <w:rPr>
          <w:rFonts w:cs="Calibri"/>
        </w:rPr>
        <w:t>are represented</w:t>
      </w:r>
      <w:proofErr w:type="gramEnd"/>
      <w:r>
        <w:rPr>
          <w:rFonts w:cs="Calibri"/>
        </w:rPr>
        <w:t xml:space="preserve"> as participants in elements of the document header associated with the patient, the clinical encounter and/or service event detailed in the document, and the document itself. Applicable header elements for capturing care team members from Chapter 2.2 of the Consolidated CDA implementation guide </w:t>
      </w:r>
      <w:proofErr w:type="gramStart"/>
      <w:r>
        <w:rPr>
          <w:rFonts w:cs="Calibri"/>
        </w:rPr>
        <w:t>are described</w:t>
      </w:r>
      <w:proofErr w:type="gramEnd"/>
      <w:r>
        <w:rPr>
          <w:rFonts w:cs="Calibri"/>
        </w:rPr>
        <w:t xml:space="preserve"> in the following table. </w:t>
      </w:r>
    </w:p>
    <w:p w:rsidR="00393242" w:rsidRDefault="00393242" w:rsidP="00393242">
      <w:pPr>
        <w:rPr>
          <w:rFonts w:cs="Calibri"/>
        </w:rPr>
      </w:pPr>
    </w:p>
    <w:p w:rsidR="00393242" w:rsidRDefault="00393242" w:rsidP="00393242">
      <w:pPr>
        <w:rPr>
          <w:rFonts w:cs="Calibri"/>
        </w:rPr>
      </w:pPr>
    </w:p>
    <w:p w:rsidR="00203DC8" w:rsidRDefault="00203DC8" w:rsidP="00393242">
      <w:pPr>
        <w:rPr>
          <w:rFonts w:cs="Calibri"/>
        </w:rPr>
      </w:pPr>
    </w:p>
    <w:p w:rsidR="00203DC8" w:rsidRPr="00203DC8" w:rsidRDefault="00203DC8" w:rsidP="00203DC8">
      <w:pPr>
        <w:jc w:val="center"/>
        <w:rPr>
          <w:rFonts w:cs="Calibri"/>
          <w:b/>
        </w:rPr>
      </w:pPr>
      <w:r>
        <w:rPr>
          <w:rFonts w:cs="Calibri"/>
          <w:b/>
        </w:rPr>
        <w:lastRenderedPageBreak/>
        <w:t>Table 4: Participants in the Header</w:t>
      </w:r>
    </w:p>
    <w:tbl>
      <w:tblPr>
        <w:tblStyle w:val="LightList"/>
        <w:tblW w:w="0" w:type="auto"/>
        <w:tblLook w:val="04A0" w:firstRow="1" w:lastRow="0" w:firstColumn="1" w:lastColumn="0" w:noHBand="0" w:noVBand="1"/>
      </w:tblPr>
      <w:tblGrid>
        <w:gridCol w:w="2545"/>
        <w:gridCol w:w="6923"/>
      </w:tblGrid>
      <w:tr w:rsidR="00393242" w:rsidTr="002C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Pr="00393242" w:rsidRDefault="00393242" w:rsidP="002C38D4">
            <w:pPr>
              <w:rPr>
                <w:rFonts w:cs="Calibri"/>
                <w:color w:val="FFFFFF" w:themeColor="background1"/>
              </w:rPr>
            </w:pPr>
            <w:r w:rsidRPr="00393242">
              <w:rPr>
                <w:rFonts w:cs="Calibri"/>
                <w:color w:val="FFFFFF" w:themeColor="background1"/>
              </w:rPr>
              <w:t xml:space="preserve">Participant </w:t>
            </w:r>
          </w:p>
        </w:tc>
        <w:tc>
          <w:tcPr>
            <w:tcW w:w="6923" w:type="dxa"/>
          </w:tcPr>
          <w:p w:rsidR="00393242" w:rsidRPr="00393242" w:rsidRDefault="00393242" w:rsidP="002C38D4">
            <w:pPr>
              <w:cnfStyle w:val="100000000000" w:firstRow="1" w:lastRow="0" w:firstColumn="0" w:lastColumn="0" w:oddVBand="0" w:evenVBand="0" w:oddHBand="0" w:evenHBand="0" w:firstRowFirstColumn="0" w:firstRowLastColumn="0" w:lastRowFirstColumn="0" w:lastRowLastColumn="0"/>
              <w:rPr>
                <w:rFonts w:cs="Calibri"/>
                <w:color w:val="FFFFFF" w:themeColor="background1"/>
              </w:rPr>
            </w:pPr>
            <w:r w:rsidRPr="00393242">
              <w:rPr>
                <w:rFonts w:cs="Calibri"/>
                <w:color w:val="FFFFFF" w:themeColor="background1"/>
              </w:rPr>
              <w:t>Description</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author</w:t>
            </w:r>
          </w:p>
        </w:tc>
        <w:tc>
          <w:tcPr>
            <w:tcW w:w="6923"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Care team member who generates content contained in the document. </w:t>
            </w:r>
          </w:p>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sidRPr="007664B4">
              <w:rPr>
                <w:rStyle w:val="SubtleEmphasis"/>
              </w:rPr>
              <w:t>Examples: PCP, nurse practitioner, admitting physician</w:t>
            </w:r>
          </w:p>
        </w:tc>
      </w:tr>
      <w:tr w:rsidR="00393242" w:rsidTr="002C38D4">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proofErr w:type="spellStart"/>
            <w:r>
              <w:rPr>
                <w:rFonts w:cs="Calibri"/>
              </w:rPr>
              <w:t>dataEnterer</w:t>
            </w:r>
            <w:proofErr w:type="spellEnd"/>
          </w:p>
        </w:tc>
        <w:tc>
          <w:tcPr>
            <w:tcW w:w="6923"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Care team member who enters information into the document by transferring content from another source, such as a paper chart. </w:t>
            </w:r>
          </w:p>
          <w:p w:rsidR="00393242" w:rsidRPr="007664B4" w:rsidRDefault="00393242" w:rsidP="002C38D4">
            <w:pPr>
              <w:cnfStyle w:val="000000000000" w:firstRow="0" w:lastRow="0" w:firstColumn="0" w:lastColumn="0" w:oddVBand="0" w:evenVBand="0" w:oddHBand="0" w:evenHBand="0" w:firstRowFirstColumn="0" w:firstRowLastColumn="0" w:lastRowFirstColumn="0" w:lastRowLastColumn="0"/>
              <w:rPr>
                <w:rStyle w:val="SubtleEmphasis"/>
              </w:rPr>
            </w:pPr>
            <w:r w:rsidRPr="007664B4">
              <w:rPr>
                <w:rStyle w:val="SubtleEmphasis"/>
              </w:rPr>
              <w:t>Examples: transcriptionist, technician</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informant</w:t>
            </w:r>
          </w:p>
        </w:tc>
        <w:tc>
          <w:tcPr>
            <w:tcW w:w="6923"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Care team member providing information about a patient contained in the document. </w:t>
            </w:r>
          </w:p>
          <w:p w:rsidR="00393242" w:rsidRPr="007664B4" w:rsidRDefault="00393242" w:rsidP="002C38D4">
            <w:pPr>
              <w:cnfStyle w:val="000000100000" w:firstRow="0" w:lastRow="0" w:firstColumn="0" w:lastColumn="0" w:oddVBand="0" w:evenVBand="0" w:oddHBand="1" w:evenHBand="0" w:firstRowFirstColumn="0" w:firstRowLastColumn="0" w:lastRowFirstColumn="0" w:lastRowLastColumn="0"/>
              <w:rPr>
                <w:rStyle w:val="SubtleEmphasis"/>
              </w:rPr>
            </w:pPr>
            <w:r w:rsidRPr="007664B4">
              <w:rPr>
                <w:rStyle w:val="SubtleEmphasis"/>
              </w:rPr>
              <w:t>Examples: PCP, family member, caregiver</w:t>
            </w:r>
          </w:p>
        </w:tc>
      </w:tr>
      <w:tr w:rsidR="00393242" w:rsidTr="002C38D4">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proofErr w:type="spellStart"/>
            <w:r>
              <w:rPr>
                <w:rFonts w:cs="Calibri"/>
              </w:rPr>
              <w:t>informationRecipient</w:t>
            </w:r>
            <w:proofErr w:type="spellEnd"/>
          </w:p>
        </w:tc>
        <w:tc>
          <w:tcPr>
            <w:tcW w:w="6923"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Care team member who the document </w:t>
            </w:r>
            <w:proofErr w:type="gramStart"/>
            <w:r>
              <w:rPr>
                <w:rFonts w:cs="Calibri"/>
              </w:rPr>
              <w:t>is intended</w:t>
            </w:r>
            <w:proofErr w:type="gramEnd"/>
            <w:r>
              <w:rPr>
                <w:rFonts w:cs="Calibri"/>
              </w:rPr>
              <w:t xml:space="preserve"> for. </w:t>
            </w:r>
          </w:p>
          <w:p w:rsidR="00393242" w:rsidRPr="007664B4" w:rsidRDefault="00393242" w:rsidP="002C38D4">
            <w:pPr>
              <w:cnfStyle w:val="000000000000" w:firstRow="0" w:lastRow="0" w:firstColumn="0" w:lastColumn="0" w:oddVBand="0" w:evenVBand="0" w:oddHBand="0" w:evenHBand="0" w:firstRowFirstColumn="0" w:firstRowLastColumn="0" w:lastRowFirstColumn="0" w:lastRowLastColumn="0"/>
              <w:rPr>
                <w:rStyle w:val="SubtleEmphasis"/>
              </w:rPr>
            </w:pPr>
            <w:r w:rsidRPr="007664B4">
              <w:rPr>
                <w:rStyle w:val="SubtleEmphasis"/>
              </w:rPr>
              <w:t>Examples: PCP, caregiver, consulting physician</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proofErr w:type="spellStart"/>
            <w:r>
              <w:rPr>
                <w:rFonts w:cs="Calibri"/>
              </w:rPr>
              <w:t>legalAuthenticator</w:t>
            </w:r>
            <w:proofErr w:type="spellEnd"/>
          </w:p>
        </w:tc>
        <w:tc>
          <w:tcPr>
            <w:tcW w:w="6923"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Care team member who authenticates content contained in the document and accepts legal responsibility. </w:t>
            </w:r>
          </w:p>
          <w:p w:rsidR="00393242" w:rsidRPr="007664B4" w:rsidRDefault="00393242" w:rsidP="002C38D4">
            <w:pPr>
              <w:cnfStyle w:val="000000100000" w:firstRow="0" w:lastRow="0" w:firstColumn="0" w:lastColumn="0" w:oddVBand="0" w:evenVBand="0" w:oddHBand="1" w:evenHBand="0" w:firstRowFirstColumn="0" w:firstRowLastColumn="0" w:lastRowFirstColumn="0" w:lastRowLastColumn="0"/>
              <w:rPr>
                <w:rStyle w:val="SubtleEmphasis"/>
              </w:rPr>
            </w:pPr>
            <w:r w:rsidRPr="007664B4">
              <w:rPr>
                <w:rStyle w:val="SubtleEmphasis"/>
              </w:rPr>
              <w:t>Examples: PCP, consulting physician, attending physician</w:t>
            </w:r>
          </w:p>
        </w:tc>
      </w:tr>
      <w:tr w:rsidR="00393242" w:rsidTr="002C38D4">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authenticator</w:t>
            </w:r>
          </w:p>
        </w:tc>
        <w:tc>
          <w:tcPr>
            <w:tcW w:w="6923"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Care team member who authenticates content contained in the document. </w:t>
            </w:r>
          </w:p>
          <w:p w:rsidR="00393242" w:rsidRPr="007664B4" w:rsidRDefault="00393242" w:rsidP="002C38D4">
            <w:pPr>
              <w:cnfStyle w:val="000000000000" w:firstRow="0" w:lastRow="0" w:firstColumn="0" w:lastColumn="0" w:oddVBand="0" w:evenVBand="0" w:oddHBand="0" w:evenHBand="0" w:firstRowFirstColumn="0" w:firstRowLastColumn="0" w:lastRowFirstColumn="0" w:lastRowLastColumn="0"/>
              <w:rPr>
                <w:rStyle w:val="SubtleEmphasis"/>
              </w:rPr>
            </w:pPr>
            <w:r w:rsidRPr="007664B4">
              <w:rPr>
                <w:rStyle w:val="SubtleEmphasis"/>
              </w:rPr>
              <w:t>Examples: PCP, consulting physician, attending physician</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participant</w:t>
            </w:r>
          </w:p>
        </w:tc>
        <w:tc>
          <w:tcPr>
            <w:tcW w:w="6923"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Other supporting care team members associated with the patient. </w:t>
            </w:r>
          </w:p>
          <w:p w:rsidR="00393242" w:rsidRPr="007664B4" w:rsidRDefault="00393242" w:rsidP="002C38D4">
            <w:pPr>
              <w:cnfStyle w:val="000000100000" w:firstRow="0" w:lastRow="0" w:firstColumn="0" w:lastColumn="0" w:oddVBand="0" w:evenVBand="0" w:oddHBand="1" w:evenHBand="0" w:firstRowFirstColumn="0" w:firstRowLastColumn="0" w:lastRowFirstColumn="0" w:lastRowLastColumn="0"/>
              <w:rPr>
                <w:rStyle w:val="SubtleEmphasis"/>
              </w:rPr>
            </w:pPr>
            <w:r w:rsidRPr="007664B4">
              <w:rPr>
                <w:rStyle w:val="SubtleEmphasis"/>
              </w:rPr>
              <w:t xml:space="preserve">Examples: Caregiver, family member, emergency contact </w:t>
            </w:r>
          </w:p>
        </w:tc>
      </w:tr>
      <w:tr w:rsidR="00393242" w:rsidTr="002C38D4">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documentationOf/</w:t>
            </w:r>
          </w:p>
          <w:p w:rsidR="00393242" w:rsidRDefault="00393242" w:rsidP="002C38D4">
            <w:pPr>
              <w:rPr>
                <w:rFonts w:cs="Calibri"/>
              </w:rPr>
            </w:pPr>
            <w:proofErr w:type="spellStart"/>
            <w:r>
              <w:rPr>
                <w:rFonts w:cs="Calibri"/>
              </w:rPr>
              <w:t>serviceEvent</w:t>
            </w:r>
            <w:proofErr w:type="spellEnd"/>
            <w:r>
              <w:rPr>
                <w:rFonts w:cs="Calibri"/>
              </w:rPr>
              <w:t xml:space="preserve">/ </w:t>
            </w:r>
          </w:p>
          <w:p w:rsidR="00393242" w:rsidRDefault="00393242" w:rsidP="002C38D4">
            <w:pPr>
              <w:rPr>
                <w:rFonts w:cs="Calibri"/>
              </w:rPr>
            </w:pPr>
            <w:r>
              <w:rPr>
                <w:rFonts w:cs="Calibri"/>
              </w:rPr>
              <w:t>performer</w:t>
            </w:r>
          </w:p>
        </w:tc>
        <w:tc>
          <w:tcPr>
            <w:tcW w:w="6923"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Care team member who performs the service event detailed in the document. </w:t>
            </w:r>
          </w:p>
          <w:p w:rsidR="00393242" w:rsidRPr="007664B4" w:rsidRDefault="00393242" w:rsidP="002C38D4">
            <w:pPr>
              <w:cnfStyle w:val="000000000000" w:firstRow="0" w:lastRow="0" w:firstColumn="0" w:lastColumn="0" w:oddVBand="0" w:evenVBand="0" w:oddHBand="0" w:evenHBand="0" w:firstRowFirstColumn="0" w:firstRowLastColumn="0" w:lastRowFirstColumn="0" w:lastRowLastColumn="0"/>
              <w:rPr>
                <w:rStyle w:val="SubtleEmphasis"/>
              </w:rPr>
            </w:pPr>
            <w:r w:rsidRPr="007664B4">
              <w:rPr>
                <w:rStyle w:val="SubtleEmphasis"/>
              </w:rPr>
              <w:t>Examples: PCP, surgeon, consulting physician</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93242" w:rsidRDefault="00393242" w:rsidP="002C38D4">
            <w:pPr>
              <w:rPr>
                <w:rFonts w:cs="Calibri"/>
              </w:rPr>
            </w:pPr>
            <w:r>
              <w:rPr>
                <w:rFonts w:cs="Calibri"/>
              </w:rPr>
              <w:t>componentOf/</w:t>
            </w:r>
          </w:p>
          <w:p w:rsidR="00393242" w:rsidRDefault="00393242" w:rsidP="002C38D4">
            <w:pPr>
              <w:rPr>
                <w:rFonts w:cs="Calibri"/>
              </w:rPr>
            </w:pPr>
            <w:proofErr w:type="spellStart"/>
            <w:r>
              <w:rPr>
                <w:rFonts w:cs="Calibri"/>
              </w:rPr>
              <w:t>encompassingEncounter</w:t>
            </w:r>
            <w:proofErr w:type="spellEnd"/>
            <w:r>
              <w:rPr>
                <w:rFonts w:cs="Calibri"/>
              </w:rPr>
              <w:t xml:space="preserve">/ </w:t>
            </w:r>
            <w:proofErr w:type="spellStart"/>
            <w:r>
              <w:rPr>
                <w:rFonts w:cs="Calibri"/>
              </w:rPr>
              <w:t>encounterParticipant</w:t>
            </w:r>
            <w:proofErr w:type="spellEnd"/>
          </w:p>
        </w:tc>
        <w:tc>
          <w:tcPr>
            <w:tcW w:w="6923"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Care team member who participates in the encounter detailed in the document. </w:t>
            </w:r>
          </w:p>
          <w:p w:rsidR="00393242" w:rsidRPr="007664B4" w:rsidRDefault="00393242" w:rsidP="002C38D4">
            <w:pPr>
              <w:cnfStyle w:val="000000100000" w:firstRow="0" w:lastRow="0" w:firstColumn="0" w:lastColumn="0" w:oddVBand="0" w:evenVBand="0" w:oddHBand="1" w:evenHBand="0" w:firstRowFirstColumn="0" w:firstRowLastColumn="0" w:lastRowFirstColumn="0" w:lastRowLastColumn="0"/>
              <w:rPr>
                <w:rStyle w:val="SubtleEmphasis"/>
              </w:rPr>
            </w:pPr>
            <w:r w:rsidRPr="007664B4">
              <w:rPr>
                <w:rStyle w:val="SubtleEmphasis"/>
              </w:rPr>
              <w:t>Examples: PCP, consulting physician, attending physician</w:t>
            </w:r>
          </w:p>
        </w:tc>
      </w:tr>
    </w:tbl>
    <w:p w:rsidR="00393242" w:rsidRDefault="00393242" w:rsidP="00393242">
      <w:pPr>
        <w:rPr>
          <w:rFonts w:cs="Calibri"/>
        </w:rPr>
      </w:pPr>
    </w:p>
    <w:p w:rsidR="00393242" w:rsidRDefault="00393242" w:rsidP="00393242">
      <w:pPr>
        <w:rPr>
          <w:rFonts w:cs="Calibri"/>
        </w:rPr>
      </w:pPr>
      <w:r>
        <w:rPr>
          <w:rFonts w:cs="Calibri"/>
        </w:rPr>
        <w:t xml:space="preserve">In most cases, multiple participants will be the same care team member. For example, a consulting </w:t>
      </w:r>
      <w:r w:rsidRPr="00DB2FBB">
        <w:rPr>
          <w:rFonts w:cs="Calibri"/>
        </w:rPr>
        <w:t>physician</w:t>
      </w:r>
      <w:r>
        <w:rPr>
          <w:rFonts w:cs="Calibri"/>
        </w:rPr>
        <w:t xml:space="preserve"> may see</w:t>
      </w:r>
      <w:r w:rsidRPr="00DB2FBB">
        <w:rPr>
          <w:rFonts w:cs="Calibri"/>
        </w:rPr>
        <w:t xml:space="preserve"> a patient </w:t>
      </w:r>
      <w:r>
        <w:rPr>
          <w:rFonts w:cs="Calibri"/>
        </w:rPr>
        <w:t>in a clinical encounter, dictate</w:t>
      </w:r>
      <w:r w:rsidRPr="00DB2FBB">
        <w:rPr>
          <w:rFonts w:cs="Calibri"/>
        </w:rPr>
        <w:t xml:space="preserve"> a note, and</w:t>
      </w:r>
      <w:r>
        <w:rPr>
          <w:rFonts w:cs="Calibri"/>
        </w:rPr>
        <w:t xml:space="preserve"> legally authenticate the document. In this example, the consulting</w:t>
      </w:r>
      <w:r w:rsidRPr="00DB2FBB">
        <w:rPr>
          <w:rFonts w:cs="Calibri"/>
        </w:rPr>
        <w:t xml:space="preserve"> physician is participating as </w:t>
      </w:r>
      <w:r>
        <w:rPr>
          <w:rFonts w:cs="Calibri"/>
        </w:rPr>
        <w:t>the</w:t>
      </w:r>
      <w:r w:rsidRPr="00DB2FBB">
        <w:rPr>
          <w:rFonts w:cs="Calibri"/>
        </w:rPr>
        <w:t xml:space="preserve"> </w:t>
      </w:r>
      <w:proofErr w:type="spellStart"/>
      <w:r w:rsidRPr="00DB2FBB">
        <w:rPr>
          <w:rFonts w:cs="Calibri"/>
        </w:rPr>
        <w:t>encounterParticipant</w:t>
      </w:r>
      <w:proofErr w:type="spellEnd"/>
      <w:r w:rsidRPr="00DB2FBB">
        <w:rPr>
          <w:rFonts w:cs="Calibri"/>
        </w:rPr>
        <w:t xml:space="preserve">, </w:t>
      </w:r>
      <w:r>
        <w:rPr>
          <w:rFonts w:cs="Calibri"/>
        </w:rPr>
        <w:t xml:space="preserve">author, </w:t>
      </w:r>
      <w:r w:rsidRPr="00DB2FBB">
        <w:rPr>
          <w:rFonts w:cs="Calibri"/>
        </w:rPr>
        <w:t xml:space="preserve">and </w:t>
      </w:r>
      <w:proofErr w:type="spellStart"/>
      <w:r w:rsidRPr="00DB2FBB">
        <w:rPr>
          <w:rFonts w:cs="Calibri"/>
        </w:rPr>
        <w:t>legalAuthenticator</w:t>
      </w:r>
      <w:proofErr w:type="spellEnd"/>
      <w:r>
        <w:rPr>
          <w:rFonts w:cs="Calibri"/>
        </w:rPr>
        <w:t xml:space="preserve">. In support of Meaningful Use goals to provide complete and accurate information, it </w:t>
      </w:r>
      <w:proofErr w:type="gramStart"/>
      <w:r>
        <w:rPr>
          <w:rFonts w:cs="Calibri"/>
        </w:rPr>
        <w:t>is recommended</w:t>
      </w:r>
      <w:proofErr w:type="gramEnd"/>
      <w:r>
        <w:rPr>
          <w:rFonts w:cs="Calibri"/>
        </w:rPr>
        <w:t xml:space="preserve"> to capture care team member and provider name and contact information data requirements within participants associated with the clinical encounter or service event detailed in the document. This practice ensures that the recipient of the document knows the care team member who participated in the clinical encounter or performed the service event for any follow-up communications.</w:t>
      </w:r>
    </w:p>
    <w:p w:rsidR="00393242" w:rsidRPr="00C6681E" w:rsidRDefault="00393242" w:rsidP="00393242">
      <w:pPr>
        <w:rPr>
          <w:rFonts w:cs="Calibri"/>
        </w:rPr>
      </w:pPr>
    </w:p>
    <w:p w:rsidR="00393242" w:rsidRDefault="00393242" w:rsidP="00393242">
      <w:pPr>
        <w:rPr>
          <w:rFonts w:cs="Calibri"/>
        </w:rPr>
      </w:pPr>
      <w:r>
        <w:rPr>
          <w:rFonts w:cs="Calibri"/>
        </w:rPr>
        <w:t xml:space="preserve">Generally, service events, such as procedures, occur as part of a clinical encounter associated with a visit or hospitalization. For example, a patient </w:t>
      </w:r>
      <w:proofErr w:type="gramStart"/>
      <w:r>
        <w:rPr>
          <w:rFonts w:cs="Calibri"/>
        </w:rPr>
        <w:t>may be referred</w:t>
      </w:r>
      <w:proofErr w:type="gramEnd"/>
      <w:r>
        <w:rPr>
          <w:rFonts w:cs="Calibri"/>
        </w:rPr>
        <w:t xml:space="preserve"> by a general surgeon to a surgical specialist in an outpatient surgery center for a specific procedure. In this example, the general surgeon who referred the patient is associated with the clinical encounter that represents the setting during which the procedure occurred. The surgical specialist is then associated with the procedure, or service event, that happened as part of the clinical encounter and </w:t>
      </w:r>
      <w:proofErr w:type="gramStart"/>
      <w:r>
        <w:rPr>
          <w:rFonts w:cs="Calibri"/>
        </w:rPr>
        <w:t>is listed</w:t>
      </w:r>
      <w:proofErr w:type="gramEnd"/>
      <w:r>
        <w:rPr>
          <w:rFonts w:cs="Calibri"/>
        </w:rPr>
        <w:t xml:space="preserve"> as a performer in the documentationOf/</w:t>
      </w:r>
      <w:proofErr w:type="spellStart"/>
      <w:r>
        <w:rPr>
          <w:rFonts w:cs="Calibri"/>
        </w:rPr>
        <w:t>serviceEvent</w:t>
      </w:r>
      <w:proofErr w:type="spellEnd"/>
      <w:r>
        <w:rPr>
          <w:rFonts w:cs="Calibri"/>
        </w:rPr>
        <w:t xml:space="preserve"> header element. Within the document detailing the procedure, these care team members would be captured as participants in distinct header elements associated with the clinical encounter from which the patient was referred or the procedure service event that transpired. </w:t>
      </w:r>
    </w:p>
    <w:p w:rsidR="00393242" w:rsidRPr="00C6681E" w:rsidRDefault="00393242" w:rsidP="00393242">
      <w:pPr>
        <w:rPr>
          <w:rFonts w:cs="Calibri"/>
        </w:rPr>
      </w:pPr>
      <w:r w:rsidRPr="00C6681E">
        <w:rPr>
          <w:rFonts w:cs="Calibri"/>
        </w:rPr>
        <w:t> </w:t>
      </w:r>
    </w:p>
    <w:p w:rsidR="00393242" w:rsidRDefault="00393242" w:rsidP="00393242">
      <w:pPr>
        <w:rPr>
          <w:rFonts w:cs="Calibri"/>
        </w:rPr>
      </w:pPr>
      <w:r>
        <w:rPr>
          <w:rFonts w:cs="Calibri"/>
        </w:rPr>
        <w:lastRenderedPageBreak/>
        <w:t xml:space="preserve">The CCD serves as a summary for a provision of care service event. The provision of care occurs over a specified period of time that may include multiple clinical encounters. For the provision of care, key care team members like the PCP and consulting physicians perform the provision of care over time. Other clinical encounters relevant to communicate for continuity of care purposes </w:t>
      </w:r>
      <w:proofErr w:type="gramStart"/>
      <w:r>
        <w:rPr>
          <w:rFonts w:cs="Calibri"/>
        </w:rPr>
        <w:t>would be captured</w:t>
      </w:r>
      <w:proofErr w:type="gramEnd"/>
      <w:r>
        <w:rPr>
          <w:rFonts w:cs="Calibri"/>
        </w:rPr>
        <w:t xml:space="preserve"> in the Encounters section in the document body along with associated care team members. The CCD </w:t>
      </w:r>
      <w:proofErr w:type="gramStart"/>
      <w:r>
        <w:rPr>
          <w:rFonts w:cs="Calibri"/>
        </w:rPr>
        <w:t>may also be used</w:t>
      </w:r>
      <w:proofErr w:type="gramEnd"/>
      <w:r>
        <w:rPr>
          <w:rFonts w:cs="Calibri"/>
        </w:rPr>
        <w:t xml:space="preserve"> to detail a single encounter within the provision of care. For single encounters, key care team members are still performers of the provision of care captured in the documentationOf/</w:t>
      </w:r>
      <w:proofErr w:type="spellStart"/>
      <w:r>
        <w:rPr>
          <w:rFonts w:cs="Calibri"/>
        </w:rPr>
        <w:t>serviceEvent</w:t>
      </w:r>
      <w:proofErr w:type="spellEnd"/>
      <w:r>
        <w:rPr>
          <w:rFonts w:cs="Calibri"/>
        </w:rPr>
        <w:t xml:space="preserve"> header element while care team members participating in the specific clinical encounter are the </w:t>
      </w:r>
      <w:proofErr w:type="spellStart"/>
      <w:r>
        <w:rPr>
          <w:rFonts w:cs="Calibri"/>
        </w:rPr>
        <w:t>encounterParticipants</w:t>
      </w:r>
      <w:proofErr w:type="spellEnd"/>
      <w:r>
        <w:rPr>
          <w:rFonts w:cs="Calibri"/>
        </w:rPr>
        <w:t xml:space="preserve"> within the componentOf/</w:t>
      </w:r>
      <w:proofErr w:type="spellStart"/>
      <w:r>
        <w:rPr>
          <w:rFonts w:cs="Calibri"/>
        </w:rPr>
        <w:t>encompassingEncounter</w:t>
      </w:r>
      <w:proofErr w:type="spellEnd"/>
      <w:r>
        <w:rPr>
          <w:rFonts w:cs="Calibri"/>
        </w:rPr>
        <w:t xml:space="preserve"> header element. To help demonstrate care team member participants for the CCD, example scenarios </w:t>
      </w:r>
      <w:proofErr w:type="gramStart"/>
      <w:r>
        <w:rPr>
          <w:rFonts w:cs="Calibri"/>
        </w:rPr>
        <w:t>are provided</w:t>
      </w:r>
      <w:proofErr w:type="gramEnd"/>
      <w:r>
        <w:rPr>
          <w:rFonts w:cs="Calibri"/>
        </w:rPr>
        <w:t xml:space="preserve"> below. </w:t>
      </w:r>
    </w:p>
    <w:p w:rsidR="00393242" w:rsidRDefault="00393242" w:rsidP="00393242">
      <w:pPr>
        <w:rPr>
          <w:rFonts w:cs="Calibri"/>
        </w:rPr>
      </w:pPr>
    </w:p>
    <w:p w:rsidR="00203DC8" w:rsidRPr="00203DC8" w:rsidRDefault="00203DC8" w:rsidP="00203DC8">
      <w:pPr>
        <w:jc w:val="center"/>
        <w:rPr>
          <w:rFonts w:cs="Calibri"/>
          <w:b/>
        </w:rPr>
      </w:pPr>
      <w:r>
        <w:rPr>
          <w:rFonts w:cs="Calibri"/>
          <w:b/>
        </w:rPr>
        <w:t>Tables 5-7: Sample CCD Participant Scenarios</w:t>
      </w:r>
    </w:p>
    <w:tbl>
      <w:tblPr>
        <w:tblStyle w:val="LightList-Accent1"/>
        <w:tblW w:w="0" w:type="auto"/>
        <w:tblLook w:val="04A0" w:firstRow="1" w:lastRow="0" w:firstColumn="1" w:lastColumn="0" w:noHBand="0" w:noVBand="1"/>
      </w:tblPr>
      <w:tblGrid>
        <w:gridCol w:w="3888"/>
        <w:gridCol w:w="5688"/>
      </w:tblGrid>
      <w:tr w:rsidR="00393242" w:rsidTr="002C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93242" w:rsidRDefault="00393242" w:rsidP="002C38D4">
            <w:pPr>
              <w:rPr>
                <w:rFonts w:cs="Calibri"/>
              </w:rPr>
            </w:pPr>
            <w:r w:rsidRPr="00A95925">
              <w:rPr>
                <w:rFonts w:asciiTheme="minorHAnsi" w:hAnsiTheme="minorHAnsi" w:cstheme="minorHAnsi"/>
              </w:rPr>
              <w:t xml:space="preserve">The PCP in an ambulatory setting </w:t>
            </w:r>
            <w:r>
              <w:rPr>
                <w:rFonts w:asciiTheme="minorHAnsi" w:hAnsiTheme="minorHAnsi" w:cstheme="minorHAnsi"/>
              </w:rPr>
              <w:t>generates a CCD to summarize a</w:t>
            </w:r>
            <w:r w:rsidRPr="00A95925">
              <w:rPr>
                <w:rFonts w:asciiTheme="minorHAnsi" w:hAnsiTheme="minorHAnsi" w:cstheme="minorHAnsi"/>
              </w:rPr>
              <w:t xml:space="preserve"> patient’s healthcare for transmission to the PHR (</w:t>
            </w:r>
            <w:r w:rsidRPr="00B17BA8">
              <w:rPr>
                <w:rFonts w:asciiTheme="minorHAnsi" w:hAnsiTheme="minorHAnsi" w:cstheme="minorHAnsi"/>
                <w:i/>
              </w:rPr>
              <w:t>View/Download/Transmit Objective</w:t>
            </w:r>
            <w:r w:rsidRPr="00A95925">
              <w:rPr>
                <w:rFonts w:asciiTheme="minorHAnsi" w:hAnsiTheme="minorHAnsi" w:cstheme="minorHAnsi"/>
              </w:rPr>
              <w:t>).</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cs="Calibri"/>
              </w:rPr>
            </w:pPr>
            <w:r>
              <w:rPr>
                <w:rFonts w:asciiTheme="minorHAnsi" w:hAnsiTheme="minorHAnsi" w:cstheme="minorHAnsi"/>
                <w:sz w:val="20"/>
              </w:rPr>
              <w:t>documentationOf/</w:t>
            </w:r>
            <w:proofErr w:type="spellStart"/>
            <w:r>
              <w:rPr>
                <w:rFonts w:asciiTheme="minorHAnsi" w:hAnsiTheme="minorHAnsi" w:cstheme="minorHAnsi"/>
                <w:sz w:val="20"/>
              </w:rPr>
              <w:t>serviceEvent</w:t>
            </w:r>
            <w:proofErr w:type="spellEnd"/>
          </w:p>
        </w:tc>
        <w:tc>
          <w:tcPr>
            <w:tcW w:w="5688"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asciiTheme="minorHAnsi" w:hAnsiTheme="minorHAnsi" w:cstheme="minorHAnsi"/>
                <w:sz w:val="20"/>
              </w:rPr>
              <w:t>C</w:t>
            </w:r>
            <w:r w:rsidRPr="003923E6">
              <w:rPr>
                <w:rFonts w:asciiTheme="minorHAnsi" w:hAnsiTheme="minorHAnsi" w:cstheme="minorHAnsi"/>
                <w:sz w:val="20"/>
              </w:rPr>
              <w:t xml:space="preserve">aptures </w:t>
            </w:r>
            <w:r>
              <w:rPr>
                <w:rFonts w:asciiTheme="minorHAnsi" w:hAnsiTheme="minorHAnsi" w:cstheme="minorHAnsi"/>
                <w:sz w:val="20"/>
              </w:rPr>
              <w:t>names and contact information for</w:t>
            </w:r>
            <w:r w:rsidRPr="003923E6">
              <w:rPr>
                <w:rFonts w:asciiTheme="minorHAnsi" w:hAnsiTheme="minorHAnsi" w:cstheme="minorHAnsi"/>
                <w:sz w:val="20"/>
              </w:rPr>
              <w:t xml:space="preserve"> </w:t>
            </w:r>
            <w:r>
              <w:rPr>
                <w:rFonts w:asciiTheme="minorHAnsi" w:hAnsiTheme="minorHAnsi" w:cstheme="minorHAnsi"/>
                <w:sz w:val="20"/>
              </w:rPr>
              <w:t>key care team members including the</w:t>
            </w:r>
            <w:r w:rsidRPr="003923E6">
              <w:rPr>
                <w:rFonts w:asciiTheme="minorHAnsi" w:hAnsiTheme="minorHAnsi" w:cstheme="minorHAnsi"/>
                <w:sz w:val="20"/>
              </w:rPr>
              <w:t xml:space="preserve"> PCP</w:t>
            </w:r>
            <w:r>
              <w:rPr>
                <w:rFonts w:asciiTheme="minorHAnsi" w:hAnsiTheme="minorHAnsi" w:cstheme="minorHAnsi"/>
                <w:sz w:val="20"/>
              </w:rPr>
              <w:t xml:space="preserve"> and other active care providers, such as the patient’s</w:t>
            </w:r>
            <w:r w:rsidRPr="003923E6">
              <w:rPr>
                <w:rFonts w:asciiTheme="minorHAnsi" w:hAnsiTheme="minorHAnsi" w:cstheme="minorHAnsi"/>
                <w:sz w:val="20"/>
              </w:rPr>
              <w:t xml:space="preserve"> physical therapist</w:t>
            </w:r>
            <w:r>
              <w:rPr>
                <w:rFonts w:asciiTheme="minorHAnsi" w:hAnsiTheme="minorHAnsi" w:cstheme="minorHAnsi"/>
                <w:sz w:val="20"/>
              </w:rPr>
              <w:t xml:space="preserve"> or</w:t>
            </w:r>
            <w:r w:rsidRPr="003923E6">
              <w:rPr>
                <w:rFonts w:asciiTheme="minorHAnsi" w:hAnsiTheme="minorHAnsi" w:cstheme="minorHAnsi"/>
                <w:sz w:val="20"/>
              </w:rPr>
              <w:t xml:space="preserve"> </w:t>
            </w:r>
            <w:r>
              <w:rPr>
                <w:rFonts w:asciiTheme="minorHAnsi" w:hAnsiTheme="minorHAnsi" w:cstheme="minorHAnsi"/>
                <w:sz w:val="20"/>
              </w:rPr>
              <w:t>dietician</w:t>
            </w:r>
          </w:p>
        </w:tc>
      </w:tr>
      <w:tr w:rsidR="00393242" w:rsidTr="002C38D4">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cs="Calibri"/>
              </w:rPr>
            </w:pPr>
            <w:r w:rsidRPr="002B610F">
              <w:rPr>
                <w:rFonts w:asciiTheme="minorHAnsi" w:hAnsiTheme="minorHAnsi" w:cstheme="minorHAnsi"/>
                <w:sz w:val="20"/>
              </w:rPr>
              <w:t xml:space="preserve">Encounters </w:t>
            </w:r>
            <w:r w:rsidRPr="003923E6">
              <w:rPr>
                <w:rFonts w:asciiTheme="minorHAnsi" w:hAnsiTheme="minorHAnsi" w:cstheme="minorHAnsi"/>
                <w:sz w:val="20"/>
              </w:rPr>
              <w:t>section</w:t>
            </w:r>
          </w:p>
        </w:tc>
        <w:tc>
          <w:tcPr>
            <w:tcW w:w="5688"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asciiTheme="minorHAnsi" w:hAnsiTheme="minorHAnsi" w:cstheme="minorHAnsi"/>
                <w:sz w:val="20"/>
              </w:rPr>
              <w:t>C</w:t>
            </w:r>
            <w:r w:rsidRPr="003923E6">
              <w:rPr>
                <w:rFonts w:asciiTheme="minorHAnsi" w:hAnsiTheme="minorHAnsi" w:cstheme="minorHAnsi"/>
                <w:sz w:val="20"/>
              </w:rPr>
              <w:t xml:space="preserve">aptures </w:t>
            </w:r>
            <w:r>
              <w:rPr>
                <w:rFonts w:asciiTheme="minorHAnsi" w:hAnsiTheme="minorHAnsi" w:cstheme="minorHAnsi"/>
                <w:sz w:val="20"/>
              </w:rPr>
              <w:t>relevant</w:t>
            </w:r>
            <w:r w:rsidRPr="003923E6">
              <w:rPr>
                <w:rFonts w:asciiTheme="minorHAnsi" w:hAnsiTheme="minorHAnsi" w:cstheme="minorHAnsi"/>
                <w:sz w:val="20"/>
              </w:rPr>
              <w:t xml:space="preserve"> encounters</w:t>
            </w:r>
            <w:r>
              <w:rPr>
                <w:rFonts w:asciiTheme="minorHAnsi" w:hAnsiTheme="minorHAnsi" w:cstheme="minorHAnsi"/>
                <w:sz w:val="20"/>
              </w:rPr>
              <w:t xml:space="preserve"> and associated care team members</w:t>
            </w:r>
            <w:r w:rsidRPr="003923E6">
              <w:rPr>
                <w:rFonts w:asciiTheme="minorHAnsi" w:hAnsiTheme="minorHAnsi" w:cstheme="minorHAnsi"/>
                <w:sz w:val="20"/>
              </w:rPr>
              <w:t xml:space="preserve"> </w:t>
            </w:r>
          </w:p>
        </w:tc>
      </w:tr>
    </w:tbl>
    <w:p w:rsidR="00393242" w:rsidRDefault="00393242" w:rsidP="00393242">
      <w:pPr>
        <w:rPr>
          <w:rFonts w:cs="Calibri"/>
        </w:rPr>
      </w:pPr>
    </w:p>
    <w:tbl>
      <w:tblPr>
        <w:tblStyle w:val="LightList-Accent4"/>
        <w:tblW w:w="0" w:type="auto"/>
        <w:tblLook w:val="04A0" w:firstRow="1" w:lastRow="0" w:firstColumn="1" w:lastColumn="0" w:noHBand="0" w:noVBand="1"/>
      </w:tblPr>
      <w:tblGrid>
        <w:gridCol w:w="3888"/>
        <w:gridCol w:w="5688"/>
      </w:tblGrid>
      <w:tr w:rsidR="00393242" w:rsidTr="002C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93242" w:rsidRDefault="00393242" w:rsidP="002C38D4">
            <w:pPr>
              <w:rPr>
                <w:rFonts w:cs="Calibri"/>
              </w:rPr>
            </w:pPr>
            <w:r w:rsidRPr="00393242">
              <w:rPr>
                <w:rFonts w:asciiTheme="minorHAnsi" w:hAnsiTheme="minorHAnsi" w:cstheme="minorHAnsi"/>
                <w:color w:val="FFFFFF" w:themeColor="background1"/>
              </w:rPr>
              <w:t>The consulting physician in an ambulatory setting generates a CCD detailing an encounter to provide to the patient and the patient’s caregiver (</w:t>
            </w:r>
            <w:r w:rsidRPr="00393242">
              <w:rPr>
                <w:rFonts w:asciiTheme="minorHAnsi" w:hAnsiTheme="minorHAnsi" w:cstheme="minorHAnsi"/>
                <w:i/>
                <w:color w:val="FFFFFF" w:themeColor="background1"/>
              </w:rPr>
              <w:t>Clinical Summary Objective</w:t>
            </w:r>
            <w:r w:rsidRPr="00393242">
              <w:rPr>
                <w:rFonts w:asciiTheme="minorHAnsi" w:hAnsiTheme="minorHAnsi" w:cstheme="minorHAnsi"/>
                <w:color w:val="FFFFFF" w:themeColor="background1"/>
              </w:rPr>
              <w:t>).</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asciiTheme="minorHAnsi" w:hAnsiTheme="minorHAnsi" w:cstheme="minorHAnsi"/>
              </w:rPr>
            </w:pPr>
            <w:r>
              <w:rPr>
                <w:rFonts w:asciiTheme="minorHAnsi" w:hAnsiTheme="minorHAnsi" w:cstheme="minorHAnsi"/>
              </w:rPr>
              <w:t>participant/</w:t>
            </w:r>
          </w:p>
        </w:tc>
        <w:tc>
          <w:tcPr>
            <w:tcW w:w="5688"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Captures the names and contact information of supporting participants, including the patient’s caregiver</w:t>
            </w:r>
          </w:p>
        </w:tc>
      </w:tr>
      <w:tr w:rsidR="00393242" w:rsidTr="002C38D4">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cs="Calibri"/>
              </w:rPr>
            </w:pPr>
            <w:r>
              <w:rPr>
                <w:rFonts w:asciiTheme="minorHAnsi" w:hAnsiTheme="minorHAnsi" w:cstheme="minorHAnsi"/>
              </w:rPr>
              <w:t>documentationOf/</w:t>
            </w:r>
            <w:proofErr w:type="spellStart"/>
            <w:r>
              <w:rPr>
                <w:rFonts w:asciiTheme="minorHAnsi" w:hAnsiTheme="minorHAnsi" w:cstheme="minorHAnsi"/>
              </w:rPr>
              <w:t>serviceEvent</w:t>
            </w:r>
            <w:proofErr w:type="spellEnd"/>
          </w:p>
        </w:tc>
        <w:tc>
          <w:tcPr>
            <w:tcW w:w="5688" w:type="dxa"/>
          </w:tcPr>
          <w:p w:rsidR="00393242" w:rsidRDefault="00393242" w:rsidP="002C38D4">
            <w:pPr>
              <w:cnfStyle w:val="000000000000" w:firstRow="0" w:lastRow="0" w:firstColumn="0" w:lastColumn="0" w:oddVBand="0" w:evenVBand="0" w:oddHBand="0" w:evenHBand="0" w:firstRowFirstColumn="0" w:firstRowLastColumn="0" w:lastRowFirstColumn="0" w:lastRowLastColumn="0"/>
              <w:rPr>
                <w:rFonts w:cs="Calibri"/>
              </w:rPr>
            </w:pPr>
            <w:r>
              <w:rPr>
                <w:rFonts w:asciiTheme="minorHAnsi" w:hAnsiTheme="minorHAnsi" w:cstheme="minorHAnsi"/>
              </w:rPr>
              <w:t>C</w:t>
            </w:r>
            <w:r w:rsidRPr="00A95925">
              <w:rPr>
                <w:rFonts w:asciiTheme="minorHAnsi" w:hAnsiTheme="minorHAnsi" w:cstheme="minorHAnsi"/>
              </w:rPr>
              <w:t xml:space="preserve">aptures the names and contact information </w:t>
            </w:r>
            <w:r>
              <w:rPr>
                <w:rFonts w:asciiTheme="minorHAnsi" w:hAnsiTheme="minorHAnsi" w:cstheme="minorHAnsi"/>
              </w:rPr>
              <w:t>for any known key care team members</w:t>
            </w:r>
            <w:r w:rsidRPr="00A95925">
              <w:rPr>
                <w:rFonts w:asciiTheme="minorHAnsi" w:hAnsiTheme="minorHAnsi" w:cstheme="minorHAnsi"/>
              </w:rPr>
              <w:t xml:space="preserve">, such as the PCP, who </w:t>
            </w:r>
            <w:r>
              <w:rPr>
                <w:rFonts w:asciiTheme="minorHAnsi" w:hAnsiTheme="minorHAnsi" w:cstheme="minorHAnsi"/>
              </w:rPr>
              <w:t>may not be participating in the encounter</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cs="Calibri"/>
              </w:rPr>
            </w:pPr>
            <w:r>
              <w:rPr>
                <w:rFonts w:cs="Calibri"/>
              </w:rPr>
              <w:t>componentOf/</w:t>
            </w:r>
            <w:proofErr w:type="spellStart"/>
            <w:r>
              <w:rPr>
                <w:rFonts w:cs="Calibri"/>
              </w:rPr>
              <w:t>encompassingEncounter</w:t>
            </w:r>
            <w:proofErr w:type="spellEnd"/>
          </w:p>
        </w:tc>
        <w:tc>
          <w:tcPr>
            <w:tcW w:w="5688"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asciiTheme="minorHAnsi" w:hAnsiTheme="minorHAnsi" w:cstheme="minorHAnsi"/>
              </w:rPr>
              <w:t>C</w:t>
            </w:r>
            <w:r w:rsidRPr="002B610F">
              <w:rPr>
                <w:rFonts w:asciiTheme="minorHAnsi" w:hAnsiTheme="minorHAnsi" w:cstheme="minorHAnsi"/>
              </w:rPr>
              <w:t>aptures the names and contact information of the consulting provider as the responsible party</w:t>
            </w:r>
            <w:r>
              <w:rPr>
                <w:rFonts w:asciiTheme="minorHAnsi" w:hAnsiTheme="minorHAnsi" w:cstheme="minorHAnsi"/>
              </w:rPr>
              <w:t xml:space="preserve"> for the clinical encounter</w:t>
            </w:r>
            <w:r w:rsidRPr="002B610F">
              <w:rPr>
                <w:rFonts w:asciiTheme="minorHAnsi" w:hAnsiTheme="minorHAnsi" w:cstheme="minorHAnsi"/>
              </w:rPr>
              <w:t xml:space="preserve"> and the nurse </w:t>
            </w:r>
            <w:r>
              <w:rPr>
                <w:rFonts w:asciiTheme="minorHAnsi" w:hAnsiTheme="minorHAnsi" w:cstheme="minorHAnsi"/>
              </w:rPr>
              <w:t>practitioner</w:t>
            </w:r>
            <w:r w:rsidRPr="002B610F">
              <w:rPr>
                <w:rFonts w:asciiTheme="minorHAnsi" w:hAnsiTheme="minorHAnsi" w:cstheme="minorHAnsi"/>
              </w:rPr>
              <w:t xml:space="preserve"> as </w:t>
            </w:r>
            <w:r>
              <w:rPr>
                <w:rFonts w:asciiTheme="minorHAnsi" w:hAnsiTheme="minorHAnsi" w:cstheme="minorHAnsi"/>
              </w:rPr>
              <w:t xml:space="preserve">an </w:t>
            </w:r>
            <w:proofErr w:type="spellStart"/>
            <w:r>
              <w:rPr>
                <w:rFonts w:asciiTheme="minorHAnsi" w:hAnsiTheme="minorHAnsi" w:cstheme="minorHAnsi"/>
              </w:rPr>
              <w:t>encounterParticipant</w:t>
            </w:r>
            <w:proofErr w:type="spellEnd"/>
          </w:p>
        </w:tc>
      </w:tr>
    </w:tbl>
    <w:p w:rsidR="00393242" w:rsidRDefault="00393242" w:rsidP="00393242"/>
    <w:tbl>
      <w:tblPr>
        <w:tblStyle w:val="LightList-Accent3"/>
        <w:tblW w:w="0" w:type="auto"/>
        <w:tblLook w:val="04A0" w:firstRow="1" w:lastRow="0" w:firstColumn="1" w:lastColumn="0" w:noHBand="0" w:noVBand="1"/>
      </w:tblPr>
      <w:tblGrid>
        <w:gridCol w:w="3888"/>
        <w:gridCol w:w="5688"/>
      </w:tblGrid>
      <w:tr w:rsidR="00393242" w:rsidTr="002C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93242" w:rsidRPr="00B17BA8" w:rsidRDefault="00393242" w:rsidP="002C38D4">
            <w:pPr>
              <w:rPr>
                <w:rFonts w:asciiTheme="minorHAnsi" w:hAnsiTheme="minorHAnsi" w:cstheme="minorHAnsi"/>
              </w:rPr>
            </w:pPr>
            <w:r w:rsidRPr="00393242">
              <w:rPr>
                <w:rFonts w:asciiTheme="minorHAnsi" w:hAnsiTheme="minorHAnsi" w:cstheme="minorHAnsi"/>
                <w:color w:val="FFFFFF" w:themeColor="background1"/>
              </w:rPr>
              <w:t>The discharging physician in an inpatient setting generates a CCD to detail the hospitalization to send to the patient’s PCP (</w:t>
            </w:r>
            <w:r w:rsidRPr="00393242">
              <w:rPr>
                <w:rFonts w:asciiTheme="minorHAnsi" w:hAnsiTheme="minorHAnsi" w:cstheme="minorHAnsi"/>
                <w:i/>
                <w:color w:val="FFFFFF" w:themeColor="background1"/>
              </w:rPr>
              <w:t>Transition of Care Objective</w:t>
            </w:r>
            <w:r w:rsidRPr="00393242">
              <w:rPr>
                <w:rFonts w:asciiTheme="minorHAnsi" w:hAnsiTheme="minorHAnsi" w:cstheme="minorHAnsi"/>
                <w:color w:val="FFFFFF" w:themeColor="background1"/>
              </w:rPr>
              <w:t xml:space="preserve">). </w:t>
            </w:r>
          </w:p>
        </w:tc>
      </w:tr>
      <w:tr w:rsidR="00393242" w:rsidTr="002C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393242" w:rsidRDefault="00393242" w:rsidP="002C38D4">
            <w:pPr>
              <w:rPr>
                <w:rFonts w:cs="Calibri"/>
              </w:rPr>
            </w:pPr>
            <w:r>
              <w:rPr>
                <w:rFonts w:asciiTheme="minorHAnsi" w:hAnsiTheme="minorHAnsi" w:cstheme="minorHAnsi"/>
              </w:rPr>
              <w:t>documentationOf/</w:t>
            </w:r>
            <w:proofErr w:type="spellStart"/>
            <w:r>
              <w:rPr>
                <w:rFonts w:asciiTheme="minorHAnsi" w:hAnsiTheme="minorHAnsi" w:cstheme="minorHAnsi"/>
              </w:rPr>
              <w:t>serviceEvent</w:t>
            </w:r>
            <w:proofErr w:type="spellEnd"/>
          </w:p>
        </w:tc>
        <w:tc>
          <w:tcPr>
            <w:tcW w:w="5688" w:type="dxa"/>
          </w:tcPr>
          <w:p w:rsidR="00393242" w:rsidRDefault="00393242" w:rsidP="002C38D4">
            <w:pPr>
              <w:cnfStyle w:val="000000100000" w:firstRow="0" w:lastRow="0" w:firstColumn="0" w:lastColumn="0" w:oddVBand="0" w:evenVBand="0" w:oddHBand="1" w:evenHBand="0" w:firstRowFirstColumn="0" w:firstRowLastColumn="0" w:lastRowFirstColumn="0" w:lastRowLastColumn="0"/>
              <w:rPr>
                <w:rFonts w:cs="Calibri"/>
              </w:rPr>
            </w:pPr>
            <w:r>
              <w:rPr>
                <w:rFonts w:asciiTheme="minorHAnsi" w:hAnsiTheme="minorHAnsi" w:cstheme="minorHAnsi"/>
              </w:rPr>
              <w:t>C</w:t>
            </w:r>
            <w:r w:rsidRPr="00A95925">
              <w:rPr>
                <w:rFonts w:asciiTheme="minorHAnsi" w:hAnsiTheme="minorHAnsi" w:cstheme="minorHAnsi"/>
              </w:rPr>
              <w:t xml:space="preserve">aptures the names and contact information </w:t>
            </w:r>
            <w:r>
              <w:rPr>
                <w:rFonts w:asciiTheme="minorHAnsi" w:hAnsiTheme="minorHAnsi" w:cstheme="minorHAnsi"/>
              </w:rPr>
              <w:t>for any known key care team members</w:t>
            </w:r>
            <w:r w:rsidRPr="00A95925">
              <w:rPr>
                <w:rFonts w:asciiTheme="minorHAnsi" w:hAnsiTheme="minorHAnsi" w:cstheme="minorHAnsi"/>
              </w:rPr>
              <w:t xml:space="preserve">, </w:t>
            </w:r>
            <w:r>
              <w:rPr>
                <w:rFonts w:asciiTheme="minorHAnsi" w:hAnsiTheme="minorHAnsi" w:cstheme="minorHAnsi"/>
              </w:rPr>
              <w:t>including the PCP</w:t>
            </w:r>
          </w:p>
        </w:tc>
      </w:tr>
      <w:tr w:rsidR="00393242" w:rsidTr="002C38D4">
        <w:tc>
          <w:tcPr>
            <w:cnfStyle w:val="001000000000" w:firstRow="0" w:lastRow="0" w:firstColumn="1" w:lastColumn="0" w:oddVBand="0" w:evenVBand="0" w:oddHBand="0" w:evenHBand="0" w:firstRowFirstColumn="0" w:firstRowLastColumn="0" w:lastRowFirstColumn="0" w:lastRowLastColumn="0"/>
            <w:tcW w:w="3888" w:type="dxa"/>
          </w:tcPr>
          <w:p w:rsidR="00393242" w:rsidRPr="00A95925" w:rsidRDefault="00393242" w:rsidP="002C38D4">
            <w:pPr>
              <w:rPr>
                <w:rFonts w:asciiTheme="minorHAnsi" w:hAnsiTheme="minorHAnsi" w:cstheme="minorHAnsi"/>
              </w:rPr>
            </w:pPr>
            <w:r>
              <w:rPr>
                <w:rFonts w:cs="Calibri"/>
              </w:rPr>
              <w:t>componentOf/</w:t>
            </w:r>
            <w:proofErr w:type="spellStart"/>
            <w:r>
              <w:rPr>
                <w:rFonts w:cs="Calibri"/>
              </w:rPr>
              <w:t>encompassingEncounter</w:t>
            </w:r>
            <w:proofErr w:type="spellEnd"/>
          </w:p>
        </w:tc>
        <w:tc>
          <w:tcPr>
            <w:tcW w:w="5688" w:type="dxa"/>
          </w:tcPr>
          <w:p w:rsidR="00393242" w:rsidRPr="002B610F" w:rsidRDefault="00393242" w:rsidP="002C38D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w:t>
            </w:r>
            <w:r w:rsidRPr="00864C58">
              <w:rPr>
                <w:rFonts w:asciiTheme="minorHAnsi" w:hAnsiTheme="minorHAnsi" w:cstheme="minorHAnsi"/>
              </w:rPr>
              <w:t>aptures</w:t>
            </w:r>
            <w:r>
              <w:rPr>
                <w:rFonts w:asciiTheme="minorHAnsi" w:hAnsiTheme="minorHAnsi" w:cstheme="minorHAnsi"/>
              </w:rPr>
              <w:t xml:space="preserve"> the</w:t>
            </w:r>
            <w:r w:rsidRPr="00864C58">
              <w:rPr>
                <w:rFonts w:asciiTheme="minorHAnsi" w:hAnsiTheme="minorHAnsi" w:cstheme="minorHAnsi"/>
              </w:rPr>
              <w:t xml:space="preserve"> names and contact information of the attending physician as the responsible party </w:t>
            </w:r>
            <w:r>
              <w:rPr>
                <w:rFonts w:asciiTheme="minorHAnsi" w:hAnsiTheme="minorHAnsi" w:cstheme="minorHAnsi"/>
              </w:rPr>
              <w:t xml:space="preserve">for the clinical encounter </w:t>
            </w:r>
            <w:r w:rsidRPr="00864C58">
              <w:rPr>
                <w:rFonts w:asciiTheme="minorHAnsi" w:hAnsiTheme="minorHAnsi" w:cstheme="minorHAnsi"/>
              </w:rPr>
              <w:t>and the discharging physician and rounding physician a</w:t>
            </w:r>
            <w:r>
              <w:rPr>
                <w:rFonts w:asciiTheme="minorHAnsi" w:hAnsiTheme="minorHAnsi" w:cstheme="minorHAnsi"/>
              </w:rPr>
              <w:t xml:space="preserve">s </w:t>
            </w:r>
            <w:proofErr w:type="spellStart"/>
            <w:r>
              <w:rPr>
                <w:rFonts w:asciiTheme="minorHAnsi" w:hAnsiTheme="minorHAnsi" w:cstheme="minorHAnsi"/>
              </w:rPr>
              <w:t>encounterParticipants</w:t>
            </w:r>
            <w:proofErr w:type="spellEnd"/>
          </w:p>
        </w:tc>
      </w:tr>
    </w:tbl>
    <w:p w:rsidR="00393242" w:rsidRDefault="00393242" w:rsidP="00393242">
      <w:pPr>
        <w:rPr>
          <w:rFonts w:cs="Calibri"/>
        </w:rPr>
      </w:pPr>
    </w:p>
    <w:p w:rsidR="00393242" w:rsidRPr="00C6681E" w:rsidRDefault="00393242" w:rsidP="00393242">
      <w:pPr>
        <w:rPr>
          <w:rFonts w:cs="Calibri"/>
        </w:rPr>
      </w:pPr>
      <w:r>
        <w:rPr>
          <w:rFonts w:cs="Calibri"/>
        </w:rPr>
        <w:t xml:space="preserve">The Consolidated CDA </w:t>
      </w:r>
      <w:r w:rsidRPr="00C6681E">
        <w:rPr>
          <w:rFonts w:cs="Calibri"/>
        </w:rPr>
        <w:t>implementation guide</w:t>
      </w:r>
      <w:r>
        <w:rPr>
          <w:rFonts w:cs="Calibri"/>
        </w:rPr>
        <w:t xml:space="preserve"> includes specific guidance on participants for each document</w:t>
      </w:r>
      <w:r w:rsidRPr="00C6681E">
        <w:rPr>
          <w:rFonts w:cs="Calibri"/>
        </w:rPr>
        <w:t xml:space="preserve">, with example participant scenarios provided in Chapter 3.7.1.5. </w:t>
      </w:r>
    </w:p>
    <w:p w:rsidR="00393242" w:rsidRPr="002F3984" w:rsidRDefault="00393242" w:rsidP="00393242">
      <w:pPr>
        <w:rPr>
          <w:bCs/>
          <w:iCs/>
        </w:rPr>
      </w:pPr>
    </w:p>
    <w:p w:rsidR="00393242" w:rsidRPr="00F81024" w:rsidRDefault="00393242" w:rsidP="00393242">
      <w:pPr>
        <w:rPr>
          <w:rStyle w:val="Emphasis"/>
        </w:rPr>
      </w:pPr>
      <w:r>
        <w:rPr>
          <w:rStyle w:val="Emphasis"/>
        </w:rPr>
        <w:t xml:space="preserve">Location of Visit or Hospitalization and </w:t>
      </w:r>
      <w:r w:rsidRPr="00F81024">
        <w:rPr>
          <w:rStyle w:val="Emphasis"/>
        </w:rPr>
        <w:t>Date of Visit or</w:t>
      </w:r>
      <w:r>
        <w:rPr>
          <w:rStyle w:val="Emphasis"/>
        </w:rPr>
        <w:t xml:space="preserve"> Admission and Discharge </w:t>
      </w:r>
    </w:p>
    <w:p w:rsidR="00393242" w:rsidRPr="00393242" w:rsidRDefault="00393242" w:rsidP="00393242">
      <w:pPr>
        <w:rPr>
          <w:rStyle w:val="IntenseEmphasis"/>
          <w:b w:val="0"/>
          <w:bCs/>
          <w:iCs/>
          <w:color w:val="auto"/>
        </w:rPr>
      </w:pPr>
      <w:r w:rsidRPr="00393242">
        <w:rPr>
          <w:rStyle w:val="IntenseEmphasis"/>
          <w:b w:val="0"/>
          <w:bCs/>
          <w:color w:val="auto"/>
        </w:rPr>
        <w:t xml:space="preserve">Dates and locations for visits and hospitalizations </w:t>
      </w:r>
      <w:proofErr w:type="gramStart"/>
      <w:r w:rsidRPr="00393242">
        <w:rPr>
          <w:rStyle w:val="IntenseEmphasis"/>
          <w:b w:val="0"/>
          <w:bCs/>
          <w:color w:val="auto"/>
        </w:rPr>
        <w:t>are captured</w:t>
      </w:r>
      <w:proofErr w:type="gramEnd"/>
      <w:r w:rsidRPr="00393242">
        <w:rPr>
          <w:rStyle w:val="IntenseEmphasis"/>
          <w:b w:val="0"/>
          <w:bCs/>
          <w:color w:val="auto"/>
        </w:rPr>
        <w:t xml:space="preserve"> as the clinical encounter setting detailed within the componentOf/</w:t>
      </w:r>
      <w:proofErr w:type="spellStart"/>
      <w:r w:rsidRPr="00393242">
        <w:rPr>
          <w:rStyle w:val="IntenseEmphasis"/>
          <w:b w:val="0"/>
          <w:bCs/>
          <w:color w:val="auto"/>
        </w:rPr>
        <w:t>encompassingEncounter</w:t>
      </w:r>
      <w:proofErr w:type="spellEnd"/>
      <w:r w:rsidRPr="00393242">
        <w:rPr>
          <w:rStyle w:val="IntenseEmphasis"/>
          <w:b w:val="0"/>
          <w:bCs/>
          <w:color w:val="auto"/>
        </w:rPr>
        <w:t xml:space="preserve"> header element. The date of the visit </w:t>
      </w:r>
      <w:proofErr w:type="gramStart"/>
      <w:r w:rsidRPr="00393242">
        <w:rPr>
          <w:rStyle w:val="IntenseEmphasis"/>
          <w:b w:val="0"/>
          <w:bCs/>
          <w:color w:val="auto"/>
        </w:rPr>
        <w:t>is captured</w:t>
      </w:r>
      <w:proofErr w:type="gramEnd"/>
      <w:r w:rsidRPr="00393242">
        <w:rPr>
          <w:rStyle w:val="IntenseEmphasis"/>
          <w:b w:val="0"/>
          <w:bCs/>
          <w:color w:val="auto"/>
        </w:rPr>
        <w:t xml:space="preserve"> in the </w:t>
      </w:r>
      <w:proofErr w:type="spellStart"/>
      <w:r w:rsidRPr="00393242">
        <w:rPr>
          <w:rStyle w:val="IntenseEmphasis"/>
          <w:b w:val="0"/>
          <w:bCs/>
          <w:color w:val="auto"/>
        </w:rPr>
        <w:t>effectiveTime</w:t>
      </w:r>
      <w:proofErr w:type="spellEnd"/>
      <w:r w:rsidRPr="00393242">
        <w:rPr>
          <w:rStyle w:val="IntenseEmphasis"/>
          <w:b w:val="0"/>
          <w:bCs/>
          <w:color w:val="auto"/>
        </w:rPr>
        <w:t xml:space="preserve"> for the clinical encounter and specific dates for hospitalizations can be specified using </w:t>
      </w:r>
      <w:proofErr w:type="spellStart"/>
      <w:r w:rsidRPr="00393242">
        <w:rPr>
          <w:rStyle w:val="IntenseEmphasis"/>
          <w:b w:val="0"/>
          <w:bCs/>
          <w:color w:val="auto"/>
        </w:rPr>
        <w:lastRenderedPageBreak/>
        <w:t>effectiveTime</w:t>
      </w:r>
      <w:proofErr w:type="spellEnd"/>
      <w:r w:rsidRPr="00393242">
        <w:rPr>
          <w:rStyle w:val="IntenseEmphasis"/>
          <w:b w:val="0"/>
          <w:bCs/>
          <w:color w:val="auto"/>
        </w:rPr>
        <w:t xml:space="preserve">/low for the admission date and </w:t>
      </w:r>
      <w:proofErr w:type="spellStart"/>
      <w:r w:rsidRPr="00393242">
        <w:rPr>
          <w:rStyle w:val="IntenseEmphasis"/>
          <w:b w:val="0"/>
          <w:bCs/>
          <w:color w:val="auto"/>
        </w:rPr>
        <w:t>effectiveTime</w:t>
      </w:r>
      <w:proofErr w:type="spellEnd"/>
      <w:r w:rsidRPr="00393242">
        <w:rPr>
          <w:rStyle w:val="IntenseEmphasis"/>
          <w:b w:val="0"/>
          <w:bCs/>
          <w:color w:val="auto"/>
        </w:rPr>
        <w:t>/high for the discharge date. Within the componentOf/</w:t>
      </w:r>
      <w:proofErr w:type="spellStart"/>
      <w:r w:rsidRPr="00393242">
        <w:rPr>
          <w:rStyle w:val="IntenseEmphasis"/>
          <w:b w:val="0"/>
          <w:bCs/>
          <w:color w:val="auto"/>
        </w:rPr>
        <w:t>encompassingEncounter</w:t>
      </w:r>
      <w:proofErr w:type="spellEnd"/>
      <w:r w:rsidRPr="00393242">
        <w:rPr>
          <w:rStyle w:val="IntenseEmphasis"/>
          <w:b w:val="0"/>
          <w:bCs/>
          <w:color w:val="auto"/>
        </w:rPr>
        <w:t xml:space="preserve">, the location for the visit or hospitalization </w:t>
      </w:r>
      <w:proofErr w:type="gramStart"/>
      <w:r w:rsidRPr="00393242">
        <w:rPr>
          <w:rStyle w:val="IntenseEmphasis"/>
          <w:b w:val="0"/>
          <w:bCs/>
          <w:color w:val="auto"/>
        </w:rPr>
        <w:t>is captured</w:t>
      </w:r>
      <w:proofErr w:type="gramEnd"/>
      <w:r w:rsidRPr="00393242">
        <w:rPr>
          <w:rStyle w:val="IntenseEmphasis"/>
          <w:b w:val="0"/>
          <w:bCs/>
          <w:color w:val="auto"/>
        </w:rPr>
        <w:t xml:space="preserve"> as the </w:t>
      </w:r>
      <w:proofErr w:type="spellStart"/>
      <w:r w:rsidRPr="00393242">
        <w:rPr>
          <w:rStyle w:val="IntenseEmphasis"/>
          <w:b w:val="0"/>
          <w:bCs/>
          <w:color w:val="auto"/>
        </w:rPr>
        <w:t>healthcareFacility</w:t>
      </w:r>
      <w:proofErr w:type="spellEnd"/>
      <w:r w:rsidRPr="00393242">
        <w:rPr>
          <w:rStyle w:val="IntenseEmphasis"/>
          <w:b w:val="0"/>
          <w:bCs/>
          <w:color w:val="auto"/>
        </w:rPr>
        <w:t xml:space="preserve">/location. When the location of the visit or hospitalization is part of an organization, such as an emergency department within a hospital, the </w:t>
      </w:r>
      <w:proofErr w:type="spellStart"/>
      <w:r w:rsidRPr="00393242">
        <w:rPr>
          <w:rStyle w:val="IntenseEmphasis"/>
          <w:b w:val="0"/>
          <w:bCs/>
          <w:color w:val="auto"/>
        </w:rPr>
        <w:t>healthcareFacility</w:t>
      </w:r>
      <w:proofErr w:type="spellEnd"/>
      <w:r w:rsidRPr="00393242">
        <w:rPr>
          <w:rStyle w:val="IntenseEmphasis"/>
          <w:b w:val="0"/>
          <w:bCs/>
          <w:color w:val="auto"/>
        </w:rPr>
        <w:t xml:space="preserve">/location would describe the emergency department and the hospital would be the </w:t>
      </w:r>
      <w:proofErr w:type="spellStart"/>
      <w:r w:rsidRPr="00393242">
        <w:rPr>
          <w:rStyle w:val="IntenseEmphasis"/>
          <w:b w:val="0"/>
          <w:bCs/>
          <w:color w:val="auto"/>
        </w:rPr>
        <w:t>healthcareFacility</w:t>
      </w:r>
      <w:proofErr w:type="spellEnd"/>
      <w:r w:rsidRPr="00393242">
        <w:rPr>
          <w:rStyle w:val="IntenseEmphasis"/>
          <w:b w:val="0"/>
          <w:bCs/>
          <w:color w:val="auto"/>
        </w:rPr>
        <w:t>/</w:t>
      </w:r>
      <w:proofErr w:type="spellStart"/>
      <w:r w:rsidRPr="00393242">
        <w:rPr>
          <w:rStyle w:val="IntenseEmphasis"/>
          <w:b w:val="0"/>
          <w:bCs/>
          <w:color w:val="auto"/>
        </w:rPr>
        <w:t>serviceProviderOrganization</w:t>
      </w:r>
      <w:proofErr w:type="spellEnd"/>
      <w:r w:rsidRPr="00393242">
        <w:rPr>
          <w:rStyle w:val="IntenseEmphasis"/>
          <w:b w:val="0"/>
          <w:bCs/>
          <w:color w:val="auto"/>
        </w:rPr>
        <w:t xml:space="preserve">. </w:t>
      </w:r>
    </w:p>
    <w:p w:rsidR="00393242" w:rsidRDefault="00393242" w:rsidP="00393242">
      <w:pPr>
        <w:pStyle w:val="Heading3"/>
      </w:pPr>
      <w:bookmarkStart w:id="63" w:name="_Toc341091142"/>
      <w:proofErr w:type="gramStart"/>
      <w:r>
        <w:t>componentOf/</w:t>
      </w:r>
      <w:proofErr w:type="spellStart"/>
      <w:r>
        <w:t>encompassingEncounter</w:t>
      </w:r>
      <w:proofErr w:type="spellEnd"/>
      <w:proofErr w:type="gramEnd"/>
      <w:r>
        <w:t xml:space="preserve"> Header Element</w:t>
      </w:r>
      <w:bookmarkEnd w:id="63"/>
    </w:p>
    <w:p w:rsidR="00393242" w:rsidRDefault="00393242" w:rsidP="00393242">
      <w:pPr>
        <w:rPr>
          <w:shd w:val="clear" w:color="auto" w:fill="FFFFFF" w:themeFill="background1"/>
        </w:rPr>
      </w:pPr>
      <w:r w:rsidRPr="00E332E4">
        <w:t>Through analysis of Consolidated CDA, the ToC Initiative has determined the following elements</w:t>
      </w:r>
      <w:r>
        <w:t xml:space="preserve"> within the componentOf/</w:t>
      </w:r>
      <w:proofErr w:type="spellStart"/>
      <w:r>
        <w:t>encompassingEncounter</w:t>
      </w:r>
      <w:proofErr w:type="spellEnd"/>
      <w:r>
        <w:t xml:space="preserve"> header element </w:t>
      </w:r>
      <w:proofErr w:type="gramStart"/>
      <w:r>
        <w:t>are recommended</w:t>
      </w:r>
      <w:proofErr w:type="gramEnd"/>
      <w:r w:rsidRPr="00E332E4">
        <w:t xml:space="preserve"> to </w:t>
      </w:r>
      <w:r>
        <w:t xml:space="preserve">capture </w:t>
      </w:r>
      <w:r w:rsidRPr="00E332E4">
        <w:rPr>
          <w:rStyle w:val="Emphasis"/>
        </w:rPr>
        <w:t>Care Team Member</w:t>
      </w:r>
      <w:r>
        <w:rPr>
          <w:rStyle w:val="Emphasis"/>
        </w:rPr>
        <w:t>s, Provider</w:t>
      </w:r>
      <w:r w:rsidRPr="00E332E4">
        <w:rPr>
          <w:rStyle w:val="Emphasis"/>
        </w:rPr>
        <w:t xml:space="preserve"> Names and Contact Information</w:t>
      </w:r>
      <w:r w:rsidRPr="00E332E4">
        <w:t xml:space="preserve">, </w:t>
      </w:r>
      <w:r w:rsidRPr="00E332E4">
        <w:rPr>
          <w:rStyle w:val="Emphasis"/>
        </w:rPr>
        <w:t>Date of Visit</w:t>
      </w:r>
      <w:r w:rsidRPr="00E332E4">
        <w:t xml:space="preserve"> or </w:t>
      </w:r>
      <w:r w:rsidRPr="00E332E4">
        <w:rPr>
          <w:rStyle w:val="Emphasis"/>
        </w:rPr>
        <w:t>Hospitalization Admission and Discharge Dates</w:t>
      </w:r>
      <w:r w:rsidRPr="00E332E4">
        <w:t xml:space="preserve">, and </w:t>
      </w:r>
      <w:r w:rsidRPr="00E332E4">
        <w:rPr>
          <w:rStyle w:val="Emphasis"/>
        </w:rPr>
        <w:t>Location of Visit or Hospitalization</w:t>
      </w:r>
      <w:r w:rsidRPr="00E332E4">
        <w:t xml:space="preserve"> MU2 data requirements. </w:t>
      </w:r>
      <w:r w:rsidRPr="00853838">
        <w:t xml:space="preserve">The structure of the </w:t>
      </w:r>
      <w:r>
        <w:t>componentOf/</w:t>
      </w:r>
      <w:proofErr w:type="spellStart"/>
      <w:r>
        <w:t>encompassingEncounter</w:t>
      </w:r>
      <w:proofErr w:type="spellEnd"/>
      <w:r>
        <w:t xml:space="preserve"> header e</w:t>
      </w:r>
      <w:r w:rsidRPr="00853838">
        <w:t>lement is described hierarchically with corresponding constraints</w:t>
      </w:r>
      <w:r>
        <w:t xml:space="preserve"> (e.g., SHALL, SHOULD, MAY)</w:t>
      </w:r>
      <w:r w:rsidRPr="00853838">
        <w:t xml:space="preserve"> as specified in </w:t>
      </w:r>
      <w:r>
        <w:t>Chapter</w:t>
      </w:r>
      <w:r w:rsidRPr="00853838">
        <w:t xml:space="preserve"> 2.2.1</w:t>
      </w:r>
      <w:r>
        <w:t>3</w:t>
      </w:r>
      <w:r w:rsidRPr="00853838">
        <w:t xml:space="preserve"> of the Consolidated CDA implementation guide.</w:t>
      </w:r>
      <w:r>
        <w:t xml:space="preserve"> Elements without a constraint </w:t>
      </w:r>
      <w:proofErr w:type="gramStart"/>
      <w:r>
        <w:t>are not specified</w:t>
      </w:r>
      <w:proofErr w:type="gramEnd"/>
      <w:r>
        <w:t xml:space="preserve"> within the General Header template, but guidance may be found within Chapters 3.2 and 3.4 of the Consolidated CDA implementation guide for the Consultation Note and Discharge Summary document templates. </w:t>
      </w:r>
      <w:r w:rsidRPr="00086289">
        <w:t xml:space="preserve">Descriptions of select elements </w:t>
      </w:r>
      <w:proofErr w:type="gramStart"/>
      <w:r w:rsidRPr="00086289">
        <w:t>are provided</w:t>
      </w:r>
      <w:proofErr w:type="gramEnd"/>
      <w:r>
        <w:t xml:space="preserve"> in [brackets] and elements representing MU2 data requirements are shaded in </w:t>
      </w:r>
      <w:r w:rsidRPr="002F61C9">
        <w:rPr>
          <w:shd w:val="clear" w:color="auto" w:fill="FF7575"/>
        </w:rPr>
        <w:t>red</w:t>
      </w:r>
      <w:r w:rsidRPr="00792DC5">
        <w:rPr>
          <w:shd w:val="clear" w:color="auto" w:fill="FFFFFF" w:themeFill="background1"/>
        </w:rPr>
        <w:t>.</w:t>
      </w:r>
      <w:r>
        <w:rPr>
          <w:shd w:val="clear" w:color="auto" w:fill="FFFFFF" w:themeFill="background1"/>
        </w:rPr>
        <w:t xml:space="preserve"> </w:t>
      </w:r>
    </w:p>
    <w:p w:rsidR="00393242" w:rsidRPr="005B11DE" w:rsidRDefault="00393242" w:rsidP="00393242">
      <w:pPr>
        <w:rPr>
          <w:shd w:val="clear" w:color="auto" w:fill="FFFFFF" w:themeFill="background1"/>
        </w:rPr>
      </w:pPr>
    </w:p>
    <w:p w:rsidR="00393242" w:rsidRPr="00536BEF" w:rsidRDefault="00393242" w:rsidP="00393242">
      <w:pPr>
        <w:pStyle w:val="Caption"/>
        <w:jc w:val="center"/>
        <w:rPr>
          <w:sz w:val="22"/>
          <w:szCs w:val="22"/>
        </w:rPr>
      </w:pPr>
      <w:bookmarkStart w:id="64" w:name="_Toc336729562"/>
      <w:r w:rsidRPr="00B82A66">
        <w:rPr>
          <w:sz w:val="22"/>
          <w:szCs w:val="22"/>
        </w:rPr>
        <w:t xml:space="preserve">Table </w:t>
      </w:r>
      <w:r w:rsidR="00203DC8">
        <w:rPr>
          <w:sz w:val="22"/>
          <w:szCs w:val="22"/>
        </w:rPr>
        <w:t>8</w:t>
      </w:r>
      <w:r>
        <w:rPr>
          <w:sz w:val="22"/>
          <w:szCs w:val="22"/>
        </w:rPr>
        <w:t>: componentOf/</w:t>
      </w:r>
      <w:proofErr w:type="spellStart"/>
      <w:r>
        <w:rPr>
          <w:sz w:val="22"/>
          <w:szCs w:val="22"/>
        </w:rPr>
        <w:t>encompassingEncounter</w:t>
      </w:r>
      <w:proofErr w:type="spellEnd"/>
      <w:r>
        <w:rPr>
          <w:sz w:val="22"/>
          <w:szCs w:val="22"/>
        </w:rPr>
        <w:t xml:space="preserve"> Header Element</w:t>
      </w:r>
      <w:bookmarkEnd w:id="64"/>
    </w:p>
    <w:tbl>
      <w:tblPr>
        <w:tblW w:w="0" w:type="auto"/>
        <w:jc w:val="center"/>
        <w:tblInd w:w="-9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8541"/>
      </w:tblGrid>
      <w:tr w:rsidR="00393242" w:rsidRPr="00BF0615" w:rsidTr="002C38D4">
        <w:trPr>
          <w:jc w:val="center"/>
        </w:trPr>
        <w:tc>
          <w:tcPr>
            <w:tcW w:w="8541" w:type="dxa"/>
            <w:shd w:val="clear" w:color="auto" w:fill="002776" w:themeFill="text2"/>
          </w:tcPr>
          <w:p w:rsidR="00393242" w:rsidRPr="00BF0615" w:rsidRDefault="00393242" w:rsidP="002C38D4">
            <w:pPr>
              <w:rPr>
                <w:rFonts w:cs="Calibri"/>
                <w:b/>
                <w:bCs/>
              </w:rPr>
            </w:pPr>
            <w:r w:rsidRPr="00BF0615">
              <w:rPr>
                <w:rFonts w:cs="Calibri"/>
                <w:b/>
                <w:bCs/>
                <w:color w:val="FFFFFF" w:themeColor="background1"/>
              </w:rPr>
              <w:t>componentOf</w:t>
            </w:r>
            <w:r>
              <w:rPr>
                <w:rFonts w:cs="Calibri"/>
                <w:b/>
                <w:bCs/>
                <w:color w:val="FFFFFF" w:themeColor="background1"/>
              </w:rPr>
              <w:t>/</w:t>
            </w:r>
            <w:proofErr w:type="spellStart"/>
            <w:r>
              <w:rPr>
                <w:rFonts w:cs="Calibri"/>
                <w:b/>
                <w:bCs/>
                <w:color w:val="FFFFFF" w:themeColor="background1"/>
              </w:rPr>
              <w:t>encompassingEncounter</w:t>
            </w:r>
            <w:proofErr w:type="spellEnd"/>
          </w:p>
        </w:tc>
      </w:tr>
      <w:tr w:rsidR="00393242" w:rsidRPr="00BF0615" w:rsidTr="002C38D4">
        <w:trPr>
          <w:jc w:val="center"/>
        </w:trPr>
        <w:tc>
          <w:tcPr>
            <w:tcW w:w="8541" w:type="dxa"/>
            <w:shd w:val="clear" w:color="auto" w:fill="auto"/>
          </w:tcPr>
          <w:p w:rsidR="00393242" w:rsidRPr="00BF0615" w:rsidRDefault="00393242" w:rsidP="002C38D4">
            <w:pPr>
              <w:ind w:left="720"/>
              <w:rPr>
                <w:rFonts w:cs="Calibri"/>
                <w:b/>
                <w:bCs/>
              </w:rPr>
            </w:pPr>
            <w:r w:rsidRPr="00BF0615">
              <w:rPr>
                <w:rFonts w:cs="Calibri"/>
                <w:bCs/>
              </w:rPr>
              <w:t>SHALL</w:t>
            </w:r>
            <w:r w:rsidRPr="00BF0615">
              <w:rPr>
                <w:rFonts w:cs="Calibri"/>
                <w:b/>
                <w:bCs/>
              </w:rPr>
              <w:t xml:space="preserve"> id</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720"/>
              <w:rPr>
                <w:rFonts w:cs="Calibri"/>
                <w:bCs/>
              </w:rPr>
            </w:pPr>
            <w:r w:rsidRPr="00BF0615">
              <w:rPr>
                <w:rFonts w:cs="Calibri"/>
                <w:bCs/>
              </w:rPr>
              <w:t>SHALL</w:t>
            </w:r>
            <w:r w:rsidRPr="00BF0615">
              <w:rPr>
                <w:rFonts w:cs="Calibri"/>
                <w:b/>
                <w:bCs/>
              </w:rPr>
              <w:t xml:space="preserve"> </w:t>
            </w:r>
            <w:proofErr w:type="spellStart"/>
            <w:r w:rsidRPr="00BF0615">
              <w:rPr>
                <w:rFonts w:cs="Calibri"/>
                <w:b/>
                <w:bCs/>
              </w:rPr>
              <w:t>effectiveTime</w:t>
            </w:r>
            <w:proofErr w:type="spellEnd"/>
            <w:r>
              <w:rPr>
                <w:rFonts w:cs="Calibri"/>
                <w:b/>
                <w:bCs/>
              </w:rPr>
              <w:t xml:space="preserve"> </w:t>
            </w:r>
            <w:r>
              <w:rPr>
                <w:rFonts w:cs="Calibri"/>
                <w:bCs/>
              </w:rPr>
              <w:t>[date of visit or hospitalization]</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1440"/>
              <w:rPr>
                <w:rFonts w:cs="Calibri"/>
                <w:bCs/>
              </w:rPr>
            </w:pPr>
            <w:r w:rsidRPr="00BF0615">
              <w:rPr>
                <w:rFonts w:cs="Calibri"/>
                <w:b/>
                <w:bCs/>
              </w:rPr>
              <w:t>low</w:t>
            </w:r>
            <w:r>
              <w:rPr>
                <w:rFonts w:cs="Calibri"/>
                <w:b/>
                <w:bCs/>
              </w:rPr>
              <w:t xml:space="preserve"> </w:t>
            </w:r>
            <w:r>
              <w:rPr>
                <w:rFonts w:cs="Calibri"/>
                <w:bCs/>
              </w:rPr>
              <w:t>[admission date]</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1440"/>
              <w:rPr>
                <w:rFonts w:cs="Calibri"/>
                <w:bCs/>
              </w:rPr>
            </w:pPr>
            <w:r w:rsidRPr="00BF0615">
              <w:rPr>
                <w:rFonts w:cs="Calibri"/>
                <w:b/>
                <w:bCs/>
              </w:rPr>
              <w:t>high</w:t>
            </w:r>
            <w:r>
              <w:rPr>
                <w:rFonts w:cs="Calibri"/>
                <w:b/>
                <w:bCs/>
              </w:rPr>
              <w:t xml:space="preserve"> </w:t>
            </w:r>
            <w:r>
              <w:rPr>
                <w:rFonts w:cs="Calibri"/>
                <w:bCs/>
              </w:rPr>
              <w:t>[discharge date]</w:t>
            </w:r>
          </w:p>
        </w:tc>
      </w:tr>
      <w:tr w:rsidR="00393242" w:rsidRPr="00BF0615" w:rsidTr="002C38D4">
        <w:trPr>
          <w:jc w:val="center"/>
        </w:trPr>
        <w:tc>
          <w:tcPr>
            <w:tcW w:w="8541" w:type="dxa"/>
            <w:shd w:val="clear" w:color="auto" w:fill="auto"/>
          </w:tcPr>
          <w:p w:rsidR="00393242" w:rsidRPr="00805921" w:rsidRDefault="00393242" w:rsidP="002C38D4">
            <w:pPr>
              <w:ind w:left="720"/>
              <w:rPr>
                <w:rFonts w:cs="Calibri"/>
                <w:bCs/>
              </w:rPr>
            </w:pPr>
            <w:r w:rsidRPr="00BF0615">
              <w:rPr>
                <w:rFonts w:cs="Calibri"/>
                <w:b/>
                <w:bCs/>
              </w:rPr>
              <w:t>location</w:t>
            </w:r>
            <w:r>
              <w:rPr>
                <w:rFonts w:cs="Calibri"/>
                <w:b/>
                <w:bCs/>
              </w:rPr>
              <w:t xml:space="preserve"> </w:t>
            </w:r>
          </w:p>
        </w:tc>
      </w:tr>
      <w:tr w:rsidR="00393242" w:rsidRPr="00BF0615" w:rsidTr="00DA1028">
        <w:trPr>
          <w:jc w:val="center"/>
        </w:trPr>
        <w:tc>
          <w:tcPr>
            <w:tcW w:w="8541" w:type="dxa"/>
            <w:shd w:val="clear" w:color="auto" w:fill="FF7F7F" w:themeFill="accent4" w:themeFillTint="66"/>
          </w:tcPr>
          <w:p w:rsidR="00393242" w:rsidRPr="00594A2A" w:rsidRDefault="00393242" w:rsidP="002C38D4">
            <w:pPr>
              <w:ind w:left="1440"/>
              <w:rPr>
                <w:rFonts w:cs="Calibri"/>
                <w:bCs/>
              </w:rPr>
            </w:pPr>
            <w:proofErr w:type="spellStart"/>
            <w:r w:rsidRPr="00BF0615">
              <w:rPr>
                <w:rFonts w:cs="Calibri"/>
                <w:b/>
                <w:bCs/>
              </w:rPr>
              <w:t>healthcareFacility</w:t>
            </w:r>
            <w:proofErr w:type="spellEnd"/>
            <w:r>
              <w:rPr>
                <w:rFonts w:cs="Calibri"/>
                <w:b/>
                <w:bCs/>
              </w:rPr>
              <w:t xml:space="preserve"> </w:t>
            </w:r>
          </w:p>
        </w:tc>
      </w:tr>
      <w:tr w:rsidR="00393242" w:rsidRPr="00BF0615" w:rsidTr="002C38D4">
        <w:trPr>
          <w:jc w:val="center"/>
        </w:trPr>
        <w:tc>
          <w:tcPr>
            <w:tcW w:w="8541" w:type="dxa"/>
            <w:shd w:val="clear" w:color="auto" w:fill="auto"/>
          </w:tcPr>
          <w:p w:rsidR="00393242" w:rsidRPr="00BF0615" w:rsidRDefault="00393242" w:rsidP="002C38D4">
            <w:pPr>
              <w:ind w:left="2160"/>
              <w:rPr>
                <w:rFonts w:cs="Calibri"/>
                <w:b/>
                <w:bCs/>
              </w:rPr>
            </w:pPr>
            <w:r w:rsidRPr="00BF0615">
              <w:rPr>
                <w:rFonts w:cs="Calibri"/>
                <w:b/>
                <w:bCs/>
              </w:rPr>
              <w:t>id</w:t>
            </w:r>
          </w:p>
        </w:tc>
      </w:tr>
      <w:tr w:rsidR="00393242" w:rsidRPr="00BF0615" w:rsidTr="002C38D4">
        <w:trPr>
          <w:jc w:val="center"/>
        </w:trPr>
        <w:tc>
          <w:tcPr>
            <w:tcW w:w="8541" w:type="dxa"/>
            <w:shd w:val="clear" w:color="auto" w:fill="auto"/>
          </w:tcPr>
          <w:p w:rsidR="00393242" w:rsidRPr="00BF0615" w:rsidRDefault="00393242" w:rsidP="002C38D4">
            <w:pPr>
              <w:ind w:left="2160"/>
              <w:rPr>
                <w:rFonts w:cs="Calibri"/>
                <w:b/>
                <w:bCs/>
              </w:rPr>
            </w:pPr>
            <w:r w:rsidRPr="00BF0615">
              <w:rPr>
                <w:rFonts w:cs="Calibri"/>
                <w:b/>
                <w:bCs/>
              </w:rPr>
              <w:t>code</w:t>
            </w:r>
          </w:p>
        </w:tc>
      </w:tr>
      <w:tr w:rsidR="00393242" w:rsidRPr="00BF0615" w:rsidTr="002C38D4">
        <w:trPr>
          <w:jc w:val="center"/>
        </w:trPr>
        <w:tc>
          <w:tcPr>
            <w:tcW w:w="8541" w:type="dxa"/>
            <w:shd w:val="clear" w:color="auto" w:fill="auto"/>
          </w:tcPr>
          <w:p w:rsidR="00393242" w:rsidRPr="00F85DE3" w:rsidRDefault="00393242" w:rsidP="002C38D4">
            <w:pPr>
              <w:ind w:left="2160"/>
              <w:rPr>
                <w:rFonts w:cs="Calibri"/>
                <w:bCs/>
              </w:rPr>
            </w:pPr>
            <w:r w:rsidRPr="00BF0615">
              <w:rPr>
                <w:rFonts w:cs="Calibri"/>
                <w:b/>
                <w:bCs/>
              </w:rPr>
              <w:t>location</w:t>
            </w:r>
            <w:r>
              <w:rPr>
                <w:rFonts w:cs="Calibri"/>
                <w:bCs/>
              </w:rPr>
              <w:t xml:space="preserve"> [location of visit or hospitalization]</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r w:rsidRPr="00BF0615">
              <w:rPr>
                <w:rFonts w:cs="Calibri"/>
                <w:b/>
                <w:bCs/>
              </w:rPr>
              <w:t>name</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proofErr w:type="spellStart"/>
            <w:r w:rsidRPr="00BF0615">
              <w:rPr>
                <w:rFonts w:cs="Calibri"/>
                <w:b/>
                <w:bCs/>
              </w:rPr>
              <w:t>addr</w:t>
            </w:r>
            <w:proofErr w:type="spellEnd"/>
          </w:p>
        </w:tc>
      </w:tr>
      <w:tr w:rsidR="00393242" w:rsidRPr="00BF0615" w:rsidTr="002C38D4">
        <w:trPr>
          <w:jc w:val="center"/>
        </w:trPr>
        <w:tc>
          <w:tcPr>
            <w:tcW w:w="8541" w:type="dxa"/>
            <w:shd w:val="clear" w:color="auto" w:fill="auto"/>
          </w:tcPr>
          <w:p w:rsidR="00393242" w:rsidRPr="00F85DE3" w:rsidRDefault="00393242" w:rsidP="002C38D4">
            <w:pPr>
              <w:ind w:left="2160"/>
              <w:rPr>
                <w:rFonts w:cs="Calibri"/>
                <w:bCs/>
              </w:rPr>
            </w:pPr>
            <w:proofErr w:type="spellStart"/>
            <w:r w:rsidRPr="00BF0615">
              <w:rPr>
                <w:rFonts w:cs="Calibri"/>
                <w:b/>
                <w:bCs/>
              </w:rPr>
              <w:t>serviceProviderOrganization</w:t>
            </w:r>
            <w:proofErr w:type="spellEnd"/>
            <w:r>
              <w:rPr>
                <w:rFonts w:cs="Calibri"/>
                <w:b/>
                <w:bCs/>
              </w:rPr>
              <w:t xml:space="preserve"> </w:t>
            </w:r>
            <w:r>
              <w:rPr>
                <w:rFonts w:cs="Calibri"/>
                <w:bCs/>
              </w:rPr>
              <w:t>[provider’s organization]</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r w:rsidRPr="00BF0615">
              <w:rPr>
                <w:rFonts w:cs="Calibri"/>
                <w:b/>
                <w:bCs/>
              </w:rPr>
              <w:t>id</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r w:rsidRPr="00BF0615">
              <w:rPr>
                <w:rFonts w:cs="Calibri"/>
                <w:b/>
                <w:bCs/>
              </w:rPr>
              <w:t>name</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r w:rsidRPr="00BF0615">
              <w:rPr>
                <w:rFonts w:cs="Calibri"/>
                <w:b/>
                <w:bCs/>
              </w:rPr>
              <w:t>telecom</w:t>
            </w:r>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proofErr w:type="spellStart"/>
            <w:r w:rsidRPr="00BF0615">
              <w:rPr>
                <w:rFonts w:cs="Calibri"/>
                <w:b/>
                <w:bCs/>
              </w:rPr>
              <w:t>addr</w:t>
            </w:r>
            <w:proofErr w:type="spellEnd"/>
          </w:p>
        </w:tc>
      </w:tr>
      <w:tr w:rsidR="00393242" w:rsidRPr="00BF0615" w:rsidTr="002C38D4">
        <w:trPr>
          <w:jc w:val="center"/>
        </w:trPr>
        <w:tc>
          <w:tcPr>
            <w:tcW w:w="8541" w:type="dxa"/>
            <w:shd w:val="clear" w:color="auto" w:fill="auto"/>
          </w:tcPr>
          <w:p w:rsidR="00393242" w:rsidRPr="00BF0615" w:rsidRDefault="00393242" w:rsidP="002C38D4">
            <w:pPr>
              <w:ind w:left="2880"/>
              <w:rPr>
                <w:rFonts w:cs="Calibri"/>
                <w:b/>
                <w:bCs/>
              </w:rPr>
            </w:pPr>
            <w:proofErr w:type="spellStart"/>
            <w:r w:rsidRPr="00BF0615">
              <w:rPr>
                <w:rFonts w:cs="Calibri"/>
                <w:b/>
                <w:bCs/>
              </w:rPr>
              <w:t>standardIndustryClassCode</w:t>
            </w:r>
            <w:proofErr w:type="spellEnd"/>
            <w:r>
              <w:rPr>
                <w:rFonts w:cs="Calibri"/>
                <w:b/>
                <w:bCs/>
              </w:rPr>
              <w:t xml:space="preserve"> </w:t>
            </w:r>
            <w:r w:rsidRPr="005A25DE">
              <w:rPr>
                <w:rFonts w:cs="Calibri"/>
                <w:bCs/>
              </w:rPr>
              <w:t>[type of facility]</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720"/>
              <w:rPr>
                <w:rFonts w:cs="Calibri"/>
                <w:bCs/>
              </w:rPr>
            </w:pPr>
            <w:proofErr w:type="spellStart"/>
            <w:r w:rsidRPr="00BF0615">
              <w:rPr>
                <w:rFonts w:cs="Calibri"/>
                <w:b/>
                <w:bCs/>
              </w:rPr>
              <w:t>respo</w:t>
            </w:r>
            <w:r w:rsidRPr="00DA1028">
              <w:rPr>
                <w:rFonts w:cs="Calibri"/>
                <w:b/>
                <w:bCs/>
                <w:shd w:val="clear" w:color="auto" w:fill="FF7F7F" w:themeFill="accent4" w:themeFillTint="66"/>
              </w:rPr>
              <w:t>nsibleParty</w:t>
            </w:r>
            <w:proofErr w:type="spellEnd"/>
            <w:r w:rsidRPr="00DA1028">
              <w:rPr>
                <w:rFonts w:cs="Calibri"/>
                <w:b/>
                <w:bCs/>
                <w:shd w:val="clear" w:color="auto" w:fill="FF7F7F" w:themeFill="accent4" w:themeFillTint="66"/>
              </w:rPr>
              <w:t xml:space="preserve"> </w:t>
            </w:r>
            <w:r w:rsidRPr="00DA1028">
              <w:rPr>
                <w:rFonts w:cs="Calibri"/>
                <w:bCs/>
                <w:shd w:val="clear" w:color="auto" w:fill="FF7F7F" w:themeFill="accent4" w:themeFillTint="66"/>
              </w:rPr>
              <w:t>[care team member or provider responsible for the encounter]</w:t>
            </w:r>
          </w:p>
        </w:tc>
      </w:tr>
      <w:tr w:rsidR="00393242" w:rsidRPr="00BF0615" w:rsidTr="002C38D4">
        <w:trPr>
          <w:jc w:val="center"/>
        </w:trPr>
        <w:tc>
          <w:tcPr>
            <w:tcW w:w="8541" w:type="dxa"/>
            <w:shd w:val="clear" w:color="auto" w:fill="auto"/>
          </w:tcPr>
          <w:p w:rsidR="00393242" w:rsidRPr="00BF0615" w:rsidRDefault="00393242" w:rsidP="002C38D4">
            <w:pPr>
              <w:ind w:left="1440"/>
              <w:rPr>
                <w:rFonts w:cs="Calibri"/>
                <w:b/>
                <w:bCs/>
              </w:rPr>
            </w:pPr>
            <w:proofErr w:type="spellStart"/>
            <w:r w:rsidRPr="00BF0615">
              <w:rPr>
                <w:rFonts w:cs="Calibri"/>
                <w:b/>
                <w:bCs/>
              </w:rPr>
              <w:t>assignedEntity</w:t>
            </w:r>
            <w:proofErr w:type="spellEnd"/>
          </w:p>
        </w:tc>
      </w:tr>
      <w:tr w:rsidR="00393242" w:rsidRPr="00BF0615" w:rsidTr="002C38D4">
        <w:trPr>
          <w:jc w:val="center"/>
        </w:trPr>
        <w:tc>
          <w:tcPr>
            <w:tcW w:w="8541" w:type="dxa"/>
            <w:shd w:val="clear" w:color="auto" w:fill="auto"/>
          </w:tcPr>
          <w:p w:rsidR="00393242" w:rsidRPr="00BF0615" w:rsidRDefault="00393242" w:rsidP="002C38D4">
            <w:pPr>
              <w:ind w:left="2160"/>
              <w:rPr>
                <w:rFonts w:cs="Calibri"/>
                <w:b/>
                <w:bCs/>
              </w:rPr>
            </w:pPr>
            <w:proofErr w:type="spellStart"/>
            <w:r w:rsidRPr="00BF0615">
              <w:rPr>
                <w:rFonts w:cs="Calibri"/>
                <w:b/>
                <w:bCs/>
              </w:rPr>
              <w:t>assignedPerson</w:t>
            </w:r>
            <w:proofErr w:type="spellEnd"/>
            <w:r w:rsidRPr="00BF0615">
              <w:rPr>
                <w:rFonts w:cs="Calibri"/>
                <w:b/>
                <w:bCs/>
              </w:rPr>
              <w:t xml:space="preserve"> or </w:t>
            </w:r>
            <w:proofErr w:type="spellStart"/>
            <w:r w:rsidRPr="00BF0615">
              <w:rPr>
                <w:rFonts w:cs="Calibri"/>
                <w:b/>
                <w:bCs/>
              </w:rPr>
              <w:t>representedOrganization</w:t>
            </w:r>
            <w:proofErr w:type="spellEnd"/>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2880"/>
              <w:rPr>
                <w:rFonts w:cs="Calibri"/>
                <w:bCs/>
              </w:rPr>
            </w:pPr>
            <w:r w:rsidRPr="00BF0615">
              <w:rPr>
                <w:rFonts w:cs="Calibri"/>
                <w:b/>
                <w:bCs/>
              </w:rPr>
              <w:t>name</w:t>
            </w:r>
            <w:r>
              <w:rPr>
                <w:rFonts w:cs="Calibri"/>
                <w:b/>
                <w:bCs/>
              </w:rPr>
              <w:t xml:space="preserve"> </w:t>
            </w:r>
            <w:r>
              <w:rPr>
                <w:rFonts w:cs="Calibri"/>
                <w:bCs/>
              </w:rPr>
              <w:t>[care team member or provider name]</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2160"/>
              <w:rPr>
                <w:rFonts w:cs="Calibri"/>
                <w:bCs/>
              </w:rPr>
            </w:pPr>
            <w:proofErr w:type="spellStart"/>
            <w:r w:rsidRPr="00BF0615">
              <w:rPr>
                <w:rFonts w:cs="Calibri"/>
                <w:b/>
                <w:bCs/>
              </w:rPr>
              <w:t>addr</w:t>
            </w:r>
            <w:proofErr w:type="spellEnd"/>
            <w:r>
              <w:rPr>
                <w:rFonts w:cs="Calibri"/>
                <w:b/>
                <w:bCs/>
              </w:rPr>
              <w:t xml:space="preserve"> </w:t>
            </w:r>
            <w:r>
              <w:rPr>
                <w:rFonts w:cs="Calibri"/>
                <w:bCs/>
              </w:rPr>
              <w:t>[care team member or provider contact information]</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2160"/>
              <w:rPr>
                <w:rFonts w:cs="Calibri"/>
                <w:bCs/>
              </w:rPr>
            </w:pPr>
            <w:r w:rsidRPr="00BF0615">
              <w:rPr>
                <w:rFonts w:cs="Calibri"/>
                <w:b/>
                <w:bCs/>
              </w:rPr>
              <w:t>telecom</w:t>
            </w:r>
            <w:r>
              <w:rPr>
                <w:rFonts w:cs="Calibri"/>
                <w:b/>
                <w:bCs/>
              </w:rPr>
              <w:t xml:space="preserve"> </w:t>
            </w:r>
            <w:r>
              <w:rPr>
                <w:rFonts w:cs="Calibri"/>
                <w:bCs/>
              </w:rPr>
              <w:t>[care team member or provider contact information]</w:t>
            </w:r>
          </w:p>
        </w:tc>
      </w:tr>
      <w:tr w:rsidR="00393242" w:rsidRPr="00BF0615" w:rsidTr="00DA1028">
        <w:trPr>
          <w:jc w:val="center"/>
        </w:trPr>
        <w:tc>
          <w:tcPr>
            <w:tcW w:w="8541" w:type="dxa"/>
            <w:shd w:val="clear" w:color="auto" w:fill="FF7F7F" w:themeFill="accent4" w:themeFillTint="66"/>
          </w:tcPr>
          <w:p w:rsidR="00393242" w:rsidRPr="00805921" w:rsidRDefault="00393242" w:rsidP="002C38D4">
            <w:pPr>
              <w:ind w:left="720"/>
              <w:rPr>
                <w:rFonts w:cs="Calibri"/>
                <w:bCs/>
              </w:rPr>
            </w:pPr>
            <w:proofErr w:type="spellStart"/>
            <w:r w:rsidRPr="00BF0615">
              <w:rPr>
                <w:rFonts w:cs="Calibri"/>
                <w:b/>
                <w:bCs/>
              </w:rPr>
              <w:lastRenderedPageBreak/>
              <w:t>encounterParticipant</w:t>
            </w:r>
            <w:proofErr w:type="spellEnd"/>
            <w:r>
              <w:rPr>
                <w:rFonts w:cs="Calibri"/>
                <w:b/>
                <w:bCs/>
              </w:rPr>
              <w:t xml:space="preserve"> </w:t>
            </w:r>
            <w:r w:rsidRPr="005744E0">
              <w:rPr>
                <w:rFonts w:cs="Calibri"/>
                <w:bCs/>
                <w:sz w:val="20"/>
              </w:rPr>
              <w:t xml:space="preserve">[care team member </w:t>
            </w:r>
            <w:r>
              <w:rPr>
                <w:rFonts w:cs="Calibri"/>
                <w:bCs/>
                <w:sz w:val="20"/>
              </w:rPr>
              <w:t>or</w:t>
            </w:r>
            <w:r w:rsidRPr="005744E0">
              <w:rPr>
                <w:rFonts w:cs="Calibri"/>
                <w:bCs/>
                <w:sz w:val="20"/>
              </w:rPr>
              <w:t xml:space="preserve"> provider participating in the encounter]</w:t>
            </w:r>
          </w:p>
        </w:tc>
      </w:tr>
      <w:tr w:rsidR="00393242" w:rsidRPr="00BF0615" w:rsidTr="002C38D4">
        <w:trPr>
          <w:jc w:val="center"/>
        </w:trPr>
        <w:tc>
          <w:tcPr>
            <w:tcW w:w="8541" w:type="dxa"/>
            <w:shd w:val="clear" w:color="auto" w:fill="auto"/>
          </w:tcPr>
          <w:p w:rsidR="00393242" w:rsidRPr="005A25DE" w:rsidRDefault="00393242" w:rsidP="002C38D4">
            <w:pPr>
              <w:ind w:left="1440"/>
              <w:rPr>
                <w:rFonts w:cs="Calibri"/>
                <w:bCs/>
              </w:rPr>
            </w:pPr>
            <w:proofErr w:type="spellStart"/>
            <w:r w:rsidRPr="00BF0615">
              <w:rPr>
                <w:rFonts w:cs="Calibri"/>
                <w:b/>
                <w:bCs/>
              </w:rPr>
              <w:t>typeCode</w:t>
            </w:r>
            <w:proofErr w:type="spellEnd"/>
            <w:r>
              <w:rPr>
                <w:rFonts w:cs="Calibri"/>
                <w:b/>
                <w:bCs/>
              </w:rPr>
              <w:t xml:space="preserve"> </w:t>
            </w:r>
            <w:r>
              <w:rPr>
                <w:rFonts w:cs="Calibri"/>
                <w:bCs/>
              </w:rPr>
              <w:t>[type of care team member or provider]</w:t>
            </w:r>
          </w:p>
        </w:tc>
      </w:tr>
      <w:tr w:rsidR="00393242" w:rsidRPr="00BF0615" w:rsidTr="002C38D4">
        <w:trPr>
          <w:jc w:val="center"/>
        </w:trPr>
        <w:tc>
          <w:tcPr>
            <w:tcW w:w="8541" w:type="dxa"/>
            <w:shd w:val="clear" w:color="auto" w:fill="auto"/>
          </w:tcPr>
          <w:p w:rsidR="00393242" w:rsidRPr="005A25DE" w:rsidRDefault="00393242" w:rsidP="002C38D4">
            <w:pPr>
              <w:ind w:left="1440"/>
              <w:rPr>
                <w:rFonts w:cs="Calibri"/>
                <w:bCs/>
              </w:rPr>
            </w:pPr>
            <w:proofErr w:type="spellStart"/>
            <w:r w:rsidRPr="00BF0615">
              <w:rPr>
                <w:rFonts w:cs="Calibri"/>
                <w:b/>
                <w:bCs/>
              </w:rPr>
              <w:t>effectiveTime</w:t>
            </w:r>
            <w:proofErr w:type="spellEnd"/>
            <w:r>
              <w:rPr>
                <w:rFonts w:cs="Calibri"/>
                <w:b/>
                <w:bCs/>
              </w:rPr>
              <w:t xml:space="preserve"> </w:t>
            </w:r>
            <w:r>
              <w:rPr>
                <w:rFonts w:cs="Calibri"/>
                <w:bCs/>
              </w:rPr>
              <w:t>[time of participation in the encounter]</w:t>
            </w:r>
          </w:p>
        </w:tc>
      </w:tr>
      <w:tr w:rsidR="00393242" w:rsidRPr="00BF0615" w:rsidTr="002C38D4">
        <w:trPr>
          <w:jc w:val="center"/>
        </w:trPr>
        <w:tc>
          <w:tcPr>
            <w:tcW w:w="8541" w:type="dxa"/>
            <w:shd w:val="clear" w:color="auto" w:fill="auto"/>
          </w:tcPr>
          <w:p w:rsidR="00393242" w:rsidRPr="00BF0615" w:rsidRDefault="00393242" w:rsidP="002C38D4">
            <w:pPr>
              <w:ind w:left="1440"/>
              <w:rPr>
                <w:rFonts w:cs="Calibri"/>
                <w:b/>
                <w:bCs/>
              </w:rPr>
            </w:pPr>
            <w:proofErr w:type="spellStart"/>
            <w:r w:rsidRPr="00BF0615">
              <w:rPr>
                <w:rFonts w:cs="Calibri"/>
                <w:b/>
                <w:bCs/>
              </w:rPr>
              <w:t>assignedEntity</w:t>
            </w:r>
            <w:proofErr w:type="spellEnd"/>
          </w:p>
        </w:tc>
      </w:tr>
      <w:tr w:rsidR="00393242" w:rsidRPr="00BF0615" w:rsidTr="002C38D4">
        <w:trPr>
          <w:jc w:val="center"/>
        </w:trPr>
        <w:tc>
          <w:tcPr>
            <w:tcW w:w="8541" w:type="dxa"/>
            <w:shd w:val="clear" w:color="auto" w:fill="auto"/>
          </w:tcPr>
          <w:p w:rsidR="00393242" w:rsidRPr="00BF0615" w:rsidRDefault="00393242" w:rsidP="002C38D4">
            <w:pPr>
              <w:ind w:left="2160"/>
              <w:rPr>
                <w:rFonts w:cs="Calibri"/>
                <w:b/>
                <w:bCs/>
              </w:rPr>
            </w:pPr>
            <w:proofErr w:type="spellStart"/>
            <w:r w:rsidRPr="00BF0615">
              <w:rPr>
                <w:rFonts w:cs="Calibri"/>
                <w:b/>
                <w:bCs/>
              </w:rPr>
              <w:t>assignedPerson</w:t>
            </w:r>
            <w:proofErr w:type="spellEnd"/>
            <w:r w:rsidRPr="00BF0615">
              <w:rPr>
                <w:rFonts w:cs="Calibri"/>
                <w:b/>
                <w:bCs/>
              </w:rPr>
              <w:t xml:space="preserve"> or </w:t>
            </w:r>
            <w:proofErr w:type="spellStart"/>
            <w:r w:rsidRPr="00BF0615">
              <w:rPr>
                <w:rFonts w:cs="Calibri"/>
                <w:b/>
                <w:bCs/>
              </w:rPr>
              <w:t>representedOrganization</w:t>
            </w:r>
            <w:proofErr w:type="spellEnd"/>
          </w:p>
        </w:tc>
      </w:tr>
      <w:tr w:rsidR="00393242" w:rsidRPr="00BF0615" w:rsidTr="00DA1028">
        <w:trPr>
          <w:jc w:val="center"/>
        </w:trPr>
        <w:tc>
          <w:tcPr>
            <w:tcW w:w="8541" w:type="dxa"/>
            <w:shd w:val="clear" w:color="auto" w:fill="FF7F7F" w:themeFill="accent4" w:themeFillTint="66"/>
          </w:tcPr>
          <w:p w:rsidR="00393242" w:rsidRPr="00F85DE3" w:rsidRDefault="00393242" w:rsidP="002C38D4">
            <w:pPr>
              <w:ind w:left="2880"/>
              <w:rPr>
                <w:rFonts w:cs="Calibri"/>
                <w:bCs/>
              </w:rPr>
            </w:pPr>
            <w:r w:rsidRPr="00BF0615">
              <w:rPr>
                <w:rFonts w:cs="Calibri"/>
                <w:b/>
                <w:bCs/>
              </w:rPr>
              <w:t>name</w:t>
            </w:r>
            <w:r>
              <w:rPr>
                <w:rFonts w:cs="Calibri"/>
                <w:b/>
                <w:bCs/>
              </w:rPr>
              <w:t xml:space="preserve"> </w:t>
            </w:r>
            <w:r>
              <w:rPr>
                <w:rFonts w:cs="Calibri"/>
                <w:bCs/>
              </w:rPr>
              <w:t>[care team member or provider name]</w:t>
            </w:r>
          </w:p>
        </w:tc>
      </w:tr>
      <w:tr w:rsidR="00393242" w:rsidRPr="00BF0615" w:rsidTr="00DA1028">
        <w:trPr>
          <w:jc w:val="center"/>
        </w:trPr>
        <w:tc>
          <w:tcPr>
            <w:tcW w:w="8541" w:type="dxa"/>
            <w:shd w:val="clear" w:color="auto" w:fill="FF7F7F" w:themeFill="accent4" w:themeFillTint="66"/>
          </w:tcPr>
          <w:p w:rsidR="00393242" w:rsidRPr="00F85DE3" w:rsidRDefault="00393242" w:rsidP="002C38D4">
            <w:pPr>
              <w:ind w:left="2160"/>
              <w:rPr>
                <w:rFonts w:cs="Calibri"/>
                <w:bCs/>
              </w:rPr>
            </w:pPr>
            <w:proofErr w:type="spellStart"/>
            <w:r w:rsidRPr="00BF0615">
              <w:rPr>
                <w:rFonts w:cs="Calibri"/>
                <w:b/>
                <w:bCs/>
              </w:rPr>
              <w:t>addr</w:t>
            </w:r>
            <w:proofErr w:type="spellEnd"/>
            <w:r>
              <w:rPr>
                <w:rFonts w:cs="Calibri"/>
                <w:b/>
                <w:bCs/>
              </w:rPr>
              <w:t xml:space="preserve"> </w:t>
            </w:r>
            <w:r>
              <w:rPr>
                <w:rFonts w:cs="Calibri"/>
                <w:bCs/>
              </w:rPr>
              <w:t>[care team member or provider contact information]</w:t>
            </w:r>
          </w:p>
        </w:tc>
      </w:tr>
      <w:tr w:rsidR="00393242" w:rsidRPr="00BF0615" w:rsidTr="00DA1028">
        <w:trPr>
          <w:jc w:val="center"/>
        </w:trPr>
        <w:tc>
          <w:tcPr>
            <w:tcW w:w="8541" w:type="dxa"/>
            <w:shd w:val="clear" w:color="auto" w:fill="FF7F7F" w:themeFill="accent4" w:themeFillTint="66"/>
          </w:tcPr>
          <w:p w:rsidR="00393242" w:rsidRPr="00F85DE3" w:rsidRDefault="00393242" w:rsidP="002C38D4">
            <w:pPr>
              <w:ind w:left="2160"/>
              <w:rPr>
                <w:rFonts w:cs="Calibri"/>
                <w:bCs/>
              </w:rPr>
            </w:pPr>
            <w:r>
              <w:rPr>
                <w:rFonts w:cs="Calibri"/>
                <w:b/>
                <w:bCs/>
              </w:rPr>
              <w:t xml:space="preserve">telecom </w:t>
            </w:r>
            <w:r>
              <w:rPr>
                <w:rFonts w:cs="Calibri"/>
                <w:bCs/>
              </w:rPr>
              <w:t>[care team member or provider contact information]</w:t>
            </w:r>
          </w:p>
        </w:tc>
      </w:tr>
    </w:tbl>
    <w:p w:rsidR="00393242" w:rsidRDefault="00393242" w:rsidP="00393242">
      <w:pPr>
        <w:pStyle w:val="Heading3"/>
      </w:pPr>
      <w:bookmarkStart w:id="65" w:name="_Toc341091143"/>
      <w:proofErr w:type="gramStart"/>
      <w:r>
        <w:t>documentationOf/</w:t>
      </w:r>
      <w:proofErr w:type="spellStart"/>
      <w:r>
        <w:t>serviceEvent</w:t>
      </w:r>
      <w:proofErr w:type="spellEnd"/>
      <w:proofErr w:type="gramEnd"/>
      <w:r>
        <w:t xml:space="preserve"> Header Element</w:t>
      </w:r>
      <w:bookmarkEnd w:id="65"/>
    </w:p>
    <w:p w:rsidR="00393242" w:rsidRDefault="00393242" w:rsidP="00393242">
      <w:pPr>
        <w:rPr>
          <w:shd w:val="clear" w:color="auto" w:fill="FFFFFF" w:themeFill="background1"/>
        </w:rPr>
      </w:pPr>
      <w:r w:rsidRPr="00E332E4">
        <w:t xml:space="preserve">Through analysis of Consolidated CDA, the ToC Initiative has determined the following elements </w:t>
      </w:r>
      <w:r>
        <w:t>within the documentationOf/</w:t>
      </w:r>
      <w:proofErr w:type="spellStart"/>
      <w:r>
        <w:t>serviceEvent</w:t>
      </w:r>
      <w:proofErr w:type="spellEnd"/>
      <w:r>
        <w:t xml:space="preserve"> header element </w:t>
      </w:r>
      <w:proofErr w:type="gramStart"/>
      <w:r>
        <w:t>are recommended</w:t>
      </w:r>
      <w:proofErr w:type="gramEnd"/>
      <w:r>
        <w:t xml:space="preserve"> to</w:t>
      </w:r>
      <w:r w:rsidRPr="00E332E4">
        <w:t xml:space="preserve"> </w:t>
      </w:r>
      <w:r>
        <w:t xml:space="preserve">capture service event </w:t>
      </w:r>
      <w:r w:rsidRPr="00E332E4">
        <w:rPr>
          <w:rStyle w:val="Emphasis"/>
        </w:rPr>
        <w:t>Care Team Member</w:t>
      </w:r>
      <w:r>
        <w:rPr>
          <w:rStyle w:val="Emphasis"/>
        </w:rPr>
        <w:t>s</w:t>
      </w:r>
      <w:r>
        <w:rPr>
          <w:rStyle w:val="Emphasis"/>
          <w:b w:val="0"/>
          <w:color w:val="auto"/>
        </w:rPr>
        <w:t xml:space="preserve"> and </w:t>
      </w:r>
      <w:r w:rsidRPr="003353D9">
        <w:rPr>
          <w:rStyle w:val="Emphasis"/>
        </w:rPr>
        <w:t xml:space="preserve">Provider </w:t>
      </w:r>
      <w:r w:rsidRPr="00E332E4">
        <w:rPr>
          <w:rStyle w:val="Emphasis"/>
        </w:rPr>
        <w:t>Names and Contact Information</w:t>
      </w:r>
      <w:r>
        <w:t xml:space="preserve"> </w:t>
      </w:r>
      <w:r w:rsidRPr="00E332E4">
        <w:t xml:space="preserve">MU2 data requirements. </w:t>
      </w:r>
      <w:r w:rsidRPr="00853838">
        <w:t xml:space="preserve">The structure of the </w:t>
      </w:r>
      <w:r>
        <w:t>documentationOf/</w:t>
      </w:r>
      <w:proofErr w:type="spellStart"/>
      <w:r>
        <w:t>serviceEvent</w:t>
      </w:r>
      <w:proofErr w:type="spellEnd"/>
      <w:r>
        <w:t xml:space="preserve"> header e</w:t>
      </w:r>
      <w:r w:rsidRPr="00853838">
        <w:t xml:space="preserve">lement </w:t>
      </w:r>
      <w:proofErr w:type="gramStart"/>
      <w:r w:rsidRPr="00853838">
        <w:t>is described</w:t>
      </w:r>
      <w:proofErr w:type="gramEnd"/>
      <w:r w:rsidRPr="00853838">
        <w:t xml:space="preserve"> hierarchically with corresponding constraints as specified in </w:t>
      </w:r>
      <w:r>
        <w:t>Chapter</w:t>
      </w:r>
      <w:r w:rsidRPr="00853838">
        <w:t xml:space="preserve"> 2.2.1</w:t>
      </w:r>
      <w:r>
        <w:t>1</w:t>
      </w:r>
      <w:r w:rsidRPr="00853838">
        <w:t xml:space="preserve"> of the Consolidated CDA implementation guide.</w:t>
      </w:r>
      <w:r>
        <w:t xml:space="preserve"> Elements without a constraint </w:t>
      </w:r>
      <w:proofErr w:type="gramStart"/>
      <w:r>
        <w:t>are not specified</w:t>
      </w:r>
      <w:proofErr w:type="gramEnd"/>
      <w:r>
        <w:t xml:space="preserve"> within the General Header template, but guidance </w:t>
      </w:r>
      <w:r w:rsidRPr="00680C77">
        <w:t xml:space="preserve">may </w:t>
      </w:r>
      <w:r>
        <w:t>be found within Chapter 3.1</w:t>
      </w:r>
      <w:r w:rsidRPr="00680C77">
        <w:t xml:space="preserve"> </w:t>
      </w:r>
      <w:r>
        <w:t xml:space="preserve">of the Consolidated CDA implementation guide </w:t>
      </w:r>
      <w:r w:rsidRPr="00680C77">
        <w:t xml:space="preserve">for the </w:t>
      </w:r>
      <w:r>
        <w:t>CCD</w:t>
      </w:r>
      <w:r w:rsidRPr="00680C77">
        <w:t xml:space="preserve"> document template.</w:t>
      </w:r>
      <w:r>
        <w:t xml:space="preserve"> </w:t>
      </w:r>
      <w:bookmarkStart w:id="66" w:name="_Toc336729563"/>
      <w:r w:rsidRPr="00086289">
        <w:t xml:space="preserve">Descriptions of select elements </w:t>
      </w:r>
      <w:proofErr w:type="gramStart"/>
      <w:r w:rsidRPr="00086289">
        <w:t>are provided</w:t>
      </w:r>
      <w:proofErr w:type="gramEnd"/>
      <w:r>
        <w:t xml:space="preserve"> in [brackets] and elements representing MU2 data requirements are shaded in </w:t>
      </w:r>
      <w:r w:rsidRPr="002F61C9">
        <w:rPr>
          <w:shd w:val="clear" w:color="auto" w:fill="FF7575"/>
        </w:rPr>
        <w:t>red</w:t>
      </w:r>
      <w:r w:rsidRPr="00792DC5">
        <w:rPr>
          <w:shd w:val="clear" w:color="auto" w:fill="FFFFFF" w:themeFill="background1"/>
        </w:rPr>
        <w:t>.</w:t>
      </w:r>
      <w:r>
        <w:rPr>
          <w:shd w:val="clear" w:color="auto" w:fill="FFFFFF" w:themeFill="background1"/>
        </w:rPr>
        <w:t xml:space="preserve"> </w:t>
      </w:r>
    </w:p>
    <w:p w:rsidR="00393242" w:rsidRDefault="00393242" w:rsidP="00393242">
      <w:pPr>
        <w:rPr>
          <w:shd w:val="clear" w:color="auto" w:fill="FFFFFF" w:themeFill="background1"/>
        </w:rPr>
      </w:pPr>
    </w:p>
    <w:p w:rsidR="00393242" w:rsidRPr="005A25DE" w:rsidRDefault="00203DC8" w:rsidP="00393242">
      <w:pPr>
        <w:jc w:val="center"/>
        <w:rPr>
          <w:b/>
        </w:rPr>
      </w:pPr>
      <w:r>
        <w:rPr>
          <w:b/>
        </w:rPr>
        <w:t>Table 9</w:t>
      </w:r>
      <w:r w:rsidR="00393242" w:rsidRPr="005A25DE">
        <w:rPr>
          <w:b/>
        </w:rPr>
        <w:t xml:space="preserve">: </w:t>
      </w:r>
      <w:r w:rsidR="00393242">
        <w:rPr>
          <w:b/>
        </w:rPr>
        <w:t>documentationOf/</w:t>
      </w:r>
      <w:proofErr w:type="spellStart"/>
      <w:r w:rsidR="00393242">
        <w:rPr>
          <w:b/>
        </w:rPr>
        <w:t>service</w:t>
      </w:r>
      <w:r w:rsidR="00393242" w:rsidRPr="005A25DE">
        <w:rPr>
          <w:b/>
        </w:rPr>
        <w:t>Event</w:t>
      </w:r>
      <w:proofErr w:type="spellEnd"/>
      <w:r w:rsidR="00393242" w:rsidRPr="005A25DE">
        <w:rPr>
          <w:b/>
        </w:rPr>
        <w:t xml:space="preserve"> Header Element</w:t>
      </w:r>
      <w:bookmarkEnd w:id="66"/>
    </w:p>
    <w:tbl>
      <w:tblPr>
        <w:tblW w:w="0" w:type="auto"/>
        <w:jc w:val="center"/>
        <w:tblInd w:w="-88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9245"/>
      </w:tblGrid>
      <w:tr w:rsidR="00393242" w:rsidRPr="00BF0615" w:rsidTr="002C38D4">
        <w:trPr>
          <w:jc w:val="center"/>
        </w:trPr>
        <w:tc>
          <w:tcPr>
            <w:tcW w:w="9245" w:type="dxa"/>
            <w:shd w:val="clear" w:color="auto" w:fill="002776" w:themeFill="text2"/>
          </w:tcPr>
          <w:p w:rsidR="00393242" w:rsidRPr="00BF0615" w:rsidRDefault="00393242" w:rsidP="002C38D4">
            <w:pPr>
              <w:rPr>
                <w:rFonts w:cs="Calibri"/>
                <w:b/>
                <w:bCs/>
              </w:rPr>
            </w:pPr>
            <w:r w:rsidRPr="00BF0615">
              <w:rPr>
                <w:rFonts w:cs="Calibri"/>
                <w:b/>
                <w:bCs/>
                <w:color w:val="FFFFFF" w:themeColor="background1"/>
              </w:rPr>
              <w:t>documentationOf</w:t>
            </w:r>
            <w:r>
              <w:rPr>
                <w:rFonts w:cs="Calibri"/>
                <w:b/>
                <w:bCs/>
                <w:color w:val="FFFFFF" w:themeColor="background1"/>
              </w:rPr>
              <w:t>/</w:t>
            </w:r>
            <w:proofErr w:type="spellStart"/>
            <w:r>
              <w:rPr>
                <w:rFonts w:cs="Calibri"/>
                <w:b/>
                <w:bCs/>
                <w:color w:val="FFFFFF" w:themeColor="background1"/>
              </w:rPr>
              <w:t>serviceEvent</w:t>
            </w:r>
            <w:proofErr w:type="spellEnd"/>
          </w:p>
        </w:tc>
      </w:tr>
      <w:tr w:rsidR="00393242" w:rsidRPr="00BF0615" w:rsidTr="002C38D4">
        <w:trPr>
          <w:jc w:val="center"/>
        </w:trPr>
        <w:tc>
          <w:tcPr>
            <w:tcW w:w="9245" w:type="dxa"/>
            <w:shd w:val="clear" w:color="auto" w:fill="FF7F7F" w:themeFill="accent4" w:themeFillTint="66"/>
          </w:tcPr>
          <w:p w:rsidR="00393242" w:rsidRPr="00BF0615" w:rsidRDefault="00393242" w:rsidP="002C38D4">
            <w:pPr>
              <w:ind w:left="720"/>
              <w:rPr>
                <w:rFonts w:cs="Calibri"/>
                <w:b/>
                <w:bCs/>
              </w:rPr>
            </w:pPr>
            <w:r w:rsidRPr="00BF0615">
              <w:rPr>
                <w:rFonts w:cs="Calibri"/>
                <w:bCs/>
              </w:rPr>
              <w:t>SHALL</w:t>
            </w:r>
            <w:r w:rsidRPr="00BF0615">
              <w:rPr>
                <w:rFonts w:cs="Calibri"/>
                <w:b/>
                <w:bCs/>
              </w:rPr>
              <w:t xml:space="preserve"> </w:t>
            </w:r>
            <w:proofErr w:type="spellStart"/>
            <w:r w:rsidRPr="00BF0615">
              <w:rPr>
                <w:rFonts w:cs="Calibri"/>
                <w:b/>
                <w:bCs/>
              </w:rPr>
              <w:t>effectiveTime</w:t>
            </w:r>
            <w:proofErr w:type="spellEnd"/>
            <w:r w:rsidRPr="000E1D1C">
              <w:rPr>
                <w:rFonts w:cs="Calibri"/>
                <w:bCs/>
              </w:rPr>
              <w:t xml:space="preserve"> [date of visit or hospitalization]</w:t>
            </w:r>
          </w:p>
        </w:tc>
      </w:tr>
      <w:tr w:rsidR="00393242" w:rsidRPr="00BF0615" w:rsidTr="002C38D4">
        <w:trPr>
          <w:jc w:val="center"/>
        </w:trPr>
        <w:tc>
          <w:tcPr>
            <w:tcW w:w="9245" w:type="dxa"/>
            <w:shd w:val="clear" w:color="auto" w:fill="FF7F7F" w:themeFill="accent4" w:themeFillTint="66"/>
          </w:tcPr>
          <w:p w:rsidR="00393242" w:rsidRPr="00BF0615" w:rsidRDefault="00393242" w:rsidP="002C38D4">
            <w:pPr>
              <w:ind w:left="1440"/>
              <w:rPr>
                <w:rFonts w:cs="Calibri"/>
                <w:b/>
                <w:bCs/>
              </w:rPr>
            </w:pPr>
            <w:r w:rsidRPr="00BF0615">
              <w:rPr>
                <w:rFonts w:cs="Calibri"/>
                <w:bCs/>
              </w:rPr>
              <w:t>SHALL</w:t>
            </w:r>
            <w:r w:rsidRPr="00BF0615">
              <w:rPr>
                <w:rFonts w:cs="Calibri"/>
                <w:b/>
                <w:bCs/>
              </w:rPr>
              <w:t xml:space="preserve"> low</w:t>
            </w:r>
            <w:r>
              <w:rPr>
                <w:rFonts w:cs="Calibri"/>
                <w:b/>
                <w:bCs/>
              </w:rPr>
              <w:t xml:space="preserve"> </w:t>
            </w:r>
            <w:r w:rsidRPr="00B7679F">
              <w:rPr>
                <w:rFonts w:cs="Calibri"/>
                <w:bCs/>
              </w:rPr>
              <w:t>[admission date]</w:t>
            </w:r>
          </w:p>
        </w:tc>
      </w:tr>
      <w:tr w:rsidR="00393242" w:rsidRPr="00BF0615" w:rsidTr="002C38D4">
        <w:trPr>
          <w:jc w:val="center"/>
        </w:trPr>
        <w:tc>
          <w:tcPr>
            <w:tcW w:w="9245" w:type="dxa"/>
            <w:shd w:val="clear" w:color="auto" w:fill="FF7F7F" w:themeFill="accent4" w:themeFillTint="66"/>
          </w:tcPr>
          <w:p w:rsidR="00393242" w:rsidRPr="00BF0615" w:rsidRDefault="00393242" w:rsidP="002C38D4">
            <w:pPr>
              <w:ind w:left="1440"/>
              <w:rPr>
                <w:rFonts w:cs="Calibri"/>
                <w:bCs/>
              </w:rPr>
            </w:pPr>
            <w:r w:rsidRPr="00B7679F">
              <w:rPr>
                <w:rFonts w:cs="Calibri"/>
                <w:b/>
                <w:bCs/>
              </w:rPr>
              <w:t>high</w:t>
            </w:r>
            <w:r>
              <w:rPr>
                <w:rFonts w:cs="Calibri"/>
                <w:bCs/>
              </w:rPr>
              <w:t xml:space="preserve"> [discharge date]</w:t>
            </w:r>
          </w:p>
        </w:tc>
      </w:tr>
      <w:tr w:rsidR="00393242" w:rsidRPr="00BF0615" w:rsidTr="002C38D4">
        <w:trPr>
          <w:jc w:val="center"/>
        </w:trPr>
        <w:tc>
          <w:tcPr>
            <w:tcW w:w="9245" w:type="dxa"/>
            <w:shd w:val="clear" w:color="auto" w:fill="FF7F7F" w:themeFill="accent4" w:themeFillTint="66"/>
          </w:tcPr>
          <w:p w:rsidR="00393242" w:rsidRPr="00F85DE3" w:rsidRDefault="00393242" w:rsidP="002C38D4">
            <w:pPr>
              <w:ind w:left="720"/>
              <w:rPr>
                <w:rFonts w:cs="Calibri"/>
                <w:bCs/>
              </w:rPr>
            </w:pPr>
            <w:r w:rsidRPr="00BF0615">
              <w:rPr>
                <w:rFonts w:cs="Calibri"/>
                <w:bCs/>
              </w:rPr>
              <w:t>SHOULD</w:t>
            </w:r>
            <w:r w:rsidRPr="00BF0615">
              <w:rPr>
                <w:rFonts w:cs="Calibri"/>
                <w:b/>
                <w:bCs/>
              </w:rPr>
              <w:t xml:space="preserve"> performer</w:t>
            </w:r>
            <w:r>
              <w:rPr>
                <w:rFonts w:cs="Calibri"/>
                <w:b/>
                <w:bCs/>
              </w:rPr>
              <w:t xml:space="preserve"> </w:t>
            </w:r>
            <w:r>
              <w:rPr>
                <w:rFonts w:cs="Calibri"/>
                <w:bCs/>
              </w:rPr>
              <w:t>[care team member or provider performing</w:t>
            </w:r>
            <w:r w:rsidRPr="00BE2CD1">
              <w:rPr>
                <w:rFonts w:cs="Calibri"/>
                <w:bCs/>
              </w:rPr>
              <w:t xml:space="preserve"> the service event</w:t>
            </w:r>
            <w:r>
              <w:rPr>
                <w:rFonts w:cs="Calibri"/>
                <w:bCs/>
              </w:rPr>
              <w:t>]</w:t>
            </w:r>
          </w:p>
        </w:tc>
      </w:tr>
      <w:tr w:rsidR="00393242" w:rsidRPr="00BF0615" w:rsidTr="002C38D4">
        <w:trPr>
          <w:jc w:val="center"/>
        </w:trPr>
        <w:tc>
          <w:tcPr>
            <w:tcW w:w="9245" w:type="dxa"/>
            <w:shd w:val="clear" w:color="auto" w:fill="auto"/>
          </w:tcPr>
          <w:p w:rsidR="00393242" w:rsidRPr="00BF0615" w:rsidRDefault="00393242" w:rsidP="002C38D4">
            <w:pPr>
              <w:ind w:left="1440"/>
              <w:rPr>
                <w:rFonts w:cs="Calibri"/>
                <w:b/>
                <w:bCs/>
              </w:rPr>
            </w:pPr>
            <w:r w:rsidRPr="00BF0615">
              <w:rPr>
                <w:rFonts w:cs="Calibri"/>
                <w:bCs/>
              </w:rPr>
              <w:t xml:space="preserve">SHALL </w:t>
            </w:r>
            <w:proofErr w:type="spellStart"/>
            <w:r w:rsidRPr="00BF0615">
              <w:rPr>
                <w:rFonts w:cs="Calibri"/>
                <w:b/>
                <w:bCs/>
              </w:rPr>
              <w:t>typeCode</w:t>
            </w:r>
            <w:proofErr w:type="spellEnd"/>
            <w:r>
              <w:rPr>
                <w:rFonts w:cs="Calibri"/>
                <w:b/>
                <w:bCs/>
              </w:rPr>
              <w:t xml:space="preserve"> </w:t>
            </w:r>
            <w:r w:rsidRPr="00086289">
              <w:rPr>
                <w:rFonts w:cs="Calibri"/>
                <w:bCs/>
                <w:sz w:val="20"/>
              </w:rPr>
              <w:t>[type of care team member or provider participation in service event]</w:t>
            </w:r>
          </w:p>
        </w:tc>
      </w:tr>
      <w:tr w:rsidR="00393242" w:rsidRPr="00BF0615" w:rsidTr="002C38D4">
        <w:trPr>
          <w:jc w:val="center"/>
        </w:trPr>
        <w:tc>
          <w:tcPr>
            <w:tcW w:w="9245" w:type="dxa"/>
            <w:shd w:val="clear" w:color="auto" w:fill="auto"/>
          </w:tcPr>
          <w:p w:rsidR="00393242" w:rsidRPr="00BF0615" w:rsidRDefault="00393242" w:rsidP="002C38D4">
            <w:pPr>
              <w:ind w:left="1440"/>
              <w:rPr>
                <w:rFonts w:cs="Calibri"/>
                <w:b/>
                <w:bCs/>
              </w:rPr>
            </w:pPr>
            <w:r w:rsidRPr="00BF0615">
              <w:rPr>
                <w:rFonts w:cs="Calibri"/>
                <w:bCs/>
              </w:rPr>
              <w:t>MAY</w:t>
            </w:r>
            <w:r w:rsidRPr="00BF0615">
              <w:rPr>
                <w:rFonts w:cs="Calibri"/>
                <w:b/>
                <w:bCs/>
              </w:rPr>
              <w:t xml:space="preserve"> </w:t>
            </w:r>
            <w:proofErr w:type="spellStart"/>
            <w:r w:rsidRPr="00BF0615">
              <w:rPr>
                <w:rFonts w:cs="Calibri"/>
                <w:b/>
                <w:bCs/>
              </w:rPr>
              <w:t>functionCode</w:t>
            </w:r>
            <w:proofErr w:type="spellEnd"/>
            <w:r>
              <w:rPr>
                <w:rFonts w:cs="Calibri"/>
                <w:b/>
                <w:bCs/>
              </w:rPr>
              <w:t xml:space="preserve"> </w:t>
            </w:r>
            <w:r w:rsidRPr="00422919">
              <w:rPr>
                <w:rFonts w:cs="Calibri"/>
                <w:bCs/>
              </w:rPr>
              <w:t>[care team member or provider role in service event]</w:t>
            </w:r>
          </w:p>
        </w:tc>
      </w:tr>
      <w:tr w:rsidR="00393242" w:rsidRPr="00BF0615" w:rsidTr="002C38D4">
        <w:trPr>
          <w:jc w:val="center"/>
        </w:trPr>
        <w:tc>
          <w:tcPr>
            <w:tcW w:w="9245" w:type="dxa"/>
            <w:shd w:val="clear" w:color="auto" w:fill="auto"/>
          </w:tcPr>
          <w:p w:rsidR="00393242" w:rsidRPr="00BF0615" w:rsidRDefault="00393242" w:rsidP="002C38D4">
            <w:pPr>
              <w:ind w:left="1440"/>
              <w:rPr>
                <w:rFonts w:cs="Calibri"/>
                <w:b/>
                <w:bCs/>
              </w:rPr>
            </w:pPr>
            <w:r w:rsidRPr="00BF0615">
              <w:rPr>
                <w:rFonts w:cs="Calibri"/>
                <w:bCs/>
              </w:rPr>
              <w:t>SHALL</w:t>
            </w:r>
            <w:r w:rsidRPr="00BF0615">
              <w:rPr>
                <w:rFonts w:cs="Calibri"/>
                <w:b/>
                <w:bCs/>
              </w:rPr>
              <w:t xml:space="preserve"> </w:t>
            </w:r>
            <w:proofErr w:type="spellStart"/>
            <w:r w:rsidRPr="00BF0615">
              <w:rPr>
                <w:rFonts w:cs="Calibri"/>
                <w:b/>
                <w:bCs/>
              </w:rPr>
              <w:t>assignedEntity</w:t>
            </w:r>
            <w:proofErr w:type="spellEnd"/>
            <w:r>
              <w:rPr>
                <w:rFonts w:cs="Calibri"/>
                <w:b/>
                <w:bCs/>
              </w:rPr>
              <w:t xml:space="preserve"> </w:t>
            </w:r>
          </w:p>
        </w:tc>
      </w:tr>
      <w:tr w:rsidR="00393242" w:rsidRPr="00BF0615" w:rsidTr="002C38D4">
        <w:trPr>
          <w:jc w:val="center"/>
        </w:trPr>
        <w:tc>
          <w:tcPr>
            <w:tcW w:w="9245" w:type="dxa"/>
            <w:shd w:val="clear" w:color="auto" w:fill="auto"/>
          </w:tcPr>
          <w:p w:rsidR="00393242" w:rsidRPr="00BF0615" w:rsidRDefault="00393242" w:rsidP="002C38D4">
            <w:pPr>
              <w:ind w:left="2160"/>
              <w:rPr>
                <w:rFonts w:cs="Calibri"/>
                <w:b/>
                <w:bCs/>
              </w:rPr>
            </w:pPr>
            <w:r w:rsidRPr="00BF0615">
              <w:rPr>
                <w:rFonts w:cs="Calibri"/>
                <w:bCs/>
              </w:rPr>
              <w:t>SHALL</w:t>
            </w:r>
            <w:r w:rsidRPr="00BF0615">
              <w:rPr>
                <w:rFonts w:cs="Calibri"/>
                <w:b/>
                <w:bCs/>
              </w:rPr>
              <w:t xml:space="preserve"> id</w:t>
            </w:r>
          </w:p>
        </w:tc>
      </w:tr>
      <w:tr w:rsidR="00393242" w:rsidRPr="00BF0615" w:rsidTr="002C38D4">
        <w:trPr>
          <w:jc w:val="center"/>
        </w:trPr>
        <w:tc>
          <w:tcPr>
            <w:tcW w:w="9245" w:type="dxa"/>
            <w:shd w:val="clear" w:color="auto" w:fill="auto"/>
          </w:tcPr>
          <w:p w:rsidR="00393242" w:rsidRPr="00BF0615" w:rsidRDefault="00393242" w:rsidP="002C38D4">
            <w:pPr>
              <w:ind w:left="2160"/>
              <w:rPr>
                <w:rFonts w:cs="Calibri"/>
                <w:b/>
                <w:bCs/>
              </w:rPr>
            </w:pPr>
            <w:r w:rsidRPr="00BF0615">
              <w:rPr>
                <w:rFonts w:cs="Calibri"/>
                <w:bCs/>
              </w:rPr>
              <w:t>SHOULD</w:t>
            </w:r>
            <w:r w:rsidRPr="00BF0615">
              <w:rPr>
                <w:rFonts w:cs="Calibri"/>
                <w:b/>
                <w:bCs/>
              </w:rPr>
              <w:t xml:space="preserve"> code</w:t>
            </w:r>
            <w:r>
              <w:rPr>
                <w:rFonts w:cs="Calibri"/>
                <w:b/>
                <w:bCs/>
              </w:rPr>
              <w:t xml:space="preserve"> </w:t>
            </w:r>
            <w:r w:rsidRPr="00422919">
              <w:rPr>
                <w:rFonts w:cs="Calibri"/>
                <w:bCs/>
              </w:rPr>
              <w:t>[care team member or provider type]</w:t>
            </w:r>
          </w:p>
        </w:tc>
      </w:tr>
      <w:tr w:rsidR="00393242" w:rsidRPr="00BF0615" w:rsidTr="002C38D4">
        <w:trPr>
          <w:jc w:val="center"/>
        </w:trPr>
        <w:tc>
          <w:tcPr>
            <w:tcW w:w="9245" w:type="dxa"/>
            <w:shd w:val="clear" w:color="auto" w:fill="FF7F7F" w:themeFill="accent4" w:themeFillTint="66"/>
          </w:tcPr>
          <w:p w:rsidR="00393242" w:rsidRPr="00F85DE3" w:rsidRDefault="00393242" w:rsidP="002C38D4">
            <w:pPr>
              <w:ind w:left="2160"/>
              <w:rPr>
                <w:rFonts w:cs="Calibri"/>
                <w:bCs/>
              </w:rPr>
            </w:pPr>
            <w:proofErr w:type="spellStart"/>
            <w:r w:rsidRPr="00BF0615">
              <w:rPr>
                <w:rFonts w:cs="Calibri"/>
                <w:b/>
                <w:bCs/>
              </w:rPr>
              <w:t>addr</w:t>
            </w:r>
            <w:proofErr w:type="spellEnd"/>
            <w:r>
              <w:rPr>
                <w:rFonts w:cs="Calibri"/>
                <w:b/>
                <w:bCs/>
              </w:rPr>
              <w:t xml:space="preserve"> </w:t>
            </w:r>
            <w:r w:rsidRPr="007A6A96">
              <w:rPr>
                <w:rFonts w:cs="Calibri"/>
                <w:bCs/>
              </w:rPr>
              <w:t>[care team member or provider contact information]</w:t>
            </w:r>
          </w:p>
        </w:tc>
      </w:tr>
      <w:tr w:rsidR="00393242" w:rsidRPr="00BF0615" w:rsidTr="002C38D4">
        <w:trPr>
          <w:jc w:val="center"/>
        </w:trPr>
        <w:tc>
          <w:tcPr>
            <w:tcW w:w="9245" w:type="dxa"/>
            <w:shd w:val="clear" w:color="auto" w:fill="auto"/>
          </w:tcPr>
          <w:p w:rsidR="00393242" w:rsidRPr="00F85DE3" w:rsidRDefault="00393242" w:rsidP="002C38D4">
            <w:pPr>
              <w:ind w:left="2160"/>
              <w:rPr>
                <w:rFonts w:cs="Calibri"/>
                <w:bCs/>
              </w:rPr>
            </w:pPr>
            <w:r w:rsidRPr="00BF0615">
              <w:rPr>
                <w:rFonts w:cs="Calibri"/>
                <w:b/>
                <w:bCs/>
              </w:rPr>
              <w:t>telecom</w:t>
            </w:r>
            <w:r>
              <w:rPr>
                <w:rFonts w:cs="Calibri"/>
                <w:b/>
                <w:bCs/>
              </w:rPr>
              <w:t xml:space="preserve"> </w:t>
            </w:r>
            <w:r>
              <w:rPr>
                <w:rFonts w:cs="Calibri"/>
                <w:bCs/>
              </w:rPr>
              <w:t>[care team member or provider contact information]</w:t>
            </w:r>
          </w:p>
        </w:tc>
      </w:tr>
      <w:tr w:rsidR="00393242" w:rsidRPr="00BF0615" w:rsidTr="002C38D4">
        <w:trPr>
          <w:jc w:val="center"/>
        </w:trPr>
        <w:tc>
          <w:tcPr>
            <w:tcW w:w="9245" w:type="dxa"/>
            <w:shd w:val="clear" w:color="auto" w:fill="auto"/>
          </w:tcPr>
          <w:p w:rsidR="00393242" w:rsidRPr="00F85DE3" w:rsidRDefault="00393242" w:rsidP="002C38D4">
            <w:pPr>
              <w:ind w:left="2160"/>
              <w:rPr>
                <w:rFonts w:cs="Calibri"/>
                <w:bCs/>
              </w:rPr>
            </w:pPr>
            <w:proofErr w:type="spellStart"/>
            <w:r w:rsidRPr="00BF0615">
              <w:rPr>
                <w:rFonts w:cs="Calibri"/>
                <w:b/>
                <w:bCs/>
              </w:rPr>
              <w:t>assignedPerson</w:t>
            </w:r>
            <w:proofErr w:type="spellEnd"/>
            <w:r>
              <w:rPr>
                <w:rFonts w:cs="Calibri"/>
                <w:b/>
                <w:bCs/>
              </w:rPr>
              <w:t xml:space="preserve"> </w:t>
            </w:r>
          </w:p>
        </w:tc>
      </w:tr>
      <w:tr w:rsidR="00393242" w:rsidRPr="00BF0615" w:rsidTr="002C38D4">
        <w:trPr>
          <w:jc w:val="center"/>
        </w:trPr>
        <w:tc>
          <w:tcPr>
            <w:tcW w:w="9245" w:type="dxa"/>
            <w:shd w:val="clear" w:color="auto" w:fill="FF7F7F" w:themeFill="accent4" w:themeFillTint="66"/>
          </w:tcPr>
          <w:p w:rsidR="00393242" w:rsidRPr="00F85DE3" w:rsidRDefault="00393242" w:rsidP="002C38D4">
            <w:pPr>
              <w:ind w:left="2880"/>
              <w:rPr>
                <w:rFonts w:cs="Calibri"/>
                <w:bCs/>
              </w:rPr>
            </w:pPr>
            <w:r>
              <w:rPr>
                <w:rFonts w:cs="Calibri"/>
                <w:b/>
                <w:bCs/>
              </w:rPr>
              <w:t>n</w:t>
            </w:r>
            <w:r w:rsidRPr="00BF0615">
              <w:rPr>
                <w:rFonts w:cs="Calibri"/>
                <w:b/>
                <w:bCs/>
              </w:rPr>
              <w:t>ame</w:t>
            </w:r>
            <w:r>
              <w:rPr>
                <w:rFonts w:cs="Calibri"/>
                <w:b/>
                <w:bCs/>
              </w:rPr>
              <w:t xml:space="preserve"> </w:t>
            </w:r>
            <w:r>
              <w:rPr>
                <w:rFonts w:cs="Calibri"/>
                <w:bCs/>
              </w:rPr>
              <w:t>[care team member or provider name]</w:t>
            </w:r>
          </w:p>
        </w:tc>
      </w:tr>
    </w:tbl>
    <w:p w:rsidR="00F413BA" w:rsidRDefault="0088280A" w:rsidP="00E83F5D">
      <w:pPr>
        <w:pStyle w:val="Heading2"/>
      </w:pPr>
      <w:r>
        <w:t xml:space="preserve"> </w:t>
      </w:r>
      <w:bookmarkStart w:id="67" w:name="_Toc341091144"/>
      <w:r w:rsidR="00F413BA">
        <w:t>Patient Information</w:t>
      </w:r>
      <w:bookmarkEnd w:id="67"/>
    </w:p>
    <w:p w:rsidR="00536BEF" w:rsidRDefault="00F413BA" w:rsidP="00676156">
      <w:r w:rsidRPr="00087C21">
        <w:t xml:space="preserve">This category captures MU2 requirements pertaining to </w:t>
      </w:r>
      <w:r>
        <w:t>patient information</w:t>
      </w:r>
      <w:r w:rsidR="001A7D4D">
        <w:t xml:space="preserve"> and elements within the General Header template</w:t>
      </w:r>
      <w:r w:rsidRPr="00087C21">
        <w:t xml:space="preserve"> that meet the requirement for an MU2 Objective.</w:t>
      </w:r>
      <w:r w:rsidR="00CD6219" w:rsidRPr="00CD6219">
        <w:t xml:space="preserve"> </w:t>
      </w:r>
      <w:r w:rsidR="00FB1AC1">
        <w:t xml:space="preserve">Consolidated CDA Header </w:t>
      </w:r>
      <w:r w:rsidR="00FB1AC1" w:rsidRPr="00FB1AC1">
        <w:t>XML examples are available in the Companion Guide XML Examples file.</w:t>
      </w:r>
    </w:p>
    <w:p w:rsidR="00F413BA" w:rsidRDefault="00C15CA0" w:rsidP="00203DC8">
      <w:pPr>
        <w:pStyle w:val="Heading3"/>
        <w:spacing w:before="720"/>
      </w:pPr>
      <w:bookmarkStart w:id="68" w:name="_Toc341091145"/>
      <w:r>
        <w:lastRenderedPageBreak/>
        <w:t>Considerations</w:t>
      </w:r>
      <w:bookmarkEnd w:id="68"/>
    </w:p>
    <w:p w:rsidR="008C72B8" w:rsidRPr="00393242" w:rsidRDefault="00C15CA0" w:rsidP="00676156">
      <w:pPr>
        <w:rPr>
          <w:rStyle w:val="Emphasis"/>
          <w:b w:val="0"/>
          <w:color w:val="auto"/>
        </w:rPr>
      </w:pPr>
      <w:r>
        <w:t xml:space="preserve">Considerations </w:t>
      </w:r>
      <w:r w:rsidRPr="00676156">
        <w:t xml:space="preserve">for implementations of the Consolidated CDA general header template to achieve MU2 requirements for patient information </w:t>
      </w:r>
      <w:r w:rsidR="00836221">
        <w:t>within</w:t>
      </w:r>
      <w:r w:rsidRPr="00676156">
        <w:t xml:space="preserve"> the Record Target </w:t>
      </w:r>
      <w:r w:rsidR="00883EED">
        <w:t xml:space="preserve">header </w:t>
      </w:r>
      <w:r w:rsidRPr="00676156">
        <w:t xml:space="preserve">element </w:t>
      </w:r>
      <w:proofErr w:type="gramStart"/>
      <w:r w:rsidRPr="00676156">
        <w:t>are</w:t>
      </w:r>
      <w:r w:rsidR="00F413BA" w:rsidRPr="00676156">
        <w:t xml:space="preserve"> provided</w:t>
      </w:r>
      <w:proofErr w:type="gramEnd"/>
      <w:r w:rsidR="00F413BA" w:rsidRPr="00676156">
        <w:t xml:space="preserve"> below.</w:t>
      </w:r>
    </w:p>
    <w:p w:rsidR="00203DC8" w:rsidRDefault="00203DC8" w:rsidP="00676156">
      <w:pPr>
        <w:rPr>
          <w:rStyle w:val="Emphasis"/>
        </w:rPr>
      </w:pPr>
    </w:p>
    <w:p w:rsidR="00F81024" w:rsidRDefault="00F413BA" w:rsidP="00676156">
      <w:pPr>
        <w:rPr>
          <w:rStyle w:val="Emphasis"/>
        </w:rPr>
      </w:pPr>
      <w:r w:rsidRPr="00F81024">
        <w:rPr>
          <w:rStyle w:val="Emphasis"/>
        </w:rPr>
        <w:t xml:space="preserve">Patient Name, </w:t>
      </w:r>
      <w:r w:rsidR="00805921">
        <w:rPr>
          <w:rStyle w:val="Emphasis"/>
        </w:rPr>
        <w:t>Sex</w:t>
      </w:r>
      <w:r w:rsidRPr="00F81024">
        <w:rPr>
          <w:rStyle w:val="Emphasis"/>
        </w:rPr>
        <w:t>, and Date of Birth</w:t>
      </w:r>
    </w:p>
    <w:p w:rsidR="00643558" w:rsidRDefault="00C15CA0" w:rsidP="00643558">
      <w:pPr>
        <w:rPr>
          <w:rStyle w:val="Emphasis"/>
          <w:b w:val="0"/>
          <w:color w:val="auto"/>
        </w:rPr>
      </w:pPr>
      <w:r>
        <w:rPr>
          <w:rStyle w:val="Emphasis"/>
          <w:b w:val="0"/>
          <w:color w:val="auto"/>
        </w:rPr>
        <w:t xml:space="preserve">No further considerations </w:t>
      </w:r>
      <w:proofErr w:type="gramStart"/>
      <w:r>
        <w:rPr>
          <w:rStyle w:val="Emphasis"/>
          <w:b w:val="0"/>
          <w:color w:val="auto"/>
        </w:rPr>
        <w:t>are needed</w:t>
      </w:r>
      <w:proofErr w:type="gramEnd"/>
      <w:r>
        <w:rPr>
          <w:rStyle w:val="Emphasis"/>
          <w:b w:val="0"/>
          <w:color w:val="auto"/>
        </w:rPr>
        <w:t xml:space="preserve"> for implementing these MU2 data requirements</w:t>
      </w:r>
      <w:r w:rsidR="00D662F6">
        <w:rPr>
          <w:rStyle w:val="Emphasis"/>
          <w:b w:val="0"/>
          <w:color w:val="auto"/>
        </w:rPr>
        <w:t xml:space="preserve"> in the header</w:t>
      </w:r>
      <w:r>
        <w:rPr>
          <w:rStyle w:val="Emphasis"/>
          <w:b w:val="0"/>
          <w:color w:val="auto"/>
        </w:rPr>
        <w:t xml:space="preserve">. </w:t>
      </w:r>
    </w:p>
    <w:p w:rsidR="00643558" w:rsidRPr="00643558" w:rsidRDefault="00643558" w:rsidP="00643558">
      <w:pPr>
        <w:rPr>
          <w:rStyle w:val="Emphasis"/>
          <w:b w:val="0"/>
          <w:color w:val="auto"/>
        </w:rPr>
      </w:pPr>
    </w:p>
    <w:p w:rsidR="00F413BA" w:rsidRPr="00F81024" w:rsidRDefault="00F413BA" w:rsidP="00F81024">
      <w:pPr>
        <w:rPr>
          <w:rStyle w:val="Emphasis"/>
        </w:rPr>
      </w:pPr>
      <w:r w:rsidRPr="00F81024">
        <w:rPr>
          <w:rStyle w:val="Emphasis"/>
        </w:rPr>
        <w:t>Patient Preferred Language</w:t>
      </w:r>
    </w:p>
    <w:p w:rsidR="00F413BA" w:rsidRDefault="00F413BA" w:rsidP="00676156">
      <w:pPr>
        <w:rPr>
          <w:rStyle w:val="IntenseEmphasis"/>
          <w:b w:val="0"/>
          <w:bCs/>
          <w:iCs/>
          <w:color w:val="auto"/>
        </w:rPr>
      </w:pPr>
      <w:r w:rsidRPr="00643558">
        <w:rPr>
          <w:rStyle w:val="IntenseEmphasis"/>
          <w:b w:val="0"/>
          <w:bCs/>
          <w:iCs/>
          <w:color w:val="auto"/>
        </w:rPr>
        <w:t xml:space="preserve">Consolidated CDA specifies RFC 4646 for the language value set. RFC 4646, which </w:t>
      </w:r>
      <w:proofErr w:type="gramStart"/>
      <w:r w:rsidRPr="00643558">
        <w:rPr>
          <w:rStyle w:val="IntenseEmphasis"/>
          <w:b w:val="0"/>
          <w:bCs/>
          <w:iCs/>
          <w:color w:val="auto"/>
        </w:rPr>
        <w:t>is maintained</w:t>
      </w:r>
      <w:proofErr w:type="gramEnd"/>
      <w:r w:rsidRPr="00643558">
        <w:rPr>
          <w:rStyle w:val="IntenseEmphasis"/>
          <w:b w:val="0"/>
          <w:bCs/>
          <w:iCs/>
          <w:color w:val="auto"/>
        </w:rPr>
        <w:t xml:space="preserve"> by The Internet Society, describes the structure, content, construction, and semantics of language tags. The</w:t>
      </w:r>
      <w:r w:rsidR="00836221">
        <w:rPr>
          <w:rStyle w:val="IntenseEmphasis"/>
          <w:b w:val="0"/>
          <w:bCs/>
          <w:iCs/>
          <w:color w:val="auto"/>
        </w:rPr>
        <w:t xml:space="preserve"> RFC 4646 specifies how the MU2-</w:t>
      </w:r>
      <w:r w:rsidRPr="00643558">
        <w:rPr>
          <w:rStyle w:val="IntenseEmphasis"/>
          <w:b w:val="0"/>
          <w:bCs/>
          <w:iCs/>
          <w:color w:val="auto"/>
        </w:rPr>
        <w:t>required ISO 639</w:t>
      </w:r>
      <w:r w:rsidR="00C15CA0">
        <w:rPr>
          <w:rStyle w:val="IntenseEmphasis"/>
          <w:b w:val="0"/>
          <w:bCs/>
          <w:iCs/>
          <w:color w:val="auto"/>
        </w:rPr>
        <w:t>-2 alpha-3</w:t>
      </w:r>
      <w:r w:rsidRPr="00643558">
        <w:rPr>
          <w:rStyle w:val="IntenseEmphasis"/>
          <w:b w:val="0"/>
          <w:bCs/>
          <w:iCs/>
          <w:color w:val="auto"/>
        </w:rPr>
        <w:t xml:space="preserve"> codes </w:t>
      </w:r>
      <w:proofErr w:type="gramStart"/>
      <w:r w:rsidRPr="00643558">
        <w:rPr>
          <w:rStyle w:val="IntenseEmphasis"/>
          <w:b w:val="0"/>
          <w:bCs/>
          <w:iCs/>
          <w:color w:val="auto"/>
        </w:rPr>
        <w:t>are used</w:t>
      </w:r>
      <w:proofErr w:type="gramEnd"/>
      <w:r w:rsidR="00C15CA0">
        <w:rPr>
          <w:rStyle w:val="IntenseEmphasis"/>
          <w:b w:val="0"/>
          <w:bCs/>
          <w:iCs/>
          <w:color w:val="auto"/>
        </w:rPr>
        <w:t>, so it is allowable in Consolidated CDA</w:t>
      </w:r>
      <w:r w:rsidRPr="00643558">
        <w:rPr>
          <w:rStyle w:val="IntenseEmphasis"/>
          <w:b w:val="0"/>
          <w:bCs/>
          <w:iCs/>
          <w:color w:val="auto"/>
        </w:rPr>
        <w:t xml:space="preserve">. </w:t>
      </w:r>
      <w:r w:rsidR="00BD7AC9">
        <w:rPr>
          <w:rStyle w:val="IntenseEmphasis"/>
          <w:b w:val="0"/>
          <w:bCs/>
          <w:iCs/>
          <w:color w:val="auto"/>
        </w:rPr>
        <w:t>For situations where the patient language is unknown or declined to provide, the</w:t>
      </w:r>
      <w:r w:rsidR="001A7D4D">
        <w:rPr>
          <w:rStyle w:val="IntenseEmphasis"/>
          <w:b w:val="0"/>
          <w:bCs/>
          <w:iCs/>
          <w:color w:val="auto"/>
        </w:rPr>
        <w:t xml:space="preserve"> ability to capture these details</w:t>
      </w:r>
      <w:r w:rsidR="00B50436">
        <w:rPr>
          <w:rStyle w:val="IntenseEmphasis"/>
          <w:b w:val="0"/>
          <w:bCs/>
          <w:iCs/>
          <w:color w:val="auto"/>
        </w:rPr>
        <w:t xml:space="preserve"> within the EHR</w:t>
      </w:r>
      <w:r w:rsidR="001A7D4D">
        <w:rPr>
          <w:rStyle w:val="IntenseEmphasis"/>
          <w:b w:val="0"/>
          <w:bCs/>
          <w:iCs/>
          <w:color w:val="auto"/>
        </w:rPr>
        <w:t xml:space="preserve"> </w:t>
      </w:r>
      <w:proofErr w:type="gramStart"/>
      <w:r w:rsidR="001A7D4D">
        <w:rPr>
          <w:rStyle w:val="IntenseEmphasis"/>
          <w:b w:val="0"/>
          <w:bCs/>
          <w:iCs/>
          <w:color w:val="auto"/>
        </w:rPr>
        <w:t>is required</w:t>
      </w:r>
      <w:proofErr w:type="gramEnd"/>
      <w:r w:rsidR="001A7D4D">
        <w:rPr>
          <w:rStyle w:val="IntenseEmphasis"/>
          <w:b w:val="0"/>
          <w:bCs/>
          <w:iCs/>
          <w:color w:val="auto"/>
        </w:rPr>
        <w:t xml:space="preserve"> by the</w:t>
      </w:r>
      <w:r w:rsidR="00BD7AC9">
        <w:rPr>
          <w:rStyle w:val="IntenseEmphasis"/>
          <w:b w:val="0"/>
          <w:bCs/>
          <w:iCs/>
          <w:color w:val="auto"/>
        </w:rPr>
        <w:t xml:space="preserve"> </w:t>
      </w:r>
      <w:r w:rsidR="001A7D4D">
        <w:rPr>
          <w:rStyle w:val="IntenseEmphasis"/>
          <w:b w:val="0"/>
          <w:bCs/>
          <w:iCs/>
          <w:color w:val="auto"/>
        </w:rPr>
        <w:t>2014 Ed. CEHRT.</w:t>
      </w:r>
      <w:r w:rsidR="00BD7AC9">
        <w:rPr>
          <w:rStyle w:val="IntenseEmphasis"/>
          <w:b w:val="0"/>
          <w:bCs/>
          <w:iCs/>
          <w:color w:val="auto"/>
        </w:rPr>
        <w:t xml:space="preserve"> </w:t>
      </w:r>
      <w:r w:rsidR="001A7D4D">
        <w:rPr>
          <w:rStyle w:val="IntenseEmphasis"/>
          <w:b w:val="0"/>
          <w:bCs/>
          <w:iCs/>
          <w:color w:val="auto"/>
        </w:rPr>
        <w:t>Allowable r</w:t>
      </w:r>
      <w:r w:rsidR="00BD7AC9">
        <w:rPr>
          <w:rStyle w:val="IntenseEmphasis"/>
          <w:b w:val="0"/>
          <w:bCs/>
          <w:iCs/>
          <w:color w:val="auto"/>
        </w:rPr>
        <w:t xml:space="preserve">epresentations </w:t>
      </w:r>
      <w:r w:rsidR="00B50436">
        <w:rPr>
          <w:rStyle w:val="IntenseEmphasis"/>
          <w:b w:val="0"/>
          <w:bCs/>
          <w:iCs/>
          <w:color w:val="auto"/>
        </w:rPr>
        <w:t xml:space="preserve">for </w:t>
      </w:r>
      <w:r w:rsidR="001B1BAB">
        <w:rPr>
          <w:rStyle w:val="IntenseEmphasis"/>
          <w:b w:val="0"/>
          <w:bCs/>
          <w:iCs/>
          <w:color w:val="auto"/>
        </w:rPr>
        <w:t xml:space="preserve">the </w:t>
      </w:r>
      <w:r w:rsidR="00B50436">
        <w:rPr>
          <w:rStyle w:val="IntenseEmphasis"/>
          <w:b w:val="0"/>
          <w:bCs/>
          <w:iCs/>
          <w:color w:val="auto"/>
        </w:rPr>
        <w:t xml:space="preserve">MU2 </w:t>
      </w:r>
      <w:r w:rsidR="001B1BAB">
        <w:rPr>
          <w:rStyle w:val="IntenseEmphasis"/>
          <w:b w:val="0"/>
          <w:bCs/>
          <w:iCs/>
          <w:color w:val="auto"/>
        </w:rPr>
        <w:t xml:space="preserve">summary types </w:t>
      </w:r>
      <w:r w:rsidR="001A7D4D">
        <w:rPr>
          <w:rStyle w:val="IntenseEmphasis"/>
          <w:b w:val="0"/>
          <w:bCs/>
          <w:iCs/>
          <w:color w:val="auto"/>
        </w:rPr>
        <w:t>include</w:t>
      </w:r>
      <w:r w:rsidR="009879E4">
        <w:rPr>
          <w:rStyle w:val="IntenseEmphasis"/>
          <w:b w:val="0"/>
          <w:bCs/>
          <w:iCs/>
          <w:color w:val="auto"/>
        </w:rPr>
        <w:t xml:space="preserve"> null values (e.g., ASKU) or special codes</w:t>
      </w:r>
      <w:r w:rsidR="00BD7AC9">
        <w:rPr>
          <w:rStyle w:val="IntenseEmphasis"/>
          <w:b w:val="0"/>
          <w:bCs/>
          <w:iCs/>
          <w:color w:val="auto"/>
        </w:rPr>
        <w:t xml:space="preserve"> “undetermined” (UND) or “missing” (MIS) </w:t>
      </w:r>
      <w:r w:rsidR="00836221">
        <w:rPr>
          <w:rStyle w:val="IntenseEmphasis"/>
          <w:b w:val="0"/>
          <w:bCs/>
          <w:iCs/>
          <w:color w:val="auto"/>
        </w:rPr>
        <w:t>from ISO 639-2</w:t>
      </w:r>
      <w:r w:rsidR="00BD7AC9">
        <w:rPr>
          <w:rStyle w:val="IntenseEmphasis"/>
          <w:b w:val="0"/>
          <w:bCs/>
          <w:iCs/>
          <w:color w:val="auto"/>
        </w:rPr>
        <w:t xml:space="preserve">. </w:t>
      </w:r>
    </w:p>
    <w:p w:rsidR="005A25DE" w:rsidRPr="00E83F5D" w:rsidRDefault="005A25DE" w:rsidP="00676156">
      <w:pPr>
        <w:rPr>
          <w:rStyle w:val="IntenseEmphasis"/>
          <w:b w:val="0"/>
          <w:bCs/>
          <w:iCs/>
          <w:color w:val="auto"/>
        </w:rPr>
      </w:pPr>
    </w:p>
    <w:p w:rsidR="00F413BA" w:rsidRPr="00F81024" w:rsidRDefault="00F413BA" w:rsidP="00F81024">
      <w:pPr>
        <w:rPr>
          <w:rStyle w:val="Emphasis"/>
        </w:rPr>
      </w:pPr>
      <w:r w:rsidRPr="00F81024">
        <w:rPr>
          <w:rStyle w:val="Emphasis"/>
        </w:rPr>
        <w:t>Patient Race and Ethnicity</w:t>
      </w:r>
    </w:p>
    <w:p w:rsidR="001B1BAB" w:rsidRDefault="00B82A66" w:rsidP="00676156">
      <w:pPr>
        <w:rPr>
          <w:rStyle w:val="IntenseEmphasis"/>
          <w:b w:val="0"/>
          <w:bCs/>
          <w:iCs/>
          <w:color w:val="auto"/>
        </w:rPr>
      </w:pPr>
      <w:r w:rsidRPr="00643558">
        <w:rPr>
          <w:rStyle w:val="IntenseEmphasis"/>
          <w:b w:val="0"/>
          <w:bCs/>
          <w:iCs/>
          <w:color w:val="auto"/>
        </w:rPr>
        <w:t xml:space="preserve">These </w:t>
      </w:r>
      <w:r w:rsidR="00F413BA" w:rsidRPr="00643558">
        <w:rPr>
          <w:rStyle w:val="IntenseEmphasis"/>
          <w:b w:val="0"/>
          <w:bCs/>
          <w:iCs/>
          <w:color w:val="auto"/>
        </w:rPr>
        <w:t xml:space="preserve">data elements require the use of the Office of Management and Budget </w:t>
      </w:r>
      <w:r w:rsidR="00F8511F">
        <w:rPr>
          <w:rStyle w:val="IntenseEmphasis"/>
          <w:b w:val="0"/>
          <w:bCs/>
          <w:iCs/>
          <w:color w:val="auto"/>
        </w:rPr>
        <w:t xml:space="preserve">(OMB) </w:t>
      </w:r>
      <w:r w:rsidR="00F413BA" w:rsidRPr="00643558">
        <w:rPr>
          <w:rStyle w:val="IntenseEmphasis"/>
          <w:b w:val="0"/>
          <w:bCs/>
          <w:iCs/>
          <w:color w:val="auto"/>
        </w:rPr>
        <w:t xml:space="preserve">Standards for Maintaining, Collecting, and Presenting Federal Data on Race and Ethnicity, Statistical Policy Directive No. 15, as revised, October 30, 1997. </w:t>
      </w:r>
      <w:r w:rsidR="00F8511F">
        <w:rPr>
          <w:rStyle w:val="IntenseEmphasis"/>
          <w:b w:val="0"/>
          <w:bCs/>
          <w:iCs/>
          <w:color w:val="auto"/>
        </w:rPr>
        <w:t>Consolidated CDA specifies a</w:t>
      </w:r>
      <w:r w:rsidR="00F413BA" w:rsidRPr="00643558">
        <w:rPr>
          <w:rStyle w:val="IntenseEmphasis"/>
          <w:b w:val="0"/>
          <w:bCs/>
          <w:iCs/>
          <w:color w:val="auto"/>
        </w:rPr>
        <w:t xml:space="preserve"> CDC Race and Ethnicity </w:t>
      </w:r>
      <w:r w:rsidR="00AE04F0">
        <w:rPr>
          <w:rStyle w:val="IntenseEmphasis"/>
          <w:b w:val="0"/>
          <w:bCs/>
          <w:iCs/>
          <w:color w:val="auto"/>
        </w:rPr>
        <w:t>value set</w:t>
      </w:r>
      <w:r w:rsidR="00F8511F">
        <w:rPr>
          <w:rStyle w:val="IntenseEmphasis"/>
          <w:b w:val="0"/>
          <w:bCs/>
          <w:iCs/>
          <w:color w:val="auto"/>
        </w:rPr>
        <w:t xml:space="preserve"> containing</w:t>
      </w:r>
      <w:r w:rsidR="00F413BA" w:rsidRPr="00643558">
        <w:rPr>
          <w:rStyle w:val="IntenseEmphasis"/>
          <w:b w:val="0"/>
          <w:bCs/>
          <w:iCs/>
          <w:color w:val="auto"/>
        </w:rPr>
        <w:t xml:space="preserve"> applic</w:t>
      </w:r>
      <w:r w:rsidR="00F8511F">
        <w:rPr>
          <w:rStyle w:val="IntenseEmphasis"/>
          <w:b w:val="0"/>
          <w:bCs/>
          <w:iCs/>
          <w:color w:val="auto"/>
        </w:rPr>
        <w:t>able codes reflecting the OMB standard for the requirement</w:t>
      </w:r>
      <w:r w:rsidR="00335DE1" w:rsidRPr="00643558">
        <w:rPr>
          <w:rStyle w:val="IntenseEmphasis"/>
          <w:b w:val="0"/>
          <w:bCs/>
          <w:iCs/>
          <w:color w:val="auto"/>
        </w:rPr>
        <w:t xml:space="preserve">. </w:t>
      </w:r>
      <w:r w:rsidR="00AE04F0">
        <w:rPr>
          <w:rStyle w:val="IntenseEmphasis"/>
          <w:b w:val="0"/>
          <w:bCs/>
          <w:iCs/>
          <w:color w:val="auto"/>
        </w:rPr>
        <w:t xml:space="preserve">In instances where the patient declines to provide </w:t>
      </w:r>
      <w:r w:rsidR="00436033">
        <w:rPr>
          <w:rStyle w:val="IntenseEmphasis"/>
          <w:b w:val="0"/>
          <w:bCs/>
          <w:iCs/>
          <w:color w:val="auto"/>
        </w:rPr>
        <w:t xml:space="preserve">their </w:t>
      </w:r>
      <w:r w:rsidR="00AE04F0">
        <w:rPr>
          <w:rStyle w:val="IntenseEmphasis"/>
          <w:b w:val="0"/>
          <w:bCs/>
          <w:iCs/>
          <w:color w:val="auto"/>
        </w:rPr>
        <w:t>race or ethnicity</w:t>
      </w:r>
      <w:r w:rsidR="004C5ECE">
        <w:rPr>
          <w:rStyle w:val="IntenseEmphasis"/>
          <w:b w:val="0"/>
          <w:bCs/>
          <w:iCs/>
          <w:color w:val="auto"/>
        </w:rPr>
        <w:t xml:space="preserve"> or </w:t>
      </w:r>
      <w:r w:rsidR="00BD7AC9">
        <w:rPr>
          <w:rStyle w:val="IntenseEmphasis"/>
          <w:b w:val="0"/>
          <w:bCs/>
          <w:iCs/>
          <w:color w:val="auto"/>
        </w:rPr>
        <w:t>it</w:t>
      </w:r>
      <w:r w:rsidR="004C5ECE">
        <w:rPr>
          <w:rStyle w:val="IntenseEmphasis"/>
          <w:b w:val="0"/>
          <w:bCs/>
          <w:iCs/>
          <w:color w:val="auto"/>
        </w:rPr>
        <w:t xml:space="preserve"> is unknown</w:t>
      </w:r>
      <w:r w:rsidR="00AE04F0">
        <w:rPr>
          <w:rStyle w:val="IntenseEmphasis"/>
          <w:b w:val="0"/>
          <w:bCs/>
          <w:iCs/>
          <w:color w:val="auto"/>
        </w:rPr>
        <w:t>,</w:t>
      </w:r>
      <w:r w:rsidR="00BD7AC9">
        <w:rPr>
          <w:rStyle w:val="IntenseEmphasis"/>
          <w:b w:val="0"/>
          <w:bCs/>
          <w:iCs/>
          <w:color w:val="auto"/>
        </w:rPr>
        <w:t xml:space="preserve"> HL7 null values may be used. </w:t>
      </w:r>
      <w:r w:rsidR="00AE04F0">
        <w:rPr>
          <w:rStyle w:val="IntenseEmphasis"/>
          <w:b w:val="0"/>
          <w:bCs/>
          <w:iCs/>
          <w:color w:val="auto"/>
        </w:rPr>
        <w:t xml:space="preserve"> </w:t>
      </w:r>
    </w:p>
    <w:p w:rsidR="009879E4" w:rsidRDefault="009879E4" w:rsidP="00676156">
      <w:pPr>
        <w:rPr>
          <w:rStyle w:val="IntenseEmphasis"/>
          <w:b w:val="0"/>
          <w:bCs/>
          <w:iCs/>
          <w:color w:val="auto"/>
        </w:rPr>
      </w:pPr>
    </w:p>
    <w:p w:rsidR="00094C9A" w:rsidRPr="00E332E4" w:rsidRDefault="00F413BA" w:rsidP="00676156">
      <w:pPr>
        <w:rPr>
          <w:bCs/>
          <w:iCs/>
        </w:rPr>
      </w:pPr>
      <w:r w:rsidRPr="00643558">
        <w:rPr>
          <w:rStyle w:val="IntenseEmphasis"/>
          <w:b w:val="0"/>
          <w:bCs/>
          <w:iCs/>
          <w:color w:val="auto"/>
        </w:rPr>
        <w:t xml:space="preserve">For indicating multiple race codes for a patient, a CDA R2 extension is specified: </w:t>
      </w:r>
      <w:proofErr w:type="spellStart"/>
      <w:r w:rsidRPr="00643558">
        <w:rPr>
          <w:rStyle w:val="IntenseEmphasis"/>
          <w:b w:val="0"/>
          <w:bCs/>
          <w:iCs/>
          <w:color w:val="auto"/>
        </w:rPr>
        <w:t>sd</w:t>
      </w:r>
      <w:r w:rsidR="001B1BAB">
        <w:rPr>
          <w:rStyle w:val="IntenseEmphasis"/>
          <w:b w:val="0"/>
          <w:bCs/>
          <w:iCs/>
          <w:color w:val="auto"/>
        </w:rPr>
        <w:t>tc</w:t>
      </w:r>
      <w:proofErr w:type="gramStart"/>
      <w:r w:rsidRPr="00643558">
        <w:rPr>
          <w:rStyle w:val="IntenseEmphasis"/>
          <w:b w:val="0"/>
          <w:bCs/>
          <w:iCs/>
          <w:color w:val="auto"/>
        </w:rPr>
        <w:t>:raceCode</w:t>
      </w:r>
      <w:proofErr w:type="spellEnd"/>
      <w:proofErr w:type="gramEnd"/>
      <w:r w:rsidRPr="00643558">
        <w:rPr>
          <w:rStyle w:val="IntenseEmphasis"/>
          <w:b w:val="0"/>
          <w:bCs/>
          <w:iCs/>
          <w:color w:val="auto"/>
        </w:rPr>
        <w:t>. Additional information on CDA R2 extensions and their use is available in Appendix G of the Consolidated CDA i</w:t>
      </w:r>
      <w:r w:rsidR="00E332E4">
        <w:rPr>
          <w:rStyle w:val="IntenseEmphasis"/>
          <w:b w:val="0"/>
          <w:bCs/>
          <w:iCs/>
          <w:color w:val="auto"/>
        </w:rPr>
        <w:t xml:space="preserve">mplementation guide. </w:t>
      </w:r>
    </w:p>
    <w:p w:rsidR="00F413BA" w:rsidRDefault="00393242" w:rsidP="00676156">
      <w:pPr>
        <w:pStyle w:val="Heading3"/>
      </w:pPr>
      <w:bookmarkStart w:id="69" w:name="_Toc341091146"/>
      <w:proofErr w:type="spellStart"/>
      <w:proofErr w:type="gramStart"/>
      <w:r>
        <w:t>record</w:t>
      </w:r>
      <w:r w:rsidR="00F413BA">
        <w:t>Target</w:t>
      </w:r>
      <w:proofErr w:type="spellEnd"/>
      <w:proofErr w:type="gramEnd"/>
      <w:r w:rsidR="00F413BA">
        <w:t xml:space="preserve"> Header Element</w:t>
      </w:r>
      <w:bookmarkEnd w:id="69"/>
    </w:p>
    <w:p w:rsidR="008C72B8" w:rsidRPr="00E83F5D" w:rsidRDefault="00E332E4">
      <w:r w:rsidRPr="00E332E4">
        <w:t>Through analysis of Consolidated CDA, the ToC Initiative has determined the following element</w:t>
      </w:r>
      <w:r>
        <w:t>s</w:t>
      </w:r>
      <w:r w:rsidRPr="00E332E4">
        <w:t xml:space="preserve"> </w:t>
      </w:r>
      <w:r w:rsidR="00836221">
        <w:t>within</w:t>
      </w:r>
      <w:r w:rsidR="0076733E">
        <w:t xml:space="preserve"> the</w:t>
      </w:r>
      <w:r w:rsidR="00393242">
        <w:t xml:space="preserve"> </w:t>
      </w:r>
      <w:proofErr w:type="spellStart"/>
      <w:r w:rsidR="00393242">
        <w:t>record</w:t>
      </w:r>
      <w:r w:rsidR="00836221">
        <w:t>Target</w:t>
      </w:r>
      <w:proofErr w:type="spellEnd"/>
      <w:r w:rsidR="00836221">
        <w:t xml:space="preserve"> </w:t>
      </w:r>
      <w:r w:rsidR="00883EED">
        <w:t xml:space="preserve">header element </w:t>
      </w:r>
      <w:proofErr w:type="gramStart"/>
      <w:r w:rsidRPr="00E332E4">
        <w:t>are recommended</w:t>
      </w:r>
      <w:proofErr w:type="gramEnd"/>
      <w:r w:rsidRPr="00E332E4">
        <w:t xml:space="preserve"> to </w:t>
      </w:r>
      <w:r w:rsidR="00147732">
        <w:t>capture</w:t>
      </w:r>
      <w:r w:rsidRPr="00E332E4">
        <w:t xml:space="preserve"> </w:t>
      </w:r>
      <w:r w:rsidRPr="00E332E4">
        <w:rPr>
          <w:rStyle w:val="Emphasis"/>
        </w:rPr>
        <w:t>Patient Name</w:t>
      </w:r>
      <w:r w:rsidRPr="00E332E4">
        <w:t xml:space="preserve">, </w:t>
      </w:r>
      <w:r w:rsidRPr="00E332E4">
        <w:rPr>
          <w:rStyle w:val="Emphasis"/>
        </w:rPr>
        <w:t>Sex</w:t>
      </w:r>
      <w:r w:rsidRPr="00E332E4">
        <w:t xml:space="preserve">, </w:t>
      </w:r>
      <w:r w:rsidRPr="00E332E4">
        <w:rPr>
          <w:rStyle w:val="Emphasis"/>
        </w:rPr>
        <w:t>Date of Birth</w:t>
      </w:r>
      <w:r w:rsidRPr="00E332E4">
        <w:t xml:space="preserve">, </w:t>
      </w:r>
      <w:r w:rsidRPr="00E332E4">
        <w:rPr>
          <w:rStyle w:val="Emphasis"/>
        </w:rPr>
        <w:t>Preferred Language</w:t>
      </w:r>
      <w:r w:rsidRPr="00E332E4">
        <w:t xml:space="preserve">, </w:t>
      </w:r>
      <w:r w:rsidRPr="00E332E4">
        <w:rPr>
          <w:rStyle w:val="Emphasis"/>
        </w:rPr>
        <w:t>Race</w:t>
      </w:r>
      <w:r w:rsidRPr="00E332E4">
        <w:t xml:space="preserve">, and </w:t>
      </w:r>
      <w:r w:rsidRPr="00E332E4">
        <w:rPr>
          <w:rStyle w:val="Emphasis"/>
        </w:rPr>
        <w:t>Ethnicity</w:t>
      </w:r>
      <w:r w:rsidRPr="00E332E4">
        <w:t xml:space="preserve"> MU2 data requirements.</w:t>
      </w:r>
      <w:r>
        <w:t xml:space="preserve"> </w:t>
      </w:r>
      <w:r w:rsidR="00F413BA" w:rsidRPr="00853838">
        <w:t xml:space="preserve">The structure of the </w:t>
      </w:r>
      <w:proofErr w:type="spellStart"/>
      <w:r w:rsidR="00393242">
        <w:t>record</w:t>
      </w:r>
      <w:r w:rsidR="00F413BA">
        <w:t>Target</w:t>
      </w:r>
      <w:proofErr w:type="spellEnd"/>
      <w:r w:rsidR="00F413BA">
        <w:t xml:space="preserve"> header element</w:t>
      </w:r>
      <w:r w:rsidR="00F413BA" w:rsidRPr="00853838">
        <w:t xml:space="preserve"> </w:t>
      </w:r>
      <w:proofErr w:type="gramStart"/>
      <w:r w:rsidR="00F413BA" w:rsidRPr="00853838">
        <w:t>is described</w:t>
      </w:r>
      <w:proofErr w:type="gramEnd"/>
      <w:r w:rsidR="00F413BA" w:rsidRPr="00853838">
        <w:t xml:space="preserve"> hierarchically with corresponding constraints as specified in </w:t>
      </w:r>
      <w:r w:rsidR="004436C3">
        <w:t>Chapter</w:t>
      </w:r>
      <w:r w:rsidR="00F413BA" w:rsidRPr="00853838">
        <w:t xml:space="preserve"> </w:t>
      </w:r>
      <w:r w:rsidR="00F413BA">
        <w:t>2.2.1</w:t>
      </w:r>
      <w:r w:rsidR="00F413BA" w:rsidRPr="00853838">
        <w:t xml:space="preserve"> of the Consolidated CDA implementation guide.</w:t>
      </w:r>
      <w:r w:rsidR="00F413BA">
        <w:t xml:space="preserve"> </w:t>
      </w:r>
      <w:r w:rsidR="00422919">
        <w:t xml:space="preserve">Descriptions of select elements </w:t>
      </w:r>
      <w:proofErr w:type="gramStart"/>
      <w:r w:rsidR="00422919">
        <w:t>are</w:t>
      </w:r>
      <w:r w:rsidR="005A25DE">
        <w:t xml:space="preserve"> provided</w:t>
      </w:r>
      <w:proofErr w:type="gramEnd"/>
      <w:r w:rsidR="005A25DE">
        <w:t xml:space="preserve"> in [brackets] and elements representing MU2 data requirements are shaded in </w:t>
      </w:r>
      <w:r w:rsidR="005A25DE" w:rsidRPr="002F61C9">
        <w:rPr>
          <w:shd w:val="clear" w:color="auto" w:fill="FF7575"/>
        </w:rPr>
        <w:t>red</w:t>
      </w:r>
      <w:r w:rsidR="005A25DE" w:rsidRPr="00792DC5">
        <w:rPr>
          <w:shd w:val="clear" w:color="auto" w:fill="FFFFFF" w:themeFill="background1"/>
        </w:rPr>
        <w:t>.</w:t>
      </w:r>
    </w:p>
    <w:p w:rsidR="008C72B8" w:rsidRDefault="008C72B8">
      <w:pPr>
        <w:rPr>
          <w:b/>
          <w:bCs/>
        </w:rPr>
      </w:pPr>
    </w:p>
    <w:p w:rsidR="002F61C9" w:rsidRPr="002F61C9" w:rsidRDefault="001164D1" w:rsidP="002F61C9">
      <w:pPr>
        <w:pStyle w:val="Caption"/>
        <w:jc w:val="center"/>
        <w:rPr>
          <w:sz w:val="22"/>
          <w:szCs w:val="22"/>
        </w:rPr>
      </w:pPr>
      <w:bookmarkStart w:id="70" w:name="_Toc336729561"/>
      <w:r w:rsidRPr="001164D1">
        <w:rPr>
          <w:sz w:val="22"/>
          <w:szCs w:val="22"/>
        </w:rPr>
        <w:t xml:space="preserve">Table </w:t>
      </w:r>
      <w:r w:rsidR="00203DC8">
        <w:rPr>
          <w:sz w:val="22"/>
          <w:szCs w:val="22"/>
        </w:rPr>
        <w:t>10</w:t>
      </w:r>
      <w:r w:rsidR="00393242">
        <w:rPr>
          <w:sz w:val="22"/>
          <w:szCs w:val="22"/>
        </w:rPr>
        <w:t xml:space="preserve">: </w:t>
      </w:r>
      <w:proofErr w:type="spellStart"/>
      <w:r w:rsidR="00393242">
        <w:rPr>
          <w:sz w:val="22"/>
          <w:szCs w:val="22"/>
        </w:rPr>
        <w:t>record</w:t>
      </w:r>
      <w:r w:rsidR="00536BEF">
        <w:rPr>
          <w:sz w:val="22"/>
          <w:szCs w:val="22"/>
        </w:rPr>
        <w:t>Target</w:t>
      </w:r>
      <w:proofErr w:type="spellEnd"/>
      <w:r w:rsidR="00536BEF">
        <w:rPr>
          <w:sz w:val="22"/>
          <w:szCs w:val="22"/>
        </w:rPr>
        <w:t xml:space="preserve"> Header Element</w:t>
      </w:r>
      <w:bookmarkEnd w:id="70"/>
    </w:p>
    <w:tbl>
      <w:tblPr>
        <w:tblW w:w="0" w:type="auto"/>
        <w:jc w:val="center"/>
        <w:tblInd w:w="-88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9132"/>
      </w:tblGrid>
      <w:tr w:rsidR="00BF0615" w:rsidRPr="00BF0615" w:rsidTr="00086289">
        <w:trPr>
          <w:jc w:val="center"/>
        </w:trPr>
        <w:tc>
          <w:tcPr>
            <w:tcW w:w="9132" w:type="dxa"/>
            <w:shd w:val="clear" w:color="auto" w:fill="002776" w:themeFill="text2"/>
          </w:tcPr>
          <w:p w:rsidR="00F413BA" w:rsidRPr="00BF0615" w:rsidRDefault="00F413BA" w:rsidP="007E7C9A">
            <w:pPr>
              <w:rPr>
                <w:rFonts w:cs="Calibri"/>
                <w:b/>
                <w:bCs/>
              </w:rPr>
            </w:pPr>
            <w:proofErr w:type="spellStart"/>
            <w:r w:rsidRPr="00BF0615">
              <w:rPr>
                <w:rFonts w:cs="Calibri"/>
                <w:b/>
                <w:bCs/>
                <w:color w:val="FFFFFF" w:themeColor="background1"/>
              </w:rPr>
              <w:t>r</w:t>
            </w:r>
            <w:r w:rsidRPr="00BF0615">
              <w:rPr>
                <w:rFonts w:cs="Calibri"/>
                <w:b/>
                <w:bCs/>
                <w:color w:val="FFFFFF" w:themeColor="background1"/>
                <w:shd w:val="clear" w:color="auto" w:fill="002776" w:themeFill="text2"/>
              </w:rPr>
              <w:t>ecordTarget</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720"/>
              <w:rPr>
                <w:rFonts w:cs="Calibri"/>
                <w:b/>
                <w:bCs/>
              </w:rPr>
            </w:pPr>
            <w:r w:rsidRPr="00BF0615">
              <w:rPr>
                <w:rFonts w:cs="Calibri"/>
                <w:bCs/>
              </w:rPr>
              <w:t>SHALL</w:t>
            </w:r>
            <w:r w:rsidRPr="00BF0615">
              <w:rPr>
                <w:rFonts w:cs="Calibri"/>
                <w:b/>
                <w:bCs/>
              </w:rPr>
              <w:t xml:space="preserve"> </w:t>
            </w:r>
            <w:proofErr w:type="spellStart"/>
            <w:r w:rsidRPr="00BF0615">
              <w:rPr>
                <w:rFonts w:cs="Calibri"/>
                <w:b/>
                <w:bCs/>
              </w:rPr>
              <w:t>patientRole</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1440"/>
              <w:rPr>
                <w:rFonts w:cs="Calibri"/>
                <w:b/>
                <w:bCs/>
              </w:rPr>
            </w:pPr>
            <w:r w:rsidRPr="00BF0615">
              <w:rPr>
                <w:rFonts w:cs="Calibri"/>
                <w:bCs/>
              </w:rPr>
              <w:t>SHALL</w:t>
            </w:r>
            <w:r w:rsidRPr="00BF0615">
              <w:rPr>
                <w:rFonts w:cs="Calibri"/>
                <w:b/>
                <w:bCs/>
              </w:rPr>
              <w:t xml:space="preserve"> id</w:t>
            </w:r>
          </w:p>
        </w:tc>
      </w:tr>
      <w:tr w:rsidR="00BF0615" w:rsidRPr="00BF0615" w:rsidTr="00086289">
        <w:trPr>
          <w:jc w:val="center"/>
        </w:trPr>
        <w:tc>
          <w:tcPr>
            <w:tcW w:w="9132" w:type="dxa"/>
            <w:shd w:val="clear" w:color="auto" w:fill="auto"/>
          </w:tcPr>
          <w:p w:rsidR="00F413BA" w:rsidRPr="00BF0615" w:rsidRDefault="00F413BA" w:rsidP="000D37A8">
            <w:pPr>
              <w:ind w:left="1440"/>
              <w:rPr>
                <w:rFonts w:cs="Calibri"/>
                <w:b/>
                <w:bCs/>
              </w:rPr>
            </w:pPr>
            <w:r w:rsidRPr="00BF0615">
              <w:rPr>
                <w:rFonts w:cs="Calibri"/>
                <w:bCs/>
              </w:rPr>
              <w:t>SHALL</w:t>
            </w:r>
            <w:r w:rsidRPr="00BF0615">
              <w:rPr>
                <w:rFonts w:cs="Calibri"/>
                <w:b/>
                <w:bCs/>
              </w:rPr>
              <w:t xml:space="preserve"> </w:t>
            </w:r>
            <w:proofErr w:type="spellStart"/>
            <w:r w:rsidRPr="00BF0615">
              <w:rPr>
                <w:rFonts w:cs="Calibri"/>
                <w:b/>
                <w:bCs/>
              </w:rPr>
              <w:t>addr</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1440"/>
              <w:rPr>
                <w:rFonts w:ascii="Courier New" w:hAnsi="Courier New" w:cs="Courier New"/>
                <w:b/>
                <w:bCs/>
              </w:rPr>
            </w:pPr>
            <w:r w:rsidRPr="00BF0615">
              <w:rPr>
                <w:rFonts w:cs="Calibri"/>
                <w:bCs/>
              </w:rPr>
              <w:t>SHALL</w:t>
            </w:r>
            <w:r w:rsidRPr="00BF0615">
              <w:rPr>
                <w:rFonts w:cs="Calibri"/>
                <w:b/>
                <w:bCs/>
              </w:rPr>
              <w:t xml:space="preserve"> telecom</w:t>
            </w:r>
          </w:p>
        </w:tc>
      </w:tr>
      <w:tr w:rsidR="00BF0615" w:rsidRPr="00BF0615" w:rsidTr="00086289">
        <w:trPr>
          <w:jc w:val="center"/>
        </w:trPr>
        <w:tc>
          <w:tcPr>
            <w:tcW w:w="9132" w:type="dxa"/>
            <w:shd w:val="clear" w:color="auto" w:fill="auto"/>
          </w:tcPr>
          <w:p w:rsidR="00F413BA" w:rsidRPr="00BF0615" w:rsidRDefault="00F413BA" w:rsidP="000D37A8">
            <w:pPr>
              <w:ind w:left="1440"/>
              <w:rPr>
                <w:rFonts w:cs="Calibri"/>
                <w:b/>
                <w:bCs/>
              </w:rPr>
            </w:pPr>
            <w:r w:rsidRPr="00BF0615">
              <w:rPr>
                <w:rFonts w:cs="Calibri"/>
                <w:bCs/>
              </w:rPr>
              <w:t xml:space="preserve">SHALL </w:t>
            </w:r>
            <w:r w:rsidRPr="00BF0615">
              <w:rPr>
                <w:rFonts w:cs="Calibri"/>
                <w:b/>
                <w:bCs/>
              </w:rPr>
              <w:t>patient</w:t>
            </w:r>
          </w:p>
        </w:tc>
      </w:tr>
      <w:tr w:rsidR="00BF0615" w:rsidRPr="00BF0615" w:rsidTr="00086289">
        <w:trPr>
          <w:jc w:val="center"/>
        </w:trPr>
        <w:tc>
          <w:tcPr>
            <w:tcW w:w="9132" w:type="dxa"/>
            <w:shd w:val="clear" w:color="auto" w:fill="FF7F7F" w:themeFill="accent4" w:themeFillTint="66"/>
          </w:tcPr>
          <w:p w:rsidR="00F413BA" w:rsidRPr="00BF0615" w:rsidRDefault="00F413BA" w:rsidP="000D37A8">
            <w:pPr>
              <w:ind w:left="2160"/>
              <w:rPr>
                <w:rFonts w:cs="Calibri"/>
                <w:b/>
                <w:bCs/>
              </w:rPr>
            </w:pPr>
            <w:r w:rsidRPr="00BF0615">
              <w:rPr>
                <w:rFonts w:cs="Calibri"/>
                <w:bCs/>
              </w:rPr>
              <w:t>SHALL</w:t>
            </w:r>
            <w:r w:rsidRPr="00BF0615">
              <w:rPr>
                <w:rFonts w:cs="Calibri"/>
                <w:b/>
                <w:bCs/>
              </w:rPr>
              <w:t xml:space="preserve"> name</w:t>
            </w:r>
            <w:r w:rsidR="00805921">
              <w:rPr>
                <w:rFonts w:cs="Calibri"/>
                <w:b/>
                <w:bCs/>
              </w:rPr>
              <w:t xml:space="preserve"> </w:t>
            </w:r>
            <w:r w:rsidR="00805921" w:rsidRPr="00805921">
              <w:rPr>
                <w:rFonts w:cs="Calibri"/>
                <w:bCs/>
              </w:rPr>
              <w:t>[patient name]</w:t>
            </w:r>
          </w:p>
        </w:tc>
      </w:tr>
      <w:tr w:rsidR="00BF0615" w:rsidRPr="00BF0615" w:rsidTr="00086289">
        <w:trPr>
          <w:jc w:val="center"/>
        </w:trPr>
        <w:tc>
          <w:tcPr>
            <w:tcW w:w="9132" w:type="dxa"/>
            <w:shd w:val="clear" w:color="auto" w:fill="FF7F7F" w:themeFill="accent4" w:themeFillTint="66"/>
          </w:tcPr>
          <w:p w:rsidR="00F413BA" w:rsidRPr="00805921" w:rsidRDefault="00F413BA" w:rsidP="002F61C9">
            <w:pPr>
              <w:ind w:left="2160"/>
              <w:rPr>
                <w:rFonts w:cs="Calibri"/>
                <w:bCs/>
              </w:rPr>
            </w:pPr>
            <w:r w:rsidRPr="00BF0615">
              <w:rPr>
                <w:rFonts w:cs="Calibri"/>
                <w:bCs/>
              </w:rPr>
              <w:t>SHOULD</w:t>
            </w:r>
            <w:r w:rsidRPr="00BF0615">
              <w:rPr>
                <w:rFonts w:cs="Calibri"/>
                <w:b/>
                <w:bCs/>
              </w:rPr>
              <w:t xml:space="preserve"> </w:t>
            </w:r>
            <w:proofErr w:type="spellStart"/>
            <w:r w:rsidRPr="00BF0615">
              <w:rPr>
                <w:rFonts w:cs="Calibri"/>
                <w:b/>
                <w:bCs/>
              </w:rPr>
              <w:t>administrativeGenderCode</w:t>
            </w:r>
            <w:proofErr w:type="spellEnd"/>
            <w:r w:rsidR="009727D2" w:rsidRPr="00BF0615">
              <w:rPr>
                <w:rFonts w:cs="Calibri"/>
                <w:b/>
                <w:bCs/>
              </w:rPr>
              <w:t xml:space="preserve"> </w:t>
            </w:r>
            <w:r w:rsidR="00805921">
              <w:rPr>
                <w:rFonts w:cs="Calibri"/>
                <w:bCs/>
              </w:rPr>
              <w:t>[sex]</w:t>
            </w:r>
          </w:p>
        </w:tc>
      </w:tr>
      <w:tr w:rsidR="00BF0615" w:rsidRPr="00BF0615" w:rsidTr="00086289">
        <w:trPr>
          <w:jc w:val="center"/>
        </w:trPr>
        <w:tc>
          <w:tcPr>
            <w:tcW w:w="9132" w:type="dxa"/>
            <w:shd w:val="clear" w:color="auto" w:fill="FF7F7F" w:themeFill="accent4" w:themeFillTint="66"/>
          </w:tcPr>
          <w:p w:rsidR="00F413BA" w:rsidRPr="00805921" w:rsidRDefault="00F413BA" w:rsidP="000D37A8">
            <w:pPr>
              <w:ind w:left="2160"/>
              <w:rPr>
                <w:rFonts w:cs="Calibri"/>
                <w:bCs/>
              </w:rPr>
            </w:pPr>
            <w:r w:rsidRPr="00BF0615">
              <w:rPr>
                <w:rFonts w:cs="Calibri"/>
                <w:bCs/>
              </w:rPr>
              <w:lastRenderedPageBreak/>
              <w:t>SHALL</w:t>
            </w:r>
            <w:r w:rsidRPr="00BF0615">
              <w:rPr>
                <w:rFonts w:cs="Calibri"/>
                <w:b/>
                <w:bCs/>
              </w:rPr>
              <w:t xml:space="preserve"> </w:t>
            </w:r>
            <w:proofErr w:type="spellStart"/>
            <w:r w:rsidRPr="00BF0615">
              <w:rPr>
                <w:rFonts w:cs="Calibri"/>
                <w:b/>
                <w:bCs/>
              </w:rPr>
              <w:t>birthTime</w:t>
            </w:r>
            <w:proofErr w:type="spellEnd"/>
            <w:r w:rsidR="00805921">
              <w:rPr>
                <w:rFonts w:cs="Calibri"/>
                <w:b/>
                <w:bCs/>
              </w:rPr>
              <w:t xml:space="preserve"> </w:t>
            </w:r>
            <w:r w:rsidR="00805921">
              <w:rPr>
                <w:rFonts w:cs="Calibri"/>
                <w:bCs/>
              </w:rPr>
              <w:t>[date of birth]</w:t>
            </w:r>
          </w:p>
        </w:tc>
      </w:tr>
      <w:tr w:rsidR="00BF0615" w:rsidRPr="00BF0615" w:rsidTr="00086289">
        <w:trPr>
          <w:jc w:val="center"/>
        </w:trPr>
        <w:tc>
          <w:tcPr>
            <w:tcW w:w="9132" w:type="dxa"/>
            <w:shd w:val="clear" w:color="auto" w:fill="auto"/>
          </w:tcPr>
          <w:p w:rsidR="00F413BA" w:rsidRPr="00BF0615" w:rsidRDefault="00F413BA" w:rsidP="000D37A8">
            <w:pPr>
              <w:ind w:left="2160"/>
              <w:rPr>
                <w:rFonts w:cs="Calibri"/>
                <w:b/>
                <w:bCs/>
              </w:rPr>
            </w:pPr>
            <w:r w:rsidRPr="00BF0615">
              <w:rPr>
                <w:rFonts w:cs="Calibri"/>
                <w:bCs/>
              </w:rPr>
              <w:t>SHOULD</w:t>
            </w:r>
            <w:r w:rsidRPr="00BF0615">
              <w:rPr>
                <w:rFonts w:cs="Calibri"/>
                <w:b/>
                <w:bCs/>
              </w:rPr>
              <w:t xml:space="preserve"> </w:t>
            </w:r>
            <w:proofErr w:type="spellStart"/>
            <w:r w:rsidRPr="00BF0615">
              <w:rPr>
                <w:rFonts w:cs="Calibri"/>
                <w:b/>
                <w:bCs/>
              </w:rPr>
              <w:t>maritalStatusCode</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2160"/>
              <w:rPr>
                <w:rFonts w:cs="Calibri"/>
                <w:b/>
                <w:bCs/>
              </w:rPr>
            </w:pPr>
            <w:r w:rsidRPr="00BF0615">
              <w:rPr>
                <w:rFonts w:cs="Calibri"/>
                <w:bCs/>
              </w:rPr>
              <w:t>MAY</w:t>
            </w:r>
            <w:r w:rsidRPr="00BF0615">
              <w:rPr>
                <w:rFonts w:cs="Calibri"/>
                <w:b/>
                <w:bCs/>
              </w:rPr>
              <w:t xml:space="preserve"> </w:t>
            </w:r>
            <w:proofErr w:type="spellStart"/>
            <w:r w:rsidRPr="00BF0615">
              <w:rPr>
                <w:rFonts w:cs="Calibri"/>
                <w:b/>
                <w:bCs/>
              </w:rPr>
              <w:t>religiousAffiliationCode</w:t>
            </w:r>
            <w:proofErr w:type="spellEnd"/>
          </w:p>
        </w:tc>
      </w:tr>
      <w:tr w:rsidR="00BF0615" w:rsidRPr="00BF0615" w:rsidTr="00086289">
        <w:trPr>
          <w:jc w:val="center"/>
        </w:trPr>
        <w:tc>
          <w:tcPr>
            <w:tcW w:w="9132" w:type="dxa"/>
            <w:shd w:val="clear" w:color="auto" w:fill="FF7F7F" w:themeFill="accent4" w:themeFillTint="66"/>
          </w:tcPr>
          <w:p w:rsidR="00F413BA" w:rsidRPr="00805921" w:rsidRDefault="00F413BA" w:rsidP="000D37A8">
            <w:pPr>
              <w:ind w:left="2160"/>
              <w:rPr>
                <w:rFonts w:cs="Calibri"/>
                <w:bCs/>
              </w:rPr>
            </w:pPr>
            <w:r w:rsidRPr="00BF0615">
              <w:rPr>
                <w:rFonts w:cs="Calibri"/>
                <w:bCs/>
              </w:rPr>
              <w:t>MAY</w:t>
            </w:r>
            <w:r w:rsidRPr="00BF0615">
              <w:rPr>
                <w:rFonts w:cs="Calibri"/>
                <w:b/>
                <w:bCs/>
              </w:rPr>
              <w:t xml:space="preserve"> </w:t>
            </w:r>
            <w:proofErr w:type="spellStart"/>
            <w:r w:rsidRPr="00BF0615">
              <w:rPr>
                <w:rFonts w:cs="Calibri"/>
                <w:b/>
                <w:bCs/>
              </w:rPr>
              <w:t>raceCode</w:t>
            </w:r>
            <w:proofErr w:type="spellEnd"/>
            <w:r w:rsidR="00805921">
              <w:rPr>
                <w:rFonts w:cs="Calibri"/>
                <w:b/>
                <w:bCs/>
              </w:rPr>
              <w:t xml:space="preserve"> </w:t>
            </w:r>
            <w:r w:rsidR="00805921">
              <w:rPr>
                <w:rFonts w:cs="Calibri"/>
                <w:bCs/>
              </w:rPr>
              <w:t>[race]</w:t>
            </w:r>
          </w:p>
        </w:tc>
      </w:tr>
      <w:tr w:rsidR="00BF0615" w:rsidRPr="00BF0615" w:rsidTr="00086289">
        <w:trPr>
          <w:jc w:val="center"/>
        </w:trPr>
        <w:tc>
          <w:tcPr>
            <w:tcW w:w="9132" w:type="dxa"/>
            <w:shd w:val="clear" w:color="auto" w:fill="FF7F7F" w:themeFill="accent4" w:themeFillTint="66"/>
          </w:tcPr>
          <w:p w:rsidR="00F413BA" w:rsidRPr="00805921" w:rsidRDefault="00F413BA" w:rsidP="00086289">
            <w:pPr>
              <w:ind w:left="2160"/>
              <w:rPr>
                <w:rFonts w:cs="Calibri"/>
                <w:bCs/>
              </w:rPr>
            </w:pPr>
            <w:r w:rsidRPr="00BF0615">
              <w:rPr>
                <w:rFonts w:cs="Calibri"/>
                <w:bCs/>
              </w:rPr>
              <w:t>MAY</w:t>
            </w:r>
            <w:r w:rsidR="00086289">
              <w:rPr>
                <w:rFonts w:cs="Calibri"/>
                <w:b/>
                <w:bCs/>
              </w:rPr>
              <w:t xml:space="preserve"> </w:t>
            </w:r>
            <w:proofErr w:type="spellStart"/>
            <w:r w:rsidR="00086289">
              <w:rPr>
                <w:rFonts w:cs="Calibri"/>
                <w:b/>
                <w:bCs/>
              </w:rPr>
              <w:t>sdtc</w:t>
            </w:r>
            <w:r w:rsidRPr="00BF0615">
              <w:rPr>
                <w:rFonts w:cs="Calibri"/>
                <w:b/>
                <w:bCs/>
              </w:rPr>
              <w:t>:raceCode</w:t>
            </w:r>
            <w:proofErr w:type="spellEnd"/>
            <w:r w:rsidR="00805921">
              <w:rPr>
                <w:rFonts w:cs="Calibri"/>
                <w:b/>
                <w:bCs/>
              </w:rPr>
              <w:t xml:space="preserve"> </w:t>
            </w:r>
            <w:r w:rsidR="00805921">
              <w:rPr>
                <w:rFonts w:cs="Calibri"/>
                <w:bCs/>
              </w:rPr>
              <w:t>[</w:t>
            </w:r>
            <w:r w:rsidR="00086289">
              <w:rPr>
                <w:rFonts w:cs="Calibri"/>
                <w:bCs/>
              </w:rPr>
              <w:t xml:space="preserve">additional </w:t>
            </w:r>
            <w:r w:rsidR="00805921">
              <w:rPr>
                <w:rFonts w:cs="Calibri"/>
                <w:bCs/>
              </w:rPr>
              <w:t>race]</w:t>
            </w:r>
          </w:p>
        </w:tc>
      </w:tr>
      <w:tr w:rsidR="00BF0615" w:rsidRPr="00BF0615" w:rsidTr="00086289">
        <w:trPr>
          <w:jc w:val="center"/>
        </w:trPr>
        <w:tc>
          <w:tcPr>
            <w:tcW w:w="9132" w:type="dxa"/>
            <w:shd w:val="clear" w:color="auto" w:fill="FF7F7F" w:themeFill="accent4" w:themeFillTint="66"/>
          </w:tcPr>
          <w:p w:rsidR="00F413BA" w:rsidRPr="00805921" w:rsidRDefault="00F413BA" w:rsidP="000D37A8">
            <w:pPr>
              <w:ind w:left="2160"/>
              <w:rPr>
                <w:rFonts w:cs="Calibri"/>
                <w:bCs/>
              </w:rPr>
            </w:pPr>
            <w:r w:rsidRPr="00BF0615">
              <w:rPr>
                <w:rFonts w:cs="Calibri"/>
                <w:bCs/>
              </w:rPr>
              <w:t>MAY</w:t>
            </w:r>
            <w:r w:rsidRPr="00BF0615">
              <w:rPr>
                <w:rFonts w:cs="Calibri"/>
                <w:b/>
                <w:bCs/>
              </w:rPr>
              <w:t xml:space="preserve"> </w:t>
            </w:r>
            <w:proofErr w:type="spellStart"/>
            <w:r w:rsidRPr="00BF0615">
              <w:rPr>
                <w:rFonts w:cs="Calibri"/>
                <w:b/>
                <w:bCs/>
              </w:rPr>
              <w:t>ethnicGroupCode</w:t>
            </w:r>
            <w:proofErr w:type="spellEnd"/>
            <w:r w:rsidR="00805921">
              <w:rPr>
                <w:rFonts w:cs="Calibri"/>
                <w:b/>
                <w:bCs/>
              </w:rPr>
              <w:t xml:space="preserve"> </w:t>
            </w:r>
            <w:r w:rsidR="00805921">
              <w:rPr>
                <w:rFonts w:cs="Calibri"/>
                <w:bCs/>
              </w:rPr>
              <w:t>[ethnicity]</w:t>
            </w:r>
          </w:p>
        </w:tc>
      </w:tr>
      <w:tr w:rsidR="00BF0615" w:rsidRPr="00BF0615" w:rsidTr="00086289">
        <w:trPr>
          <w:jc w:val="center"/>
        </w:trPr>
        <w:tc>
          <w:tcPr>
            <w:tcW w:w="9132" w:type="dxa"/>
            <w:shd w:val="clear" w:color="auto" w:fill="auto"/>
          </w:tcPr>
          <w:p w:rsidR="00F413BA" w:rsidRPr="00BF0615" w:rsidRDefault="00F413BA" w:rsidP="000D37A8">
            <w:pPr>
              <w:ind w:left="2160"/>
              <w:rPr>
                <w:rFonts w:cs="Calibri"/>
                <w:b/>
                <w:bCs/>
              </w:rPr>
            </w:pPr>
            <w:r w:rsidRPr="00BF0615">
              <w:rPr>
                <w:rFonts w:cs="Calibri"/>
                <w:bCs/>
              </w:rPr>
              <w:t>MAY</w:t>
            </w:r>
            <w:r w:rsidRPr="00BF0615">
              <w:rPr>
                <w:rFonts w:cs="Calibri"/>
                <w:b/>
                <w:bCs/>
              </w:rPr>
              <w:t xml:space="preserve"> guardian</w:t>
            </w:r>
          </w:p>
        </w:tc>
      </w:tr>
      <w:tr w:rsidR="00BF0615" w:rsidRPr="00BF0615" w:rsidTr="00086289">
        <w:trPr>
          <w:jc w:val="center"/>
        </w:trPr>
        <w:tc>
          <w:tcPr>
            <w:tcW w:w="9132" w:type="dxa"/>
            <w:shd w:val="clear" w:color="auto" w:fill="auto"/>
          </w:tcPr>
          <w:p w:rsidR="00F413BA" w:rsidRPr="00BF0615" w:rsidRDefault="00F413BA" w:rsidP="000D37A8">
            <w:pPr>
              <w:ind w:left="2160"/>
              <w:rPr>
                <w:rFonts w:cs="Calibri"/>
                <w:b/>
                <w:bCs/>
              </w:rPr>
            </w:pPr>
            <w:r w:rsidRPr="00BF0615">
              <w:rPr>
                <w:rFonts w:cs="Calibri"/>
                <w:bCs/>
              </w:rPr>
              <w:t>MAY</w:t>
            </w:r>
            <w:r w:rsidRPr="00BF0615">
              <w:rPr>
                <w:rFonts w:cs="Calibri"/>
                <w:b/>
                <w:bCs/>
              </w:rPr>
              <w:t xml:space="preserve"> </w:t>
            </w:r>
            <w:proofErr w:type="spellStart"/>
            <w:r w:rsidRPr="00BF0615">
              <w:rPr>
                <w:rFonts w:cs="Calibri"/>
                <w:b/>
                <w:bCs/>
              </w:rPr>
              <w:t>birthPlace</w:t>
            </w:r>
            <w:proofErr w:type="spellEnd"/>
          </w:p>
        </w:tc>
      </w:tr>
      <w:tr w:rsidR="00BF0615" w:rsidRPr="00BF0615" w:rsidTr="00086289">
        <w:trPr>
          <w:jc w:val="center"/>
        </w:trPr>
        <w:tc>
          <w:tcPr>
            <w:tcW w:w="9132" w:type="dxa"/>
            <w:shd w:val="clear" w:color="auto" w:fill="FF7F7F" w:themeFill="accent4" w:themeFillTint="66"/>
          </w:tcPr>
          <w:p w:rsidR="00F413BA" w:rsidRPr="00805921" w:rsidRDefault="00F413BA" w:rsidP="000D37A8">
            <w:pPr>
              <w:ind w:left="2160"/>
              <w:rPr>
                <w:rFonts w:cs="Calibri"/>
                <w:bCs/>
              </w:rPr>
            </w:pPr>
            <w:r w:rsidRPr="00BF0615">
              <w:rPr>
                <w:rFonts w:cs="Calibri"/>
                <w:bCs/>
              </w:rPr>
              <w:t>SHOULD</w:t>
            </w:r>
            <w:r w:rsidRPr="00BF0615">
              <w:rPr>
                <w:rFonts w:cs="Calibri"/>
                <w:b/>
                <w:bCs/>
              </w:rPr>
              <w:t xml:space="preserve"> </w:t>
            </w:r>
            <w:proofErr w:type="spellStart"/>
            <w:r w:rsidRPr="00BF0615">
              <w:rPr>
                <w:rFonts w:cs="Calibri"/>
                <w:b/>
                <w:bCs/>
              </w:rPr>
              <w:t>languageCommunication</w:t>
            </w:r>
            <w:proofErr w:type="spellEnd"/>
            <w:r w:rsidR="00805921">
              <w:rPr>
                <w:rFonts w:cs="Calibri"/>
                <w:b/>
                <w:bCs/>
              </w:rPr>
              <w:t xml:space="preserve"> </w:t>
            </w:r>
            <w:r w:rsidR="00805921">
              <w:rPr>
                <w:rFonts w:cs="Calibri"/>
                <w:bCs/>
              </w:rPr>
              <w:t>[preferred language]</w:t>
            </w:r>
          </w:p>
        </w:tc>
      </w:tr>
      <w:tr w:rsidR="00BF0615" w:rsidRPr="00BF0615" w:rsidTr="00086289">
        <w:trPr>
          <w:jc w:val="center"/>
        </w:trPr>
        <w:tc>
          <w:tcPr>
            <w:tcW w:w="9132" w:type="dxa"/>
            <w:shd w:val="clear" w:color="auto" w:fill="auto"/>
          </w:tcPr>
          <w:p w:rsidR="00F413BA" w:rsidRPr="00BF0615" w:rsidRDefault="00F413BA" w:rsidP="000D37A8">
            <w:pPr>
              <w:ind w:left="2880"/>
              <w:rPr>
                <w:rFonts w:cs="Calibri"/>
                <w:b/>
                <w:bCs/>
              </w:rPr>
            </w:pPr>
            <w:r w:rsidRPr="00BF0615">
              <w:rPr>
                <w:rFonts w:cs="Calibri"/>
                <w:bCs/>
              </w:rPr>
              <w:t>SHALL</w:t>
            </w:r>
            <w:r w:rsidRPr="00BF0615">
              <w:rPr>
                <w:rFonts w:cs="Calibri"/>
                <w:b/>
                <w:bCs/>
              </w:rPr>
              <w:t xml:space="preserve"> </w:t>
            </w:r>
            <w:proofErr w:type="spellStart"/>
            <w:r w:rsidRPr="00BF0615">
              <w:rPr>
                <w:rFonts w:cs="Calibri"/>
                <w:b/>
                <w:bCs/>
              </w:rPr>
              <w:t>languageCode</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2880"/>
              <w:rPr>
                <w:rFonts w:cs="Calibri"/>
                <w:b/>
                <w:bCs/>
              </w:rPr>
            </w:pPr>
            <w:r w:rsidRPr="00BF0615">
              <w:rPr>
                <w:rFonts w:cs="Calibri"/>
                <w:bCs/>
              </w:rPr>
              <w:t>MAY</w:t>
            </w:r>
            <w:r w:rsidRPr="00BF0615">
              <w:rPr>
                <w:rFonts w:cs="Calibri"/>
                <w:b/>
                <w:bCs/>
              </w:rPr>
              <w:t xml:space="preserve"> </w:t>
            </w:r>
            <w:proofErr w:type="spellStart"/>
            <w:r w:rsidRPr="00BF0615">
              <w:rPr>
                <w:rFonts w:cs="Calibri"/>
                <w:b/>
                <w:bCs/>
              </w:rPr>
              <w:t>preferenceInd</w:t>
            </w:r>
            <w:proofErr w:type="spellEnd"/>
          </w:p>
        </w:tc>
      </w:tr>
      <w:tr w:rsidR="00BF0615" w:rsidRPr="00BF0615" w:rsidTr="00086289">
        <w:trPr>
          <w:jc w:val="center"/>
        </w:trPr>
        <w:tc>
          <w:tcPr>
            <w:tcW w:w="9132" w:type="dxa"/>
            <w:shd w:val="clear" w:color="auto" w:fill="auto"/>
          </w:tcPr>
          <w:p w:rsidR="00F413BA" w:rsidRPr="00BF0615" w:rsidRDefault="00F413BA" w:rsidP="000D37A8">
            <w:pPr>
              <w:ind w:left="1440"/>
              <w:rPr>
                <w:rFonts w:cs="Calibri"/>
                <w:b/>
                <w:bCs/>
              </w:rPr>
            </w:pPr>
            <w:r w:rsidRPr="00BF0615">
              <w:rPr>
                <w:rFonts w:cs="Calibri"/>
                <w:bCs/>
              </w:rPr>
              <w:t>MAY</w:t>
            </w:r>
            <w:r w:rsidRPr="00BF0615">
              <w:rPr>
                <w:rFonts w:cs="Calibri"/>
                <w:b/>
                <w:bCs/>
              </w:rPr>
              <w:t xml:space="preserve"> </w:t>
            </w:r>
            <w:proofErr w:type="spellStart"/>
            <w:r w:rsidRPr="00BF0615">
              <w:rPr>
                <w:rFonts w:cs="Calibri"/>
                <w:b/>
                <w:bCs/>
              </w:rPr>
              <w:t>providerOrganization</w:t>
            </w:r>
            <w:proofErr w:type="spellEnd"/>
          </w:p>
        </w:tc>
      </w:tr>
    </w:tbl>
    <w:p w:rsidR="00F413BA" w:rsidRDefault="00A103C1" w:rsidP="00393242">
      <w:pPr>
        <w:pStyle w:val="Heading2"/>
        <w:ind w:left="446"/>
      </w:pPr>
      <w:bookmarkStart w:id="71" w:name="_Encounter_Information"/>
      <w:bookmarkStart w:id="72" w:name="_Care_Planning"/>
      <w:bookmarkEnd w:id="71"/>
      <w:bookmarkEnd w:id="72"/>
      <w:r>
        <w:t xml:space="preserve"> </w:t>
      </w:r>
      <w:bookmarkStart w:id="73" w:name="_Toc341091147"/>
      <w:r w:rsidR="00F413BA">
        <w:t>Care Planning</w:t>
      </w:r>
      <w:bookmarkEnd w:id="73"/>
    </w:p>
    <w:p w:rsidR="00F413BA" w:rsidRDefault="00F413BA" w:rsidP="007E7C9A">
      <w:r w:rsidRPr="00087C21">
        <w:t xml:space="preserve">This category captures MU2 requirements pertaining to </w:t>
      </w:r>
      <w:r>
        <w:t>care planning</w:t>
      </w:r>
      <w:r w:rsidRPr="00087C21">
        <w:t xml:space="preserve"> and the Consolidated CDA section(s) that</w:t>
      </w:r>
      <w:r w:rsidR="008614F7">
        <w:t xml:space="preserve"> </w:t>
      </w:r>
      <w:r w:rsidRPr="00087C21">
        <w:t>meet the requirement for an MU2 Objective.</w:t>
      </w:r>
      <w:r w:rsidR="00EF7C0E" w:rsidRPr="00EF7C0E">
        <w:t xml:space="preserve"> </w:t>
      </w:r>
      <w:r w:rsidR="00EF7C0E">
        <w:t>XML examples of ToC consensus recommend</w:t>
      </w:r>
      <w:r w:rsidR="00FB1AC1">
        <w:t>ed</w:t>
      </w:r>
      <w:r w:rsidR="00EF7C0E">
        <w:t xml:space="preserve"> sections are available in the Companion Guide XML Examples </w:t>
      </w:r>
      <w:r w:rsidR="00837EE4">
        <w:t>file</w:t>
      </w:r>
      <w:r w:rsidR="00EF7C0E">
        <w:t>.</w:t>
      </w:r>
    </w:p>
    <w:p w:rsidR="00F413BA" w:rsidRDefault="000117A4" w:rsidP="007E7C9A">
      <w:pPr>
        <w:pStyle w:val="Heading3"/>
      </w:pPr>
      <w:bookmarkStart w:id="74" w:name="_Toc341091148"/>
      <w:r>
        <w:t>Considerations</w:t>
      </w:r>
      <w:bookmarkEnd w:id="74"/>
    </w:p>
    <w:p w:rsidR="00F413BA" w:rsidRDefault="000117A4" w:rsidP="007E7C9A">
      <w:r>
        <w:t>Considerations</w:t>
      </w:r>
      <w:r w:rsidR="00F413BA" w:rsidRPr="00087C21">
        <w:t xml:space="preserve"> for implementations of Consolidated CDA templates to achieve MU2 requirements for </w:t>
      </w:r>
      <w:r w:rsidR="00F413BA">
        <w:t xml:space="preserve">care planning </w:t>
      </w:r>
      <w:proofErr w:type="gramStart"/>
      <w:r>
        <w:t>are</w:t>
      </w:r>
      <w:r w:rsidR="00F413BA" w:rsidRPr="00087C21">
        <w:t xml:space="preserve"> provided</w:t>
      </w:r>
      <w:proofErr w:type="gramEnd"/>
      <w:r w:rsidR="00F413BA" w:rsidRPr="00087C21">
        <w:t xml:space="preserve"> below.</w:t>
      </w:r>
    </w:p>
    <w:p w:rsidR="00F413BA" w:rsidRPr="007E7C9A" w:rsidRDefault="00F413BA" w:rsidP="007E7C9A"/>
    <w:p w:rsidR="00F413BA" w:rsidRPr="00F81024" w:rsidRDefault="00F413BA" w:rsidP="00F81024">
      <w:pPr>
        <w:rPr>
          <w:rStyle w:val="Emphasis"/>
        </w:rPr>
      </w:pPr>
      <w:r w:rsidRPr="00F81024">
        <w:rPr>
          <w:rStyle w:val="Emphasis"/>
        </w:rPr>
        <w:t>Care Plan, including Goals and Instructions, Future Scheduled Tests and Appointments, Diagnostic Tests Pending, and Referrals to Other Providers</w:t>
      </w:r>
    </w:p>
    <w:p w:rsidR="00F413BA" w:rsidRDefault="00F413BA" w:rsidP="007E7C9A">
      <w:pPr>
        <w:rPr>
          <w:rStyle w:val="IntenseEmphasis"/>
          <w:b w:val="0"/>
          <w:bCs/>
          <w:iCs/>
          <w:color w:val="auto"/>
        </w:rPr>
      </w:pPr>
      <w:r w:rsidRPr="000117A4">
        <w:rPr>
          <w:rStyle w:val="IntenseEmphasis"/>
          <w:b w:val="0"/>
          <w:bCs/>
          <w:iCs/>
          <w:color w:val="auto"/>
        </w:rPr>
        <w:t xml:space="preserve">To capture the care planning data elements, </w:t>
      </w:r>
      <w:r w:rsidR="000117A4">
        <w:rPr>
          <w:rStyle w:val="IntenseEmphasis"/>
          <w:b w:val="0"/>
          <w:bCs/>
          <w:iCs/>
          <w:color w:val="auto"/>
        </w:rPr>
        <w:t>the recommendation is</w:t>
      </w:r>
      <w:r w:rsidRPr="000117A4">
        <w:rPr>
          <w:rStyle w:val="IntenseEmphasis"/>
          <w:b w:val="0"/>
          <w:bCs/>
          <w:iCs/>
          <w:color w:val="auto"/>
        </w:rPr>
        <w:t xml:space="preserve"> to use the Plan of Care section. It is important to note that pending tests not yet performed are noted within the care plan, while tests that have been or that are being performed</w:t>
      </w:r>
      <w:r w:rsidR="004436C3" w:rsidRPr="000117A4">
        <w:rPr>
          <w:rStyle w:val="IntenseEmphasis"/>
          <w:b w:val="0"/>
          <w:bCs/>
          <w:iCs/>
          <w:color w:val="auto"/>
        </w:rPr>
        <w:t xml:space="preserve">, including pending results, </w:t>
      </w:r>
      <w:r w:rsidRPr="000117A4">
        <w:rPr>
          <w:rStyle w:val="IntenseEmphasis"/>
          <w:b w:val="0"/>
          <w:bCs/>
          <w:iCs/>
          <w:color w:val="auto"/>
        </w:rPr>
        <w:t xml:space="preserve">are noted within the Results section. Entries within the Plan of Care or Assessment and Plan sections will vary depending on the associated care plan activity. Please note that local policy determines if the Plan of Care section should be separate or combined with the Assessment section. </w:t>
      </w:r>
    </w:p>
    <w:p w:rsidR="0088280A" w:rsidRPr="000117A4" w:rsidRDefault="0088280A" w:rsidP="007E7C9A">
      <w:pPr>
        <w:rPr>
          <w:rStyle w:val="IntenseEmphasis"/>
          <w:b w:val="0"/>
          <w:bCs/>
          <w:iCs/>
          <w:color w:val="auto"/>
        </w:rPr>
      </w:pPr>
    </w:p>
    <w:p w:rsidR="00F413BA" w:rsidRPr="00F81024" w:rsidRDefault="00F413BA" w:rsidP="00F81024">
      <w:pPr>
        <w:rPr>
          <w:rStyle w:val="Emphasis"/>
        </w:rPr>
      </w:pPr>
      <w:r w:rsidRPr="00F81024">
        <w:rPr>
          <w:rStyle w:val="Emphasis"/>
        </w:rPr>
        <w:t>Clinical Instructions, Discharge Instructions and Recommended Patient Decision Aids</w:t>
      </w:r>
    </w:p>
    <w:p w:rsidR="0001702A" w:rsidRDefault="008400D5" w:rsidP="007E7C9A">
      <w:pPr>
        <w:rPr>
          <w:rStyle w:val="IntenseEmphasis"/>
          <w:b w:val="0"/>
          <w:bCs/>
          <w:iCs/>
          <w:color w:val="auto"/>
        </w:rPr>
      </w:pPr>
      <w:r>
        <w:rPr>
          <w:rStyle w:val="IntenseEmphasis"/>
          <w:b w:val="0"/>
          <w:bCs/>
          <w:iCs/>
          <w:color w:val="auto"/>
        </w:rPr>
        <w:t xml:space="preserve">ToC has interpreted the MU2 data requirement for Clinical Instructions and Discharge Instructions to </w:t>
      </w:r>
      <w:r w:rsidR="00F413BA" w:rsidRPr="000117A4">
        <w:rPr>
          <w:rStyle w:val="IntenseEmphasis"/>
          <w:b w:val="0"/>
          <w:bCs/>
          <w:iCs/>
          <w:color w:val="auto"/>
        </w:rPr>
        <w:t>capt</w:t>
      </w:r>
      <w:r>
        <w:rPr>
          <w:rStyle w:val="IntenseEmphasis"/>
          <w:b w:val="0"/>
          <w:bCs/>
          <w:iCs/>
          <w:color w:val="auto"/>
        </w:rPr>
        <w:t xml:space="preserve">ure </w:t>
      </w:r>
      <w:r w:rsidR="00562C1C">
        <w:rPr>
          <w:rStyle w:val="IntenseEmphasis"/>
          <w:b w:val="0"/>
          <w:bCs/>
          <w:iCs/>
          <w:color w:val="auto"/>
        </w:rPr>
        <w:t xml:space="preserve">care </w:t>
      </w:r>
      <w:r>
        <w:rPr>
          <w:rStyle w:val="IntenseEmphasis"/>
          <w:b w:val="0"/>
          <w:bCs/>
          <w:iCs/>
          <w:color w:val="auto"/>
        </w:rPr>
        <w:t>instructions for the patient.</w:t>
      </w:r>
      <w:r w:rsidR="00F413BA" w:rsidRPr="000117A4">
        <w:rPr>
          <w:rStyle w:val="IntenseEmphasis"/>
          <w:b w:val="0"/>
          <w:bCs/>
          <w:iCs/>
          <w:color w:val="auto"/>
        </w:rPr>
        <w:t xml:space="preserve"> </w:t>
      </w:r>
      <w:r>
        <w:rPr>
          <w:rStyle w:val="IntenseEmphasis"/>
          <w:b w:val="0"/>
          <w:bCs/>
          <w:iCs/>
          <w:color w:val="auto"/>
        </w:rPr>
        <w:t>U</w:t>
      </w:r>
      <w:r w:rsidR="00F413BA" w:rsidRPr="000117A4">
        <w:rPr>
          <w:rStyle w:val="IntenseEmphasis"/>
          <w:b w:val="0"/>
          <w:bCs/>
          <w:iCs/>
          <w:color w:val="auto"/>
        </w:rPr>
        <w:t>se</w:t>
      </w:r>
      <w:r w:rsidR="00562C1C">
        <w:rPr>
          <w:rStyle w:val="IntenseEmphasis"/>
          <w:b w:val="0"/>
          <w:bCs/>
          <w:iCs/>
          <w:color w:val="auto"/>
        </w:rPr>
        <w:t xml:space="preserve"> of</w:t>
      </w:r>
      <w:r w:rsidR="00F413BA" w:rsidRPr="000117A4">
        <w:rPr>
          <w:rStyle w:val="IntenseEmphasis"/>
          <w:b w:val="0"/>
          <w:bCs/>
          <w:iCs/>
          <w:color w:val="auto"/>
        </w:rPr>
        <w:t xml:space="preserve"> the Instructions or Di</w:t>
      </w:r>
      <w:r>
        <w:rPr>
          <w:rStyle w:val="IntenseEmphasis"/>
          <w:b w:val="0"/>
          <w:bCs/>
          <w:iCs/>
          <w:color w:val="auto"/>
        </w:rPr>
        <w:t>scharge Instructions sections</w:t>
      </w:r>
      <w:r w:rsidR="00F413BA" w:rsidRPr="000117A4">
        <w:rPr>
          <w:rStyle w:val="IntenseEmphasis"/>
          <w:b w:val="0"/>
          <w:bCs/>
          <w:iCs/>
          <w:color w:val="auto"/>
        </w:rPr>
        <w:t xml:space="preserve"> </w:t>
      </w:r>
      <w:r w:rsidRPr="000117A4">
        <w:rPr>
          <w:rStyle w:val="IntenseEmphasis"/>
          <w:b w:val="0"/>
          <w:bCs/>
          <w:iCs/>
          <w:color w:val="auto"/>
        </w:rPr>
        <w:t>distinguish</w:t>
      </w:r>
      <w:r>
        <w:rPr>
          <w:rStyle w:val="IntenseEmphasis"/>
          <w:b w:val="0"/>
          <w:bCs/>
          <w:iCs/>
          <w:color w:val="auto"/>
        </w:rPr>
        <w:t>es</w:t>
      </w:r>
      <w:r w:rsidR="00F413BA" w:rsidRPr="000117A4">
        <w:rPr>
          <w:rStyle w:val="IntenseEmphasis"/>
          <w:b w:val="0"/>
          <w:bCs/>
          <w:iCs/>
          <w:color w:val="auto"/>
        </w:rPr>
        <w:t xml:space="preserve"> from any other instructions associated with a specific act or order</w:t>
      </w:r>
      <w:r w:rsidR="000117A4">
        <w:rPr>
          <w:rStyle w:val="IntenseEmphasis"/>
          <w:b w:val="0"/>
          <w:bCs/>
          <w:iCs/>
          <w:color w:val="auto"/>
        </w:rPr>
        <w:t>, such as medication instructions</w:t>
      </w:r>
      <w:r w:rsidR="00DC2B1C">
        <w:rPr>
          <w:rStyle w:val="IntenseEmphasis"/>
          <w:b w:val="0"/>
          <w:bCs/>
          <w:iCs/>
          <w:color w:val="auto"/>
        </w:rPr>
        <w:t xml:space="preserve"> or care plan instructions</w:t>
      </w:r>
      <w:r w:rsidR="00F413BA" w:rsidRPr="000117A4">
        <w:rPr>
          <w:rStyle w:val="IntenseEmphasis"/>
          <w:b w:val="0"/>
          <w:bCs/>
          <w:iCs/>
          <w:color w:val="auto"/>
        </w:rPr>
        <w:t xml:space="preserve">. </w:t>
      </w:r>
    </w:p>
    <w:p w:rsidR="0001702A" w:rsidRDefault="0001702A" w:rsidP="007E7C9A">
      <w:pPr>
        <w:rPr>
          <w:rStyle w:val="IntenseEmphasis"/>
          <w:b w:val="0"/>
          <w:bCs/>
          <w:iCs/>
          <w:color w:val="auto"/>
        </w:rPr>
      </w:pPr>
    </w:p>
    <w:p w:rsidR="00F413BA" w:rsidRPr="000117A4" w:rsidRDefault="0001702A" w:rsidP="007E7C9A">
      <w:pPr>
        <w:rPr>
          <w:bCs/>
          <w:iCs/>
        </w:rPr>
      </w:pPr>
      <w:r>
        <w:rPr>
          <w:rStyle w:val="IntenseEmphasis"/>
          <w:b w:val="0"/>
          <w:bCs/>
          <w:iCs/>
          <w:color w:val="auto"/>
        </w:rPr>
        <w:t xml:space="preserve">The Recommended Patient Decision Aids MU2 data requirement includes any materials, such as patient education, provided to the patient to inform care decisions. Types of materials provided to the patient </w:t>
      </w:r>
      <w:proofErr w:type="gramStart"/>
      <w:r>
        <w:rPr>
          <w:rStyle w:val="IntenseEmphasis"/>
          <w:b w:val="0"/>
          <w:bCs/>
          <w:iCs/>
          <w:color w:val="auto"/>
        </w:rPr>
        <w:t>can be coded</w:t>
      </w:r>
      <w:proofErr w:type="gramEnd"/>
      <w:r>
        <w:rPr>
          <w:rStyle w:val="IntenseEmphasis"/>
          <w:b w:val="0"/>
          <w:bCs/>
          <w:iCs/>
          <w:color w:val="auto"/>
        </w:rPr>
        <w:t xml:space="preserve"> within the Instructions entry</w:t>
      </w:r>
      <w:r w:rsidR="0013161C">
        <w:rPr>
          <w:rStyle w:val="IntenseEmphasis"/>
          <w:b w:val="0"/>
          <w:bCs/>
          <w:iCs/>
          <w:color w:val="auto"/>
        </w:rPr>
        <w:t>, although coded entries for types of Instructions are not required by MU2</w:t>
      </w:r>
      <w:r>
        <w:rPr>
          <w:rStyle w:val="IntenseEmphasis"/>
          <w:b w:val="0"/>
          <w:bCs/>
          <w:iCs/>
          <w:color w:val="auto"/>
        </w:rPr>
        <w:t xml:space="preserve">. </w:t>
      </w:r>
      <w:r w:rsidR="00F413BA" w:rsidRPr="000117A4">
        <w:rPr>
          <w:rStyle w:val="IntenseEmphasis"/>
          <w:b w:val="0"/>
          <w:bCs/>
          <w:iCs/>
          <w:color w:val="auto"/>
        </w:rPr>
        <w:t xml:space="preserve">Additional guidance on capturing Recommended Patient Decision </w:t>
      </w:r>
      <w:r w:rsidR="00BF0615" w:rsidRPr="000117A4">
        <w:rPr>
          <w:rStyle w:val="IntenseEmphasis"/>
          <w:b w:val="0"/>
          <w:bCs/>
          <w:iCs/>
          <w:color w:val="auto"/>
        </w:rPr>
        <w:t>Aids is available in C</w:t>
      </w:r>
      <w:r w:rsidR="00F413BA" w:rsidRPr="000117A4">
        <w:rPr>
          <w:rStyle w:val="IntenseEmphasis"/>
          <w:b w:val="0"/>
          <w:bCs/>
          <w:iCs/>
          <w:color w:val="auto"/>
        </w:rPr>
        <w:t xml:space="preserve">hapter 4.28 of the Consolidated CDA implementation guide within the Instructions section. </w:t>
      </w:r>
    </w:p>
    <w:p w:rsidR="00F413BA" w:rsidRDefault="00EF7C0E" w:rsidP="00203DC8">
      <w:pPr>
        <w:pStyle w:val="Heading3"/>
        <w:spacing w:before="720"/>
      </w:pPr>
      <w:bookmarkStart w:id="75" w:name="_Toc341091149"/>
      <w:r>
        <w:lastRenderedPageBreak/>
        <w:t>Representation in Consolidated CDA</w:t>
      </w:r>
      <w:bookmarkEnd w:id="75"/>
    </w:p>
    <w:p w:rsidR="00595057" w:rsidRDefault="00F413BA" w:rsidP="007E7C9A">
      <w:r w:rsidRPr="007E7C9A">
        <w:t xml:space="preserve">Through analysis of Consolidated CDA, the ToC Initiative has determined the following Consolidated CDA sections and entries </w:t>
      </w:r>
      <w:r w:rsidR="004436C3">
        <w:t>meet</w:t>
      </w:r>
      <w:r w:rsidRPr="007E7C9A">
        <w:t xml:space="preserve"> the </w:t>
      </w:r>
      <w:r w:rsidRPr="00EF7C0E">
        <w:rPr>
          <w:rStyle w:val="Emphasis"/>
        </w:rPr>
        <w:t>Care Plan, including Goals and Instructions</w:t>
      </w:r>
      <w:r w:rsidRPr="007E7C9A">
        <w:t xml:space="preserve">, </w:t>
      </w:r>
      <w:r w:rsidRPr="00EF7C0E">
        <w:rPr>
          <w:rStyle w:val="Emphasis"/>
        </w:rPr>
        <w:t>Future Scheduled Tests and Appointments</w:t>
      </w:r>
      <w:r w:rsidRPr="007E7C9A">
        <w:t xml:space="preserve">, </w:t>
      </w:r>
      <w:r w:rsidRPr="00EF7C0E">
        <w:rPr>
          <w:rStyle w:val="Emphasis"/>
        </w:rPr>
        <w:t>Laboratory Tests</w:t>
      </w:r>
      <w:r w:rsidRPr="007E7C9A">
        <w:t xml:space="preserve">, </w:t>
      </w:r>
      <w:r w:rsidRPr="00EF7C0E">
        <w:rPr>
          <w:rStyle w:val="Emphasis"/>
        </w:rPr>
        <w:t>Recommended Patient Decision Aids</w:t>
      </w:r>
      <w:r w:rsidRPr="007E7C9A">
        <w:t xml:space="preserve">, </w:t>
      </w:r>
      <w:r w:rsidRPr="00EF7C0E">
        <w:rPr>
          <w:rStyle w:val="Emphasis"/>
        </w:rPr>
        <w:t>Referrals to Other Providers</w:t>
      </w:r>
      <w:r w:rsidRPr="007E7C9A">
        <w:t xml:space="preserve">, </w:t>
      </w:r>
      <w:r w:rsidR="00D662F6">
        <w:t>or the</w:t>
      </w:r>
      <w:r w:rsidRPr="007E7C9A">
        <w:t xml:space="preserve"> </w:t>
      </w:r>
      <w:r w:rsidRPr="00EF7C0E">
        <w:rPr>
          <w:rStyle w:val="Emphasis"/>
        </w:rPr>
        <w:t>Clinical Instructions</w:t>
      </w:r>
      <w:r w:rsidRPr="007E7C9A">
        <w:t xml:space="preserve"> or </w:t>
      </w:r>
      <w:r w:rsidRPr="00EF7C0E">
        <w:rPr>
          <w:rStyle w:val="Emphasis"/>
        </w:rPr>
        <w:t>Hospital Discharge Instructions</w:t>
      </w:r>
      <w:r w:rsidRPr="007E7C9A">
        <w:t xml:space="preserve"> MU2 data requirements. Sections that are </w:t>
      </w:r>
      <w:r w:rsidRPr="000C22D7">
        <w:rPr>
          <w:b/>
          <w:color w:val="1361FF" w:themeColor="text2" w:themeTint="99"/>
          <w:u w:val="single"/>
        </w:rPr>
        <w:t>bolded</w:t>
      </w:r>
      <w:r w:rsidRPr="007E7C9A">
        <w:t xml:space="preserve"> </w:t>
      </w:r>
      <w:r w:rsidR="00EF7C0E">
        <w:t>are</w:t>
      </w:r>
      <w:r w:rsidRPr="007E7C9A">
        <w:t xml:space="preserve"> the ToC consensus recommendation to meet the requirement and are hyperlinked to further guidance in this guide.</w:t>
      </w:r>
      <w:r>
        <w:t xml:space="preserve"> The entries are </w:t>
      </w:r>
      <w:r w:rsidR="004436C3">
        <w:t xml:space="preserve">not required by MU2 or by the Consolidated </w:t>
      </w:r>
      <w:r>
        <w:t xml:space="preserve">CDA templates. </w:t>
      </w:r>
      <w:r w:rsidRPr="007E7C9A">
        <w:t xml:space="preserve"> </w:t>
      </w:r>
    </w:p>
    <w:p w:rsidR="00F413BA" w:rsidRPr="00536BEF" w:rsidRDefault="007D05D6" w:rsidP="00EF7C0E">
      <w:pPr>
        <w:pStyle w:val="Caption"/>
        <w:spacing w:before="240"/>
        <w:jc w:val="center"/>
        <w:rPr>
          <w:sz w:val="22"/>
          <w:szCs w:val="22"/>
        </w:rPr>
      </w:pPr>
      <w:bookmarkStart w:id="76" w:name="_Toc336729564"/>
      <w:r w:rsidRPr="007D05D6">
        <w:rPr>
          <w:sz w:val="22"/>
          <w:szCs w:val="22"/>
        </w:rPr>
        <w:t xml:space="preserve">Table </w:t>
      </w:r>
      <w:r w:rsidR="00203DC8">
        <w:rPr>
          <w:sz w:val="22"/>
          <w:szCs w:val="22"/>
        </w:rPr>
        <w:t>11</w:t>
      </w:r>
      <w:r w:rsidRPr="007D05D6">
        <w:rPr>
          <w:sz w:val="22"/>
          <w:szCs w:val="22"/>
        </w:rPr>
        <w:t xml:space="preserve">: </w:t>
      </w:r>
      <w:r w:rsidR="00562C1C">
        <w:rPr>
          <w:sz w:val="22"/>
          <w:szCs w:val="22"/>
        </w:rPr>
        <w:t>Care Plan</w:t>
      </w:r>
      <w:r w:rsidR="00EF7C0E">
        <w:rPr>
          <w:sz w:val="22"/>
          <w:szCs w:val="22"/>
        </w:rPr>
        <w:t xml:space="preserve"> MU2 Data Requirements in Consolidated CDA</w:t>
      </w:r>
      <w:bookmarkEnd w:id="76"/>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BF0615">
        <w:trPr>
          <w:tblHeader/>
        </w:trPr>
        <w:tc>
          <w:tcPr>
            <w:tcW w:w="3978" w:type="dxa"/>
            <w:shd w:val="clear" w:color="auto" w:fill="002776" w:themeFill="text2"/>
          </w:tcPr>
          <w:p w:rsidR="00F413BA" w:rsidRPr="00BF0615" w:rsidRDefault="00F413BA" w:rsidP="00BF0615">
            <w:pPr>
              <w:jc w:val="center"/>
              <w:rPr>
                <w:b/>
                <w:bCs/>
                <w:color w:val="FFFFFF" w:themeColor="background1"/>
              </w:rPr>
            </w:pPr>
            <w:r w:rsidRPr="00BF0615">
              <w:rPr>
                <w:b/>
                <w:color w:val="FFFFFF" w:themeColor="background1"/>
              </w:rPr>
              <w:t>Section(s)</w:t>
            </w:r>
          </w:p>
        </w:tc>
        <w:tc>
          <w:tcPr>
            <w:tcW w:w="5598" w:type="dxa"/>
            <w:shd w:val="clear" w:color="auto" w:fill="002776" w:themeFill="text2"/>
          </w:tcPr>
          <w:p w:rsidR="00F413BA" w:rsidRPr="00BF0615" w:rsidRDefault="00F413BA" w:rsidP="00BF0615">
            <w:pPr>
              <w:jc w:val="center"/>
              <w:rPr>
                <w:b/>
                <w:bCs/>
                <w:color w:val="FFFFFF" w:themeColor="background1"/>
              </w:rPr>
            </w:pPr>
            <w:r w:rsidRPr="00BF0615">
              <w:rPr>
                <w:b/>
                <w:color w:val="FFFFFF" w:themeColor="background1"/>
              </w:rPr>
              <w:t>Associated Entry(</w:t>
            </w:r>
            <w:proofErr w:type="spellStart"/>
            <w:r w:rsidRPr="00BF0615">
              <w:rPr>
                <w:b/>
                <w:color w:val="FFFFFF" w:themeColor="background1"/>
              </w:rPr>
              <w:t>ies</w:t>
            </w:r>
            <w:proofErr w:type="spellEnd"/>
            <w:r w:rsidRPr="00BF0615">
              <w:rPr>
                <w:b/>
                <w:color w:val="FFFFFF" w:themeColor="background1"/>
              </w:rPr>
              <w:t>)</w:t>
            </w:r>
          </w:p>
        </w:tc>
      </w:tr>
      <w:tr w:rsidR="00F413BA" w:rsidRPr="000D37A8" w:rsidTr="00BF0615">
        <w:tc>
          <w:tcPr>
            <w:tcW w:w="3978" w:type="dxa"/>
            <w:shd w:val="clear" w:color="auto" w:fill="auto"/>
          </w:tcPr>
          <w:p w:rsidR="00F413BA" w:rsidRPr="000D37A8" w:rsidRDefault="002C38D4" w:rsidP="007E7C9A">
            <w:pPr>
              <w:rPr>
                <w:b/>
                <w:bCs/>
              </w:rPr>
            </w:pPr>
            <w:hyperlink w:anchor="_Plan_of_Care" w:history="1">
              <w:r w:rsidR="00F413BA" w:rsidRPr="00EF7C0E">
                <w:rPr>
                  <w:rStyle w:val="Hyperlink"/>
                  <w:b/>
                </w:rPr>
                <w:t>Plan of Care (2.16.840.1.113883.10.20.22.2.10)</w:t>
              </w:r>
            </w:hyperlink>
          </w:p>
        </w:tc>
        <w:tc>
          <w:tcPr>
            <w:tcW w:w="5598" w:type="dxa"/>
            <w:shd w:val="clear" w:color="auto" w:fill="auto"/>
          </w:tcPr>
          <w:p w:rsidR="00F413BA" w:rsidRPr="000D37A8" w:rsidRDefault="00F413BA" w:rsidP="002E1309">
            <w:pPr>
              <w:numPr>
                <w:ilvl w:val="0"/>
                <w:numId w:val="8"/>
              </w:numPr>
              <w:rPr>
                <w:bCs/>
              </w:rPr>
            </w:pPr>
            <w:r w:rsidRPr="000D37A8">
              <w:rPr>
                <w:bCs/>
              </w:rPr>
              <w:t>Plan of Care Activity Act (2.16.840.1.113883.10.20.22.4.39)</w:t>
            </w:r>
          </w:p>
          <w:p w:rsidR="00F413BA" w:rsidRPr="000D37A8" w:rsidRDefault="00F413BA" w:rsidP="002E1309">
            <w:pPr>
              <w:numPr>
                <w:ilvl w:val="0"/>
                <w:numId w:val="8"/>
              </w:numPr>
              <w:rPr>
                <w:bCs/>
              </w:rPr>
            </w:pPr>
            <w:r w:rsidRPr="000D37A8">
              <w:rPr>
                <w:bCs/>
              </w:rPr>
              <w:t>Plan of Care Activity Encounter (2.16.840.1.113883.10.20.22.4.40)</w:t>
            </w:r>
          </w:p>
          <w:p w:rsidR="00F413BA" w:rsidRPr="000D37A8" w:rsidRDefault="00F413BA" w:rsidP="002E1309">
            <w:pPr>
              <w:numPr>
                <w:ilvl w:val="0"/>
                <w:numId w:val="8"/>
              </w:numPr>
              <w:rPr>
                <w:bCs/>
              </w:rPr>
            </w:pPr>
            <w:r w:rsidRPr="000D37A8">
              <w:rPr>
                <w:bCs/>
              </w:rPr>
              <w:t>Plan of Care Activity Observation (2.16.840.1.113883.10.20.22.4.44)</w:t>
            </w:r>
          </w:p>
          <w:p w:rsidR="00F413BA" w:rsidRPr="000D37A8" w:rsidRDefault="00F413BA" w:rsidP="002E1309">
            <w:pPr>
              <w:numPr>
                <w:ilvl w:val="0"/>
                <w:numId w:val="8"/>
              </w:numPr>
              <w:rPr>
                <w:bCs/>
              </w:rPr>
            </w:pPr>
            <w:r w:rsidRPr="000D37A8">
              <w:rPr>
                <w:bCs/>
              </w:rPr>
              <w:t>Plan of Care Activity Procedure (2.16.840.1.113883.10.20.22.4.41)</w:t>
            </w:r>
          </w:p>
          <w:p w:rsidR="00F413BA" w:rsidRPr="000D37A8" w:rsidRDefault="00F413BA" w:rsidP="002E1309">
            <w:pPr>
              <w:numPr>
                <w:ilvl w:val="0"/>
                <w:numId w:val="8"/>
              </w:numPr>
              <w:rPr>
                <w:bCs/>
              </w:rPr>
            </w:pPr>
            <w:r w:rsidRPr="000D37A8">
              <w:rPr>
                <w:bCs/>
              </w:rPr>
              <w:t>Plan of Care Activity Substance Administration (2.16.840.1.113883.10.20.22.4.42)</w:t>
            </w:r>
          </w:p>
          <w:p w:rsidR="00F413BA" w:rsidRPr="000D37A8" w:rsidRDefault="00F413BA" w:rsidP="002E1309">
            <w:pPr>
              <w:numPr>
                <w:ilvl w:val="0"/>
                <w:numId w:val="8"/>
              </w:numPr>
              <w:rPr>
                <w:bCs/>
              </w:rPr>
            </w:pPr>
            <w:r w:rsidRPr="000D37A8">
              <w:rPr>
                <w:bCs/>
              </w:rPr>
              <w:t>Plan of Care Activity Supply (2.16.840.1.113883.10.20.22.4.43)</w:t>
            </w:r>
          </w:p>
        </w:tc>
      </w:tr>
      <w:tr w:rsidR="00F413BA" w:rsidRPr="000D37A8" w:rsidTr="00BF0615">
        <w:tc>
          <w:tcPr>
            <w:tcW w:w="3978" w:type="dxa"/>
            <w:shd w:val="clear" w:color="auto" w:fill="auto"/>
          </w:tcPr>
          <w:p w:rsidR="00F413BA" w:rsidRPr="000D37A8" w:rsidRDefault="00F413BA" w:rsidP="007E7C9A">
            <w:pPr>
              <w:rPr>
                <w:b/>
                <w:bCs/>
              </w:rPr>
            </w:pPr>
            <w:r w:rsidRPr="000D37A8">
              <w:t>Assessment and Plan (2.16.840.1.113883.10.20.22.2.9)</w:t>
            </w:r>
          </w:p>
        </w:tc>
        <w:tc>
          <w:tcPr>
            <w:tcW w:w="5598" w:type="dxa"/>
            <w:shd w:val="clear" w:color="auto" w:fill="auto"/>
          </w:tcPr>
          <w:p w:rsidR="00F413BA" w:rsidRPr="000D37A8" w:rsidRDefault="00F413BA" w:rsidP="002E1309">
            <w:pPr>
              <w:numPr>
                <w:ilvl w:val="0"/>
                <w:numId w:val="8"/>
              </w:numPr>
              <w:rPr>
                <w:bCs/>
              </w:rPr>
            </w:pPr>
            <w:r w:rsidRPr="000D37A8">
              <w:rPr>
                <w:bCs/>
              </w:rPr>
              <w:t>Plan of Care Activity Act (2.16.840.1.113883.10.20.22.4.39)</w:t>
            </w:r>
          </w:p>
          <w:p w:rsidR="00094C9A" w:rsidRPr="008C72B8" w:rsidRDefault="00F413BA" w:rsidP="002E1309">
            <w:pPr>
              <w:numPr>
                <w:ilvl w:val="0"/>
                <w:numId w:val="8"/>
              </w:numPr>
              <w:rPr>
                <w:bCs/>
              </w:rPr>
            </w:pPr>
            <w:r w:rsidRPr="000D37A8">
              <w:rPr>
                <w:bCs/>
              </w:rPr>
              <w:t>Plan of Care Activity Encounter (2.16.840.1.113883.10.20.22.4.40)</w:t>
            </w:r>
          </w:p>
          <w:p w:rsidR="00963223" w:rsidRPr="00094C9A" w:rsidRDefault="00F413BA" w:rsidP="002E1309">
            <w:pPr>
              <w:numPr>
                <w:ilvl w:val="0"/>
                <w:numId w:val="8"/>
              </w:numPr>
              <w:rPr>
                <w:bCs/>
              </w:rPr>
            </w:pPr>
            <w:r w:rsidRPr="000D37A8">
              <w:rPr>
                <w:bCs/>
              </w:rPr>
              <w:t>Plan of Care Activity Observation (2.16.840.1.113883.10.20.22.4.44)</w:t>
            </w:r>
          </w:p>
          <w:p w:rsidR="000672F0" w:rsidRPr="000C22D7" w:rsidRDefault="00F413BA" w:rsidP="002E1309">
            <w:pPr>
              <w:numPr>
                <w:ilvl w:val="0"/>
                <w:numId w:val="8"/>
              </w:numPr>
              <w:rPr>
                <w:bCs/>
              </w:rPr>
            </w:pPr>
            <w:r w:rsidRPr="000D37A8">
              <w:rPr>
                <w:bCs/>
              </w:rPr>
              <w:t>Plan of Care Activity Procedure (2.16.840.1.113883.10.20.22.4.41)</w:t>
            </w:r>
          </w:p>
          <w:p w:rsidR="000C22D7" w:rsidRPr="0001702A" w:rsidRDefault="00F413BA" w:rsidP="002E1309">
            <w:pPr>
              <w:numPr>
                <w:ilvl w:val="0"/>
                <w:numId w:val="8"/>
              </w:numPr>
              <w:rPr>
                <w:bCs/>
              </w:rPr>
            </w:pPr>
            <w:r w:rsidRPr="000D37A8">
              <w:rPr>
                <w:bCs/>
              </w:rPr>
              <w:t>Plan of Care Activity Substance Administration (2.16.840.1.113883.10.20.22.4.42)</w:t>
            </w:r>
          </w:p>
          <w:p w:rsidR="00F413BA" w:rsidRPr="000D37A8" w:rsidRDefault="00F413BA" w:rsidP="002E1309">
            <w:pPr>
              <w:numPr>
                <w:ilvl w:val="0"/>
                <w:numId w:val="8"/>
              </w:numPr>
              <w:rPr>
                <w:bCs/>
              </w:rPr>
            </w:pPr>
            <w:r w:rsidRPr="000D37A8">
              <w:rPr>
                <w:bCs/>
              </w:rPr>
              <w:t>Plan of Care Activity Supply (2.16.840.1.113883.10.20.22.4.43)</w:t>
            </w:r>
          </w:p>
        </w:tc>
      </w:tr>
    </w:tbl>
    <w:p w:rsidR="00562C1C" w:rsidRDefault="00203DC8" w:rsidP="00562C1C">
      <w:pPr>
        <w:spacing w:before="240"/>
        <w:jc w:val="center"/>
        <w:rPr>
          <w:b/>
        </w:rPr>
      </w:pPr>
      <w:r>
        <w:rPr>
          <w:b/>
        </w:rPr>
        <w:t>Table 12</w:t>
      </w:r>
      <w:r w:rsidR="00562C1C">
        <w:rPr>
          <w:b/>
        </w:rPr>
        <w:t>: Clinical or Discharge Instructions MU2 Data Requirement in Consolidated CDA</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562C1C" w:rsidRPr="000D37A8" w:rsidTr="00C71E93">
        <w:trPr>
          <w:tblHeader/>
        </w:trPr>
        <w:tc>
          <w:tcPr>
            <w:tcW w:w="3978" w:type="dxa"/>
            <w:shd w:val="clear" w:color="auto" w:fill="002776" w:themeFill="text2"/>
          </w:tcPr>
          <w:p w:rsidR="00562C1C" w:rsidRPr="003D08B1" w:rsidRDefault="00562C1C" w:rsidP="00C71E93">
            <w:pPr>
              <w:jc w:val="center"/>
              <w:rPr>
                <w:b/>
                <w:bCs/>
                <w:color w:val="FFFFFF" w:themeColor="background1"/>
              </w:rPr>
            </w:pPr>
            <w:r w:rsidRPr="003D08B1">
              <w:rPr>
                <w:b/>
                <w:color w:val="FFFFFF" w:themeColor="background1"/>
              </w:rPr>
              <w:t>Section(s)</w:t>
            </w:r>
          </w:p>
        </w:tc>
        <w:tc>
          <w:tcPr>
            <w:tcW w:w="5598" w:type="dxa"/>
            <w:shd w:val="clear" w:color="auto" w:fill="002776" w:themeFill="text2"/>
          </w:tcPr>
          <w:p w:rsidR="00562C1C" w:rsidRPr="003D08B1" w:rsidRDefault="00562C1C" w:rsidP="00C71E93">
            <w:pPr>
              <w:jc w:val="center"/>
              <w:rPr>
                <w:b/>
                <w:bCs/>
                <w:color w:val="FFFFFF" w:themeColor="background1"/>
              </w:rPr>
            </w:pPr>
            <w:r w:rsidRPr="003D08B1">
              <w:rPr>
                <w:b/>
                <w:color w:val="FFFFFF" w:themeColor="background1"/>
              </w:rPr>
              <w:t>Associated Entry(</w:t>
            </w:r>
            <w:proofErr w:type="spellStart"/>
            <w:r w:rsidRPr="003D08B1">
              <w:rPr>
                <w:b/>
                <w:color w:val="FFFFFF" w:themeColor="background1"/>
              </w:rPr>
              <w:t>ies</w:t>
            </w:r>
            <w:proofErr w:type="spellEnd"/>
            <w:r w:rsidRPr="003D08B1">
              <w:rPr>
                <w:b/>
                <w:color w:val="FFFFFF" w:themeColor="background1"/>
              </w:rPr>
              <w:t>)</w:t>
            </w:r>
          </w:p>
        </w:tc>
      </w:tr>
      <w:tr w:rsidR="00562C1C" w:rsidRPr="000D37A8" w:rsidTr="00C71E93">
        <w:tc>
          <w:tcPr>
            <w:tcW w:w="3978" w:type="dxa"/>
            <w:shd w:val="clear" w:color="auto" w:fill="auto"/>
            <w:vAlign w:val="center"/>
          </w:tcPr>
          <w:p w:rsidR="00562C1C" w:rsidRPr="000D37A8" w:rsidRDefault="002C38D4" w:rsidP="00C71E93">
            <w:pPr>
              <w:rPr>
                <w:b/>
                <w:bCs/>
              </w:rPr>
            </w:pPr>
            <w:hyperlink w:anchor="_Instructions_Section_Structure" w:history="1">
              <w:r w:rsidR="00562C1C" w:rsidRPr="00562C1C">
                <w:rPr>
                  <w:rStyle w:val="Hyperlink"/>
                  <w:b/>
                  <w:bCs/>
                </w:rPr>
                <w:t>Instructions (2.16.840.1.113883.10.20.22.2.45)</w:t>
              </w:r>
            </w:hyperlink>
          </w:p>
        </w:tc>
        <w:tc>
          <w:tcPr>
            <w:tcW w:w="5598" w:type="dxa"/>
            <w:shd w:val="clear" w:color="auto" w:fill="auto"/>
            <w:vAlign w:val="center"/>
          </w:tcPr>
          <w:p w:rsidR="00562C1C" w:rsidRPr="00562C1C" w:rsidRDefault="00562C1C" w:rsidP="002E1309">
            <w:pPr>
              <w:numPr>
                <w:ilvl w:val="0"/>
                <w:numId w:val="8"/>
              </w:numPr>
              <w:rPr>
                <w:bCs/>
              </w:rPr>
            </w:pPr>
            <w:r>
              <w:rPr>
                <w:bCs/>
              </w:rPr>
              <w:t>Instructions</w:t>
            </w:r>
            <w:r w:rsidRPr="000D37A8">
              <w:rPr>
                <w:bCs/>
              </w:rPr>
              <w:t xml:space="preserve"> (</w:t>
            </w:r>
            <w:r w:rsidRPr="00562C1C">
              <w:rPr>
                <w:bCs/>
              </w:rPr>
              <w:t>2.16.840.1.113883.10.20.22.4.20</w:t>
            </w:r>
            <w:r w:rsidRPr="000D37A8">
              <w:rPr>
                <w:bCs/>
              </w:rPr>
              <w:t>)</w:t>
            </w:r>
          </w:p>
        </w:tc>
      </w:tr>
      <w:tr w:rsidR="00562C1C" w:rsidRPr="000D37A8" w:rsidTr="00C71E93">
        <w:tc>
          <w:tcPr>
            <w:tcW w:w="3978" w:type="dxa"/>
            <w:shd w:val="clear" w:color="auto" w:fill="auto"/>
            <w:vAlign w:val="center"/>
          </w:tcPr>
          <w:p w:rsidR="00562C1C" w:rsidRPr="00562C1C" w:rsidRDefault="002C38D4" w:rsidP="00C71E93">
            <w:pPr>
              <w:rPr>
                <w:b/>
                <w:bCs/>
              </w:rPr>
            </w:pPr>
            <w:hyperlink w:anchor="_Hospital_Discharge_Instructions" w:history="1">
              <w:r w:rsidR="00562C1C" w:rsidRPr="00562C1C">
                <w:rPr>
                  <w:rStyle w:val="Hyperlink"/>
                  <w:b/>
                  <w:bCs/>
                </w:rPr>
                <w:t>Hospital Discharge Instructions (2.16.840.1.113883.10.20.22.2.41)</w:t>
              </w:r>
            </w:hyperlink>
          </w:p>
        </w:tc>
        <w:tc>
          <w:tcPr>
            <w:tcW w:w="5598" w:type="dxa"/>
            <w:shd w:val="clear" w:color="auto" w:fill="auto"/>
            <w:vAlign w:val="center"/>
          </w:tcPr>
          <w:p w:rsidR="00562C1C" w:rsidRPr="000D37A8" w:rsidRDefault="00562C1C" w:rsidP="00562C1C">
            <w:pPr>
              <w:ind w:left="360"/>
              <w:rPr>
                <w:bCs/>
              </w:rPr>
            </w:pPr>
          </w:p>
        </w:tc>
      </w:tr>
    </w:tbl>
    <w:p w:rsidR="00F413BA" w:rsidRDefault="00F413BA" w:rsidP="00203DC8">
      <w:pPr>
        <w:pStyle w:val="Heading3"/>
        <w:spacing w:before="720"/>
      </w:pPr>
      <w:bookmarkStart w:id="77" w:name="_Instructions_Section_Structure"/>
      <w:bookmarkStart w:id="78" w:name="_Toc341091150"/>
      <w:bookmarkEnd w:id="77"/>
      <w:r>
        <w:lastRenderedPageBreak/>
        <w:t>Instructions Section Structure</w:t>
      </w:r>
      <w:bookmarkEnd w:id="78"/>
    </w:p>
    <w:p w:rsidR="00105B7C" w:rsidRDefault="00F413BA" w:rsidP="007E7C9A">
      <w:r w:rsidRPr="00853838">
        <w:t xml:space="preserve">The structure of the </w:t>
      </w:r>
      <w:r>
        <w:t>Instruction</w:t>
      </w:r>
      <w:r w:rsidRPr="00853838">
        <w:t xml:space="preserve">s section </w:t>
      </w:r>
      <w:proofErr w:type="gramStart"/>
      <w:r w:rsidRPr="00853838">
        <w:t>is described</w:t>
      </w:r>
      <w:proofErr w:type="gramEnd"/>
      <w:r w:rsidRPr="00853838">
        <w:t xml:space="preserve"> hierarchically with corresponding </w:t>
      </w:r>
      <w:r>
        <w:t>entry</w:t>
      </w:r>
      <w:r w:rsidRPr="00853838">
        <w:t>-level constrai</w:t>
      </w:r>
      <w:r>
        <w:t xml:space="preserve">nts as specified in </w:t>
      </w:r>
      <w:r w:rsidR="00E626C5">
        <w:t>Chapter</w:t>
      </w:r>
      <w:r>
        <w:t xml:space="preserve"> 4.28</w:t>
      </w:r>
      <w:r w:rsidRPr="00853838">
        <w:t xml:space="preserve"> of the Consolidated CDA implementation guide.</w:t>
      </w:r>
      <w:r>
        <w:t xml:space="preserve"> </w:t>
      </w:r>
    </w:p>
    <w:p w:rsidR="00105B7C" w:rsidRDefault="00105B7C" w:rsidP="007E7C9A"/>
    <w:p w:rsidR="00BF0615" w:rsidRPr="00536BEF" w:rsidRDefault="00536BEF" w:rsidP="00536BEF">
      <w:pPr>
        <w:pStyle w:val="Caption"/>
        <w:jc w:val="center"/>
        <w:rPr>
          <w:sz w:val="22"/>
          <w:szCs w:val="22"/>
        </w:rPr>
      </w:pPr>
      <w:bookmarkStart w:id="79" w:name="_Toc336729565"/>
      <w:r w:rsidRPr="00536BEF">
        <w:rPr>
          <w:sz w:val="22"/>
          <w:szCs w:val="22"/>
        </w:rPr>
        <w:t xml:space="preserve">Table </w:t>
      </w:r>
      <w:r w:rsidR="00203DC8">
        <w:rPr>
          <w:sz w:val="22"/>
          <w:szCs w:val="22"/>
        </w:rPr>
        <w:t>13</w:t>
      </w:r>
      <w:r w:rsidRPr="00536BEF">
        <w:rPr>
          <w:sz w:val="22"/>
          <w:szCs w:val="22"/>
        </w:rPr>
        <w:t>: Instructions Section Structure</w:t>
      </w:r>
      <w:bookmarkEnd w:id="79"/>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BF0615" w:rsidRPr="00BF0615" w:rsidTr="00BF0615">
        <w:trPr>
          <w:jc w:val="center"/>
        </w:trPr>
        <w:tc>
          <w:tcPr>
            <w:tcW w:w="7308" w:type="dxa"/>
            <w:shd w:val="clear" w:color="auto" w:fill="002776" w:themeFill="text2"/>
          </w:tcPr>
          <w:p w:rsidR="00F413BA" w:rsidRPr="00BF0615" w:rsidRDefault="00F413BA" w:rsidP="007E7C9A">
            <w:pPr>
              <w:rPr>
                <w:rFonts w:cs="Calibri"/>
                <w:b/>
                <w:bCs/>
                <w:color w:val="FFFFFF" w:themeColor="background1"/>
              </w:rPr>
            </w:pPr>
            <w:r w:rsidRPr="00BF0615">
              <w:rPr>
                <w:rFonts w:cs="Calibri"/>
                <w:b/>
                <w:bCs/>
                <w:color w:val="FFFFFF" w:themeColor="background1"/>
              </w:rPr>
              <w:t>Instructions</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SHOULD</w:t>
            </w:r>
            <w:r w:rsidRPr="00BF0615">
              <w:rPr>
                <w:rFonts w:cs="Calibri"/>
                <w:b/>
                <w:bCs/>
              </w:rPr>
              <w:t xml:space="preserve"> Instructions</w:t>
            </w:r>
          </w:p>
        </w:tc>
      </w:tr>
    </w:tbl>
    <w:p w:rsidR="00F413BA" w:rsidRDefault="00F413BA" w:rsidP="007E7C9A">
      <w:pPr>
        <w:pStyle w:val="Heading3"/>
      </w:pPr>
      <w:bookmarkStart w:id="80" w:name="_Hospital_Discharge_Instructions"/>
      <w:bookmarkStart w:id="81" w:name="_Toc341091151"/>
      <w:bookmarkEnd w:id="80"/>
      <w:r>
        <w:t>Hospital Discharge Instructions Section Structure</w:t>
      </w:r>
      <w:bookmarkEnd w:id="81"/>
    </w:p>
    <w:p w:rsidR="00F413BA" w:rsidRDefault="00F413BA" w:rsidP="007E7C9A">
      <w:r w:rsidRPr="00853838">
        <w:t xml:space="preserve">The structure of the </w:t>
      </w:r>
      <w:r>
        <w:t xml:space="preserve">Discharge Instructions section, as specified in </w:t>
      </w:r>
      <w:r w:rsidR="00E626C5">
        <w:t>Chapter</w:t>
      </w:r>
      <w:r>
        <w:t xml:space="preserve"> 4.2</w:t>
      </w:r>
      <w:r w:rsidRPr="00853838">
        <w:t>3 of the Consolidated CDA implementation guide</w:t>
      </w:r>
      <w:r>
        <w:t>, consists of a narrative block and does not specify any entries</w:t>
      </w:r>
      <w:r w:rsidRPr="00853838">
        <w:t>.</w:t>
      </w:r>
      <w:r w:rsidRPr="00BD4F6D">
        <w:t xml:space="preserve"> </w:t>
      </w:r>
    </w:p>
    <w:p w:rsidR="00F413BA" w:rsidRDefault="00F413BA" w:rsidP="00393242">
      <w:pPr>
        <w:pStyle w:val="Heading3"/>
      </w:pPr>
      <w:bookmarkStart w:id="82" w:name="_Plan_of_Care"/>
      <w:bookmarkStart w:id="83" w:name="_Toc341091152"/>
      <w:bookmarkEnd w:id="82"/>
      <w:r>
        <w:t>Plan of Care Structure</w:t>
      </w:r>
      <w:bookmarkEnd w:id="83"/>
    </w:p>
    <w:p w:rsidR="00F413BA" w:rsidRDefault="00F413BA" w:rsidP="007E7C9A">
      <w:r w:rsidRPr="00853838">
        <w:t xml:space="preserve">The structure of the </w:t>
      </w:r>
      <w:r>
        <w:t>Plan of Care</w:t>
      </w:r>
      <w:r w:rsidRPr="00853838">
        <w:t xml:space="preserve"> section </w:t>
      </w:r>
      <w:proofErr w:type="gramStart"/>
      <w:r w:rsidRPr="00853838">
        <w:t>is described</w:t>
      </w:r>
      <w:proofErr w:type="gramEnd"/>
      <w:r w:rsidRPr="00853838">
        <w:t xml:space="preserve"> hierarchically with corresponding </w:t>
      </w:r>
      <w:r>
        <w:t>entry</w:t>
      </w:r>
      <w:r w:rsidRPr="00853838">
        <w:t>-level constrai</w:t>
      </w:r>
      <w:r>
        <w:t xml:space="preserve">nts as specified in </w:t>
      </w:r>
      <w:r w:rsidR="00E626C5">
        <w:t>Chapter</w:t>
      </w:r>
      <w:r>
        <w:t xml:space="preserve"> 4.39</w:t>
      </w:r>
      <w:r w:rsidRPr="00853838">
        <w:t xml:space="preserve"> of the Consolidated CDA implementation guide.</w:t>
      </w:r>
      <w:r>
        <w:t xml:space="preserve"> </w:t>
      </w:r>
    </w:p>
    <w:p w:rsidR="00536BEF" w:rsidRDefault="00536BEF" w:rsidP="007E7C9A"/>
    <w:p w:rsidR="00F413BA" w:rsidRPr="00536BEF" w:rsidRDefault="00536BEF" w:rsidP="00536BEF">
      <w:pPr>
        <w:pStyle w:val="Caption"/>
        <w:jc w:val="center"/>
        <w:rPr>
          <w:sz w:val="22"/>
          <w:szCs w:val="22"/>
        </w:rPr>
      </w:pPr>
      <w:bookmarkStart w:id="84" w:name="_Toc336729566"/>
      <w:r w:rsidRPr="00536BEF">
        <w:rPr>
          <w:sz w:val="22"/>
          <w:szCs w:val="22"/>
        </w:rPr>
        <w:t xml:space="preserve">Table </w:t>
      </w:r>
      <w:r w:rsidR="00203DC8">
        <w:rPr>
          <w:sz w:val="22"/>
          <w:szCs w:val="22"/>
        </w:rPr>
        <w:t>14</w:t>
      </w:r>
      <w:r w:rsidRPr="00536BEF">
        <w:rPr>
          <w:sz w:val="22"/>
          <w:szCs w:val="22"/>
        </w:rPr>
        <w:t>: Plan of Care Structure</w:t>
      </w:r>
      <w:bookmarkEnd w:id="84"/>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BF0615" w:rsidRPr="00BF0615" w:rsidTr="00BF0615">
        <w:trPr>
          <w:jc w:val="center"/>
        </w:trPr>
        <w:tc>
          <w:tcPr>
            <w:tcW w:w="7308" w:type="dxa"/>
            <w:shd w:val="clear" w:color="auto" w:fill="002776" w:themeFill="text2"/>
          </w:tcPr>
          <w:p w:rsidR="00F413BA" w:rsidRPr="00BF0615" w:rsidRDefault="00F413BA" w:rsidP="007E7C9A">
            <w:pPr>
              <w:rPr>
                <w:rFonts w:cs="Calibri"/>
                <w:b/>
                <w:bCs/>
              </w:rPr>
            </w:pPr>
            <w:r w:rsidRPr="00BF0615">
              <w:rPr>
                <w:rFonts w:cs="Calibri"/>
                <w:b/>
                <w:bCs/>
                <w:color w:val="FFFFFF" w:themeColor="background1"/>
              </w:rPr>
              <w:t>Plan of Care</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Plan of Care Activity Act</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Plan of Care Activity Encounter</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Plan of Care Activity Observation</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Plan of Care Activity Procedure</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Plan of Care Activity Substance Administration</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 xml:space="preserve">MAY </w:t>
            </w:r>
            <w:r w:rsidRPr="00BF0615">
              <w:rPr>
                <w:rFonts w:cs="Calibri"/>
                <w:b/>
                <w:bCs/>
              </w:rPr>
              <w:t>Plan of Care Activity Supply</w:t>
            </w:r>
          </w:p>
        </w:tc>
      </w:tr>
      <w:tr w:rsidR="00BF0615" w:rsidRPr="00BF0615" w:rsidTr="00BF0615">
        <w:trPr>
          <w:jc w:val="center"/>
        </w:trPr>
        <w:tc>
          <w:tcPr>
            <w:tcW w:w="7308" w:type="dxa"/>
            <w:shd w:val="clear" w:color="auto" w:fill="auto"/>
          </w:tcPr>
          <w:p w:rsidR="00F413BA" w:rsidRPr="00BF0615" w:rsidRDefault="00F413BA" w:rsidP="000D37A8">
            <w:pPr>
              <w:ind w:left="720"/>
              <w:rPr>
                <w:rFonts w:cs="Calibri"/>
                <w:b/>
                <w:bCs/>
              </w:rPr>
            </w:pPr>
            <w:r w:rsidRPr="00BF0615">
              <w:rPr>
                <w:rFonts w:cs="Calibri"/>
                <w:bCs/>
              </w:rPr>
              <w:t>MAY</w:t>
            </w:r>
            <w:r w:rsidRPr="00BF0615">
              <w:rPr>
                <w:rFonts w:cs="Calibri"/>
                <w:b/>
                <w:bCs/>
              </w:rPr>
              <w:t xml:space="preserve"> Instructions</w:t>
            </w:r>
          </w:p>
        </w:tc>
      </w:tr>
    </w:tbl>
    <w:p w:rsidR="00F413BA" w:rsidRDefault="00A120F8" w:rsidP="00D22059">
      <w:pPr>
        <w:pStyle w:val="Heading2"/>
        <w:ind w:left="446"/>
      </w:pPr>
      <w:bookmarkStart w:id="85" w:name="_Conditions_or_Concerns"/>
      <w:bookmarkEnd w:id="85"/>
      <w:r>
        <w:t xml:space="preserve"> </w:t>
      </w:r>
      <w:bookmarkStart w:id="86" w:name="_Toc341091153"/>
      <w:r w:rsidR="00F413BA">
        <w:t>Conditions or Concerns</w:t>
      </w:r>
      <w:bookmarkEnd w:id="86"/>
    </w:p>
    <w:p w:rsidR="00F413BA" w:rsidRDefault="00F413BA" w:rsidP="007E7C9A">
      <w:r w:rsidRPr="00087C21">
        <w:t xml:space="preserve">This category captures MU2 requirements pertaining to </w:t>
      </w:r>
      <w:r>
        <w:t>conditions or concerns</w:t>
      </w:r>
      <w:r w:rsidRPr="00087C21">
        <w:t xml:space="preserve"> and the Consolidated CDA section(s) that meet the requirement for an MU2 Objective.</w:t>
      </w:r>
      <w:r w:rsidR="00CD6219" w:rsidRPr="00CD6219">
        <w:t xml:space="preserve"> XML example</w:t>
      </w:r>
      <w:r w:rsidR="00CD6219">
        <w:t xml:space="preserve">s </w:t>
      </w:r>
      <w:r w:rsidR="00FB1AC1">
        <w:t>of ToC consensus recommended sections</w:t>
      </w:r>
      <w:r w:rsidR="00CD6219">
        <w:t xml:space="preserve"> are</w:t>
      </w:r>
      <w:r w:rsidR="00CD6219" w:rsidRPr="00CD6219">
        <w:t xml:space="preserve"> available in the Companion Guide XML Examples </w:t>
      </w:r>
      <w:r w:rsidR="00837EE4">
        <w:t>file</w:t>
      </w:r>
      <w:r w:rsidR="00CD6219" w:rsidRPr="00CD6219">
        <w:t>.</w:t>
      </w:r>
    </w:p>
    <w:p w:rsidR="00F413BA" w:rsidRDefault="00CD6219" w:rsidP="007E7C9A">
      <w:pPr>
        <w:pStyle w:val="Heading3"/>
      </w:pPr>
      <w:bookmarkStart w:id="87" w:name="_Toc341091154"/>
      <w:r>
        <w:t>Considerations</w:t>
      </w:r>
      <w:bookmarkEnd w:id="87"/>
    </w:p>
    <w:p w:rsidR="00F413BA" w:rsidRPr="008F4C17" w:rsidRDefault="00CD6219" w:rsidP="008F4C17">
      <w:r>
        <w:t>Considerations</w:t>
      </w:r>
      <w:r w:rsidR="00F413BA" w:rsidRPr="008F4C17">
        <w:t xml:space="preserve"> for implementations of Consolidated CDA templates to achieve MU2 requirements for conditions or concerns </w:t>
      </w:r>
      <w:proofErr w:type="gramStart"/>
      <w:r w:rsidR="00F413BA" w:rsidRPr="008F4C17">
        <w:t>are provided</w:t>
      </w:r>
      <w:proofErr w:type="gramEnd"/>
      <w:r w:rsidR="00F413BA" w:rsidRPr="008F4C17">
        <w:t xml:space="preserve"> below.</w:t>
      </w:r>
    </w:p>
    <w:p w:rsidR="008C72B8" w:rsidRPr="008F4C17" w:rsidRDefault="008C72B8" w:rsidP="008F4C17"/>
    <w:p w:rsidR="00F413BA" w:rsidRPr="00F81024" w:rsidRDefault="00F413BA" w:rsidP="008F4C17">
      <w:pPr>
        <w:rPr>
          <w:rStyle w:val="Emphasis"/>
        </w:rPr>
      </w:pPr>
      <w:r w:rsidRPr="00F81024">
        <w:rPr>
          <w:rStyle w:val="Emphasis"/>
        </w:rPr>
        <w:t>Encounter Diagnoses and Problems</w:t>
      </w:r>
    </w:p>
    <w:p w:rsidR="001C2D2D" w:rsidRDefault="00F413BA" w:rsidP="008F4C17">
      <w:pPr>
        <w:rPr>
          <w:bCs/>
          <w:iCs/>
        </w:rPr>
      </w:pPr>
      <w:r w:rsidRPr="008F4C17">
        <w:rPr>
          <w:bCs/>
          <w:iCs/>
        </w:rPr>
        <w:t xml:space="preserve">Problems </w:t>
      </w:r>
      <w:r>
        <w:rPr>
          <w:bCs/>
          <w:iCs/>
        </w:rPr>
        <w:t xml:space="preserve">must </w:t>
      </w:r>
      <w:r w:rsidRPr="008F4C17">
        <w:rPr>
          <w:bCs/>
          <w:iCs/>
        </w:rPr>
        <w:t xml:space="preserve">be coded using </w:t>
      </w:r>
      <w:r w:rsidR="00F30878">
        <w:rPr>
          <w:bCs/>
          <w:iCs/>
        </w:rPr>
        <w:t>SNOMED CT</w:t>
      </w:r>
      <w:r w:rsidR="00B35446">
        <w:rPr>
          <w:rFonts w:cs="Calibri"/>
          <w:bCs/>
          <w:iCs/>
        </w:rPr>
        <w:t>®</w:t>
      </w:r>
      <w:r w:rsidR="00F30878">
        <w:rPr>
          <w:rStyle w:val="FootnoteReference"/>
          <w:bCs/>
          <w:iCs/>
        </w:rPr>
        <w:footnoteReference w:id="14"/>
      </w:r>
      <w:r w:rsidR="0059519A">
        <w:rPr>
          <w:bCs/>
          <w:iCs/>
        </w:rPr>
        <w:t xml:space="preserve"> vocabulary and </w:t>
      </w:r>
      <w:r w:rsidRPr="008F4C17">
        <w:rPr>
          <w:bCs/>
          <w:iCs/>
        </w:rPr>
        <w:t xml:space="preserve">Encounter Diagnoses </w:t>
      </w:r>
      <w:proofErr w:type="gramStart"/>
      <w:r>
        <w:rPr>
          <w:bCs/>
          <w:iCs/>
        </w:rPr>
        <w:t xml:space="preserve">must </w:t>
      </w:r>
      <w:r w:rsidRPr="008F4C17">
        <w:rPr>
          <w:bCs/>
          <w:iCs/>
        </w:rPr>
        <w:t>be coded</w:t>
      </w:r>
      <w:proofErr w:type="gramEnd"/>
      <w:r w:rsidRPr="008F4C17">
        <w:rPr>
          <w:bCs/>
          <w:iCs/>
        </w:rPr>
        <w:t xml:space="preserve"> using </w:t>
      </w:r>
      <w:r w:rsidR="0059519A">
        <w:rPr>
          <w:bCs/>
          <w:iCs/>
        </w:rPr>
        <w:t>either SNOMED CT</w:t>
      </w:r>
      <w:r w:rsidR="00B35446">
        <w:rPr>
          <w:rFonts w:cs="Calibri"/>
          <w:bCs/>
          <w:iCs/>
        </w:rPr>
        <w:t>®</w:t>
      </w:r>
      <w:r w:rsidR="0059519A">
        <w:rPr>
          <w:bCs/>
          <w:iCs/>
        </w:rPr>
        <w:t xml:space="preserve"> or ICD-10</w:t>
      </w:r>
      <w:r w:rsidR="00094C9A">
        <w:rPr>
          <w:bCs/>
          <w:iCs/>
        </w:rPr>
        <w:t>-CM</w:t>
      </w:r>
      <w:r w:rsidR="0059519A">
        <w:rPr>
          <w:rStyle w:val="FootnoteReference"/>
          <w:bCs/>
          <w:iCs/>
        </w:rPr>
        <w:footnoteReference w:id="15"/>
      </w:r>
      <w:r w:rsidR="0059519A">
        <w:rPr>
          <w:bCs/>
          <w:iCs/>
        </w:rPr>
        <w:t xml:space="preserve"> vocabularies. </w:t>
      </w:r>
      <w:r w:rsidRPr="008F4C17">
        <w:rPr>
          <w:bCs/>
          <w:iCs/>
        </w:rPr>
        <w:t xml:space="preserve">It is important to note that Encounter Diagnoses </w:t>
      </w:r>
      <w:r w:rsidR="00094C9A">
        <w:rPr>
          <w:bCs/>
          <w:iCs/>
        </w:rPr>
        <w:t xml:space="preserve">recommended to </w:t>
      </w:r>
      <w:proofErr w:type="gramStart"/>
      <w:r w:rsidRPr="008F4C17">
        <w:rPr>
          <w:bCs/>
          <w:iCs/>
        </w:rPr>
        <w:t>be captured</w:t>
      </w:r>
      <w:proofErr w:type="gramEnd"/>
      <w:r w:rsidRPr="008F4C17">
        <w:rPr>
          <w:bCs/>
          <w:iCs/>
        </w:rPr>
        <w:t xml:space="preserve"> </w:t>
      </w:r>
      <w:r w:rsidR="00094C9A">
        <w:rPr>
          <w:bCs/>
          <w:iCs/>
        </w:rPr>
        <w:t>within</w:t>
      </w:r>
      <w:r w:rsidRPr="008F4C17">
        <w:rPr>
          <w:bCs/>
          <w:iCs/>
        </w:rPr>
        <w:t xml:space="preserve"> the problems list using</w:t>
      </w:r>
      <w:r w:rsidR="00CD6219">
        <w:rPr>
          <w:bCs/>
          <w:iCs/>
        </w:rPr>
        <w:t xml:space="preserve"> SNOMED CT</w:t>
      </w:r>
      <w:r w:rsidR="00B35446">
        <w:rPr>
          <w:rFonts w:cs="Calibri"/>
          <w:bCs/>
          <w:iCs/>
        </w:rPr>
        <w:t>®</w:t>
      </w:r>
      <w:r w:rsidR="00CD6219">
        <w:rPr>
          <w:bCs/>
          <w:iCs/>
        </w:rPr>
        <w:t xml:space="preserve"> </w:t>
      </w:r>
      <w:r w:rsidR="00094C9A">
        <w:rPr>
          <w:bCs/>
          <w:iCs/>
        </w:rPr>
        <w:t>with</w:t>
      </w:r>
      <w:r w:rsidR="00CD6219">
        <w:rPr>
          <w:bCs/>
          <w:iCs/>
        </w:rPr>
        <w:t xml:space="preserve"> translation</w:t>
      </w:r>
      <w:r w:rsidR="00094C9A">
        <w:rPr>
          <w:bCs/>
          <w:iCs/>
        </w:rPr>
        <w:t>s</w:t>
      </w:r>
      <w:r w:rsidR="00CD6219">
        <w:rPr>
          <w:bCs/>
          <w:iCs/>
        </w:rPr>
        <w:t xml:space="preserve"> </w:t>
      </w:r>
      <w:r w:rsidR="00094C9A">
        <w:rPr>
          <w:bCs/>
          <w:iCs/>
        </w:rPr>
        <w:t>to ICD-10-</w:t>
      </w:r>
      <w:r w:rsidR="00094C9A">
        <w:rPr>
          <w:bCs/>
          <w:iCs/>
        </w:rPr>
        <w:lastRenderedPageBreak/>
        <w:t>CM</w:t>
      </w:r>
      <w:r w:rsidR="00CD6219">
        <w:rPr>
          <w:bCs/>
          <w:iCs/>
        </w:rPr>
        <w:t xml:space="preserve"> occur</w:t>
      </w:r>
      <w:r w:rsidR="00094C9A">
        <w:rPr>
          <w:bCs/>
          <w:iCs/>
        </w:rPr>
        <w:t>ring</w:t>
      </w:r>
      <w:r w:rsidR="00CD6219">
        <w:rPr>
          <w:bCs/>
          <w:iCs/>
        </w:rPr>
        <w:t xml:space="preserve"> within the administrative system</w:t>
      </w:r>
      <w:r w:rsidRPr="008F4C17">
        <w:rPr>
          <w:bCs/>
          <w:iCs/>
        </w:rPr>
        <w:t xml:space="preserve">. </w:t>
      </w:r>
      <w:r w:rsidR="00CD6219">
        <w:rPr>
          <w:bCs/>
          <w:iCs/>
        </w:rPr>
        <w:t xml:space="preserve">Use of Problems with coded entries required or Hospital Discharge Diagnosis </w:t>
      </w:r>
      <w:r w:rsidR="00094C9A">
        <w:rPr>
          <w:bCs/>
          <w:iCs/>
        </w:rPr>
        <w:t>will vary</w:t>
      </w:r>
      <w:r w:rsidR="00CD6219">
        <w:rPr>
          <w:bCs/>
          <w:iCs/>
        </w:rPr>
        <w:t xml:space="preserve"> depending on</w:t>
      </w:r>
      <w:r w:rsidR="00094C9A">
        <w:rPr>
          <w:bCs/>
          <w:iCs/>
        </w:rPr>
        <w:t xml:space="preserve"> ambulatory or inpatient</w:t>
      </w:r>
      <w:r w:rsidR="00CD6219">
        <w:rPr>
          <w:bCs/>
          <w:iCs/>
        </w:rPr>
        <w:t xml:space="preserve"> care setting. </w:t>
      </w:r>
    </w:p>
    <w:p w:rsidR="00D22059" w:rsidRPr="008F4C17" w:rsidRDefault="00D22059" w:rsidP="008F4C17">
      <w:pPr>
        <w:rPr>
          <w:bCs/>
          <w:iCs/>
        </w:rPr>
      </w:pPr>
    </w:p>
    <w:p w:rsidR="00F413BA" w:rsidRPr="00F81024" w:rsidRDefault="00F413BA" w:rsidP="008C72B8">
      <w:pPr>
        <w:rPr>
          <w:rStyle w:val="Emphasis"/>
        </w:rPr>
      </w:pPr>
      <w:r w:rsidRPr="00F81024">
        <w:rPr>
          <w:rStyle w:val="Emphasis"/>
        </w:rPr>
        <w:t>Medication Allergies</w:t>
      </w:r>
    </w:p>
    <w:p w:rsidR="00F413BA" w:rsidRPr="00203DC8" w:rsidRDefault="00F413BA" w:rsidP="008F4C17">
      <w:pPr>
        <w:rPr>
          <w:bCs/>
          <w:iCs/>
        </w:rPr>
      </w:pPr>
      <w:r w:rsidRPr="008F4C17">
        <w:rPr>
          <w:bCs/>
          <w:iCs/>
        </w:rPr>
        <w:t xml:space="preserve">Medication Allergies </w:t>
      </w:r>
      <w:r w:rsidR="00CD6219">
        <w:rPr>
          <w:bCs/>
          <w:iCs/>
        </w:rPr>
        <w:t>must</w:t>
      </w:r>
      <w:r w:rsidR="0059519A">
        <w:rPr>
          <w:bCs/>
          <w:iCs/>
        </w:rPr>
        <w:t xml:space="preserve"> be</w:t>
      </w:r>
      <w:r w:rsidRPr="008F4C17">
        <w:rPr>
          <w:bCs/>
          <w:iCs/>
        </w:rPr>
        <w:t xml:space="preserve"> coded using </w:t>
      </w:r>
      <w:proofErr w:type="spellStart"/>
      <w:r w:rsidRPr="008F4C17">
        <w:rPr>
          <w:bCs/>
          <w:iCs/>
        </w:rPr>
        <w:t>RxNorm</w:t>
      </w:r>
      <w:proofErr w:type="spellEnd"/>
      <w:r w:rsidRPr="008F4C17">
        <w:rPr>
          <w:bCs/>
          <w:iCs/>
        </w:rPr>
        <w:t>, a standar</w:t>
      </w:r>
      <w:r w:rsidR="0059519A">
        <w:rPr>
          <w:bCs/>
          <w:iCs/>
        </w:rPr>
        <w:t xml:space="preserve">dized nomenclature for clinical </w:t>
      </w:r>
      <w:r w:rsidRPr="008F4C17">
        <w:rPr>
          <w:bCs/>
          <w:iCs/>
        </w:rPr>
        <w:t xml:space="preserve">drugs produced by the United States National Library of Medicine, August 6, 2012 Release. </w:t>
      </w:r>
      <w:r w:rsidR="00A337C9">
        <w:rPr>
          <w:bCs/>
          <w:iCs/>
        </w:rPr>
        <w:t xml:space="preserve">Note that </w:t>
      </w:r>
      <w:proofErr w:type="spellStart"/>
      <w:r w:rsidR="00A337C9">
        <w:rPr>
          <w:bCs/>
          <w:iCs/>
        </w:rPr>
        <w:t>RxNorm</w:t>
      </w:r>
      <w:proofErr w:type="spellEnd"/>
      <w:r w:rsidR="00A337C9">
        <w:rPr>
          <w:bCs/>
          <w:iCs/>
        </w:rPr>
        <w:t xml:space="preserve"> describes the medication to which the patient </w:t>
      </w:r>
      <w:r w:rsidR="00F21F11">
        <w:rPr>
          <w:bCs/>
          <w:iCs/>
        </w:rPr>
        <w:t xml:space="preserve">is allergic, not the type of reaction. </w:t>
      </w:r>
    </w:p>
    <w:p w:rsidR="00393242" w:rsidRPr="008F4C17" w:rsidRDefault="00393242" w:rsidP="008F4C17">
      <w:pPr>
        <w:rPr>
          <w:bCs/>
          <w:i/>
          <w:iCs/>
        </w:rPr>
      </w:pPr>
    </w:p>
    <w:p w:rsidR="0059519A" w:rsidRPr="00F81024" w:rsidRDefault="00F413BA" w:rsidP="008F4C17">
      <w:pPr>
        <w:rPr>
          <w:rStyle w:val="Emphasis"/>
        </w:rPr>
      </w:pPr>
      <w:r w:rsidRPr="00F81024">
        <w:rPr>
          <w:rStyle w:val="Emphasis"/>
        </w:rPr>
        <w:t>Reason for Visit or Hospitalization</w:t>
      </w:r>
    </w:p>
    <w:p w:rsidR="00F413BA" w:rsidRPr="008F4C17" w:rsidRDefault="00683286" w:rsidP="008F4C17">
      <w:pPr>
        <w:rPr>
          <w:bCs/>
          <w:iCs/>
        </w:rPr>
      </w:pPr>
      <w:r w:rsidRPr="00683286">
        <w:rPr>
          <w:bCs/>
          <w:iCs/>
        </w:rPr>
        <w:t>The recommendation is to use the Reason for Visit section to capture the provider perspect</w:t>
      </w:r>
      <w:r>
        <w:rPr>
          <w:bCs/>
          <w:iCs/>
        </w:rPr>
        <w:t>ive of the Reason for Visit in ambulatory settings</w:t>
      </w:r>
      <w:r w:rsidRPr="00683286">
        <w:rPr>
          <w:bCs/>
          <w:iCs/>
        </w:rPr>
        <w:t xml:space="preserve"> or the</w:t>
      </w:r>
      <w:r>
        <w:rPr>
          <w:bCs/>
          <w:iCs/>
        </w:rPr>
        <w:t xml:space="preserve"> Reason for Hospitalization in inpatient settings</w:t>
      </w:r>
      <w:r w:rsidRPr="00683286">
        <w:rPr>
          <w:bCs/>
          <w:iCs/>
        </w:rPr>
        <w:t xml:space="preserve">. </w:t>
      </w:r>
      <w:r w:rsidR="00F413BA" w:rsidRPr="008F4C17">
        <w:rPr>
          <w:bCs/>
          <w:iCs/>
        </w:rPr>
        <w:t xml:space="preserve">It is important to distinguish the Reason for Visit section, which captures the provider’s description of the reason for a visit, and the Chief Complaint section, which captures the patient’s description of the reason </w:t>
      </w:r>
      <w:r w:rsidR="001E1389">
        <w:rPr>
          <w:bCs/>
          <w:iCs/>
        </w:rPr>
        <w:t>they are seeking medical attention</w:t>
      </w:r>
      <w:r w:rsidR="00F413BA" w:rsidRPr="008F4C17">
        <w:rPr>
          <w:bCs/>
          <w:iCs/>
        </w:rPr>
        <w:t>. Please note that local policy determines if the Reason for Visit should be separate or combined with the Chief Complaint section.</w:t>
      </w:r>
    </w:p>
    <w:p w:rsidR="00F413BA" w:rsidRPr="008F4C17" w:rsidRDefault="00F413BA" w:rsidP="008F4C17">
      <w:pPr>
        <w:rPr>
          <w:bCs/>
          <w:iCs/>
        </w:rPr>
      </w:pPr>
    </w:p>
    <w:p w:rsidR="00F413BA" w:rsidRPr="00CD6219" w:rsidRDefault="00F413BA" w:rsidP="008F4C17">
      <w:pPr>
        <w:rPr>
          <w:rStyle w:val="Emphasis"/>
        </w:rPr>
      </w:pPr>
      <w:r w:rsidRPr="00CD6219">
        <w:rPr>
          <w:rStyle w:val="Emphasis"/>
        </w:rPr>
        <w:t xml:space="preserve">Reason for Referral </w:t>
      </w:r>
    </w:p>
    <w:p w:rsidR="00F413BA" w:rsidRPr="008F4C17" w:rsidRDefault="00D662F6" w:rsidP="008F4C17">
      <w:pPr>
        <w:rPr>
          <w:bCs/>
          <w:iCs/>
        </w:rPr>
      </w:pPr>
      <w:r>
        <w:rPr>
          <w:bCs/>
          <w:iCs/>
        </w:rPr>
        <w:t xml:space="preserve">Recommendation is to use the </w:t>
      </w:r>
      <w:r w:rsidR="00F413BA" w:rsidRPr="008F4C17">
        <w:rPr>
          <w:bCs/>
          <w:iCs/>
        </w:rPr>
        <w:t xml:space="preserve">Reason for Referral section </w:t>
      </w:r>
      <w:r>
        <w:rPr>
          <w:bCs/>
          <w:iCs/>
        </w:rPr>
        <w:t>for the</w:t>
      </w:r>
      <w:r w:rsidR="00F413BA" w:rsidRPr="008F4C17">
        <w:rPr>
          <w:bCs/>
          <w:iCs/>
        </w:rPr>
        <w:t xml:space="preserve"> MU2 </w:t>
      </w:r>
      <w:r>
        <w:rPr>
          <w:bCs/>
          <w:iCs/>
        </w:rPr>
        <w:t xml:space="preserve">data </w:t>
      </w:r>
      <w:r w:rsidR="00DC2B1C">
        <w:rPr>
          <w:bCs/>
          <w:iCs/>
        </w:rPr>
        <w:t xml:space="preserve">requirement so that the referring provider’s intentions are clear to the consulting provider. </w:t>
      </w:r>
      <w:r w:rsidR="0059519A">
        <w:rPr>
          <w:bCs/>
          <w:iCs/>
        </w:rPr>
        <w:t xml:space="preserve"> </w:t>
      </w:r>
    </w:p>
    <w:p w:rsidR="00F413BA" w:rsidRPr="008F4C17" w:rsidRDefault="00D662F6" w:rsidP="008F4C17">
      <w:pPr>
        <w:pStyle w:val="Heading3"/>
      </w:pPr>
      <w:bookmarkStart w:id="88" w:name="_Toc341091155"/>
      <w:r>
        <w:t>Representation in Consolidated CDA</w:t>
      </w:r>
      <w:bookmarkEnd w:id="88"/>
    </w:p>
    <w:p w:rsidR="000672F0" w:rsidRDefault="00F413BA" w:rsidP="008F4C17">
      <w:r w:rsidRPr="008F4C17">
        <w:t xml:space="preserve">Through analysis of Consolidated CDA, the ToC Initiative has determined the following Consolidated CDA sections and entries meet the </w:t>
      </w:r>
      <w:r w:rsidRPr="00D662F6">
        <w:rPr>
          <w:rStyle w:val="Emphasis"/>
        </w:rPr>
        <w:t>Encounter Diagnoses</w:t>
      </w:r>
      <w:r w:rsidRPr="008F4C17">
        <w:t xml:space="preserve">, </w:t>
      </w:r>
      <w:r w:rsidRPr="00D662F6">
        <w:rPr>
          <w:rStyle w:val="Emphasis"/>
        </w:rPr>
        <w:t>Problems</w:t>
      </w:r>
      <w:r w:rsidRPr="008F4C17">
        <w:t xml:space="preserve">, </w:t>
      </w:r>
      <w:r w:rsidRPr="00D662F6">
        <w:rPr>
          <w:rStyle w:val="Emphasis"/>
        </w:rPr>
        <w:t>Medication Allergies</w:t>
      </w:r>
      <w:r w:rsidRPr="008F4C17">
        <w:t xml:space="preserve">, </w:t>
      </w:r>
      <w:proofErr w:type="gramStart"/>
      <w:r w:rsidRPr="00D662F6">
        <w:rPr>
          <w:rStyle w:val="Emphasis"/>
        </w:rPr>
        <w:t>Reason</w:t>
      </w:r>
      <w:proofErr w:type="gramEnd"/>
      <w:r w:rsidRPr="00D662F6">
        <w:rPr>
          <w:rStyle w:val="Emphasis"/>
        </w:rPr>
        <w:t xml:space="preserve"> for Referral</w:t>
      </w:r>
      <w:r w:rsidRPr="008F4C17">
        <w:t xml:space="preserve">, </w:t>
      </w:r>
      <w:r w:rsidR="00D662F6">
        <w:t>or the</w:t>
      </w:r>
      <w:r w:rsidRPr="008F4C17">
        <w:t xml:space="preserve"> </w:t>
      </w:r>
      <w:r w:rsidRPr="00D662F6">
        <w:rPr>
          <w:rStyle w:val="Emphasis"/>
        </w:rPr>
        <w:t xml:space="preserve">Reason for Visit or Hospitalization </w:t>
      </w:r>
      <w:r w:rsidRPr="00D662F6">
        <w:t>MU2 data requirements</w:t>
      </w:r>
      <w:r w:rsidRPr="008F4C17">
        <w:t xml:space="preserve">. Sections that are </w:t>
      </w:r>
      <w:r w:rsidR="00D662F6" w:rsidRPr="00D662F6">
        <w:rPr>
          <w:rStyle w:val="Emphasis"/>
        </w:rPr>
        <w:t>bolded</w:t>
      </w:r>
      <w:r w:rsidRPr="008F4C17">
        <w:t xml:space="preserve"> indicate the ToC consensus recommendation to meet the requirement and are hyperlinked to further guidance in this guide.</w:t>
      </w:r>
      <w:r w:rsidR="004C5ECE">
        <w:t xml:space="preserve"> </w:t>
      </w:r>
    </w:p>
    <w:p w:rsidR="0013161C" w:rsidRDefault="0013161C" w:rsidP="008F4C17"/>
    <w:p w:rsidR="00F413BA" w:rsidRPr="003D08B1" w:rsidRDefault="00BF0615" w:rsidP="003D08B1">
      <w:pPr>
        <w:pStyle w:val="Caption"/>
        <w:jc w:val="center"/>
        <w:rPr>
          <w:sz w:val="22"/>
          <w:szCs w:val="22"/>
        </w:rPr>
      </w:pPr>
      <w:bookmarkStart w:id="89" w:name="_Toc336729567"/>
      <w:r w:rsidRPr="00BF0615">
        <w:rPr>
          <w:sz w:val="22"/>
          <w:szCs w:val="22"/>
        </w:rPr>
        <w:t xml:space="preserve">Table </w:t>
      </w:r>
      <w:r w:rsidR="00203DC8">
        <w:rPr>
          <w:sz w:val="22"/>
          <w:szCs w:val="22"/>
        </w:rPr>
        <w:t>15</w:t>
      </w:r>
      <w:r w:rsidRPr="00BF0615">
        <w:rPr>
          <w:sz w:val="22"/>
          <w:szCs w:val="22"/>
        </w:rPr>
        <w:t xml:space="preserve">: </w:t>
      </w:r>
      <w:r w:rsidR="00D662F6">
        <w:rPr>
          <w:sz w:val="22"/>
          <w:szCs w:val="22"/>
        </w:rPr>
        <w:t>Encounter Diagnoses MU2 Data Requirement in Consolidated CDA</w:t>
      </w:r>
      <w:bookmarkEnd w:id="89"/>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BF0615">
        <w:trPr>
          <w:tblHeader/>
        </w:trPr>
        <w:tc>
          <w:tcPr>
            <w:tcW w:w="3978" w:type="dxa"/>
            <w:shd w:val="clear" w:color="auto" w:fill="002776" w:themeFill="text2"/>
          </w:tcPr>
          <w:p w:rsidR="00F413BA" w:rsidRPr="00BF0615" w:rsidRDefault="00F413BA" w:rsidP="00BF0615">
            <w:pPr>
              <w:jc w:val="center"/>
              <w:rPr>
                <w:b/>
                <w:bCs/>
                <w:color w:val="FFFFFF" w:themeColor="background1"/>
              </w:rPr>
            </w:pPr>
            <w:r w:rsidRPr="00BF0615">
              <w:rPr>
                <w:b/>
                <w:color w:val="FFFFFF" w:themeColor="background1"/>
              </w:rPr>
              <w:t>Section(s)</w:t>
            </w:r>
          </w:p>
        </w:tc>
        <w:tc>
          <w:tcPr>
            <w:tcW w:w="5598" w:type="dxa"/>
            <w:shd w:val="clear" w:color="auto" w:fill="002776" w:themeFill="text2"/>
          </w:tcPr>
          <w:p w:rsidR="00F413BA" w:rsidRPr="00BF0615" w:rsidRDefault="00F413BA" w:rsidP="00BF0615">
            <w:pPr>
              <w:jc w:val="center"/>
              <w:rPr>
                <w:b/>
                <w:bCs/>
                <w:color w:val="FFFFFF" w:themeColor="background1"/>
              </w:rPr>
            </w:pPr>
            <w:r w:rsidRPr="00BF0615">
              <w:rPr>
                <w:b/>
                <w:color w:val="FFFFFF" w:themeColor="background1"/>
              </w:rPr>
              <w:t>Associated Entry(</w:t>
            </w:r>
            <w:proofErr w:type="spellStart"/>
            <w:r w:rsidRPr="00BF0615">
              <w:rPr>
                <w:b/>
                <w:color w:val="FFFFFF" w:themeColor="background1"/>
              </w:rPr>
              <w:t>ies</w:t>
            </w:r>
            <w:proofErr w:type="spellEnd"/>
            <w:r w:rsidRPr="00BF0615">
              <w:rPr>
                <w:b/>
                <w:color w:val="FFFFFF" w:themeColor="background1"/>
              </w:rPr>
              <w:t>)</w:t>
            </w:r>
          </w:p>
        </w:tc>
      </w:tr>
      <w:tr w:rsidR="00F413BA" w:rsidRPr="000D37A8" w:rsidTr="00BF0615">
        <w:tc>
          <w:tcPr>
            <w:tcW w:w="3978" w:type="dxa"/>
            <w:shd w:val="clear" w:color="auto" w:fill="auto"/>
            <w:vAlign w:val="center"/>
          </w:tcPr>
          <w:p w:rsidR="00F413BA" w:rsidRPr="000D37A8" w:rsidRDefault="00F413BA" w:rsidP="00BF0615">
            <w:pPr>
              <w:rPr>
                <w:b/>
                <w:bCs/>
              </w:rPr>
            </w:pPr>
            <w:r w:rsidRPr="000D37A8">
              <w:t>Assessment (2.16.840.1.113883.10.20.22.2.8)</w:t>
            </w:r>
          </w:p>
        </w:tc>
        <w:tc>
          <w:tcPr>
            <w:tcW w:w="5598" w:type="dxa"/>
            <w:shd w:val="clear" w:color="auto" w:fill="auto"/>
            <w:vAlign w:val="center"/>
          </w:tcPr>
          <w:p w:rsidR="00F413BA" w:rsidRPr="000D37A8" w:rsidRDefault="00F413BA" w:rsidP="002E1309">
            <w:pPr>
              <w:numPr>
                <w:ilvl w:val="0"/>
                <w:numId w:val="8"/>
              </w:numPr>
              <w:rPr>
                <w:bCs/>
              </w:rPr>
            </w:pPr>
            <w:r w:rsidRPr="000D37A8">
              <w:rPr>
                <w:bCs/>
              </w:rPr>
              <w:t>Problem Observation (2.16.840.1.113883.10.20.22.4.4)</w:t>
            </w:r>
          </w:p>
        </w:tc>
      </w:tr>
      <w:tr w:rsidR="00F413BA" w:rsidRPr="000D37A8" w:rsidTr="00BF0615">
        <w:tc>
          <w:tcPr>
            <w:tcW w:w="3978" w:type="dxa"/>
            <w:shd w:val="clear" w:color="auto" w:fill="auto"/>
            <w:vAlign w:val="center"/>
          </w:tcPr>
          <w:p w:rsidR="00F413BA" w:rsidRPr="000D37A8" w:rsidRDefault="00F413BA" w:rsidP="00BF0615">
            <w:pPr>
              <w:rPr>
                <w:b/>
                <w:bCs/>
              </w:rPr>
            </w:pPr>
            <w:r w:rsidRPr="000D37A8">
              <w:t>Assessment and Plan (2.16.840.1.113883.10.20.22.2.9)</w:t>
            </w:r>
          </w:p>
        </w:tc>
        <w:tc>
          <w:tcPr>
            <w:tcW w:w="5598" w:type="dxa"/>
            <w:shd w:val="clear" w:color="auto" w:fill="auto"/>
            <w:vAlign w:val="center"/>
          </w:tcPr>
          <w:p w:rsidR="00F413BA" w:rsidRPr="000D37A8" w:rsidRDefault="00F413BA" w:rsidP="002E1309">
            <w:pPr>
              <w:numPr>
                <w:ilvl w:val="0"/>
                <w:numId w:val="8"/>
              </w:numPr>
              <w:rPr>
                <w:bCs/>
              </w:rPr>
            </w:pPr>
            <w:r w:rsidRPr="000D37A8">
              <w:rPr>
                <w:bCs/>
              </w:rPr>
              <w:t>Problem Observation (2.16.840.1.113883.10.20.22.4.4)</w:t>
            </w:r>
          </w:p>
        </w:tc>
      </w:tr>
      <w:tr w:rsidR="00F413BA" w:rsidRPr="000D37A8" w:rsidTr="00BF0615">
        <w:tc>
          <w:tcPr>
            <w:tcW w:w="3978" w:type="dxa"/>
            <w:shd w:val="clear" w:color="auto" w:fill="auto"/>
            <w:vAlign w:val="center"/>
          </w:tcPr>
          <w:p w:rsidR="00F413BA" w:rsidRPr="00FA4C25" w:rsidRDefault="003E504E" w:rsidP="00BF0615">
            <w:pPr>
              <w:rPr>
                <w:bCs/>
              </w:rPr>
            </w:pPr>
            <w:r w:rsidRPr="004D48A9">
              <w:rPr>
                <w:bCs/>
              </w:rPr>
              <w:t>Encounters with coded entries required (2.16.840.1.113883.10.20.22.2.22.1)</w:t>
            </w:r>
          </w:p>
        </w:tc>
        <w:tc>
          <w:tcPr>
            <w:tcW w:w="5598" w:type="dxa"/>
            <w:shd w:val="clear" w:color="auto" w:fill="auto"/>
            <w:vAlign w:val="center"/>
          </w:tcPr>
          <w:p w:rsidR="00F413BA" w:rsidRPr="000D37A8" w:rsidRDefault="00F413BA" w:rsidP="002E1309">
            <w:pPr>
              <w:numPr>
                <w:ilvl w:val="0"/>
                <w:numId w:val="7"/>
              </w:numPr>
              <w:rPr>
                <w:bCs/>
              </w:rPr>
            </w:pPr>
            <w:r w:rsidRPr="000D37A8">
              <w:rPr>
                <w:bCs/>
              </w:rPr>
              <w:t>Encounter Activities (2.16.840.1.113883.10.20.22.4.49)</w:t>
            </w:r>
          </w:p>
          <w:p w:rsidR="00F413BA" w:rsidRDefault="00F413BA" w:rsidP="002E1309">
            <w:pPr>
              <w:numPr>
                <w:ilvl w:val="1"/>
                <w:numId w:val="7"/>
              </w:numPr>
              <w:rPr>
                <w:bCs/>
              </w:rPr>
            </w:pPr>
            <w:r w:rsidRPr="000D37A8">
              <w:rPr>
                <w:bCs/>
              </w:rPr>
              <w:t>Encounter Diagnosis (2.16.840.1.113883.10.20.22.4.80)</w:t>
            </w:r>
          </w:p>
          <w:p w:rsidR="008C72B8" w:rsidRPr="000D37A8" w:rsidRDefault="008C72B8" w:rsidP="008C72B8">
            <w:pPr>
              <w:ind w:left="1080"/>
              <w:rPr>
                <w:bCs/>
              </w:rPr>
            </w:pPr>
          </w:p>
        </w:tc>
      </w:tr>
      <w:tr w:rsidR="00F413BA" w:rsidRPr="000D37A8" w:rsidTr="00BF0615">
        <w:tc>
          <w:tcPr>
            <w:tcW w:w="3978" w:type="dxa"/>
            <w:shd w:val="clear" w:color="auto" w:fill="auto"/>
            <w:vAlign w:val="center"/>
          </w:tcPr>
          <w:p w:rsidR="00F413BA" w:rsidRPr="000D37A8" w:rsidRDefault="00F413BA" w:rsidP="00BF0615">
            <w:pPr>
              <w:rPr>
                <w:b/>
                <w:bCs/>
              </w:rPr>
            </w:pPr>
            <w:r w:rsidRPr="000D37A8">
              <w:t>Hospital Admission Diagnosis (2.16.840.1.113883.10.20.22.2.43)</w:t>
            </w:r>
          </w:p>
        </w:tc>
        <w:tc>
          <w:tcPr>
            <w:tcW w:w="5598" w:type="dxa"/>
            <w:shd w:val="clear" w:color="auto" w:fill="auto"/>
            <w:vAlign w:val="center"/>
          </w:tcPr>
          <w:p w:rsidR="00F413BA" w:rsidRPr="000D37A8" w:rsidRDefault="00F413BA" w:rsidP="002E1309">
            <w:pPr>
              <w:numPr>
                <w:ilvl w:val="0"/>
                <w:numId w:val="7"/>
              </w:numPr>
              <w:rPr>
                <w:bCs/>
                <w:u w:val="single"/>
              </w:rPr>
            </w:pPr>
            <w:r w:rsidRPr="000D37A8">
              <w:rPr>
                <w:bCs/>
              </w:rPr>
              <w:t>Hospital Admission Diagnosis (2.16.840.1.113883.10.20.22.4.34)</w:t>
            </w:r>
          </w:p>
        </w:tc>
      </w:tr>
      <w:tr w:rsidR="00F413BA" w:rsidRPr="000D37A8" w:rsidTr="004D48A9">
        <w:tc>
          <w:tcPr>
            <w:tcW w:w="3978" w:type="dxa"/>
            <w:shd w:val="clear" w:color="auto" w:fill="FFFFFF" w:themeFill="background1"/>
            <w:vAlign w:val="center"/>
          </w:tcPr>
          <w:p w:rsidR="00F413BA" w:rsidRPr="004D48A9" w:rsidRDefault="00F413BA" w:rsidP="00BF0615">
            <w:pPr>
              <w:rPr>
                <w:bCs/>
              </w:rPr>
            </w:pPr>
            <w:r w:rsidRPr="004D48A9">
              <w:rPr>
                <w:bCs/>
              </w:rPr>
              <w:t>Hospital Discharge Diagnosis (2.16.840.1.113883.10.20.22.2.24)</w:t>
            </w:r>
          </w:p>
        </w:tc>
        <w:tc>
          <w:tcPr>
            <w:tcW w:w="5598" w:type="dxa"/>
            <w:shd w:val="clear" w:color="auto" w:fill="FFFFFF" w:themeFill="background1"/>
            <w:vAlign w:val="center"/>
          </w:tcPr>
          <w:p w:rsidR="00F413BA" w:rsidRPr="003D08B1" w:rsidRDefault="00F413BA" w:rsidP="002E1309">
            <w:pPr>
              <w:numPr>
                <w:ilvl w:val="0"/>
                <w:numId w:val="7"/>
              </w:numPr>
              <w:rPr>
                <w:bCs/>
                <w:u w:val="single"/>
              </w:rPr>
            </w:pPr>
            <w:r w:rsidRPr="003D08B1">
              <w:rPr>
                <w:bCs/>
              </w:rPr>
              <w:t>Hospital Discharge Diagnosis (2.16.840.1.113883.10.20.22.4.33)</w:t>
            </w:r>
          </w:p>
        </w:tc>
      </w:tr>
      <w:tr w:rsidR="00F413BA" w:rsidRPr="000D37A8" w:rsidTr="00BF0615">
        <w:tc>
          <w:tcPr>
            <w:tcW w:w="3978" w:type="dxa"/>
            <w:shd w:val="clear" w:color="auto" w:fill="auto"/>
            <w:vAlign w:val="center"/>
          </w:tcPr>
          <w:p w:rsidR="00F413BA" w:rsidRDefault="00F413BA" w:rsidP="00BF0615">
            <w:r w:rsidRPr="000D37A8">
              <w:t>Postoperative Diagnosis (2.16.840.1.113883.10.20.22.2.35)</w:t>
            </w:r>
          </w:p>
          <w:p w:rsidR="00203DC8" w:rsidRPr="000D37A8" w:rsidRDefault="00203DC8" w:rsidP="00BF0615">
            <w:pPr>
              <w:rPr>
                <w:b/>
                <w:bCs/>
              </w:rPr>
            </w:pPr>
          </w:p>
        </w:tc>
        <w:tc>
          <w:tcPr>
            <w:tcW w:w="5598" w:type="dxa"/>
            <w:shd w:val="clear" w:color="auto" w:fill="auto"/>
            <w:vAlign w:val="center"/>
          </w:tcPr>
          <w:p w:rsidR="00F413BA" w:rsidRPr="000D37A8" w:rsidRDefault="00F413BA" w:rsidP="002E1309">
            <w:pPr>
              <w:numPr>
                <w:ilvl w:val="0"/>
                <w:numId w:val="7"/>
              </w:numPr>
              <w:rPr>
                <w:bCs/>
              </w:rPr>
            </w:pPr>
            <w:r w:rsidRPr="000D37A8">
              <w:rPr>
                <w:bCs/>
              </w:rPr>
              <w:t>Problem Observation (2.16.840.1.113883.10.20.22.4.4)</w:t>
            </w:r>
          </w:p>
        </w:tc>
      </w:tr>
      <w:tr w:rsidR="00F413BA" w:rsidRPr="000D37A8" w:rsidTr="00BF0615">
        <w:tc>
          <w:tcPr>
            <w:tcW w:w="3978" w:type="dxa"/>
            <w:shd w:val="clear" w:color="auto" w:fill="auto"/>
            <w:vAlign w:val="center"/>
          </w:tcPr>
          <w:p w:rsidR="00F413BA" w:rsidRPr="000D37A8" w:rsidRDefault="00F413BA" w:rsidP="00BF0615">
            <w:pPr>
              <w:rPr>
                <w:b/>
                <w:bCs/>
              </w:rPr>
            </w:pPr>
            <w:r w:rsidRPr="000D37A8">
              <w:lastRenderedPageBreak/>
              <w:t>Post-procedure Diagnosis (2.16.840.1.113883.10.20.22.2.36)</w:t>
            </w:r>
          </w:p>
        </w:tc>
        <w:tc>
          <w:tcPr>
            <w:tcW w:w="5598" w:type="dxa"/>
            <w:shd w:val="clear" w:color="auto" w:fill="auto"/>
            <w:vAlign w:val="center"/>
          </w:tcPr>
          <w:p w:rsidR="00F413BA" w:rsidRPr="000D37A8" w:rsidRDefault="00F413BA" w:rsidP="002E1309">
            <w:pPr>
              <w:numPr>
                <w:ilvl w:val="0"/>
                <w:numId w:val="7"/>
              </w:numPr>
              <w:rPr>
                <w:bCs/>
              </w:rPr>
            </w:pPr>
            <w:r w:rsidRPr="000D37A8">
              <w:rPr>
                <w:bCs/>
              </w:rPr>
              <w:t>Post-procedure Diagnosis (2.16.840.1.113883.10.20.22.4.51)</w:t>
            </w:r>
          </w:p>
        </w:tc>
      </w:tr>
      <w:tr w:rsidR="00F413BA" w:rsidRPr="000D37A8" w:rsidTr="00D662F6">
        <w:tc>
          <w:tcPr>
            <w:tcW w:w="3978" w:type="dxa"/>
            <w:shd w:val="clear" w:color="auto" w:fill="auto"/>
            <w:vAlign w:val="center"/>
          </w:tcPr>
          <w:p w:rsidR="00F413BA" w:rsidRPr="003D08B1" w:rsidRDefault="002C38D4" w:rsidP="00BF0615">
            <w:pPr>
              <w:rPr>
                <w:b/>
                <w:bCs/>
              </w:rPr>
            </w:pPr>
            <w:hyperlink w:anchor="_Problem_(entries_required)" w:history="1">
              <w:r w:rsidR="00F413BA" w:rsidRPr="00D662F6">
                <w:rPr>
                  <w:rStyle w:val="Hyperlink"/>
                  <w:b/>
                  <w:bCs/>
                  <w:color w:val="1361FF" w:themeColor="text1" w:themeTint="99"/>
                </w:rPr>
                <w:t>Problem with coded entries required: (2.16.840.1.113883.10.20.22.2.5.1)</w:t>
              </w:r>
            </w:hyperlink>
          </w:p>
        </w:tc>
        <w:tc>
          <w:tcPr>
            <w:tcW w:w="5598" w:type="dxa"/>
            <w:shd w:val="clear" w:color="auto" w:fill="auto"/>
            <w:vAlign w:val="center"/>
          </w:tcPr>
          <w:p w:rsidR="00F413BA" w:rsidRPr="003D08B1" w:rsidRDefault="00F413BA" w:rsidP="002E1309">
            <w:pPr>
              <w:numPr>
                <w:ilvl w:val="0"/>
                <w:numId w:val="7"/>
              </w:numPr>
              <w:rPr>
                <w:bCs/>
              </w:rPr>
            </w:pPr>
            <w:r w:rsidRPr="003D08B1">
              <w:rPr>
                <w:bCs/>
              </w:rPr>
              <w:t>Problem Concern Act (2.16.840.1.113883.10.20.22.4.3)</w:t>
            </w:r>
          </w:p>
          <w:p w:rsidR="00F413BA" w:rsidRPr="003D08B1" w:rsidRDefault="00F413BA" w:rsidP="002E1309">
            <w:pPr>
              <w:numPr>
                <w:ilvl w:val="1"/>
                <w:numId w:val="7"/>
              </w:numPr>
              <w:rPr>
                <w:bCs/>
              </w:rPr>
            </w:pPr>
            <w:r w:rsidRPr="003D08B1">
              <w:rPr>
                <w:bCs/>
              </w:rPr>
              <w:t>Problem Observation (2.16.840.1.113883.10.20.22.4.4)</w:t>
            </w:r>
          </w:p>
        </w:tc>
      </w:tr>
    </w:tbl>
    <w:p w:rsidR="003D08B1" w:rsidRPr="003D08B1" w:rsidRDefault="003D08B1" w:rsidP="008C72B8">
      <w:pPr>
        <w:pStyle w:val="Caption"/>
        <w:spacing w:before="240"/>
        <w:jc w:val="center"/>
        <w:rPr>
          <w:sz w:val="22"/>
          <w:szCs w:val="22"/>
        </w:rPr>
      </w:pPr>
      <w:bookmarkStart w:id="90" w:name="_Toc336729568"/>
      <w:r w:rsidRPr="003D08B1">
        <w:rPr>
          <w:sz w:val="22"/>
          <w:szCs w:val="22"/>
        </w:rPr>
        <w:t xml:space="preserve">Table </w:t>
      </w:r>
      <w:r w:rsidR="00203DC8">
        <w:rPr>
          <w:sz w:val="22"/>
          <w:szCs w:val="22"/>
        </w:rPr>
        <w:t>16</w:t>
      </w:r>
      <w:r w:rsidRPr="003D08B1">
        <w:rPr>
          <w:sz w:val="22"/>
          <w:szCs w:val="22"/>
        </w:rPr>
        <w:t>: Medication Allergies</w:t>
      </w:r>
      <w:r w:rsidR="00D662F6">
        <w:rPr>
          <w:sz w:val="22"/>
          <w:szCs w:val="22"/>
        </w:rPr>
        <w:t xml:space="preserve"> MU2 Data Requirement in Consolidated CDA</w:t>
      </w:r>
      <w:bookmarkEnd w:id="90"/>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3D08B1">
        <w:trPr>
          <w:tblHeader/>
        </w:trPr>
        <w:tc>
          <w:tcPr>
            <w:tcW w:w="3978" w:type="dxa"/>
            <w:shd w:val="clear" w:color="auto" w:fill="002776" w:themeFill="text2"/>
          </w:tcPr>
          <w:p w:rsidR="00F413BA" w:rsidRPr="003D08B1" w:rsidRDefault="00F413BA" w:rsidP="003D08B1">
            <w:pPr>
              <w:jc w:val="center"/>
              <w:rPr>
                <w:b/>
                <w:bCs/>
                <w:color w:val="FFFFFF" w:themeColor="background1"/>
              </w:rPr>
            </w:pPr>
            <w:r w:rsidRPr="003D08B1">
              <w:rPr>
                <w:b/>
                <w:color w:val="FFFFFF" w:themeColor="background1"/>
              </w:rPr>
              <w:t>Section(s)</w:t>
            </w:r>
          </w:p>
        </w:tc>
        <w:tc>
          <w:tcPr>
            <w:tcW w:w="5598" w:type="dxa"/>
            <w:shd w:val="clear" w:color="auto" w:fill="002776" w:themeFill="text2"/>
          </w:tcPr>
          <w:p w:rsidR="00F413BA" w:rsidRPr="003D08B1" w:rsidRDefault="00F413BA" w:rsidP="003D08B1">
            <w:pPr>
              <w:jc w:val="center"/>
              <w:rPr>
                <w:b/>
                <w:bCs/>
                <w:color w:val="FFFFFF" w:themeColor="background1"/>
              </w:rPr>
            </w:pPr>
            <w:r w:rsidRPr="003D08B1">
              <w:rPr>
                <w:b/>
                <w:color w:val="FFFFFF" w:themeColor="background1"/>
              </w:rPr>
              <w:t>Associated Entry(</w:t>
            </w:r>
            <w:proofErr w:type="spellStart"/>
            <w:r w:rsidRPr="003D08B1">
              <w:rPr>
                <w:b/>
                <w:color w:val="FFFFFF" w:themeColor="background1"/>
              </w:rPr>
              <w:t>ies</w:t>
            </w:r>
            <w:proofErr w:type="spellEnd"/>
            <w:r w:rsidRPr="003D08B1">
              <w:rPr>
                <w:b/>
                <w:color w:val="FFFFFF" w:themeColor="background1"/>
              </w:rPr>
              <w:t>)</w:t>
            </w:r>
          </w:p>
        </w:tc>
      </w:tr>
      <w:tr w:rsidR="00F413BA" w:rsidRPr="000D37A8" w:rsidTr="00D662F6">
        <w:tc>
          <w:tcPr>
            <w:tcW w:w="3978" w:type="dxa"/>
            <w:shd w:val="clear" w:color="auto" w:fill="auto"/>
            <w:vAlign w:val="center"/>
          </w:tcPr>
          <w:p w:rsidR="00F413BA" w:rsidRPr="000D37A8" w:rsidRDefault="002C38D4" w:rsidP="003D08B1">
            <w:pPr>
              <w:rPr>
                <w:b/>
                <w:bCs/>
              </w:rPr>
            </w:pPr>
            <w:hyperlink w:anchor="_Allergies_(entries_required)" w:history="1">
              <w:r w:rsidR="00F413BA" w:rsidRPr="000D37A8">
                <w:rPr>
                  <w:rStyle w:val="Hyperlink"/>
                  <w:b/>
                  <w:bCs/>
                </w:rPr>
                <w:t>Allergies with coded entries required (2.16.840.1.113883.10.20.22.2.6.1)</w:t>
              </w:r>
            </w:hyperlink>
          </w:p>
        </w:tc>
        <w:tc>
          <w:tcPr>
            <w:tcW w:w="5598" w:type="dxa"/>
            <w:shd w:val="clear" w:color="auto" w:fill="auto"/>
            <w:vAlign w:val="center"/>
          </w:tcPr>
          <w:p w:rsidR="00F413BA" w:rsidRPr="000D37A8" w:rsidRDefault="00F413BA" w:rsidP="002E1309">
            <w:pPr>
              <w:numPr>
                <w:ilvl w:val="0"/>
                <w:numId w:val="8"/>
              </w:numPr>
              <w:rPr>
                <w:bCs/>
              </w:rPr>
            </w:pPr>
            <w:r w:rsidRPr="000D37A8">
              <w:rPr>
                <w:bCs/>
              </w:rPr>
              <w:t>Allergy Problem Act (2.16.840.1.113883.10.20.22.4.30)</w:t>
            </w:r>
          </w:p>
          <w:p w:rsidR="00F413BA" w:rsidRPr="000D37A8" w:rsidRDefault="00F413BA" w:rsidP="002E1309">
            <w:pPr>
              <w:numPr>
                <w:ilvl w:val="1"/>
                <w:numId w:val="8"/>
              </w:numPr>
              <w:rPr>
                <w:bCs/>
              </w:rPr>
            </w:pPr>
            <w:r w:rsidRPr="000D37A8">
              <w:rPr>
                <w:bCs/>
              </w:rPr>
              <w:t>Allergy Observation (2.16.840.1.113883.10.20.22.4.7)</w:t>
            </w:r>
          </w:p>
        </w:tc>
      </w:tr>
    </w:tbl>
    <w:p w:rsidR="00E83F5D" w:rsidRDefault="00E83F5D">
      <w:pPr>
        <w:rPr>
          <w:b/>
          <w:bCs/>
        </w:rPr>
      </w:pPr>
    </w:p>
    <w:p w:rsidR="003D08B1" w:rsidRPr="003D08B1" w:rsidRDefault="003D08B1" w:rsidP="003D08B1">
      <w:pPr>
        <w:pStyle w:val="Caption"/>
        <w:jc w:val="center"/>
        <w:rPr>
          <w:sz w:val="22"/>
          <w:szCs w:val="22"/>
        </w:rPr>
      </w:pPr>
      <w:bookmarkStart w:id="91" w:name="_Toc336729569"/>
      <w:r w:rsidRPr="003D08B1">
        <w:rPr>
          <w:sz w:val="22"/>
          <w:szCs w:val="22"/>
        </w:rPr>
        <w:t xml:space="preserve">Table </w:t>
      </w:r>
      <w:r w:rsidR="00203DC8">
        <w:rPr>
          <w:sz w:val="22"/>
          <w:szCs w:val="22"/>
        </w:rPr>
        <w:t>17</w:t>
      </w:r>
      <w:r w:rsidR="00D662F6">
        <w:rPr>
          <w:sz w:val="22"/>
          <w:szCs w:val="22"/>
        </w:rPr>
        <w:t>: Problem MU2 Data Requirement in Consolidated CDA</w:t>
      </w:r>
      <w:bookmarkEnd w:id="91"/>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3D08B1">
        <w:trPr>
          <w:tblHeader/>
        </w:trPr>
        <w:tc>
          <w:tcPr>
            <w:tcW w:w="3978" w:type="dxa"/>
            <w:shd w:val="clear" w:color="auto" w:fill="002776" w:themeFill="text2"/>
          </w:tcPr>
          <w:p w:rsidR="00F413BA" w:rsidRPr="003D08B1" w:rsidRDefault="00F413BA" w:rsidP="003D08B1">
            <w:pPr>
              <w:jc w:val="center"/>
              <w:rPr>
                <w:b/>
                <w:color w:val="FFFFFF" w:themeColor="background1"/>
              </w:rPr>
            </w:pPr>
            <w:r w:rsidRPr="003D08B1">
              <w:rPr>
                <w:b/>
                <w:color w:val="FFFFFF" w:themeColor="background1"/>
              </w:rPr>
              <w:t>Section(s)</w:t>
            </w:r>
          </w:p>
        </w:tc>
        <w:tc>
          <w:tcPr>
            <w:tcW w:w="5598" w:type="dxa"/>
            <w:shd w:val="clear" w:color="auto" w:fill="002776" w:themeFill="text2"/>
          </w:tcPr>
          <w:p w:rsidR="00F413BA" w:rsidRPr="003D08B1" w:rsidRDefault="00F413BA" w:rsidP="003D08B1">
            <w:pPr>
              <w:jc w:val="center"/>
              <w:rPr>
                <w:b/>
                <w:color w:val="FFFFFF" w:themeColor="background1"/>
              </w:rPr>
            </w:pPr>
            <w:r w:rsidRPr="003D08B1">
              <w:rPr>
                <w:b/>
                <w:color w:val="FFFFFF" w:themeColor="background1"/>
              </w:rPr>
              <w:t>Associated Entry(</w:t>
            </w:r>
            <w:proofErr w:type="spellStart"/>
            <w:r w:rsidRPr="003D08B1">
              <w:rPr>
                <w:b/>
                <w:color w:val="FFFFFF" w:themeColor="background1"/>
              </w:rPr>
              <w:t>ies</w:t>
            </w:r>
            <w:proofErr w:type="spellEnd"/>
            <w:r w:rsidRPr="003D08B1">
              <w:rPr>
                <w:b/>
                <w:color w:val="FFFFFF" w:themeColor="background1"/>
              </w:rPr>
              <w:t>)</w:t>
            </w:r>
          </w:p>
        </w:tc>
      </w:tr>
      <w:tr w:rsidR="00F413BA" w:rsidRPr="000D37A8" w:rsidTr="00D662F6">
        <w:tc>
          <w:tcPr>
            <w:tcW w:w="3978" w:type="dxa"/>
            <w:shd w:val="clear" w:color="auto" w:fill="auto"/>
            <w:vAlign w:val="center"/>
          </w:tcPr>
          <w:p w:rsidR="00F413BA" w:rsidRPr="000D37A8" w:rsidRDefault="002C38D4" w:rsidP="003D08B1">
            <w:pPr>
              <w:rPr>
                <w:b/>
                <w:bCs/>
              </w:rPr>
            </w:pPr>
            <w:hyperlink w:anchor="_Problem_(entries_required)" w:history="1">
              <w:r w:rsidR="00F413BA" w:rsidRPr="000D37A8">
                <w:rPr>
                  <w:rStyle w:val="Hyperlink"/>
                  <w:b/>
                  <w:bCs/>
                </w:rPr>
                <w:t>Problem with coded entries required (2.16.840.1.113883.10.20.22.2.5.1)</w:t>
              </w:r>
            </w:hyperlink>
          </w:p>
        </w:tc>
        <w:tc>
          <w:tcPr>
            <w:tcW w:w="5598" w:type="dxa"/>
            <w:shd w:val="clear" w:color="auto" w:fill="auto"/>
            <w:vAlign w:val="center"/>
          </w:tcPr>
          <w:p w:rsidR="00F413BA" w:rsidRPr="000D37A8" w:rsidRDefault="00F413BA" w:rsidP="002E1309">
            <w:pPr>
              <w:numPr>
                <w:ilvl w:val="0"/>
                <w:numId w:val="8"/>
              </w:numPr>
              <w:rPr>
                <w:bCs/>
              </w:rPr>
            </w:pPr>
            <w:r w:rsidRPr="000D37A8">
              <w:rPr>
                <w:bCs/>
              </w:rPr>
              <w:t>Problem Concern Act (2.16.840.1.113883.10.20.22.4.3)</w:t>
            </w:r>
          </w:p>
          <w:p w:rsidR="00F413BA" w:rsidRPr="000D37A8" w:rsidRDefault="00F413BA" w:rsidP="002E1309">
            <w:pPr>
              <w:numPr>
                <w:ilvl w:val="1"/>
                <w:numId w:val="8"/>
              </w:numPr>
              <w:rPr>
                <w:bCs/>
              </w:rPr>
            </w:pPr>
            <w:r w:rsidRPr="000D37A8">
              <w:rPr>
                <w:bCs/>
              </w:rPr>
              <w:t>Problem Observation (2.16.840.1.113883.10.20.22.4.4)</w:t>
            </w:r>
          </w:p>
        </w:tc>
      </w:tr>
    </w:tbl>
    <w:p w:rsidR="004C5ECE" w:rsidRPr="008F4C17" w:rsidRDefault="004C5ECE" w:rsidP="008F4C17">
      <w:pPr>
        <w:rPr>
          <w:bCs/>
        </w:rPr>
      </w:pPr>
    </w:p>
    <w:p w:rsidR="003D08B1" w:rsidRPr="003D08B1" w:rsidRDefault="003D08B1" w:rsidP="003D08B1">
      <w:pPr>
        <w:pStyle w:val="Caption"/>
        <w:jc w:val="center"/>
        <w:rPr>
          <w:sz w:val="22"/>
          <w:szCs w:val="22"/>
        </w:rPr>
      </w:pPr>
      <w:bookmarkStart w:id="92" w:name="_Toc336729570"/>
      <w:r w:rsidRPr="003D08B1">
        <w:rPr>
          <w:sz w:val="22"/>
          <w:szCs w:val="22"/>
        </w:rPr>
        <w:t xml:space="preserve">Table </w:t>
      </w:r>
      <w:r w:rsidR="00203DC8">
        <w:rPr>
          <w:sz w:val="22"/>
          <w:szCs w:val="22"/>
        </w:rPr>
        <w:t>18</w:t>
      </w:r>
      <w:r w:rsidRPr="003D08B1">
        <w:rPr>
          <w:sz w:val="22"/>
          <w:szCs w:val="22"/>
        </w:rPr>
        <w:t>: Reason for Referral</w:t>
      </w:r>
      <w:r w:rsidR="00D662F6">
        <w:rPr>
          <w:sz w:val="22"/>
          <w:szCs w:val="22"/>
        </w:rPr>
        <w:t xml:space="preserve"> MU2 Data Requirement in Consolidated CDA</w:t>
      </w:r>
      <w:bookmarkEnd w:id="92"/>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3D08B1">
        <w:trPr>
          <w:tblHeader/>
        </w:trPr>
        <w:tc>
          <w:tcPr>
            <w:tcW w:w="3978" w:type="dxa"/>
            <w:shd w:val="clear" w:color="auto" w:fill="002776" w:themeFill="text2"/>
          </w:tcPr>
          <w:p w:rsidR="00F413BA" w:rsidRPr="003D08B1" w:rsidRDefault="00F413BA" w:rsidP="003D08B1">
            <w:pPr>
              <w:jc w:val="center"/>
              <w:rPr>
                <w:b/>
                <w:color w:val="FFFFFF" w:themeColor="background1"/>
              </w:rPr>
            </w:pPr>
            <w:r w:rsidRPr="003D08B1">
              <w:rPr>
                <w:b/>
                <w:color w:val="FFFFFF" w:themeColor="background1"/>
              </w:rPr>
              <w:t>Section(s)</w:t>
            </w:r>
          </w:p>
        </w:tc>
        <w:tc>
          <w:tcPr>
            <w:tcW w:w="5598" w:type="dxa"/>
            <w:shd w:val="clear" w:color="auto" w:fill="002776" w:themeFill="text2"/>
          </w:tcPr>
          <w:p w:rsidR="00F413BA" w:rsidRPr="003D08B1" w:rsidRDefault="00F413BA" w:rsidP="003D08B1">
            <w:pPr>
              <w:jc w:val="center"/>
              <w:rPr>
                <w:b/>
                <w:color w:val="FFFFFF" w:themeColor="background1"/>
              </w:rPr>
            </w:pPr>
            <w:r w:rsidRPr="003D08B1">
              <w:rPr>
                <w:b/>
                <w:color w:val="FFFFFF" w:themeColor="background1"/>
              </w:rPr>
              <w:t>Associated Entry(</w:t>
            </w:r>
            <w:proofErr w:type="spellStart"/>
            <w:r w:rsidRPr="003D08B1">
              <w:rPr>
                <w:b/>
                <w:color w:val="FFFFFF" w:themeColor="background1"/>
              </w:rPr>
              <w:t>ies</w:t>
            </w:r>
            <w:proofErr w:type="spellEnd"/>
            <w:r w:rsidRPr="003D08B1">
              <w:rPr>
                <w:b/>
                <w:color w:val="FFFFFF" w:themeColor="background1"/>
              </w:rPr>
              <w:t>)</w:t>
            </w:r>
          </w:p>
        </w:tc>
      </w:tr>
      <w:tr w:rsidR="00F525DF" w:rsidRPr="000D37A8" w:rsidTr="009C24BA">
        <w:tc>
          <w:tcPr>
            <w:tcW w:w="3978" w:type="dxa"/>
            <w:shd w:val="clear" w:color="auto" w:fill="auto"/>
            <w:vAlign w:val="center"/>
          </w:tcPr>
          <w:p w:rsidR="00F525DF" w:rsidRPr="00A46C64" w:rsidRDefault="002C38D4" w:rsidP="008F4C17">
            <w:pPr>
              <w:rPr>
                <w:bCs/>
              </w:rPr>
            </w:pPr>
            <w:hyperlink w:anchor="_Reason_for_Visit" w:history="1">
              <w:r w:rsidR="00F525DF" w:rsidRPr="000D37A8">
                <w:rPr>
                  <w:rStyle w:val="Hyperlink"/>
                  <w:b/>
                  <w:bCs/>
                </w:rPr>
                <w:t>Reason for Referral (1.3.6.1.4.1.19376.1.5.3.1.3.1)</w:t>
              </w:r>
            </w:hyperlink>
          </w:p>
        </w:tc>
        <w:tc>
          <w:tcPr>
            <w:tcW w:w="5598" w:type="dxa"/>
            <w:shd w:val="clear" w:color="auto" w:fill="auto"/>
            <w:vAlign w:val="center"/>
          </w:tcPr>
          <w:p w:rsidR="00F525DF" w:rsidRPr="000D37A8" w:rsidRDefault="00F525DF" w:rsidP="008F4C17">
            <w:pPr>
              <w:rPr>
                <w:bCs/>
              </w:rPr>
            </w:pPr>
          </w:p>
        </w:tc>
      </w:tr>
    </w:tbl>
    <w:p w:rsidR="00F413BA" w:rsidRPr="003D08B1" w:rsidRDefault="00F413BA" w:rsidP="003D08B1">
      <w:pPr>
        <w:jc w:val="center"/>
        <w:rPr>
          <w:b/>
          <w:bCs/>
          <w:u w:val="single"/>
        </w:rPr>
      </w:pPr>
    </w:p>
    <w:p w:rsidR="00F413BA" w:rsidRPr="003D08B1" w:rsidRDefault="003D08B1" w:rsidP="003D08B1">
      <w:pPr>
        <w:pStyle w:val="Caption"/>
        <w:jc w:val="center"/>
        <w:rPr>
          <w:b w:val="0"/>
          <w:bCs w:val="0"/>
          <w:sz w:val="22"/>
          <w:szCs w:val="22"/>
          <w:u w:val="single"/>
        </w:rPr>
      </w:pPr>
      <w:bookmarkStart w:id="93" w:name="_Toc336729571"/>
      <w:r w:rsidRPr="003D08B1">
        <w:rPr>
          <w:sz w:val="22"/>
          <w:szCs w:val="22"/>
        </w:rPr>
        <w:t xml:space="preserve">Table </w:t>
      </w:r>
      <w:r w:rsidR="00203DC8">
        <w:rPr>
          <w:sz w:val="22"/>
          <w:szCs w:val="22"/>
        </w:rPr>
        <w:t>19</w:t>
      </w:r>
      <w:r w:rsidRPr="003D08B1">
        <w:rPr>
          <w:sz w:val="22"/>
          <w:szCs w:val="22"/>
        </w:rPr>
        <w:t>: Reason for Visit or Hospitalization</w:t>
      </w:r>
      <w:r w:rsidR="00D662F6">
        <w:rPr>
          <w:sz w:val="22"/>
          <w:szCs w:val="22"/>
        </w:rPr>
        <w:t xml:space="preserve"> MU2 Data Requirement in Consolidated CDA</w:t>
      </w:r>
      <w:bookmarkEnd w:id="93"/>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3D08B1">
        <w:trPr>
          <w:tblHeader/>
        </w:trPr>
        <w:tc>
          <w:tcPr>
            <w:tcW w:w="3978" w:type="dxa"/>
            <w:shd w:val="clear" w:color="auto" w:fill="002776" w:themeFill="text2"/>
          </w:tcPr>
          <w:p w:rsidR="00F413BA" w:rsidRPr="003D08B1" w:rsidRDefault="00F413BA" w:rsidP="003D08B1">
            <w:pPr>
              <w:jc w:val="center"/>
              <w:rPr>
                <w:b/>
                <w:bCs/>
                <w:color w:val="FFFFFF" w:themeColor="background1"/>
              </w:rPr>
            </w:pPr>
            <w:r w:rsidRPr="003D08B1">
              <w:rPr>
                <w:b/>
                <w:color w:val="FFFFFF" w:themeColor="background1"/>
              </w:rPr>
              <w:t>Section(s)</w:t>
            </w:r>
          </w:p>
        </w:tc>
        <w:tc>
          <w:tcPr>
            <w:tcW w:w="5598" w:type="dxa"/>
            <w:shd w:val="clear" w:color="auto" w:fill="002776" w:themeFill="text2"/>
          </w:tcPr>
          <w:p w:rsidR="00F413BA" w:rsidRPr="003D08B1" w:rsidRDefault="00F413BA" w:rsidP="003D08B1">
            <w:pPr>
              <w:jc w:val="center"/>
              <w:rPr>
                <w:b/>
                <w:bCs/>
                <w:color w:val="FFFFFF" w:themeColor="background1"/>
              </w:rPr>
            </w:pPr>
            <w:r w:rsidRPr="003D08B1">
              <w:rPr>
                <w:b/>
                <w:color w:val="FFFFFF" w:themeColor="background1"/>
              </w:rPr>
              <w:t>Associated Entry(</w:t>
            </w:r>
            <w:proofErr w:type="spellStart"/>
            <w:r w:rsidRPr="003D08B1">
              <w:rPr>
                <w:b/>
                <w:color w:val="FFFFFF" w:themeColor="background1"/>
              </w:rPr>
              <w:t>ies</w:t>
            </w:r>
            <w:proofErr w:type="spellEnd"/>
            <w:r w:rsidRPr="003D08B1">
              <w:rPr>
                <w:b/>
                <w:color w:val="FFFFFF" w:themeColor="background1"/>
              </w:rPr>
              <w:t>)</w:t>
            </w:r>
          </w:p>
        </w:tc>
      </w:tr>
      <w:tr w:rsidR="00F413BA" w:rsidRPr="000D37A8" w:rsidTr="003D08B1">
        <w:tc>
          <w:tcPr>
            <w:tcW w:w="3978" w:type="dxa"/>
            <w:shd w:val="clear" w:color="auto" w:fill="auto"/>
            <w:vAlign w:val="center"/>
          </w:tcPr>
          <w:p w:rsidR="00F413BA" w:rsidRPr="000D37A8" w:rsidRDefault="00F413BA" w:rsidP="003D08B1">
            <w:pPr>
              <w:rPr>
                <w:b/>
                <w:bCs/>
              </w:rPr>
            </w:pPr>
            <w:r w:rsidRPr="000D37A8">
              <w:t>Chief Complaint (1.3.6.1.4.1.19376.1.5.3.1.1.13.2.1)</w:t>
            </w:r>
          </w:p>
        </w:tc>
        <w:tc>
          <w:tcPr>
            <w:tcW w:w="5598" w:type="dxa"/>
            <w:shd w:val="clear" w:color="auto" w:fill="auto"/>
            <w:vAlign w:val="center"/>
          </w:tcPr>
          <w:p w:rsidR="00F413BA" w:rsidRPr="000D37A8" w:rsidRDefault="00F413BA" w:rsidP="003D08B1">
            <w:pPr>
              <w:rPr>
                <w:bCs/>
              </w:rPr>
            </w:pPr>
          </w:p>
        </w:tc>
      </w:tr>
      <w:tr w:rsidR="00F413BA" w:rsidRPr="000D37A8" w:rsidTr="00D662F6">
        <w:tc>
          <w:tcPr>
            <w:tcW w:w="3978" w:type="dxa"/>
            <w:shd w:val="clear" w:color="auto" w:fill="auto"/>
            <w:vAlign w:val="center"/>
          </w:tcPr>
          <w:p w:rsidR="00F413BA" w:rsidRPr="00E10F4A" w:rsidRDefault="00EF0F18" w:rsidP="00E10F4A">
            <w:pPr>
              <w:rPr>
                <w:bCs/>
              </w:rPr>
            </w:pPr>
            <w:r w:rsidRPr="00E10F4A">
              <w:t>Chief Complaint and Reason for Visit (2.16.840.1.113883.10.20.22.2.13)</w:t>
            </w:r>
          </w:p>
        </w:tc>
        <w:tc>
          <w:tcPr>
            <w:tcW w:w="5598" w:type="dxa"/>
            <w:shd w:val="clear" w:color="auto" w:fill="auto"/>
            <w:vAlign w:val="center"/>
          </w:tcPr>
          <w:p w:rsidR="00F413BA" w:rsidRPr="000D37A8" w:rsidRDefault="00F413BA" w:rsidP="003D08B1">
            <w:pPr>
              <w:rPr>
                <w:bCs/>
              </w:rPr>
            </w:pPr>
          </w:p>
        </w:tc>
      </w:tr>
      <w:tr w:rsidR="00F413BA" w:rsidRPr="000D37A8" w:rsidTr="003D08B1">
        <w:tc>
          <w:tcPr>
            <w:tcW w:w="3978" w:type="dxa"/>
            <w:shd w:val="clear" w:color="auto" w:fill="auto"/>
            <w:vAlign w:val="center"/>
          </w:tcPr>
          <w:p w:rsidR="00F413BA" w:rsidRPr="000D37A8" w:rsidRDefault="00F413BA" w:rsidP="003D08B1">
            <w:pPr>
              <w:rPr>
                <w:b/>
                <w:bCs/>
              </w:rPr>
            </w:pPr>
            <w:r w:rsidRPr="000D37A8">
              <w:t>Encounters with coded entries optional (2.16.840.1.113883.10.20.22.2.22)</w:t>
            </w:r>
          </w:p>
        </w:tc>
        <w:tc>
          <w:tcPr>
            <w:tcW w:w="5598" w:type="dxa"/>
            <w:shd w:val="clear" w:color="auto" w:fill="auto"/>
            <w:vAlign w:val="center"/>
          </w:tcPr>
          <w:p w:rsidR="00F413BA" w:rsidRPr="000D37A8" w:rsidRDefault="00F413BA" w:rsidP="002E1309">
            <w:pPr>
              <w:numPr>
                <w:ilvl w:val="0"/>
                <w:numId w:val="8"/>
              </w:numPr>
              <w:rPr>
                <w:bCs/>
              </w:rPr>
            </w:pPr>
            <w:r w:rsidRPr="000D37A8">
              <w:rPr>
                <w:bCs/>
              </w:rPr>
              <w:t>Indication (2.16.840.1.113883.10.20.22.4.19)</w:t>
            </w:r>
          </w:p>
        </w:tc>
      </w:tr>
      <w:tr w:rsidR="00F413BA" w:rsidRPr="000D37A8" w:rsidTr="003D08B1">
        <w:tc>
          <w:tcPr>
            <w:tcW w:w="3978" w:type="dxa"/>
            <w:shd w:val="clear" w:color="auto" w:fill="auto"/>
            <w:vAlign w:val="center"/>
          </w:tcPr>
          <w:p w:rsidR="00F413BA" w:rsidRPr="000D37A8" w:rsidRDefault="00F413BA" w:rsidP="003D08B1">
            <w:pPr>
              <w:rPr>
                <w:b/>
                <w:bCs/>
              </w:rPr>
            </w:pPr>
            <w:r w:rsidRPr="000D37A8">
              <w:t>Encounters with coded entries required (2.16.840.1.113883.10.20.22.2.22.1)</w:t>
            </w:r>
          </w:p>
        </w:tc>
        <w:tc>
          <w:tcPr>
            <w:tcW w:w="5598" w:type="dxa"/>
            <w:shd w:val="clear" w:color="auto" w:fill="auto"/>
            <w:vAlign w:val="center"/>
          </w:tcPr>
          <w:p w:rsidR="00F413BA" w:rsidRPr="000D37A8" w:rsidRDefault="00F413BA" w:rsidP="002E1309">
            <w:pPr>
              <w:numPr>
                <w:ilvl w:val="0"/>
                <w:numId w:val="8"/>
              </w:numPr>
              <w:rPr>
                <w:bCs/>
              </w:rPr>
            </w:pPr>
            <w:r w:rsidRPr="000D37A8">
              <w:rPr>
                <w:bCs/>
              </w:rPr>
              <w:t>Indication (2.16.840.1.113883.10.20.22.4.19)</w:t>
            </w:r>
          </w:p>
        </w:tc>
      </w:tr>
      <w:tr w:rsidR="00F413BA" w:rsidRPr="000D37A8" w:rsidTr="003D08B1">
        <w:tc>
          <w:tcPr>
            <w:tcW w:w="3978" w:type="dxa"/>
            <w:shd w:val="clear" w:color="auto" w:fill="auto"/>
            <w:vAlign w:val="center"/>
          </w:tcPr>
          <w:p w:rsidR="00F413BA" w:rsidRPr="000D37A8" w:rsidRDefault="00F413BA" w:rsidP="003D08B1">
            <w:pPr>
              <w:rPr>
                <w:b/>
                <w:bCs/>
              </w:rPr>
            </w:pPr>
            <w:r w:rsidRPr="000D37A8">
              <w:t>Hospital Admission Diagnosis (2.16.840.1.113883.10.20.22.2.43)</w:t>
            </w:r>
          </w:p>
        </w:tc>
        <w:tc>
          <w:tcPr>
            <w:tcW w:w="5598" w:type="dxa"/>
            <w:shd w:val="clear" w:color="auto" w:fill="auto"/>
            <w:vAlign w:val="center"/>
          </w:tcPr>
          <w:p w:rsidR="00F413BA" w:rsidRPr="000D37A8" w:rsidRDefault="00F413BA" w:rsidP="002E1309">
            <w:pPr>
              <w:numPr>
                <w:ilvl w:val="0"/>
                <w:numId w:val="8"/>
              </w:numPr>
              <w:rPr>
                <w:bCs/>
              </w:rPr>
            </w:pPr>
            <w:r w:rsidRPr="000D37A8">
              <w:rPr>
                <w:bCs/>
              </w:rPr>
              <w:t>Hospital Admission Diagnosis (2.16.840.1.113883.10.20.22.4.34)</w:t>
            </w:r>
          </w:p>
        </w:tc>
      </w:tr>
      <w:tr w:rsidR="00F413BA" w:rsidRPr="000D37A8" w:rsidTr="003D08B1">
        <w:tc>
          <w:tcPr>
            <w:tcW w:w="3978" w:type="dxa"/>
            <w:shd w:val="clear" w:color="auto" w:fill="auto"/>
            <w:vAlign w:val="center"/>
          </w:tcPr>
          <w:p w:rsidR="00F413BA" w:rsidRPr="000D37A8" w:rsidRDefault="00F413BA" w:rsidP="003D08B1">
            <w:pPr>
              <w:rPr>
                <w:b/>
                <w:bCs/>
              </w:rPr>
            </w:pPr>
            <w:r w:rsidRPr="000D37A8">
              <w:t>Preoperative Diagnosis (2.16.840.1.113883.10.20.22.2.35)</w:t>
            </w:r>
          </w:p>
        </w:tc>
        <w:tc>
          <w:tcPr>
            <w:tcW w:w="5598" w:type="dxa"/>
            <w:shd w:val="clear" w:color="auto" w:fill="auto"/>
            <w:vAlign w:val="center"/>
          </w:tcPr>
          <w:p w:rsidR="00F413BA" w:rsidRPr="000D37A8" w:rsidRDefault="00F413BA" w:rsidP="002E1309">
            <w:pPr>
              <w:numPr>
                <w:ilvl w:val="0"/>
                <w:numId w:val="8"/>
              </w:numPr>
              <w:rPr>
                <w:bCs/>
              </w:rPr>
            </w:pPr>
            <w:r w:rsidRPr="000D37A8">
              <w:rPr>
                <w:bCs/>
              </w:rPr>
              <w:t>Preoperative Diagnosis (2.16.840.1.113883.10.20.22.4.65)</w:t>
            </w:r>
          </w:p>
        </w:tc>
      </w:tr>
      <w:tr w:rsidR="00F413BA" w:rsidRPr="000D37A8" w:rsidTr="003D08B1">
        <w:tc>
          <w:tcPr>
            <w:tcW w:w="3978" w:type="dxa"/>
            <w:shd w:val="clear" w:color="auto" w:fill="auto"/>
            <w:vAlign w:val="center"/>
          </w:tcPr>
          <w:p w:rsidR="00F413BA" w:rsidRPr="00E10F4A" w:rsidRDefault="002C38D4" w:rsidP="00E10F4A">
            <w:pPr>
              <w:rPr>
                <w:b/>
                <w:bCs/>
              </w:rPr>
            </w:pPr>
            <w:hyperlink w:anchor="_Encounters_(entries_required)" w:history="1">
              <w:r w:rsidR="003E504E" w:rsidRPr="00E10F4A">
                <w:rPr>
                  <w:rStyle w:val="Hyperlink"/>
                  <w:b/>
                  <w:color w:val="1361FF" w:themeColor="text1" w:themeTint="99"/>
                </w:rPr>
                <w:t>Reason for Visit (2.16.840.1.113883.10.20.22.2.12)</w:t>
              </w:r>
            </w:hyperlink>
          </w:p>
        </w:tc>
        <w:tc>
          <w:tcPr>
            <w:tcW w:w="5598" w:type="dxa"/>
            <w:shd w:val="clear" w:color="auto" w:fill="auto"/>
            <w:vAlign w:val="center"/>
          </w:tcPr>
          <w:p w:rsidR="00F413BA" w:rsidRPr="000D37A8" w:rsidRDefault="00F413BA" w:rsidP="003D08B1">
            <w:pPr>
              <w:rPr>
                <w:bCs/>
              </w:rPr>
            </w:pPr>
          </w:p>
        </w:tc>
      </w:tr>
    </w:tbl>
    <w:p w:rsidR="00F413BA" w:rsidRPr="008F4C17" w:rsidRDefault="00F413BA" w:rsidP="00203DC8">
      <w:pPr>
        <w:pStyle w:val="Heading3"/>
        <w:spacing w:before="840"/>
      </w:pPr>
      <w:bookmarkStart w:id="94" w:name="_Allergies_(entries_required)"/>
      <w:bookmarkStart w:id="95" w:name="_Toc335061816"/>
      <w:bookmarkStart w:id="96" w:name="_Toc341091156"/>
      <w:bookmarkEnd w:id="94"/>
      <w:r w:rsidRPr="008F4C17">
        <w:lastRenderedPageBreak/>
        <w:t>Allergies (entries required) Section Structure</w:t>
      </w:r>
      <w:bookmarkEnd w:id="95"/>
      <w:bookmarkEnd w:id="96"/>
    </w:p>
    <w:p w:rsidR="00393242" w:rsidRPr="008F4C17" w:rsidRDefault="00F413BA" w:rsidP="008F4C17">
      <w:r w:rsidRPr="008F4C17">
        <w:t xml:space="preserve">The structure of the Allergies with coded entries required section </w:t>
      </w:r>
      <w:proofErr w:type="gramStart"/>
      <w:r w:rsidRPr="008F4C17">
        <w:t>is described</w:t>
      </w:r>
      <w:proofErr w:type="gramEnd"/>
      <w:r w:rsidRPr="008F4C17">
        <w:t xml:space="preserve"> hierarchically with corresponding entry-lev</w:t>
      </w:r>
      <w:r w:rsidR="00E626C5">
        <w:t>el constraints as specified in C</w:t>
      </w:r>
      <w:r w:rsidRPr="008F4C17">
        <w:t xml:space="preserve">hapter 4.2 of the Consolidated CDA implementation guide. </w:t>
      </w:r>
    </w:p>
    <w:p w:rsidR="00F413BA" w:rsidRPr="00536BEF" w:rsidRDefault="00536BEF" w:rsidP="00536BEF">
      <w:pPr>
        <w:pStyle w:val="Caption"/>
        <w:jc w:val="center"/>
        <w:rPr>
          <w:sz w:val="22"/>
          <w:szCs w:val="22"/>
        </w:rPr>
      </w:pPr>
      <w:bookmarkStart w:id="97" w:name="_Toc336729572"/>
      <w:r w:rsidRPr="00536BEF">
        <w:rPr>
          <w:sz w:val="22"/>
          <w:szCs w:val="22"/>
        </w:rPr>
        <w:t xml:space="preserve">Table </w:t>
      </w:r>
      <w:r w:rsidR="00203DC8">
        <w:rPr>
          <w:sz w:val="22"/>
          <w:szCs w:val="22"/>
        </w:rPr>
        <w:t>20</w:t>
      </w:r>
      <w:r w:rsidRPr="00536BEF">
        <w:rPr>
          <w:sz w:val="22"/>
          <w:szCs w:val="22"/>
        </w:rPr>
        <w:t>: Allergies Section Structure</w:t>
      </w:r>
      <w:bookmarkEnd w:id="97"/>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3D08B1">
        <w:trPr>
          <w:jc w:val="center"/>
        </w:trPr>
        <w:tc>
          <w:tcPr>
            <w:tcW w:w="7308" w:type="dxa"/>
            <w:shd w:val="clear" w:color="auto" w:fill="002776" w:themeFill="text2"/>
          </w:tcPr>
          <w:p w:rsidR="00F413BA" w:rsidRPr="000D37A8" w:rsidRDefault="00F413BA" w:rsidP="008F4C17">
            <w:pPr>
              <w:rPr>
                <w:b/>
                <w:bCs/>
              </w:rPr>
            </w:pPr>
            <w:r w:rsidRPr="003D08B1">
              <w:rPr>
                <w:b/>
                <w:bCs/>
                <w:color w:val="FFFFFF" w:themeColor="background1"/>
              </w:rPr>
              <w:t>Allergies (entries required)</w:t>
            </w:r>
          </w:p>
        </w:tc>
      </w:tr>
      <w:tr w:rsidR="00F413BA" w:rsidRPr="000D37A8" w:rsidTr="003D08B1">
        <w:trPr>
          <w:jc w:val="center"/>
        </w:trPr>
        <w:tc>
          <w:tcPr>
            <w:tcW w:w="7308" w:type="dxa"/>
            <w:shd w:val="clear" w:color="auto" w:fill="auto"/>
          </w:tcPr>
          <w:p w:rsidR="00F413BA" w:rsidRPr="000D37A8" w:rsidRDefault="00F413BA" w:rsidP="00B07D53">
            <w:pPr>
              <w:ind w:left="720"/>
              <w:rPr>
                <w:b/>
                <w:bCs/>
              </w:rPr>
            </w:pPr>
            <w:r w:rsidRPr="00B07D53">
              <w:rPr>
                <w:bCs/>
              </w:rPr>
              <w:t xml:space="preserve">SHALL </w:t>
            </w:r>
            <w:r w:rsidRPr="000D37A8">
              <w:rPr>
                <w:b/>
                <w:bCs/>
              </w:rPr>
              <w:t>Allergy Problem Act</w:t>
            </w:r>
          </w:p>
        </w:tc>
      </w:tr>
      <w:tr w:rsidR="00F413BA" w:rsidRPr="000D37A8" w:rsidTr="003D08B1">
        <w:trPr>
          <w:jc w:val="center"/>
        </w:trPr>
        <w:tc>
          <w:tcPr>
            <w:tcW w:w="7308" w:type="dxa"/>
            <w:shd w:val="clear" w:color="auto" w:fill="auto"/>
          </w:tcPr>
          <w:p w:rsidR="00F413BA" w:rsidRPr="000D37A8" w:rsidRDefault="00F413BA" w:rsidP="00B07D53">
            <w:pPr>
              <w:ind w:left="1440"/>
              <w:rPr>
                <w:b/>
                <w:bCs/>
              </w:rPr>
            </w:pPr>
            <w:r w:rsidRPr="000D37A8">
              <w:rPr>
                <w:bCs/>
              </w:rPr>
              <w:t>SHALL</w:t>
            </w:r>
            <w:r w:rsidRPr="000D37A8">
              <w:rPr>
                <w:b/>
                <w:bCs/>
              </w:rPr>
              <w:t xml:space="preserve"> Allergy Intolerance Observation</w:t>
            </w:r>
          </w:p>
        </w:tc>
      </w:tr>
      <w:tr w:rsidR="00F413BA" w:rsidRPr="000D37A8" w:rsidTr="003D08B1">
        <w:trPr>
          <w:jc w:val="center"/>
        </w:trPr>
        <w:tc>
          <w:tcPr>
            <w:tcW w:w="7308" w:type="dxa"/>
            <w:shd w:val="clear" w:color="auto" w:fill="auto"/>
          </w:tcPr>
          <w:p w:rsidR="00F413BA" w:rsidRPr="000D37A8" w:rsidRDefault="00F413BA" w:rsidP="00B07D53">
            <w:pPr>
              <w:ind w:left="2160"/>
              <w:rPr>
                <w:b/>
                <w:bCs/>
              </w:rPr>
            </w:pPr>
            <w:r w:rsidRPr="000D37A8">
              <w:rPr>
                <w:bCs/>
              </w:rPr>
              <w:t>MAY</w:t>
            </w:r>
            <w:r w:rsidRPr="000D37A8">
              <w:rPr>
                <w:b/>
                <w:bCs/>
              </w:rPr>
              <w:t xml:space="preserve"> Allergy Status Observation</w:t>
            </w:r>
          </w:p>
        </w:tc>
      </w:tr>
      <w:tr w:rsidR="00F413BA" w:rsidRPr="000D37A8" w:rsidTr="003D08B1">
        <w:trPr>
          <w:jc w:val="center"/>
        </w:trPr>
        <w:tc>
          <w:tcPr>
            <w:tcW w:w="7308" w:type="dxa"/>
            <w:shd w:val="clear" w:color="auto" w:fill="auto"/>
          </w:tcPr>
          <w:p w:rsidR="00F413BA" w:rsidRPr="000D37A8" w:rsidRDefault="00F413BA" w:rsidP="00B07D53">
            <w:pPr>
              <w:ind w:left="2160"/>
              <w:rPr>
                <w:b/>
                <w:bCs/>
              </w:rPr>
            </w:pPr>
            <w:r w:rsidRPr="000D37A8">
              <w:rPr>
                <w:bCs/>
              </w:rPr>
              <w:t>SHOULD</w:t>
            </w:r>
            <w:r w:rsidRPr="000D37A8">
              <w:rPr>
                <w:b/>
                <w:bCs/>
              </w:rPr>
              <w:t xml:space="preserve"> Reaction Observation</w:t>
            </w:r>
          </w:p>
        </w:tc>
      </w:tr>
      <w:tr w:rsidR="00F413BA" w:rsidRPr="000D37A8" w:rsidTr="003D08B1">
        <w:trPr>
          <w:jc w:val="center"/>
        </w:trPr>
        <w:tc>
          <w:tcPr>
            <w:tcW w:w="7308" w:type="dxa"/>
            <w:shd w:val="clear" w:color="auto" w:fill="auto"/>
          </w:tcPr>
          <w:p w:rsidR="00F413BA" w:rsidRPr="000D37A8" w:rsidRDefault="00F413BA" w:rsidP="00B07D53">
            <w:pPr>
              <w:ind w:left="2880"/>
              <w:rPr>
                <w:b/>
                <w:bCs/>
              </w:rPr>
            </w:pPr>
            <w:r w:rsidRPr="000D37A8">
              <w:rPr>
                <w:bCs/>
              </w:rPr>
              <w:t>SHOULD</w:t>
            </w:r>
            <w:r w:rsidRPr="000D37A8">
              <w:rPr>
                <w:b/>
                <w:bCs/>
              </w:rPr>
              <w:t xml:space="preserve"> Severity Observation</w:t>
            </w:r>
          </w:p>
        </w:tc>
      </w:tr>
    </w:tbl>
    <w:p w:rsidR="00F413BA" w:rsidRPr="008F4C17" w:rsidRDefault="00F413BA" w:rsidP="008F4C17">
      <w:pPr>
        <w:pStyle w:val="Heading3"/>
      </w:pPr>
      <w:bookmarkStart w:id="98" w:name="_Encounters_(entries_required)"/>
      <w:bookmarkStart w:id="99" w:name="_Hospital_Discharge_Diagnosis"/>
      <w:bookmarkStart w:id="100" w:name="_Chief_Complaint_and"/>
      <w:bookmarkStart w:id="101" w:name="_Toc335061817"/>
      <w:bookmarkStart w:id="102" w:name="_Toc341091157"/>
      <w:bookmarkEnd w:id="98"/>
      <w:bookmarkEnd w:id="99"/>
      <w:bookmarkEnd w:id="100"/>
      <w:r w:rsidRPr="008F4C17">
        <w:t>Reason for Visit Section Structure</w:t>
      </w:r>
      <w:bookmarkEnd w:id="101"/>
      <w:bookmarkEnd w:id="102"/>
    </w:p>
    <w:p w:rsidR="00F413BA" w:rsidRPr="008F4C17" w:rsidRDefault="00F413BA" w:rsidP="008F4C17">
      <w:r w:rsidRPr="008F4C17">
        <w:t xml:space="preserve">The structure of the Reason for Visit, as specified in </w:t>
      </w:r>
      <w:r w:rsidR="00E626C5">
        <w:t>Chapter</w:t>
      </w:r>
      <w:r w:rsidRPr="008F4C17">
        <w:t xml:space="preserve"> 4.54 of the Consolidated CDA implementation guide, consists of a narrative block and does not specify any entries. </w:t>
      </w:r>
    </w:p>
    <w:p w:rsidR="00F413BA" w:rsidRPr="008F4C17" w:rsidRDefault="00F413BA" w:rsidP="008F4C17">
      <w:pPr>
        <w:pStyle w:val="Heading3"/>
      </w:pPr>
      <w:bookmarkStart w:id="103" w:name="_Problem_(entries_required)"/>
      <w:bookmarkStart w:id="104" w:name="_Toc335061818"/>
      <w:bookmarkStart w:id="105" w:name="_Toc341091158"/>
      <w:bookmarkEnd w:id="103"/>
      <w:r w:rsidRPr="008F4C17">
        <w:t>Problem (entries required) Section Structure</w:t>
      </w:r>
      <w:bookmarkEnd w:id="104"/>
      <w:bookmarkEnd w:id="105"/>
    </w:p>
    <w:p w:rsidR="00F413BA" w:rsidRDefault="00F413BA" w:rsidP="008F4C17">
      <w:r w:rsidRPr="008F4C17">
        <w:t xml:space="preserve">The structure of the Problem with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4.44 of the Consolidated CDA implementation guide. </w:t>
      </w:r>
    </w:p>
    <w:p w:rsidR="004C5ECE" w:rsidRPr="008F4C17" w:rsidRDefault="004C5ECE" w:rsidP="008F4C17"/>
    <w:p w:rsidR="00F413BA" w:rsidRPr="00536BEF" w:rsidRDefault="00536BEF" w:rsidP="00536BEF">
      <w:pPr>
        <w:pStyle w:val="Caption"/>
        <w:jc w:val="center"/>
        <w:rPr>
          <w:sz w:val="22"/>
          <w:szCs w:val="22"/>
        </w:rPr>
      </w:pPr>
      <w:bookmarkStart w:id="106" w:name="_Toc336729573"/>
      <w:r w:rsidRPr="00536BEF">
        <w:rPr>
          <w:sz w:val="22"/>
          <w:szCs w:val="22"/>
        </w:rPr>
        <w:t xml:space="preserve">Table </w:t>
      </w:r>
      <w:r w:rsidR="00203DC8">
        <w:rPr>
          <w:sz w:val="22"/>
          <w:szCs w:val="22"/>
        </w:rPr>
        <w:t>21</w:t>
      </w:r>
      <w:r w:rsidRPr="00536BEF">
        <w:rPr>
          <w:sz w:val="22"/>
          <w:szCs w:val="22"/>
        </w:rPr>
        <w:t>: Problem Section Structure</w:t>
      </w:r>
      <w:bookmarkEnd w:id="106"/>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3D08B1">
        <w:trPr>
          <w:jc w:val="center"/>
        </w:trPr>
        <w:tc>
          <w:tcPr>
            <w:tcW w:w="7308" w:type="dxa"/>
            <w:shd w:val="clear" w:color="auto" w:fill="002776" w:themeFill="text2"/>
          </w:tcPr>
          <w:p w:rsidR="00F413BA" w:rsidRPr="000D37A8" w:rsidRDefault="00F413BA" w:rsidP="008F4C17">
            <w:pPr>
              <w:rPr>
                <w:b/>
                <w:bCs/>
              </w:rPr>
            </w:pPr>
            <w:r w:rsidRPr="003D08B1">
              <w:rPr>
                <w:b/>
                <w:bCs/>
                <w:color w:val="FFFFFF" w:themeColor="background1"/>
              </w:rPr>
              <w:t>Problem (entries required)</w:t>
            </w:r>
          </w:p>
        </w:tc>
      </w:tr>
      <w:tr w:rsidR="00F413BA" w:rsidRPr="000D37A8" w:rsidTr="003D08B1">
        <w:trPr>
          <w:jc w:val="center"/>
        </w:trPr>
        <w:tc>
          <w:tcPr>
            <w:tcW w:w="7308" w:type="dxa"/>
            <w:shd w:val="clear" w:color="auto" w:fill="auto"/>
          </w:tcPr>
          <w:p w:rsidR="00F413BA" w:rsidRPr="000D37A8" w:rsidRDefault="00F413BA" w:rsidP="00B07D53">
            <w:pPr>
              <w:ind w:left="720"/>
              <w:rPr>
                <w:b/>
                <w:bCs/>
              </w:rPr>
            </w:pPr>
            <w:r w:rsidRPr="000D37A8">
              <w:rPr>
                <w:bCs/>
              </w:rPr>
              <w:t>SHALL</w:t>
            </w:r>
            <w:r w:rsidRPr="000D37A8">
              <w:rPr>
                <w:b/>
                <w:bCs/>
              </w:rPr>
              <w:t xml:space="preserve"> Problem Concern Act</w:t>
            </w:r>
          </w:p>
        </w:tc>
      </w:tr>
      <w:tr w:rsidR="00F413BA" w:rsidRPr="000D37A8" w:rsidTr="003D08B1">
        <w:trPr>
          <w:jc w:val="center"/>
        </w:trPr>
        <w:tc>
          <w:tcPr>
            <w:tcW w:w="7308" w:type="dxa"/>
            <w:shd w:val="clear" w:color="auto" w:fill="auto"/>
          </w:tcPr>
          <w:p w:rsidR="00F413BA" w:rsidRPr="000D37A8" w:rsidRDefault="00F413BA" w:rsidP="00B07D53">
            <w:pPr>
              <w:ind w:left="1440"/>
              <w:rPr>
                <w:b/>
                <w:bCs/>
              </w:rPr>
            </w:pPr>
            <w:r w:rsidRPr="000D37A8">
              <w:rPr>
                <w:bCs/>
              </w:rPr>
              <w:t>SHALL</w:t>
            </w:r>
            <w:r w:rsidRPr="000D37A8">
              <w:rPr>
                <w:b/>
                <w:bCs/>
              </w:rPr>
              <w:t xml:space="preserve"> Problem Observation</w:t>
            </w:r>
          </w:p>
        </w:tc>
      </w:tr>
      <w:tr w:rsidR="00F413BA" w:rsidRPr="000D37A8" w:rsidTr="003D08B1">
        <w:trPr>
          <w:jc w:val="center"/>
        </w:trPr>
        <w:tc>
          <w:tcPr>
            <w:tcW w:w="7308" w:type="dxa"/>
            <w:shd w:val="clear" w:color="auto" w:fill="auto"/>
          </w:tcPr>
          <w:p w:rsidR="00F413BA" w:rsidRPr="000D37A8" w:rsidRDefault="00F413BA" w:rsidP="00B07D53">
            <w:pPr>
              <w:ind w:left="2160"/>
              <w:rPr>
                <w:b/>
                <w:bCs/>
              </w:rPr>
            </w:pPr>
            <w:r w:rsidRPr="000D37A8">
              <w:rPr>
                <w:bCs/>
              </w:rPr>
              <w:t>MAY</w:t>
            </w:r>
            <w:r w:rsidRPr="000D37A8">
              <w:rPr>
                <w:b/>
                <w:bCs/>
              </w:rPr>
              <w:t xml:space="preserve"> Age Observation</w:t>
            </w:r>
          </w:p>
        </w:tc>
      </w:tr>
      <w:tr w:rsidR="00F413BA" w:rsidRPr="000D37A8" w:rsidTr="003D08B1">
        <w:trPr>
          <w:jc w:val="center"/>
        </w:trPr>
        <w:tc>
          <w:tcPr>
            <w:tcW w:w="7308" w:type="dxa"/>
            <w:shd w:val="clear" w:color="auto" w:fill="auto"/>
          </w:tcPr>
          <w:p w:rsidR="00F413BA" w:rsidRPr="000D37A8" w:rsidRDefault="00F413BA" w:rsidP="00B07D53">
            <w:pPr>
              <w:ind w:left="2160"/>
              <w:rPr>
                <w:b/>
                <w:bCs/>
              </w:rPr>
            </w:pPr>
            <w:r w:rsidRPr="000D37A8">
              <w:rPr>
                <w:bCs/>
              </w:rPr>
              <w:t>MAY</w:t>
            </w:r>
            <w:r w:rsidRPr="000D37A8">
              <w:rPr>
                <w:b/>
                <w:bCs/>
              </w:rPr>
              <w:t xml:space="preserve"> Problem Status Observation</w:t>
            </w:r>
          </w:p>
        </w:tc>
      </w:tr>
      <w:tr w:rsidR="00F413BA" w:rsidRPr="000D37A8" w:rsidTr="003D08B1">
        <w:trPr>
          <w:jc w:val="center"/>
        </w:trPr>
        <w:tc>
          <w:tcPr>
            <w:tcW w:w="7308" w:type="dxa"/>
            <w:shd w:val="clear" w:color="auto" w:fill="auto"/>
          </w:tcPr>
          <w:p w:rsidR="00F413BA" w:rsidRPr="000D37A8" w:rsidRDefault="00F413BA" w:rsidP="00B07D53">
            <w:pPr>
              <w:ind w:left="2160"/>
              <w:rPr>
                <w:b/>
                <w:bCs/>
              </w:rPr>
            </w:pPr>
            <w:r w:rsidRPr="000D37A8">
              <w:rPr>
                <w:bCs/>
              </w:rPr>
              <w:t>MAY</w:t>
            </w:r>
            <w:r w:rsidRPr="000D37A8">
              <w:rPr>
                <w:b/>
                <w:bCs/>
              </w:rPr>
              <w:t xml:space="preserve"> Health Status Observation</w:t>
            </w:r>
          </w:p>
        </w:tc>
      </w:tr>
    </w:tbl>
    <w:p w:rsidR="00F413BA" w:rsidRPr="008F4C17" w:rsidRDefault="00F413BA" w:rsidP="00245296">
      <w:pPr>
        <w:pStyle w:val="Heading3"/>
      </w:pPr>
      <w:bookmarkStart w:id="107" w:name="_Reason_for_Visit"/>
      <w:bookmarkStart w:id="108" w:name="_Reason_for_Referral"/>
      <w:bookmarkStart w:id="109" w:name="_Toc335061819"/>
      <w:bookmarkStart w:id="110" w:name="_Toc341091159"/>
      <w:bookmarkEnd w:id="107"/>
      <w:bookmarkEnd w:id="108"/>
      <w:r w:rsidRPr="008F4C17">
        <w:t>Reason for Referral Section Structure</w:t>
      </w:r>
      <w:bookmarkEnd w:id="109"/>
      <w:bookmarkEnd w:id="110"/>
    </w:p>
    <w:p w:rsidR="00F413BA" w:rsidRPr="008F4C17" w:rsidRDefault="00F413BA" w:rsidP="008F4C17">
      <w:r w:rsidRPr="008F4C17">
        <w:t xml:space="preserve">The structure of the Reason for Referral, as specified in </w:t>
      </w:r>
      <w:r w:rsidR="00E626C5">
        <w:t>Chapter</w:t>
      </w:r>
      <w:r w:rsidRPr="008F4C17">
        <w:t xml:space="preserve"> 4.53 of the Consolidated CDA implementation guide, consists of a narrative block and does not specify any entries. </w:t>
      </w:r>
    </w:p>
    <w:p w:rsidR="00F413BA" w:rsidRPr="008F4C17" w:rsidRDefault="00A120F8" w:rsidP="008F4C17">
      <w:pPr>
        <w:pStyle w:val="Heading2"/>
      </w:pPr>
      <w:bookmarkStart w:id="111" w:name="_Medications_and_Immunizations"/>
      <w:bookmarkStart w:id="112" w:name="_Toc335061820"/>
      <w:bookmarkEnd w:id="111"/>
      <w:r>
        <w:t xml:space="preserve"> </w:t>
      </w:r>
      <w:bookmarkStart w:id="113" w:name="_Toc341091160"/>
      <w:r w:rsidR="00F413BA" w:rsidRPr="008F4C17">
        <w:t>Medications and Immunizations</w:t>
      </w:r>
      <w:bookmarkEnd w:id="112"/>
      <w:bookmarkEnd w:id="113"/>
    </w:p>
    <w:p w:rsidR="00F413BA" w:rsidRPr="008F4C17" w:rsidRDefault="00F413BA" w:rsidP="008F4C17">
      <w:r w:rsidRPr="008F4C17">
        <w:t xml:space="preserve">This category captures MU2 requirements pertaining to medications and immunizations and the Consolidated CDA section(s) that meet the requirement for an MU2 Objective. </w:t>
      </w:r>
      <w:r w:rsidR="00FB1AC1" w:rsidRPr="00FB1AC1">
        <w:t>XML examples of ToC consensus recommended sections are available in the Companion Guide XML Examples file.</w:t>
      </w:r>
    </w:p>
    <w:p w:rsidR="00F413BA" w:rsidRPr="008F4C17" w:rsidRDefault="003F66CB" w:rsidP="00E83F5D">
      <w:pPr>
        <w:pStyle w:val="Heading3"/>
      </w:pPr>
      <w:bookmarkStart w:id="114" w:name="_Toc341091161"/>
      <w:r>
        <w:t>Considerations</w:t>
      </w:r>
      <w:bookmarkEnd w:id="114"/>
    </w:p>
    <w:p w:rsidR="00F413BA" w:rsidRPr="008F4C17" w:rsidRDefault="003F66CB" w:rsidP="008F4C17">
      <w:r>
        <w:t>Considerations</w:t>
      </w:r>
      <w:r w:rsidR="00F413BA" w:rsidRPr="008F4C17">
        <w:t xml:space="preserve"> for implementations of Consolidated CDA templates to achieve MU2 requirements for medications and immunizations </w:t>
      </w:r>
      <w:proofErr w:type="gramStart"/>
      <w:r w:rsidR="00F413BA" w:rsidRPr="008F4C17">
        <w:t>are provided</w:t>
      </w:r>
      <w:proofErr w:type="gramEnd"/>
      <w:r w:rsidR="00F413BA" w:rsidRPr="008F4C17">
        <w:t xml:space="preserve"> below. </w:t>
      </w:r>
    </w:p>
    <w:p w:rsidR="00B07D53" w:rsidRDefault="00B07D53" w:rsidP="008F4C17">
      <w:pPr>
        <w:rPr>
          <w:b/>
          <w:bCs/>
          <w:iCs/>
        </w:rPr>
      </w:pPr>
    </w:p>
    <w:p w:rsidR="00203DC8" w:rsidRDefault="00203DC8" w:rsidP="008F4C17">
      <w:pPr>
        <w:rPr>
          <w:b/>
          <w:bCs/>
          <w:iCs/>
        </w:rPr>
      </w:pPr>
    </w:p>
    <w:p w:rsidR="00203DC8" w:rsidRDefault="00203DC8" w:rsidP="008F4C17">
      <w:pPr>
        <w:rPr>
          <w:b/>
          <w:bCs/>
          <w:iCs/>
        </w:rPr>
      </w:pPr>
    </w:p>
    <w:p w:rsidR="00F413BA" w:rsidRPr="00536BEF" w:rsidRDefault="00F413BA" w:rsidP="00536BEF">
      <w:pPr>
        <w:rPr>
          <w:rStyle w:val="Emphasis"/>
        </w:rPr>
      </w:pPr>
      <w:r w:rsidRPr="00536BEF">
        <w:rPr>
          <w:rStyle w:val="Emphasis"/>
        </w:rPr>
        <w:lastRenderedPageBreak/>
        <w:t>Immunizations</w:t>
      </w:r>
    </w:p>
    <w:p w:rsidR="003F66CB" w:rsidRDefault="003F66CB" w:rsidP="008F4C17">
      <w:r w:rsidRPr="003F66CB">
        <w:t xml:space="preserve">Immunizations are to </w:t>
      </w:r>
      <w:proofErr w:type="gramStart"/>
      <w:r w:rsidRPr="003F66CB">
        <w:t>be coded</w:t>
      </w:r>
      <w:proofErr w:type="gramEnd"/>
      <w:r w:rsidRPr="003F66CB">
        <w:t xml:space="preserve"> using the HL7 Standard Code Set CVX -- Vaccines Administered, with updates through July 11, 2012.</w:t>
      </w:r>
      <w:r>
        <w:t xml:space="preserve"> Consistent with this requirement, ToC recommends the following guidance on capturing immunizations administered</w:t>
      </w:r>
      <w:r w:rsidR="00837EE4">
        <w:t>, whether</w:t>
      </w:r>
      <w:r>
        <w:t xml:space="preserve"> during the visit</w:t>
      </w:r>
      <w:r w:rsidR="00837EE4">
        <w:t xml:space="preserve"> or prior to the visit</w:t>
      </w:r>
      <w:r>
        <w:t xml:space="preserve">. </w:t>
      </w:r>
    </w:p>
    <w:p w:rsidR="0013161C" w:rsidRDefault="00F413BA" w:rsidP="008F4C17">
      <w:r w:rsidRPr="008F4C17">
        <w:t xml:space="preserve">Immunization history would typically imply the entire record of all immunizations that an individual has received in their lifetime. </w:t>
      </w:r>
      <w:r w:rsidR="0013161C">
        <w:t>Note that MU2 explicitly requires immunizations administered during the visit for the Clinical Summary (EP only).</w:t>
      </w:r>
    </w:p>
    <w:p w:rsidR="0013161C" w:rsidRDefault="0013161C" w:rsidP="008F4C17"/>
    <w:p w:rsidR="00F413BA" w:rsidRPr="008F4C17" w:rsidRDefault="00F413BA" w:rsidP="008F4C17">
      <w:r w:rsidRPr="008F4C17">
        <w:t>In the case of pediatric patients, record</w:t>
      </w:r>
      <w:r w:rsidR="009F7A0C">
        <w:t>s</w:t>
      </w:r>
      <w:r w:rsidRPr="008F4C17">
        <w:t xml:space="preserve"> typically would include all immunizations received since birth.  Adult records, however, often do not include a complete immunization history, particularly in a hospital system where such information </w:t>
      </w:r>
      <w:proofErr w:type="gramStart"/>
      <w:r w:rsidRPr="008F4C17">
        <w:t>might not be easily obtained</w:t>
      </w:r>
      <w:proofErr w:type="gramEnd"/>
      <w:r w:rsidRPr="008F4C17">
        <w:t xml:space="preserve">. The template for capturing immunizations would be the same, whether a record includes all immunizations in an individual’s past or a more limited subset.  When immunizations are included as part of information exchange during a care transition, there are two important instances that do not represent a complete immunization history:  </w:t>
      </w:r>
    </w:p>
    <w:p w:rsidR="00F413BA" w:rsidRPr="008F4C17" w:rsidRDefault="00F413BA" w:rsidP="00B07D53"/>
    <w:p w:rsidR="00536BEF" w:rsidRPr="008F4C17" w:rsidRDefault="00F413BA" w:rsidP="002E1309">
      <w:pPr>
        <w:numPr>
          <w:ilvl w:val="0"/>
          <w:numId w:val="21"/>
        </w:numPr>
      </w:pPr>
      <w:r w:rsidRPr="008F4C17">
        <w:t xml:space="preserve">One instance would be the immunizations administered during an encounter or hospitalization, or in an ambulatory system, this might include a series of immunizations, such as Hepatitis B, given over multiple encounters.   </w:t>
      </w:r>
    </w:p>
    <w:p w:rsidR="00F413BA" w:rsidRPr="008F4C17" w:rsidRDefault="00F413BA" w:rsidP="002E1309">
      <w:pPr>
        <w:numPr>
          <w:ilvl w:val="0"/>
          <w:numId w:val="21"/>
        </w:numPr>
      </w:pPr>
      <w:r w:rsidRPr="008F4C17">
        <w:t xml:space="preserve">The other instance is relevant immunizations.  Pneumococcal pneumonia vaccine </w:t>
      </w:r>
      <w:proofErr w:type="gramStart"/>
      <w:r w:rsidRPr="008F4C17">
        <w:t>is indicated to be given</w:t>
      </w:r>
      <w:proofErr w:type="gramEnd"/>
      <w:r w:rsidRPr="008F4C17">
        <w:t xml:space="preserve"> to certain high-risk populations, such as individuals with chronic lung disease.  A PCP referring a patient to a pulmonary specialist for evaluation of their chronic lung disease would want to indicate in the document sent to the specialist that the patient had received this particular immunization, but would not necessarily want to indicate that the patient had received a tetanus immunization recently because of an injury.  </w:t>
      </w:r>
    </w:p>
    <w:p w:rsidR="003F66CB" w:rsidRDefault="003F66CB" w:rsidP="008F4C17"/>
    <w:p w:rsidR="003F66CB" w:rsidRPr="00536BEF" w:rsidRDefault="003F66CB" w:rsidP="003F66CB">
      <w:pPr>
        <w:rPr>
          <w:rStyle w:val="Emphasis"/>
        </w:rPr>
      </w:pPr>
      <w:r w:rsidRPr="00536BEF">
        <w:rPr>
          <w:rStyle w:val="Emphasis"/>
        </w:rPr>
        <w:t>Medications</w:t>
      </w:r>
    </w:p>
    <w:p w:rsidR="003F66CB" w:rsidRPr="008F4C17" w:rsidRDefault="003F66CB" w:rsidP="008F4C17">
      <w:r w:rsidRPr="003F66CB">
        <w:t xml:space="preserve">Medications are to be coded using </w:t>
      </w:r>
      <w:proofErr w:type="spellStart"/>
      <w:r w:rsidRPr="003F66CB">
        <w:t>RxNorm</w:t>
      </w:r>
      <w:proofErr w:type="spellEnd"/>
      <w:r w:rsidRPr="003F66CB">
        <w:t>, a standardized nomenclature for clinical drugs produced by the United States National Library of Medicine, August 6, 2012 Release.</w:t>
      </w:r>
      <w:r>
        <w:t xml:space="preserve"> </w:t>
      </w:r>
      <w:r w:rsidRPr="008F4C17">
        <w:t xml:space="preserve">Consistent with the MU2 requirement for the inclusion of medications or medications administered during the visit, ToC describes any medication list exchanged at a care transition to include an up-to-date, reconciled medication list. Inclusion of medications that </w:t>
      </w:r>
      <w:proofErr w:type="gramStart"/>
      <w:r>
        <w:t>have been discontinued</w:t>
      </w:r>
      <w:proofErr w:type="gramEnd"/>
      <w:r>
        <w:t xml:space="preserve"> </w:t>
      </w:r>
      <w:r w:rsidRPr="008F4C17">
        <w:t xml:space="preserve">is not recommended. </w:t>
      </w:r>
      <w:r w:rsidR="00796DCF">
        <w:t xml:space="preserve">Medications administered during the visit or that were provided during the hospital stay are </w:t>
      </w:r>
      <w:r w:rsidR="00796DCF" w:rsidRPr="00094C9A">
        <w:rPr>
          <w:u w:val="single"/>
        </w:rPr>
        <w:t>not included in the reconciled list</w:t>
      </w:r>
      <w:r w:rsidR="00796DCF">
        <w:t xml:space="preserve">, but may be described in the narrative </w:t>
      </w:r>
      <w:r w:rsidR="00837EE4" w:rsidRPr="00837EE4">
        <w:t xml:space="preserve">or in a section separate from the reconciled medication list </w:t>
      </w:r>
      <w:r w:rsidR="00796DCF">
        <w:t xml:space="preserve">if relevant for continuity of care. </w:t>
      </w:r>
      <w:r w:rsidR="0013161C">
        <w:t xml:space="preserve">Note that MU2 explicitly requires medications administered during the visit for the Clinical Summary (EP only). </w:t>
      </w:r>
    </w:p>
    <w:p w:rsidR="00F413BA" w:rsidRPr="008F4C17" w:rsidRDefault="003F66CB" w:rsidP="008F4C17">
      <w:pPr>
        <w:pStyle w:val="Heading3"/>
      </w:pPr>
      <w:bookmarkStart w:id="115" w:name="_Toc341091162"/>
      <w:r>
        <w:t>Representation in Consolidated CDA</w:t>
      </w:r>
      <w:bookmarkEnd w:id="115"/>
    </w:p>
    <w:p w:rsidR="00F413BA" w:rsidRDefault="00F413BA" w:rsidP="008F4C17">
      <w:r w:rsidRPr="008F4C17">
        <w:t xml:space="preserve">Through analysis of Consolidated CDA, the ToC Initiative has determined the following Consolidated CDA sections and entries meet the </w:t>
      </w:r>
      <w:r w:rsidRPr="00F17F0D">
        <w:rPr>
          <w:rStyle w:val="Emphasis"/>
        </w:rPr>
        <w:t>Medications</w:t>
      </w:r>
      <w:r w:rsidRPr="008F4C17">
        <w:t xml:space="preserve"> and </w:t>
      </w:r>
      <w:r w:rsidRPr="00F17F0D">
        <w:rPr>
          <w:rStyle w:val="Emphasis"/>
        </w:rPr>
        <w:t>Immunizations</w:t>
      </w:r>
      <w:r w:rsidRPr="008F4C17">
        <w:t xml:space="preserve"> MU2 data requirements. Sections that are </w:t>
      </w:r>
      <w:r w:rsidRPr="003F66CB">
        <w:rPr>
          <w:b/>
          <w:color w:val="1361FF" w:themeColor="text1" w:themeTint="99"/>
        </w:rPr>
        <w:t>bolded</w:t>
      </w:r>
      <w:r w:rsidRPr="008F4C17">
        <w:t xml:space="preserve"> indicate the ToC consensus recommendation to meet the requirement and are hyperlinked to further guidance in this guide. </w:t>
      </w:r>
    </w:p>
    <w:p w:rsidR="00796DCF" w:rsidRDefault="00796DCF" w:rsidP="008F4C17"/>
    <w:p w:rsidR="00665DFF" w:rsidRDefault="00665DFF" w:rsidP="008F4C17"/>
    <w:p w:rsidR="00665DFF" w:rsidRDefault="00665DFF" w:rsidP="008F4C17"/>
    <w:p w:rsidR="00665DFF" w:rsidRDefault="00665DFF" w:rsidP="008F4C17"/>
    <w:p w:rsidR="00796DCF" w:rsidRPr="003D08B1" w:rsidRDefault="00796DCF" w:rsidP="00796DCF">
      <w:pPr>
        <w:pStyle w:val="Caption"/>
        <w:jc w:val="center"/>
        <w:rPr>
          <w:sz w:val="22"/>
          <w:szCs w:val="22"/>
        </w:rPr>
      </w:pPr>
      <w:r w:rsidRPr="0032763E">
        <w:rPr>
          <w:sz w:val="22"/>
          <w:szCs w:val="22"/>
        </w:rPr>
        <w:lastRenderedPageBreak/>
        <w:t>Table</w:t>
      </w:r>
      <w:r w:rsidR="00665DFF">
        <w:rPr>
          <w:sz w:val="22"/>
          <w:szCs w:val="22"/>
        </w:rPr>
        <w:t xml:space="preserve"> 22</w:t>
      </w:r>
      <w:r w:rsidRPr="0032763E">
        <w:rPr>
          <w:sz w:val="22"/>
          <w:szCs w:val="22"/>
        </w:rPr>
        <w:t xml:space="preserve">: </w:t>
      </w:r>
      <w:r>
        <w:rPr>
          <w:sz w:val="22"/>
          <w:szCs w:val="22"/>
        </w:rPr>
        <w:t>Immunizations MU2 Data Requirement in Consolidated CDA</w:t>
      </w:r>
    </w:p>
    <w:tbl>
      <w:tblPr>
        <w:tblW w:w="0" w:type="auto"/>
        <w:tblInd w:w="108" w:type="dxa"/>
        <w:tblBorders>
          <w:top w:val="single" w:sz="4" w:space="0" w:color="auto"/>
          <w:bottom w:val="single" w:sz="4" w:space="0" w:color="auto"/>
        </w:tblBorders>
        <w:tblLook w:val="00A0" w:firstRow="1" w:lastRow="0" w:firstColumn="1" w:lastColumn="0" w:noHBand="0" w:noVBand="0"/>
      </w:tblPr>
      <w:tblGrid>
        <w:gridCol w:w="4230"/>
        <w:gridCol w:w="5130"/>
      </w:tblGrid>
      <w:tr w:rsidR="00796DCF" w:rsidRPr="000D37A8" w:rsidTr="00796DCF">
        <w:trPr>
          <w:tblHeader/>
        </w:trPr>
        <w:tc>
          <w:tcPr>
            <w:tcW w:w="4230" w:type="dxa"/>
            <w:tcBorders>
              <w:top w:val="single" w:sz="4" w:space="0" w:color="auto"/>
              <w:left w:val="single" w:sz="4" w:space="0" w:color="D9D9D9" w:themeColor="background1" w:themeShade="D9"/>
              <w:bottom w:val="nil"/>
              <w:right w:val="single" w:sz="4" w:space="0" w:color="D9D9D9" w:themeColor="background1" w:themeShade="D9"/>
            </w:tcBorders>
            <w:shd w:val="clear" w:color="auto" w:fill="002776" w:themeFill="text2"/>
            <w:vAlign w:val="center"/>
          </w:tcPr>
          <w:p w:rsidR="00796DCF" w:rsidRPr="00116E0C" w:rsidRDefault="00796DCF" w:rsidP="00472111">
            <w:pPr>
              <w:spacing w:line="276" w:lineRule="auto"/>
              <w:jc w:val="center"/>
              <w:rPr>
                <w:b/>
                <w:color w:val="FFFFFF" w:themeColor="background1"/>
              </w:rPr>
            </w:pPr>
            <w:r w:rsidRPr="00116E0C">
              <w:rPr>
                <w:b/>
                <w:color w:val="FFFFFF" w:themeColor="background1"/>
              </w:rPr>
              <w:t>Section(s)</w:t>
            </w:r>
          </w:p>
        </w:tc>
        <w:tc>
          <w:tcPr>
            <w:tcW w:w="5130" w:type="dxa"/>
            <w:tcBorders>
              <w:top w:val="single" w:sz="4" w:space="0" w:color="auto"/>
              <w:left w:val="single" w:sz="4" w:space="0" w:color="D9D9D9" w:themeColor="background1" w:themeShade="D9"/>
              <w:bottom w:val="nil"/>
              <w:right w:val="single" w:sz="4" w:space="0" w:color="D9D9D9" w:themeColor="background1" w:themeShade="D9"/>
            </w:tcBorders>
            <w:shd w:val="clear" w:color="auto" w:fill="002776" w:themeFill="text2"/>
            <w:vAlign w:val="center"/>
          </w:tcPr>
          <w:p w:rsidR="00796DCF" w:rsidRPr="00116E0C" w:rsidRDefault="00796DCF" w:rsidP="00472111">
            <w:pPr>
              <w:spacing w:line="276" w:lineRule="auto"/>
              <w:jc w:val="center"/>
              <w:rPr>
                <w:b/>
                <w:color w:val="FFFFFF" w:themeColor="background1"/>
              </w:rPr>
            </w:pPr>
            <w:r w:rsidRPr="00116E0C">
              <w:rPr>
                <w:b/>
                <w:color w:val="FFFFFF" w:themeColor="background1"/>
              </w:rPr>
              <w:t>Associated Entry(</w:t>
            </w:r>
            <w:proofErr w:type="spellStart"/>
            <w:r w:rsidRPr="00116E0C">
              <w:rPr>
                <w:b/>
                <w:color w:val="FFFFFF" w:themeColor="background1"/>
              </w:rPr>
              <w:t>ies</w:t>
            </w:r>
            <w:proofErr w:type="spellEnd"/>
            <w:r w:rsidRPr="00116E0C">
              <w:rPr>
                <w:b/>
                <w:color w:val="FFFFFF" w:themeColor="background1"/>
              </w:rPr>
              <w:t>)</w:t>
            </w:r>
          </w:p>
        </w:tc>
      </w:tr>
      <w:tr w:rsidR="00796DCF" w:rsidRPr="000D37A8" w:rsidTr="00796DCF">
        <w:tc>
          <w:tcPr>
            <w:tcW w:w="423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rsidR="00796DCF" w:rsidRPr="00116E0C" w:rsidRDefault="002C38D4" w:rsidP="00472111">
            <w:pPr>
              <w:spacing w:line="276" w:lineRule="auto"/>
              <w:rPr>
                <w:b/>
                <w:bCs/>
                <w:color w:val="1361FF"/>
                <w:u w:val="single"/>
              </w:rPr>
            </w:pPr>
            <w:hyperlink w:anchor="_Immunizations_(entries_required)" w:history="1">
              <w:r w:rsidR="00796DCF" w:rsidRPr="00796DCF">
                <w:rPr>
                  <w:rStyle w:val="Hyperlink"/>
                  <w:b/>
                  <w:bCs/>
                  <w:color w:val="1361FF" w:themeColor="text1" w:themeTint="99"/>
                </w:rPr>
                <w:t>Immunizations with coded entries required (2.16.840.1.113883.10.20.22.2.2.1)</w:t>
              </w:r>
            </w:hyperlink>
          </w:p>
        </w:tc>
        <w:tc>
          <w:tcPr>
            <w:tcW w:w="5130"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p w:rsidR="00796DCF" w:rsidRPr="000D37A8" w:rsidRDefault="00796DCF" w:rsidP="002E1309">
            <w:pPr>
              <w:numPr>
                <w:ilvl w:val="0"/>
                <w:numId w:val="8"/>
              </w:numPr>
              <w:tabs>
                <w:tab w:val="clear" w:pos="360"/>
                <w:tab w:val="num" w:pos="556"/>
              </w:tabs>
              <w:spacing w:line="276" w:lineRule="auto"/>
              <w:ind w:left="556"/>
              <w:rPr>
                <w:bCs/>
              </w:rPr>
            </w:pPr>
            <w:r w:rsidRPr="000D37A8">
              <w:rPr>
                <w:bCs/>
              </w:rPr>
              <w:t>Immunization Activity (2.16.840.1.113883.10.20.22.4.52)</w:t>
            </w:r>
          </w:p>
        </w:tc>
      </w:tr>
    </w:tbl>
    <w:p w:rsidR="00393242" w:rsidRDefault="00393242" w:rsidP="008F4C17"/>
    <w:p w:rsidR="00116E0C" w:rsidRPr="003D08B1" w:rsidRDefault="0032763E" w:rsidP="003D08B1">
      <w:pPr>
        <w:pStyle w:val="Caption"/>
        <w:jc w:val="center"/>
        <w:rPr>
          <w:bCs w:val="0"/>
          <w:iCs/>
          <w:sz w:val="22"/>
          <w:szCs w:val="22"/>
        </w:rPr>
      </w:pPr>
      <w:r w:rsidRPr="0032763E">
        <w:rPr>
          <w:sz w:val="22"/>
          <w:szCs w:val="22"/>
        </w:rPr>
        <w:t xml:space="preserve">Table </w:t>
      </w:r>
      <w:r w:rsidR="00665DFF">
        <w:rPr>
          <w:sz w:val="22"/>
          <w:szCs w:val="22"/>
        </w:rPr>
        <w:t>23</w:t>
      </w:r>
      <w:r w:rsidRPr="0032763E">
        <w:rPr>
          <w:sz w:val="22"/>
          <w:szCs w:val="22"/>
        </w:rPr>
        <w:t>:</w:t>
      </w:r>
      <w:r w:rsidR="00796DCF">
        <w:rPr>
          <w:sz w:val="22"/>
          <w:szCs w:val="22"/>
        </w:rPr>
        <w:t xml:space="preserve"> Medications</w:t>
      </w:r>
      <w:r w:rsidRPr="0032763E">
        <w:rPr>
          <w:sz w:val="22"/>
          <w:szCs w:val="22"/>
        </w:rPr>
        <w:t xml:space="preserve"> </w:t>
      </w:r>
      <w:r>
        <w:rPr>
          <w:sz w:val="22"/>
          <w:szCs w:val="22"/>
        </w:rPr>
        <w:t>MU2 Data Requirement</w:t>
      </w:r>
      <w:r w:rsidR="00796DCF">
        <w:rPr>
          <w:sz w:val="22"/>
          <w:szCs w:val="22"/>
        </w:rPr>
        <w:t xml:space="preserve"> in Consolidated CDA</w:t>
      </w:r>
    </w:p>
    <w:tbl>
      <w:tblPr>
        <w:tblW w:w="936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106"/>
        <w:gridCol w:w="5254"/>
      </w:tblGrid>
      <w:tr w:rsidR="00B07D53" w:rsidRPr="000D37A8" w:rsidTr="00562C1C">
        <w:trPr>
          <w:tblHeader/>
        </w:trPr>
        <w:tc>
          <w:tcPr>
            <w:tcW w:w="4106" w:type="dxa"/>
            <w:shd w:val="clear" w:color="auto" w:fill="002776" w:themeFill="text2"/>
          </w:tcPr>
          <w:p w:rsidR="00B07D53" w:rsidRPr="00116E0C" w:rsidRDefault="00B07D53" w:rsidP="00116E0C">
            <w:pPr>
              <w:spacing w:line="276" w:lineRule="auto"/>
              <w:jc w:val="center"/>
              <w:rPr>
                <w:b/>
                <w:bCs/>
                <w:color w:val="FFFFFF" w:themeColor="background1"/>
              </w:rPr>
            </w:pPr>
            <w:r w:rsidRPr="00116E0C">
              <w:rPr>
                <w:b/>
                <w:color w:val="FFFFFF" w:themeColor="background1"/>
              </w:rPr>
              <w:t>Section(s)</w:t>
            </w:r>
          </w:p>
        </w:tc>
        <w:tc>
          <w:tcPr>
            <w:tcW w:w="5254" w:type="dxa"/>
            <w:shd w:val="clear" w:color="auto" w:fill="002776" w:themeFill="text2"/>
          </w:tcPr>
          <w:p w:rsidR="00B07D53" w:rsidRPr="00116E0C" w:rsidRDefault="00B07D53" w:rsidP="00116E0C">
            <w:pPr>
              <w:spacing w:line="276" w:lineRule="auto"/>
              <w:ind w:left="-108"/>
              <w:jc w:val="center"/>
              <w:rPr>
                <w:b/>
                <w:bCs/>
                <w:color w:val="FFFFFF" w:themeColor="background1"/>
              </w:rPr>
            </w:pPr>
            <w:r w:rsidRPr="00116E0C">
              <w:rPr>
                <w:b/>
                <w:color w:val="FFFFFF" w:themeColor="background1"/>
              </w:rPr>
              <w:t>Associated Entry(</w:t>
            </w:r>
            <w:proofErr w:type="spellStart"/>
            <w:r w:rsidRPr="00116E0C">
              <w:rPr>
                <w:b/>
                <w:color w:val="FFFFFF" w:themeColor="background1"/>
              </w:rPr>
              <w:t>ies</w:t>
            </w:r>
            <w:proofErr w:type="spellEnd"/>
            <w:r w:rsidRPr="00116E0C">
              <w:rPr>
                <w:b/>
                <w:color w:val="FFFFFF" w:themeColor="background1"/>
              </w:rPr>
              <w:t>)</w:t>
            </w:r>
          </w:p>
        </w:tc>
      </w:tr>
      <w:tr w:rsidR="00B07D53" w:rsidRPr="000D37A8" w:rsidTr="003D08B1">
        <w:tc>
          <w:tcPr>
            <w:tcW w:w="4106" w:type="dxa"/>
            <w:shd w:val="clear" w:color="auto" w:fill="auto"/>
            <w:vAlign w:val="center"/>
          </w:tcPr>
          <w:p w:rsidR="00B07D53" w:rsidRPr="000D37A8" w:rsidRDefault="00B07D53" w:rsidP="00116E0C">
            <w:pPr>
              <w:spacing w:line="276" w:lineRule="auto"/>
              <w:rPr>
                <w:b/>
                <w:bCs/>
              </w:rPr>
            </w:pPr>
            <w:r w:rsidRPr="000D37A8">
              <w:t>Medications Administered (2.16.840.1.113883.10.20.22.2.38)</w:t>
            </w:r>
          </w:p>
        </w:tc>
        <w:tc>
          <w:tcPr>
            <w:tcW w:w="5254" w:type="dxa"/>
            <w:shd w:val="clear" w:color="auto" w:fill="auto"/>
            <w:vAlign w:val="center"/>
          </w:tcPr>
          <w:p w:rsidR="00B07D53" w:rsidRDefault="00116E0C" w:rsidP="002E1309">
            <w:pPr>
              <w:numPr>
                <w:ilvl w:val="0"/>
                <w:numId w:val="8"/>
              </w:numPr>
              <w:tabs>
                <w:tab w:val="clear" w:pos="360"/>
                <w:tab w:val="num" w:pos="556"/>
              </w:tabs>
              <w:spacing w:line="276" w:lineRule="auto"/>
              <w:ind w:left="556"/>
              <w:rPr>
                <w:bCs/>
              </w:rPr>
            </w:pPr>
            <w:r>
              <w:rPr>
                <w:bCs/>
              </w:rPr>
              <w:t xml:space="preserve">Medication Activity </w:t>
            </w:r>
            <w:r w:rsidR="00B07D53" w:rsidRPr="000D37A8">
              <w:rPr>
                <w:bCs/>
              </w:rPr>
              <w:t>(2.16.840.1.113883.10.20.22.4.16)</w:t>
            </w:r>
          </w:p>
          <w:p w:rsidR="00FE3C38" w:rsidRDefault="00FE3C38" w:rsidP="002E1309">
            <w:pPr>
              <w:numPr>
                <w:ilvl w:val="1"/>
                <w:numId w:val="8"/>
              </w:numPr>
              <w:spacing w:line="276" w:lineRule="auto"/>
              <w:rPr>
                <w:bCs/>
              </w:rPr>
            </w:pPr>
            <w:r>
              <w:rPr>
                <w:bCs/>
              </w:rPr>
              <w:t>Drug Vehicle (</w:t>
            </w:r>
            <w:r w:rsidRPr="00FE3C38">
              <w:rPr>
                <w:bCs/>
              </w:rPr>
              <w:t>2.16.840.1.113883.10.20.22.4.24</w:t>
            </w:r>
            <w:r>
              <w:rPr>
                <w:bCs/>
              </w:rPr>
              <w:t>)</w:t>
            </w:r>
          </w:p>
          <w:p w:rsidR="00FE3C38" w:rsidRPr="000D37A8" w:rsidRDefault="00FE3C38" w:rsidP="002E1309">
            <w:pPr>
              <w:numPr>
                <w:ilvl w:val="1"/>
                <w:numId w:val="8"/>
              </w:numPr>
              <w:spacing w:line="276" w:lineRule="auto"/>
              <w:rPr>
                <w:bCs/>
              </w:rPr>
            </w:pPr>
            <w:r>
              <w:rPr>
                <w:bCs/>
              </w:rPr>
              <w:t>Medication Information (</w:t>
            </w:r>
            <w:r w:rsidRPr="00FE3C38">
              <w:rPr>
                <w:bCs/>
              </w:rPr>
              <w:t>2.16.840.1.113883.10.20.22.4.23</w:t>
            </w:r>
            <w:r>
              <w:rPr>
                <w:bCs/>
              </w:rPr>
              <w:t>)</w:t>
            </w:r>
          </w:p>
        </w:tc>
      </w:tr>
      <w:tr w:rsidR="00B07D53" w:rsidRPr="000D37A8" w:rsidTr="003F66CB">
        <w:tc>
          <w:tcPr>
            <w:tcW w:w="4106" w:type="dxa"/>
            <w:shd w:val="clear" w:color="auto" w:fill="auto"/>
            <w:vAlign w:val="center"/>
          </w:tcPr>
          <w:p w:rsidR="00B07D53" w:rsidRPr="000D37A8" w:rsidRDefault="002C38D4" w:rsidP="00116E0C">
            <w:pPr>
              <w:spacing w:line="276" w:lineRule="auto"/>
              <w:rPr>
                <w:b/>
                <w:bCs/>
              </w:rPr>
            </w:pPr>
            <w:hyperlink w:anchor="_Medications_(entries_required)" w:history="1">
              <w:r w:rsidR="00B07D53" w:rsidRPr="000D37A8">
                <w:rPr>
                  <w:rStyle w:val="Hyperlink"/>
                  <w:b/>
                  <w:bCs/>
                </w:rPr>
                <w:t>Medications with coded entries required (2.16.840.1.113883.10.20.22.2.1.1)</w:t>
              </w:r>
            </w:hyperlink>
          </w:p>
        </w:tc>
        <w:tc>
          <w:tcPr>
            <w:tcW w:w="5254" w:type="dxa"/>
            <w:shd w:val="clear" w:color="auto" w:fill="auto"/>
            <w:vAlign w:val="center"/>
          </w:tcPr>
          <w:p w:rsidR="00B07D53" w:rsidRDefault="00B07D53" w:rsidP="002E1309">
            <w:pPr>
              <w:numPr>
                <w:ilvl w:val="0"/>
                <w:numId w:val="8"/>
              </w:numPr>
              <w:tabs>
                <w:tab w:val="clear" w:pos="360"/>
                <w:tab w:val="num" w:pos="556"/>
              </w:tabs>
              <w:spacing w:line="276" w:lineRule="auto"/>
              <w:ind w:left="556"/>
              <w:rPr>
                <w:bCs/>
              </w:rPr>
            </w:pPr>
            <w:r w:rsidRPr="000D37A8">
              <w:rPr>
                <w:bCs/>
              </w:rPr>
              <w:t>Medication Activity (2.16.840.1.113883.10.20.22.4.16)</w:t>
            </w:r>
          </w:p>
          <w:p w:rsidR="00E83F5D" w:rsidRPr="00665DFF" w:rsidRDefault="00FE3C38" w:rsidP="00665DFF">
            <w:pPr>
              <w:numPr>
                <w:ilvl w:val="1"/>
                <w:numId w:val="8"/>
              </w:numPr>
              <w:spacing w:line="276" w:lineRule="auto"/>
              <w:rPr>
                <w:bCs/>
              </w:rPr>
            </w:pPr>
            <w:r>
              <w:rPr>
                <w:bCs/>
              </w:rPr>
              <w:t>Drug Vehicle (</w:t>
            </w:r>
            <w:r w:rsidRPr="00FE3C38">
              <w:rPr>
                <w:bCs/>
              </w:rPr>
              <w:t>2.16.840.1.113883.10.20.22.4.24</w:t>
            </w:r>
            <w:r>
              <w:rPr>
                <w:bCs/>
              </w:rPr>
              <w:t>)</w:t>
            </w:r>
          </w:p>
          <w:p w:rsidR="00FE3C38" w:rsidRPr="00FE3C38" w:rsidRDefault="00FE3C38" w:rsidP="002E1309">
            <w:pPr>
              <w:numPr>
                <w:ilvl w:val="1"/>
                <w:numId w:val="8"/>
              </w:numPr>
              <w:spacing w:line="276" w:lineRule="auto"/>
              <w:rPr>
                <w:bCs/>
              </w:rPr>
            </w:pPr>
            <w:r>
              <w:rPr>
                <w:bCs/>
              </w:rPr>
              <w:t>Medication Information (</w:t>
            </w:r>
            <w:r w:rsidRPr="00FE3C38">
              <w:rPr>
                <w:bCs/>
              </w:rPr>
              <w:t>2.16.840.1.113883.10.20.22.4.23</w:t>
            </w:r>
            <w:r>
              <w:rPr>
                <w:bCs/>
              </w:rPr>
              <w:t>)</w:t>
            </w:r>
          </w:p>
        </w:tc>
      </w:tr>
      <w:tr w:rsidR="00B07D53" w:rsidRPr="000D37A8" w:rsidTr="003D08B1">
        <w:tc>
          <w:tcPr>
            <w:tcW w:w="4106" w:type="dxa"/>
            <w:shd w:val="clear" w:color="auto" w:fill="auto"/>
            <w:vAlign w:val="center"/>
          </w:tcPr>
          <w:p w:rsidR="00B07D53" w:rsidRPr="000D37A8" w:rsidRDefault="00B07D53" w:rsidP="00116E0C">
            <w:pPr>
              <w:spacing w:line="276" w:lineRule="auto"/>
              <w:rPr>
                <w:b/>
                <w:bCs/>
              </w:rPr>
            </w:pPr>
            <w:r w:rsidRPr="000D37A8">
              <w:t xml:space="preserve">Hospital Admission Medications (2.16.840.1.113883.10.20.22.2.44) </w:t>
            </w:r>
          </w:p>
        </w:tc>
        <w:tc>
          <w:tcPr>
            <w:tcW w:w="5254" w:type="dxa"/>
            <w:shd w:val="clear" w:color="auto" w:fill="auto"/>
            <w:vAlign w:val="center"/>
          </w:tcPr>
          <w:p w:rsidR="00B07D53" w:rsidRPr="000D37A8" w:rsidRDefault="00B07D53" w:rsidP="002E1309">
            <w:pPr>
              <w:numPr>
                <w:ilvl w:val="0"/>
                <w:numId w:val="7"/>
              </w:numPr>
              <w:spacing w:line="276" w:lineRule="auto"/>
              <w:rPr>
                <w:bCs/>
              </w:rPr>
            </w:pPr>
            <w:r w:rsidRPr="000D37A8">
              <w:rPr>
                <w:bCs/>
              </w:rPr>
              <w:t>Admission Medication (2.16.840.1.113883.10.20.22.4.36)</w:t>
            </w:r>
          </w:p>
          <w:p w:rsidR="00B07D53" w:rsidRPr="00FE3C38" w:rsidRDefault="00B07D53" w:rsidP="002E1309">
            <w:pPr>
              <w:numPr>
                <w:ilvl w:val="1"/>
                <w:numId w:val="7"/>
              </w:numPr>
              <w:tabs>
                <w:tab w:val="left" w:pos="286"/>
              </w:tabs>
              <w:spacing w:line="276" w:lineRule="auto"/>
              <w:rPr>
                <w:bCs/>
                <w:u w:val="single"/>
              </w:rPr>
            </w:pPr>
            <w:r w:rsidRPr="000D37A8">
              <w:rPr>
                <w:bCs/>
              </w:rPr>
              <w:t>Medication Activity (2.16.840.1.113883.10.20.22.4.16)</w:t>
            </w:r>
            <w:r w:rsidRPr="000D37A8">
              <w:rPr>
                <w:b/>
                <w:bCs/>
                <w:u w:val="single"/>
              </w:rPr>
              <w:t xml:space="preserve"> </w:t>
            </w:r>
          </w:p>
          <w:p w:rsidR="00FE3C38" w:rsidRDefault="00FE3C38" w:rsidP="002E1309">
            <w:pPr>
              <w:numPr>
                <w:ilvl w:val="2"/>
                <w:numId w:val="7"/>
              </w:numPr>
              <w:spacing w:line="276" w:lineRule="auto"/>
              <w:rPr>
                <w:bCs/>
              </w:rPr>
            </w:pPr>
            <w:r>
              <w:rPr>
                <w:bCs/>
              </w:rPr>
              <w:t>Drug Vehicle (</w:t>
            </w:r>
            <w:r w:rsidRPr="00FE3C38">
              <w:rPr>
                <w:bCs/>
              </w:rPr>
              <w:t>2.16.840.1.113883.10.20.22.4.24</w:t>
            </w:r>
            <w:r>
              <w:rPr>
                <w:bCs/>
              </w:rPr>
              <w:t>)</w:t>
            </w:r>
          </w:p>
          <w:p w:rsidR="0001702A" w:rsidRPr="00245296" w:rsidRDefault="00FE3C38" w:rsidP="002E1309">
            <w:pPr>
              <w:numPr>
                <w:ilvl w:val="2"/>
                <w:numId w:val="7"/>
              </w:numPr>
              <w:tabs>
                <w:tab w:val="left" w:pos="286"/>
              </w:tabs>
              <w:spacing w:line="276" w:lineRule="auto"/>
              <w:rPr>
                <w:bCs/>
                <w:u w:val="single"/>
              </w:rPr>
            </w:pPr>
            <w:r>
              <w:rPr>
                <w:bCs/>
              </w:rPr>
              <w:t>Medication Information (</w:t>
            </w:r>
            <w:r w:rsidRPr="00FE3C38">
              <w:rPr>
                <w:bCs/>
              </w:rPr>
              <w:t>2.16.840.1.113883.10.20.22.4.23</w:t>
            </w:r>
            <w:r>
              <w:rPr>
                <w:bCs/>
              </w:rPr>
              <w:t>)</w:t>
            </w:r>
          </w:p>
        </w:tc>
      </w:tr>
      <w:tr w:rsidR="00B07D53" w:rsidRPr="000D37A8" w:rsidTr="003D08B1">
        <w:tc>
          <w:tcPr>
            <w:tcW w:w="4106" w:type="dxa"/>
            <w:shd w:val="clear" w:color="auto" w:fill="auto"/>
            <w:vAlign w:val="center"/>
          </w:tcPr>
          <w:p w:rsidR="00B07D53" w:rsidRPr="000D37A8" w:rsidRDefault="00B07D53" w:rsidP="00116E0C">
            <w:pPr>
              <w:spacing w:line="276" w:lineRule="auto"/>
              <w:rPr>
                <w:b/>
                <w:bCs/>
              </w:rPr>
            </w:pPr>
            <w:r w:rsidRPr="000D37A8">
              <w:t>Hospital Discharge Medications with coded entries required (2.16.840.1.113883.10.20.22.2.11.1)</w:t>
            </w:r>
          </w:p>
        </w:tc>
        <w:tc>
          <w:tcPr>
            <w:tcW w:w="5254" w:type="dxa"/>
            <w:shd w:val="clear" w:color="auto" w:fill="auto"/>
            <w:vAlign w:val="center"/>
          </w:tcPr>
          <w:p w:rsidR="00B07D53" w:rsidRPr="000D37A8" w:rsidRDefault="00B07D53" w:rsidP="002E1309">
            <w:pPr>
              <w:numPr>
                <w:ilvl w:val="0"/>
                <w:numId w:val="7"/>
              </w:numPr>
              <w:spacing w:line="276" w:lineRule="auto"/>
              <w:rPr>
                <w:bCs/>
              </w:rPr>
            </w:pPr>
            <w:r w:rsidRPr="000D37A8">
              <w:rPr>
                <w:bCs/>
              </w:rPr>
              <w:t>Discharge Medication (2.16.840.1.113883.10.20.22.4.35)</w:t>
            </w:r>
          </w:p>
          <w:p w:rsidR="00B07D53" w:rsidRPr="00FE3C38" w:rsidRDefault="00B07D53" w:rsidP="002E1309">
            <w:pPr>
              <w:numPr>
                <w:ilvl w:val="1"/>
                <w:numId w:val="7"/>
              </w:numPr>
              <w:tabs>
                <w:tab w:val="left" w:pos="286"/>
              </w:tabs>
              <w:spacing w:line="276" w:lineRule="auto"/>
              <w:rPr>
                <w:bCs/>
                <w:u w:val="single"/>
              </w:rPr>
            </w:pPr>
            <w:r w:rsidRPr="000D37A8">
              <w:rPr>
                <w:bCs/>
              </w:rPr>
              <w:t>Medication Activity (2.16.840.1.113883.10.20.22.4.16)</w:t>
            </w:r>
          </w:p>
          <w:p w:rsidR="00FE3C38" w:rsidRDefault="00FE3C38" w:rsidP="002E1309">
            <w:pPr>
              <w:numPr>
                <w:ilvl w:val="2"/>
                <w:numId w:val="7"/>
              </w:numPr>
              <w:spacing w:line="276" w:lineRule="auto"/>
              <w:rPr>
                <w:bCs/>
              </w:rPr>
            </w:pPr>
            <w:r>
              <w:rPr>
                <w:bCs/>
              </w:rPr>
              <w:t>Drug Vehicle (</w:t>
            </w:r>
            <w:r w:rsidRPr="00FE3C38">
              <w:rPr>
                <w:bCs/>
              </w:rPr>
              <w:t>2.16.840.1.113883.10.20.22.4.24</w:t>
            </w:r>
            <w:r>
              <w:rPr>
                <w:bCs/>
              </w:rPr>
              <w:t>)</w:t>
            </w:r>
          </w:p>
          <w:p w:rsidR="00FE3C38" w:rsidRPr="000D37A8" w:rsidRDefault="00FE3C38" w:rsidP="002E1309">
            <w:pPr>
              <w:numPr>
                <w:ilvl w:val="2"/>
                <w:numId w:val="7"/>
              </w:numPr>
              <w:tabs>
                <w:tab w:val="left" w:pos="286"/>
              </w:tabs>
              <w:spacing w:line="276" w:lineRule="auto"/>
              <w:rPr>
                <w:bCs/>
                <w:u w:val="single"/>
              </w:rPr>
            </w:pPr>
            <w:r>
              <w:rPr>
                <w:bCs/>
              </w:rPr>
              <w:t>Medication Information (</w:t>
            </w:r>
            <w:r w:rsidRPr="00FE3C38">
              <w:rPr>
                <w:bCs/>
              </w:rPr>
              <w:t>2.16.840.1.113883.10.20.22.4.23</w:t>
            </w:r>
            <w:r>
              <w:rPr>
                <w:bCs/>
              </w:rPr>
              <w:t>)</w:t>
            </w:r>
          </w:p>
        </w:tc>
      </w:tr>
    </w:tbl>
    <w:p w:rsidR="00F413BA" w:rsidRPr="008F4C17" w:rsidRDefault="00F413BA" w:rsidP="00665DFF">
      <w:pPr>
        <w:pStyle w:val="Heading3"/>
        <w:spacing w:before="1200"/>
      </w:pPr>
      <w:bookmarkStart w:id="116" w:name="_Immunizations_(entries_required)"/>
      <w:bookmarkStart w:id="117" w:name="_Toc335061823"/>
      <w:bookmarkStart w:id="118" w:name="_Toc341091163"/>
      <w:bookmarkEnd w:id="116"/>
      <w:r w:rsidRPr="008F4C17">
        <w:lastRenderedPageBreak/>
        <w:t>Immunizations (entries required) Section Structure</w:t>
      </w:r>
      <w:bookmarkEnd w:id="117"/>
      <w:bookmarkEnd w:id="118"/>
    </w:p>
    <w:p w:rsidR="00393242" w:rsidRPr="008F4C17" w:rsidRDefault="00F413BA" w:rsidP="008F4C17">
      <w:r w:rsidRPr="008F4C17">
        <w:t xml:space="preserve">The structure of the Immunizations with coded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4.27 of the Consolidated CDA implementation guide. </w:t>
      </w:r>
    </w:p>
    <w:p w:rsidR="00F413BA" w:rsidRPr="00536BEF" w:rsidRDefault="00536BEF" w:rsidP="00536BEF">
      <w:pPr>
        <w:pStyle w:val="Caption"/>
        <w:jc w:val="center"/>
        <w:rPr>
          <w:sz w:val="22"/>
          <w:szCs w:val="22"/>
        </w:rPr>
      </w:pPr>
      <w:bookmarkStart w:id="119" w:name="_Toc336729574"/>
      <w:r w:rsidRPr="00536BEF">
        <w:rPr>
          <w:sz w:val="22"/>
          <w:szCs w:val="22"/>
        </w:rPr>
        <w:t xml:space="preserve">Table </w:t>
      </w:r>
      <w:r w:rsidR="00665DFF">
        <w:rPr>
          <w:sz w:val="22"/>
          <w:szCs w:val="22"/>
        </w:rPr>
        <w:t>24</w:t>
      </w:r>
      <w:r w:rsidRPr="00536BEF">
        <w:rPr>
          <w:sz w:val="22"/>
          <w:szCs w:val="22"/>
        </w:rPr>
        <w:t>: Immunizations Section Structure</w:t>
      </w:r>
      <w:bookmarkEnd w:id="119"/>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3D08B1">
        <w:trPr>
          <w:jc w:val="center"/>
        </w:trPr>
        <w:tc>
          <w:tcPr>
            <w:tcW w:w="7308" w:type="dxa"/>
            <w:shd w:val="clear" w:color="auto" w:fill="002776" w:themeFill="text2"/>
          </w:tcPr>
          <w:p w:rsidR="00F413BA" w:rsidRPr="000D37A8" w:rsidRDefault="00F413BA" w:rsidP="008F4C17">
            <w:pPr>
              <w:rPr>
                <w:b/>
                <w:bCs/>
              </w:rPr>
            </w:pPr>
            <w:r w:rsidRPr="003D08B1">
              <w:rPr>
                <w:b/>
                <w:bCs/>
                <w:color w:val="FFFFFF" w:themeColor="background1"/>
              </w:rPr>
              <w:t>Immunizations (entries required)</w:t>
            </w:r>
          </w:p>
        </w:tc>
      </w:tr>
      <w:tr w:rsidR="00F413BA" w:rsidRPr="000D37A8" w:rsidTr="003D08B1">
        <w:trPr>
          <w:jc w:val="center"/>
        </w:trPr>
        <w:tc>
          <w:tcPr>
            <w:tcW w:w="7308" w:type="dxa"/>
            <w:shd w:val="clear" w:color="auto" w:fill="auto"/>
          </w:tcPr>
          <w:p w:rsidR="00F413BA" w:rsidRPr="000D37A8" w:rsidRDefault="00F413BA" w:rsidP="007D6F58">
            <w:pPr>
              <w:ind w:left="720"/>
              <w:rPr>
                <w:b/>
                <w:bCs/>
              </w:rPr>
            </w:pPr>
            <w:r w:rsidRPr="000D37A8">
              <w:rPr>
                <w:bCs/>
              </w:rPr>
              <w:t>SHALL</w:t>
            </w:r>
            <w:r w:rsidRPr="000D37A8">
              <w:rPr>
                <w:b/>
                <w:bCs/>
              </w:rPr>
              <w:t xml:space="preserve"> Immunization Activity</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Indication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Instructions</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Medication Supply Order</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Medication Dispense</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Reaction Observation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Immunization Refusal Reason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Precondition for Substance Administration</w:t>
            </w:r>
          </w:p>
        </w:tc>
      </w:tr>
    </w:tbl>
    <w:p w:rsidR="00F413BA" w:rsidRPr="008F4C17" w:rsidRDefault="00F413BA" w:rsidP="00170E10">
      <w:pPr>
        <w:pStyle w:val="Heading3"/>
      </w:pPr>
      <w:bookmarkStart w:id="120" w:name="_Medications_(entries_required)"/>
      <w:bookmarkStart w:id="121" w:name="_Toc335061824"/>
      <w:bookmarkStart w:id="122" w:name="_Toc341091164"/>
      <w:bookmarkEnd w:id="120"/>
      <w:r w:rsidRPr="008F4C17">
        <w:t>Medications (entries required) Section Structure</w:t>
      </w:r>
      <w:bookmarkEnd w:id="121"/>
      <w:bookmarkEnd w:id="122"/>
    </w:p>
    <w:p w:rsidR="00E83F5D" w:rsidRDefault="00F413BA" w:rsidP="008F4C17">
      <w:r w:rsidRPr="008F4C17">
        <w:t xml:space="preserve">The structure of the Medications with coded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4.33 of the Consolid</w:t>
      </w:r>
      <w:r w:rsidR="000672F0">
        <w:t xml:space="preserve">ated CDA implementation guide. </w:t>
      </w:r>
    </w:p>
    <w:p w:rsidR="00536BEF" w:rsidRPr="00536BEF" w:rsidRDefault="00536BEF" w:rsidP="00536BEF">
      <w:pPr>
        <w:pStyle w:val="Caption"/>
        <w:jc w:val="center"/>
        <w:rPr>
          <w:sz w:val="22"/>
          <w:szCs w:val="22"/>
        </w:rPr>
      </w:pPr>
      <w:bookmarkStart w:id="123" w:name="_Toc336729575"/>
      <w:r w:rsidRPr="00536BEF">
        <w:rPr>
          <w:sz w:val="22"/>
          <w:szCs w:val="22"/>
        </w:rPr>
        <w:t xml:space="preserve">Table </w:t>
      </w:r>
      <w:r w:rsidR="00665DFF">
        <w:rPr>
          <w:sz w:val="22"/>
          <w:szCs w:val="22"/>
        </w:rPr>
        <w:t>25</w:t>
      </w:r>
      <w:r w:rsidRPr="00536BEF">
        <w:rPr>
          <w:sz w:val="22"/>
          <w:szCs w:val="22"/>
        </w:rPr>
        <w:t>: Medications Section Structure</w:t>
      </w:r>
      <w:bookmarkEnd w:id="123"/>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3D08B1">
        <w:trPr>
          <w:jc w:val="center"/>
        </w:trPr>
        <w:tc>
          <w:tcPr>
            <w:tcW w:w="7308" w:type="dxa"/>
            <w:shd w:val="clear" w:color="auto" w:fill="002776" w:themeFill="text2"/>
          </w:tcPr>
          <w:p w:rsidR="00F413BA" w:rsidRPr="000D37A8" w:rsidRDefault="00F413BA" w:rsidP="008F4C17">
            <w:pPr>
              <w:rPr>
                <w:b/>
                <w:bCs/>
              </w:rPr>
            </w:pPr>
            <w:r w:rsidRPr="003D08B1">
              <w:rPr>
                <w:b/>
                <w:bCs/>
                <w:color w:val="FFFFFF" w:themeColor="background1"/>
              </w:rPr>
              <w:t>Medications (entries required)</w:t>
            </w:r>
          </w:p>
        </w:tc>
      </w:tr>
      <w:tr w:rsidR="00F413BA" w:rsidRPr="000D37A8" w:rsidTr="003D08B1">
        <w:trPr>
          <w:jc w:val="center"/>
        </w:trPr>
        <w:tc>
          <w:tcPr>
            <w:tcW w:w="7308" w:type="dxa"/>
            <w:shd w:val="clear" w:color="auto" w:fill="auto"/>
          </w:tcPr>
          <w:p w:rsidR="00F413BA" w:rsidRPr="000D37A8" w:rsidRDefault="00F413BA" w:rsidP="007D6F58">
            <w:pPr>
              <w:ind w:left="720"/>
              <w:rPr>
                <w:b/>
                <w:bCs/>
              </w:rPr>
            </w:pPr>
            <w:r w:rsidRPr="000D37A8">
              <w:rPr>
                <w:bCs/>
              </w:rPr>
              <w:t>SHALL</w:t>
            </w:r>
            <w:r w:rsidRPr="000D37A8">
              <w:rPr>
                <w:b/>
                <w:bCs/>
              </w:rPr>
              <w:t xml:space="preserve"> Medication Activity</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SHALL</w:t>
            </w:r>
            <w:r w:rsidRPr="000D37A8">
              <w:rPr>
                <w:b/>
                <w:bCs/>
              </w:rPr>
              <w:t xml:space="preserve"> Medication Information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Drug Vehicle</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 xml:space="preserve">MAY </w:t>
            </w:r>
            <w:r w:rsidRPr="000D37A8">
              <w:rPr>
                <w:b/>
                <w:bCs/>
              </w:rPr>
              <w:t>Indication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 xml:space="preserve">MAY </w:t>
            </w:r>
            <w:r w:rsidRPr="000D37A8">
              <w:rPr>
                <w:b/>
                <w:bCs/>
              </w:rPr>
              <w:t>Instructions</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Medication Supply Order</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Medication Dispense</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Reaction Observation</w:t>
            </w:r>
          </w:p>
        </w:tc>
      </w:tr>
      <w:tr w:rsidR="00F413BA" w:rsidRPr="000D37A8" w:rsidTr="003D08B1">
        <w:trPr>
          <w:jc w:val="center"/>
        </w:trPr>
        <w:tc>
          <w:tcPr>
            <w:tcW w:w="7308" w:type="dxa"/>
            <w:shd w:val="clear" w:color="auto" w:fill="auto"/>
          </w:tcPr>
          <w:p w:rsidR="00F413BA" w:rsidRPr="000D37A8" w:rsidRDefault="00F413BA" w:rsidP="007D6F58">
            <w:pPr>
              <w:ind w:left="1440"/>
              <w:rPr>
                <w:b/>
                <w:bCs/>
              </w:rPr>
            </w:pPr>
            <w:r w:rsidRPr="000D37A8">
              <w:rPr>
                <w:bCs/>
              </w:rPr>
              <w:t>MAY</w:t>
            </w:r>
            <w:r w:rsidRPr="000D37A8">
              <w:rPr>
                <w:b/>
                <w:bCs/>
              </w:rPr>
              <w:t xml:space="preserve"> Precondition for Substance Administration</w:t>
            </w:r>
          </w:p>
        </w:tc>
      </w:tr>
    </w:tbl>
    <w:p w:rsidR="00F413BA" w:rsidRPr="008F4C17" w:rsidRDefault="00A120F8" w:rsidP="00245296">
      <w:pPr>
        <w:pStyle w:val="Heading2"/>
      </w:pPr>
      <w:bookmarkStart w:id="124" w:name="_Observations_and_Results"/>
      <w:bookmarkStart w:id="125" w:name="_Toc335061825"/>
      <w:bookmarkEnd w:id="124"/>
      <w:r>
        <w:t xml:space="preserve"> </w:t>
      </w:r>
      <w:bookmarkStart w:id="126" w:name="_Toc341091165"/>
      <w:r w:rsidR="00F413BA" w:rsidRPr="008F4C17">
        <w:t>Observations and Results</w:t>
      </w:r>
      <w:bookmarkEnd w:id="125"/>
      <w:bookmarkEnd w:id="126"/>
    </w:p>
    <w:p w:rsidR="00F413BA" w:rsidRPr="008F4C17" w:rsidRDefault="00F413BA" w:rsidP="008F4C17">
      <w:r w:rsidRPr="008F4C17">
        <w:t>This category captures MU2 requirements pertaining to observations and results and the Consolidated CDA section</w:t>
      </w:r>
      <w:r w:rsidR="00796DCF">
        <w:t xml:space="preserve">(s) </w:t>
      </w:r>
      <w:r w:rsidR="00F17F0D">
        <w:t>that</w:t>
      </w:r>
      <w:r w:rsidRPr="008F4C17">
        <w:t xml:space="preserve"> meet the requirement for an MU2 Objective.</w:t>
      </w:r>
      <w:r w:rsidR="00796DCF" w:rsidRPr="00796DCF">
        <w:t xml:space="preserve"> </w:t>
      </w:r>
      <w:r w:rsidR="00FB1AC1" w:rsidRPr="00FB1AC1">
        <w:t>XML examples of ToC consensus recommended sections are available in the Companion Guide XML Examples file.</w:t>
      </w:r>
    </w:p>
    <w:p w:rsidR="00F413BA" w:rsidRPr="008F4C17" w:rsidRDefault="001123A8" w:rsidP="008F4C17">
      <w:pPr>
        <w:pStyle w:val="Heading3"/>
      </w:pPr>
      <w:bookmarkStart w:id="127" w:name="_Toc341091166"/>
      <w:r>
        <w:t>Considerations</w:t>
      </w:r>
      <w:bookmarkEnd w:id="127"/>
    </w:p>
    <w:p w:rsidR="00F413BA" w:rsidRDefault="00F17F0D" w:rsidP="008F4C17">
      <w:r>
        <w:t>Considerations</w:t>
      </w:r>
      <w:r w:rsidR="00F413BA" w:rsidRPr="008F4C17">
        <w:t xml:space="preserve"> for implementations of Consolidated CDA templates to achieve MU2 requirements for observations and results </w:t>
      </w:r>
      <w:proofErr w:type="gramStart"/>
      <w:r>
        <w:t>are provided</w:t>
      </w:r>
      <w:proofErr w:type="gramEnd"/>
      <w:r>
        <w:t xml:space="preserve"> below</w:t>
      </w:r>
      <w:r w:rsidR="00F413BA" w:rsidRPr="008F4C17">
        <w:t>.</w:t>
      </w:r>
    </w:p>
    <w:p w:rsidR="00245296" w:rsidRPr="008F4C17" w:rsidRDefault="00245296" w:rsidP="008F4C17"/>
    <w:p w:rsidR="00F413BA" w:rsidRPr="00536BEF" w:rsidRDefault="00F413BA" w:rsidP="008F4C17">
      <w:pPr>
        <w:rPr>
          <w:rStyle w:val="Emphasis"/>
        </w:rPr>
      </w:pPr>
      <w:r w:rsidRPr="00536BEF">
        <w:rPr>
          <w:rStyle w:val="Emphasis"/>
        </w:rPr>
        <w:t>Functional Status and Cognitive Status</w:t>
      </w:r>
    </w:p>
    <w:p w:rsidR="00F413BA" w:rsidRDefault="00F413BA" w:rsidP="008F4C17">
      <w:pPr>
        <w:rPr>
          <w:bCs/>
          <w:iCs/>
        </w:rPr>
      </w:pPr>
      <w:r w:rsidRPr="008F4C17">
        <w:rPr>
          <w:bCs/>
          <w:iCs/>
        </w:rPr>
        <w:t xml:space="preserve">The Functional Status section can record unstructured and structured data to represent physical state (e.g., pressure ulcers, amputations), activities of daily living (e.g., bathing, eating), cognitive ability (e.g., </w:t>
      </w:r>
      <w:r w:rsidRPr="008F4C17">
        <w:rPr>
          <w:bCs/>
          <w:iCs/>
        </w:rPr>
        <w:lastRenderedPageBreak/>
        <w:t xml:space="preserve">mental status or competency, problem solving), perception (e.g., sight, hearing), and much more. Since MU2 does not specify associated vocabularies and Consolidated CDA does not require entries, narrative text is required but structured entries are optional. If structured entries are used, Consolidated CDA defines many entry templates that </w:t>
      </w:r>
      <w:proofErr w:type="gramStart"/>
      <w:r w:rsidRPr="008F4C17">
        <w:rPr>
          <w:bCs/>
          <w:iCs/>
        </w:rPr>
        <w:t>can be used</w:t>
      </w:r>
      <w:proofErr w:type="gramEnd"/>
      <w:r w:rsidRPr="008F4C17">
        <w:rPr>
          <w:bCs/>
          <w:iCs/>
        </w:rPr>
        <w:t xml:space="preserve"> to represent Functional and Cognitive Status.</w:t>
      </w:r>
      <w:r w:rsidR="001C2D2D">
        <w:rPr>
          <w:bCs/>
          <w:iCs/>
        </w:rPr>
        <w:t xml:space="preserve"> Additional examples are available in Chapter 4.14 of the Consolidated CDA implementation Guide. </w:t>
      </w:r>
      <w:r w:rsidRPr="008F4C17">
        <w:rPr>
          <w:bCs/>
          <w:iCs/>
        </w:rPr>
        <w:t xml:space="preserve"> </w:t>
      </w:r>
    </w:p>
    <w:p w:rsidR="001C2D2D" w:rsidRPr="008F4C17" w:rsidRDefault="001C2D2D" w:rsidP="008F4C17">
      <w:pPr>
        <w:rPr>
          <w:bCs/>
          <w:iCs/>
        </w:rPr>
      </w:pPr>
    </w:p>
    <w:p w:rsidR="00F413BA" w:rsidRPr="008F4C17" w:rsidRDefault="00F413BA" w:rsidP="008F4C17">
      <w:pPr>
        <w:rPr>
          <w:bCs/>
          <w:iCs/>
        </w:rPr>
      </w:pPr>
      <w:r w:rsidRPr="008F4C17">
        <w:rPr>
          <w:bCs/>
          <w:iCs/>
        </w:rPr>
        <w:t xml:space="preserve">It is important to note that MU2 does not stipulate which types of functional status </w:t>
      </w:r>
      <w:proofErr w:type="gramStart"/>
      <w:r w:rsidRPr="008F4C17">
        <w:rPr>
          <w:bCs/>
          <w:iCs/>
        </w:rPr>
        <w:t>should be documented</w:t>
      </w:r>
      <w:proofErr w:type="gramEnd"/>
      <w:r w:rsidRPr="008F4C17">
        <w:rPr>
          <w:bCs/>
          <w:iCs/>
        </w:rPr>
        <w:t xml:space="preserve">. However, ONC asks, </w:t>
      </w:r>
      <w:r w:rsidR="009411FB">
        <w:rPr>
          <w:bCs/>
          <w:iCs/>
        </w:rPr>
        <w:t>"</w:t>
      </w:r>
      <w:r w:rsidRPr="008F4C17">
        <w:rPr>
          <w:bCs/>
          <w:iCs/>
        </w:rPr>
        <w:t>that stakeholders consider whether the recently developed six-question 'data standard for disability status' adopted for population health surveys sponsored by HHS</w:t>
      </w:r>
      <w:r w:rsidR="009411FB">
        <w:rPr>
          <w:bCs/>
          <w:iCs/>
        </w:rPr>
        <w:t>"</w:t>
      </w:r>
      <w:r w:rsidRPr="008F4C17">
        <w:rPr>
          <w:bCs/>
          <w:iCs/>
        </w:rPr>
        <w:t xml:space="preserve"> would be appropriate. Th</w:t>
      </w:r>
      <w:r w:rsidR="00D22059">
        <w:rPr>
          <w:bCs/>
          <w:iCs/>
        </w:rPr>
        <w:t>at questionnaire is available through the Office of Minority Health</w:t>
      </w:r>
      <w:r w:rsidR="00D22059">
        <w:rPr>
          <w:rStyle w:val="FootnoteReference"/>
          <w:bCs/>
          <w:iCs/>
        </w:rPr>
        <w:footnoteReference w:id="16"/>
      </w:r>
      <w:r w:rsidR="00D22059">
        <w:rPr>
          <w:bCs/>
          <w:iCs/>
        </w:rPr>
        <w:t xml:space="preserve"> that</w:t>
      </w:r>
      <w:r w:rsidRPr="008F4C17">
        <w:rPr>
          <w:bCs/>
          <w:iCs/>
        </w:rPr>
        <w:t xml:space="preserve"> provides examples of functional and cognitive statuses that clinicians </w:t>
      </w:r>
      <w:r w:rsidR="00BA6BD1">
        <w:rPr>
          <w:bCs/>
          <w:iCs/>
        </w:rPr>
        <w:t xml:space="preserve">using </w:t>
      </w:r>
      <w:r w:rsidRPr="008F4C17">
        <w:rPr>
          <w:bCs/>
          <w:iCs/>
        </w:rPr>
        <w:t>Consolidated CDA documents may consider as a starting point. The six-question survey includes questions about difficulties hearing, seeing, remembering/concentrating/</w:t>
      </w:r>
      <w:r w:rsidR="00D22059">
        <w:rPr>
          <w:bCs/>
          <w:iCs/>
        </w:rPr>
        <w:t xml:space="preserve">making </w:t>
      </w:r>
      <w:r w:rsidRPr="008F4C17">
        <w:rPr>
          <w:bCs/>
          <w:iCs/>
        </w:rPr>
        <w:t>decisions, walking/climbing stairs, dressing/bathing, and doing errands alone.</w:t>
      </w:r>
    </w:p>
    <w:p w:rsidR="00E83F5D" w:rsidRPr="008F4C17" w:rsidRDefault="00E83F5D" w:rsidP="008F4C17">
      <w:pPr>
        <w:rPr>
          <w:b/>
          <w:bCs/>
          <w:iCs/>
        </w:rPr>
      </w:pPr>
    </w:p>
    <w:p w:rsidR="00F413BA" w:rsidRPr="00536BEF" w:rsidRDefault="00F413BA" w:rsidP="008F4C17">
      <w:pPr>
        <w:rPr>
          <w:rStyle w:val="Emphasis"/>
        </w:rPr>
      </w:pPr>
      <w:r w:rsidRPr="00536BEF">
        <w:rPr>
          <w:rStyle w:val="Emphasis"/>
        </w:rPr>
        <w:t>Smoking Status</w:t>
      </w:r>
    </w:p>
    <w:p w:rsidR="00F413BA" w:rsidRPr="008F4C17" w:rsidRDefault="00F413BA" w:rsidP="008F4C17">
      <w:pPr>
        <w:rPr>
          <w:bCs/>
          <w:iCs/>
        </w:rPr>
      </w:pPr>
      <w:r w:rsidRPr="008F4C17">
        <w:rPr>
          <w:bCs/>
          <w:iCs/>
        </w:rPr>
        <w:t>Smoking Status must use the values and S</w:t>
      </w:r>
      <w:r w:rsidR="00F17F0D">
        <w:rPr>
          <w:bCs/>
          <w:iCs/>
        </w:rPr>
        <w:t>NOMED CT</w:t>
      </w:r>
      <w:r w:rsidR="00B35446">
        <w:rPr>
          <w:rFonts w:cs="Calibri"/>
          <w:bCs/>
          <w:iCs/>
        </w:rPr>
        <w:t>®</w:t>
      </w:r>
      <w:r w:rsidR="00F17F0D">
        <w:rPr>
          <w:bCs/>
          <w:iCs/>
        </w:rPr>
        <w:t xml:space="preserve"> codes listed in table 23</w:t>
      </w:r>
      <w:r w:rsidRPr="008F4C17">
        <w:rPr>
          <w:bCs/>
          <w:iCs/>
        </w:rPr>
        <w:t xml:space="preserve">. Please note that values for unknown or no value smoking statuses </w:t>
      </w:r>
      <w:proofErr w:type="gramStart"/>
      <w:r w:rsidRPr="008F4C17">
        <w:rPr>
          <w:bCs/>
          <w:iCs/>
        </w:rPr>
        <w:t>are specified</w:t>
      </w:r>
      <w:proofErr w:type="gramEnd"/>
      <w:r w:rsidRPr="008F4C17">
        <w:rPr>
          <w:bCs/>
          <w:iCs/>
        </w:rPr>
        <w:t xml:space="preserve"> by MU2, so null values </w:t>
      </w:r>
      <w:r w:rsidR="00F17F0D">
        <w:rPr>
          <w:bCs/>
          <w:iCs/>
        </w:rPr>
        <w:t>are</w:t>
      </w:r>
      <w:r w:rsidRPr="008F4C17">
        <w:rPr>
          <w:bCs/>
          <w:iCs/>
        </w:rPr>
        <w:t xml:space="preserve"> not</w:t>
      </w:r>
      <w:r w:rsidR="000672F0">
        <w:rPr>
          <w:bCs/>
          <w:iCs/>
        </w:rPr>
        <w:t xml:space="preserve"> used for missing information. </w:t>
      </w:r>
    </w:p>
    <w:p w:rsidR="003D08B1" w:rsidRPr="00536BEF" w:rsidRDefault="000C7A11" w:rsidP="00536BEF">
      <w:pPr>
        <w:pStyle w:val="Caption"/>
        <w:keepNext/>
        <w:jc w:val="center"/>
        <w:rPr>
          <w:sz w:val="22"/>
          <w:szCs w:val="22"/>
        </w:rPr>
      </w:pPr>
      <w:bookmarkStart w:id="128" w:name="_Toc336729576"/>
      <w:r w:rsidRPr="000C7A11">
        <w:rPr>
          <w:sz w:val="22"/>
          <w:szCs w:val="22"/>
        </w:rPr>
        <w:t xml:space="preserve">Table </w:t>
      </w:r>
      <w:r w:rsidR="00665DFF">
        <w:rPr>
          <w:sz w:val="22"/>
          <w:szCs w:val="22"/>
        </w:rPr>
        <w:t>26</w:t>
      </w:r>
      <w:r w:rsidRPr="000C7A11">
        <w:rPr>
          <w:sz w:val="22"/>
          <w:szCs w:val="22"/>
        </w:rPr>
        <w:t>: Smoking Status Codes</w:t>
      </w:r>
      <w:bookmarkEnd w:id="128"/>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788"/>
        <w:gridCol w:w="4788"/>
      </w:tblGrid>
      <w:tr w:rsidR="00F413BA" w:rsidRPr="000D37A8" w:rsidTr="003D08B1">
        <w:tc>
          <w:tcPr>
            <w:tcW w:w="4788" w:type="dxa"/>
            <w:shd w:val="clear" w:color="auto" w:fill="002776" w:themeFill="text2"/>
          </w:tcPr>
          <w:p w:rsidR="00F413BA" w:rsidRPr="003D08B1" w:rsidRDefault="00F413BA" w:rsidP="003D08B1">
            <w:pPr>
              <w:jc w:val="center"/>
              <w:rPr>
                <w:b/>
                <w:bCs/>
                <w:iCs/>
                <w:color w:val="FFFFFF" w:themeColor="background1"/>
              </w:rPr>
            </w:pPr>
            <w:r w:rsidRPr="003D08B1">
              <w:rPr>
                <w:b/>
                <w:iCs/>
                <w:color w:val="FFFFFF" w:themeColor="background1"/>
              </w:rPr>
              <w:t>Description</w:t>
            </w:r>
          </w:p>
        </w:tc>
        <w:tc>
          <w:tcPr>
            <w:tcW w:w="4788" w:type="dxa"/>
            <w:shd w:val="clear" w:color="auto" w:fill="002776" w:themeFill="text2"/>
          </w:tcPr>
          <w:p w:rsidR="00F413BA" w:rsidRPr="003D08B1" w:rsidRDefault="00F413BA" w:rsidP="003D08B1">
            <w:pPr>
              <w:jc w:val="center"/>
              <w:rPr>
                <w:b/>
                <w:bCs/>
                <w:iCs/>
                <w:color w:val="FFFFFF" w:themeColor="background1"/>
              </w:rPr>
            </w:pPr>
            <w:r w:rsidRPr="003D08B1">
              <w:rPr>
                <w:b/>
                <w:iCs/>
                <w:color w:val="FFFFFF" w:themeColor="background1"/>
              </w:rPr>
              <w:t>SNOMED CT</w:t>
            </w:r>
            <w:r w:rsidR="00B35446">
              <w:rPr>
                <w:rFonts w:cs="Calibri"/>
                <w:b/>
                <w:iCs/>
                <w:color w:val="FFFFFF" w:themeColor="background1"/>
              </w:rPr>
              <w:t>®</w:t>
            </w:r>
            <w:r w:rsidRPr="003D08B1">
              <w:rPr>
                <w:b/>
                <w:iCs/>
                <w:color w:val="FFFFFF" w:themeColor="background1"/>
              </w:rPr>
              <w:t xml:space="preserve"> Code</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 xml:space="preserve">Current every day smoker </w:t>
            </w:r>
          </w:p>
        </w:tc>
        <w:tc>
          <w:tcPr>
            <w:tcW w:w="4788" w:type="dxa"/>
            <w:shd w:val="clear" w:color="auto" w:fill="auto"/>
          </w:tcPr>
          <w:p w:rsidR="00F413BA" w:rsidRPr="000D37A8" w:rsidRDefault="00F413BA" w:rsidP="008F4C17">
            <w:pPr>
              <w:rPr>
                <w:bCs/>
                <w:iCs/>
              </w:rPr>
            </w:pPr>
            <w:r w:rsidRPr="000D37A8">
              <w:rPr>
                <w:bCs/>
                <w:iCs/>
              </w:rPr>
              <w:t>449868002</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Current some day smoker</w:t>
            </w:r>
          </w:p>
        </w:tc>
        <w:tc>
          <w:tcPr>
            <w:tcW w:w="4788" w:type="dxa"/>
            <w:shd w:val="clear" w:color="auto" w:fill="auto"/>
          </w:tcPr>
          <w:p w:rsidR="00F413BA" w:rsidRPr="000D37A8" w:rsidRDefault="00F413BA" w:rsidP="008F4C17">
            <w:pPr>
              <w:rPr>
                <w:bCs/>
                <w:iCs/>
              </w:rPr>
            </w:pPr>
            <w:r w:rsidRPr="000D37A8">
              <w:rPr>
                <w:bCs/>
                <w:iCs/>
              </w:rPr>
              <w:t>428041000124106</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Former smoker</w:t>
            </w:r>
          </w:p>
        </w:tc>
        <w:tc>
          <w:tcPr>
            <w:tcW w:w="4788" w:type="dxa"/>
            <w:shd w:val="clear" w:color="auto" w:fill="auto"/>
          </w:tcPr>
          <w:p w:rsidR="00F413BA" w:rsidRPr="000D37A8" w:rsidRDefault="00F413BA" w:rsidP="008F4C17">
            <w:pPr>
              <w:rPr>
                <w:bCs/>
                <w:iCs/>
              </w:rPr>
            </w:pPr>
            <w:r w:rsidRPr="000D37A8">
              <w:rPr>
                <w:bCs/>
                <w:iCs/>
              </w:rPr>
              <w:t>8517006</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Never smoker</w:t>
            </w:r>
          </w:p>
        </w:tc>
        <w:tc>
          <w:tcPr>
            <w:tcW w:w="4788" w:type="dxa"/>
            <w:shd w:val="clear" w:color="auto" w:fill="auto"/>
          </w:tcPr>
          <w:p w:rsidR="00F413BA" w:rsidRPr="000D37A8" w:rsidRDefault="00F413BA" w:rsidP="008F4C17">
            <w:pPr>
              <w:rPr>
                <w:bCs/>
                <w:iCs/>
              </w:rPr>
            </w:pPr>
            <w:r w:rsidRPr="000D37A8">
              <w:rPr>
                <w:bCs/>
                <w:iCs/>
              </w:rPr>
              <w:t>266919005</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Smoker, current status unknown</w:t>
            </w:r>
          </w:p>
        </w:tc>
        <w:tc>
          <w:tcPr>
            <w:tcW w:w="4788" w:type="dxa"/>
            <w:shd w:val="clear" w:color="auto" w:fill="auto"/>
          </w:tcPr>
          <w:p w:rsidR="00F413BA" w:rsidRPr="000D37A8" w:rsidRDefault="00F413BA" w:rsidP="008F4C17">
            <w:pPr>
              <w:rPr>
                <w:bCs/>
                <w:iCs/>
              </w:rPr>
            </w:pPr>
            <w:r w:rsidRPr="000D37A8">
              <w:rPr>
                <w:bCs/>
                <w:iCs/>
              </w:rPr>
              <w:t>77176002</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Unknown if ever smoked</w:t>
            </w:r>
          </w:p>
        </w:tc>
        <w:tc>
          <w:tcPr>
            <w:tcW w:w="4788" w:type="dxa"/>
            <w:shd w:val="clear" w:color="auto" w:fill="auto"/>
          </w:tcPr>
          <w:p w:rsidR="00F413BA" w:rsidRPr="000D37A8" w:rsidRDefault="00F413BA" w:rsidP="008F4C17">
            <w:pPr>
              <w:rPr>
                <w:bCs/>
                <w:iCs/>
              </w:rPr>
            </w:pPr>
            <w:r w:rsidRPr="000D37A8">
              <w:rPr>
                <w:bCs/>
                <w:iCs/>
              </w:rPr>
              <w:t>266927001</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Heavy tobacco smoker</w:t>
            </w:r>
          </w:p>
        </w:tc>
        <w:tc>
          <w:tcPr>
            <w:tcW w:w="4788" w:type="dxa"/>
            <w:shd w:val="clear" w:color="auto" w:fill="auto"/>
          </w:tcPr>
          <w:p w:rsidR="00F413BA" w:rsidRPr="000D37A8" w:rsidRDefault="00F413BA" w:rsidP="008F4C17">
            <w:pPr>
              <w:rPr>
                <w:bCs/>
                <w:iCs/>
              </w:rPr>
            </w:pPr>
            <w:r w:rsidRPr="000D37A8">
              <w:rPr>
                <w:bCs/>
                <w:iCs/>
              </w:rPr>
              <w:t>428071000124103</w:t>
            </w:r>
          </w:p>
        </w:tc>
      </w:tr>
      <w:tr w:rsidR="00F413BA" w:rsidRPr="000D37A8" w:rsidTr="003D08B1">
        <w:tc>
          <w:tcPr>
            <w:tcW w:w="4788" w:type="dxa"/>
            <w:shd w:val="clear" w:color="auto" w:fill="auto"/>
          </w:tcPr>
          <w:p w:rsidR="00F413BA" w:rsidRPr="000D37A8" w:rsidRDefault="00F413BA" w:rsidP="008F4C17">
            <w:pPr>
              <w:rPr>
                <w:b/>
                <w:bCs/>
                <w:iCs/>
              </w:rPr>
            </w:pPr>
            <w:r w:rsidRPr="000D37A8">
              <w:rPr>
                <w:iCs/>
              </w:rPr>
              <w:t>Light tobacco smoker</w:t>
            </w:r>
          </w:p>
        </w:tc>
        <w:tc>
          <w:tcPr>
            <w:tcW w:w="4788" w:type="dxa"/>
            <w:shd w:val="clear" w:color="auto" w:fill="auto"/>
          </w:tcPr>
          <w:p w:rsidR="00F413BA" w:rsidRPr="000D37A8" w:rsidRDefault="00F413BA" w:rsidP="008F4C17">
            <w:pPr>
              <w:rPr>
                <w:bCs/>
                <w:iCs/>
              </w:rPr>
            </w:pPr>
            <w:r w:rsidRPr="000D37A8">
              <w:rPr>
                <w:bCs/>
                <w:iCs/>
              </w:rPr>
              <w:t>428061000124105</w:t>
            </w:r>
          </w:p>
        </w:tc>
      </w:tr>
    </w:tbl>
    <w:p w:rsidR="00F413BA" w:rsidRDefault="00F413BA" w:rsidP="008F4C17">
      <w:pPr>
        <w:rPr>
          <w:bCs/>
          <w:i/>
          <w:iCs/>
        </w:rPr>
      </w:pPr>
    </w:p>
    <w:p w:rsidR="00F413BA" w:rsidRPr="00B41D65" w:rsidRDefault="00F413BA" w:rsidP="008F4C17">
      <w:pPr>
        <w:rPr>
          <w:rStyle w:val="Emphasis"/>
        </w:rPr>
      </w:pPr>
      <w:r w:rsidRPr="00B41D65">
        <w:rPr>
          <w:rStyle w:val="Emphasis"/>
        </w:rPr>
        <w:t>Laboratory Tests and Values of Laboratory Results</w:t>
      </w:r>
    </w:p>
    <w:p w:rsidR="00F413BA" w:rsidRPr="00D22059" w:rsidRDefault="00F413BA" w:rsidP="008F4C17">
      <w:pPr>
        <w:rPr>
          <w:bCs/>
          <w:iCs/>
        </w:rPr>
      </w:pPr>
      <w:r w:rsidRPr="008F4C17">
        <w:rPr>
          <w:bCs/>
          <w:iCs/>
        </w:rPr>
        <w:t>Laboratory Tests and Values of Laboratory Results must use the Logical Observation Identifiers Names and Codes (LOINC®) Database ve</w:t>
      </w:r>
      <w:r w:rsidR="00F17F0D">
        <w:rPr>
          <w:bCs/>
          <w:iCs/>
        </w:rPr>
        <w:t>rsion 2.40</w:t>
      </w:r>
      <w:r w:rsidRPr="008F4C17">
        <w:rPr>
          <w:bCs/>
          <w:iCs/>
        </w:rPr>
        <w:t xml:space="preserve">. </w:t>
      </w:r>
      <w:r>
        <w:rPr>
          <w:bCs/>
          <w:iCs/>
        </w:rPr>
        <w:t xml:space="preserve">If </w:t>
      </w:r>
      <w:r w:rsidRPr="008F4C17">
        <w:rPr>
          <w:bCs/>
          <w:iCs/>
        </w:rPr>
        <w:t xml:space="preserve">using the Discharge Summary document type in inpatient settings, the Hospital Discharge Studies Summary section must include </w:t>
      </w:r>
      <w:r w:rsidR="00F17F0D">
        <w:rPr>
          <w:bCs/>
          <w:iCs/>
        </w:rPr>
        <w:t xml:space="preserve">coded </w:t>
      </w:r>
      <w:r w:rsidRPr="008F4C17">
        <w:rPr>
          <w:bCs/>
          <w:iCs/>
        </w:rPr>
        <w:t>entries to capture Laboratory Results.</w:t>
      </w:r>
      <w:r w:rsidR="00D22059">
        <w:rPr>
          <w:bCs/>
          <w:iCs/>
        </w:rPr>
        <w:t xml:space="preserve"> </w:t>
      </w:r>
    </w:p>
    <w:p w:rsidR="009F7A0C" w:rsidRPr="008F4C17" w:rsidRDefault="009F7A0C" w:rsidP="008F4C17">
      <w:pPr>
        <w:rPr>
          <w:bCs/>
          <w:i/>
          <w:iCs/>
        </w:rPr>
      </w:pPr>
    </w:p>
    <w:p w:rsidR="00F413BA" w:rsidRPr="00F17F0D" w:rsidRDefault="00F413BA" w:rsidP="008F4C17">
      <w:pPr>
        <w:rPr>
          <w:rStyle w:val="Emphasis"/>
        </w:rPr>
      </w:pPr>
      <w:r w:rsidRPr="00F17F0D">
        <w:rPr>
          <w:rStyle w:val="Emphasis"/>
        </w:rPr>
        <w:t>Vital Signs</w:t>
      </w:r>
    </w:p>
    <w:p w:rsidR="00393242" w:rsidRPr="008F4C17" w:rsidRDefault="00D65536" w:rsidP="008F4C17">
      <w:pPr>
        <w:rPr>
          <w:bCs/>
          <w:iCs/>
        </w:rPr>
      </w:pPr>
      <w:r>
        <w:rPr>
          <w:bCs/>
          <w:iCs/>
        </w:rPr>
        <w:t xml:space="preserve">MU2 requires the following vital signs to </w:t>
      </w:r>
      <w:proofErr w:type="gramStart"/>
      <w:r>
        <w:rPr>
          <w:bCs/>
          <w:iCs/>
        </w:rPr>
        <w:t>be captured</w:t>
      </w:r>
      <w:proofErr w:type="gramEnd"/>
      <w:r>
        <w:rPr>
          <w:bCs/>
          <w:iCs/>
        </w:rPr>
        <w:t xml:space="preserve">: </w:t>
      </w:r>
      <w:r>
        <w:rPr>
          <w:rFonts w:cs="Calibri"/>
        </w:rPr>
        <w:t xml:space="preserve">height, weight, blood pressure, and BMI. </w:t>
      </w:r>
      <w:r w:rsidR="00F413BA" w:rsidRPr="008F4C17">
        <w:rPr>
          <w:bCs/>
          <w:iCs/>
        </w:rPr>
        <w:t xml:space="preserve">Vital Sign observations </w:t>
      </w:r>
      <w:proofErr w:type="gramStart"/>
      <w:r w:rsidR="00F413BA" w:rsidRPr="008F4C17">
        <w:rPr>
          <w:bCs/>
          <w:iCs/>
        </w:rPr>
        <w:t>are recommended to be captured</w:t>
      </w:r>
      <w:proofErr w:type="gramEnd"/>
      <w:r w:rsidR="00F413BA" w:rsidRPr="008F4C17">
        <w:rPr>
          <w:bCs/>
          <w:iCs/>
        </w:rPr>
        <w:t xml:space="preserve"> within coded entries </w:t>
      </w:r>
      <w:r w:rsidR="00F17F0D">
        <w:rPr>
          <w:bCs/>
          <w:iCs/>
        </w:rPr>
        <w:t>of the Vital Signs section</w:t>
      </w:r>
      <w:r w:rsidR="00F413BA" w:rsidRPr="008F4C17">
        <w:rPr>
          <w:bCs/>
          <w:iCs/>
        </w:rPr>
        <w:t>.</w:t>
      </w:r>
      <w:r w:rsidR="00F413BA" w:rsidRPr="008F4C17">
        <w:t xml:space="preserve"> </w:t>
      </w:r>
      <w:r w:rsidR="00F413BA" w:rsidRPr="008F4C17">
        <w:rPr>
          <w:bCs/>
          <w:iCs/>
        </w:rPr>
        <w:t>While MU2 does not require a particular vocabulary, ToC recommends the use of Logical Observation Identifiers Names and Codes (LOINC®) to be consistent with Health IT Standards Committee (HIT SC) recommendations.</w:t>
      </w:r>
    </w:p>
    <w:p w:rsidR="00F413BA" w:rsidRPr="008F4C17" w:rsidRDefault="00F17F0D" w:rsidP="008F4C17">
      <w:pPr>
        <w:pStyle w:val="Heading3"/>
      </w:pPr>
      <w:bookmarkStart w:id="129" w:name="_Toc341091167"/>
      <w:r>
        <w:lastRenderedPageBreak/>
        <w:t>Representation in Consolidated CDA</w:t>
      </w:r>
      <w:bookmarkEnd w:id="129"/>
    </w:p>
    <w:p w:rsidR="00266383" w:rsidRDefault="00F413BA" w:rsidP="008F4C17">
      <w:r w:rsidRPr="008F4C17">
        <w:t>Through analysis of Consolidated CDA, the ToC Initiative has determined the following Consol</w:t>
      </w:r>
      <w:r w:rsidR="00F17F0D">
        <w:t xml:space="preserve">idated CDA section(s) </w:t>
      </w:r>
      <w:r w:rsidRPr="008F4C17">
        <w:t xml:space="preserve">meet the </w:t>
      </w:r>
      <w:r w:rsidRPr="00F17F0D">
        <w:rPr>
          <w:rStyle w:val="Emphasis"/>
        </w:rPr>
        <w:t>Functional Status</w:t>
      </w:r>
      <w:r w:rsidRPr="008F4C17">
        <w:t xml:space="preserve">, </w:t>
      </w:r>
      <w:r w:rsidRPr="00F17F0D">
        <w:rPr>
          <w:rStyle w:val="Emphasis"/>
        </w:rPr>
        <w:t>Cognitive Status</w:t>
      </w:r>
      <w:r w:rsidRPr="008F4C17">
        <w:t xml:space="preserve">, </w:t>
      </w:r>
      <w:r w:rsidRPr="00F17F0D">
        <w:rPr>
          <w:rStyle w:val="Emphasis"/>
        </w:rPr>
        <w:t>Smoking Status</w:t>
      </w:r>
      <w:r w:rsidRPr="008F4C17">
        <w:t xml:space="preserve">, </w:t>
      </w:r>
      <w:r w:rsidRPr="00F17F0D">
        <w:rPr>
          <w:rStyle w:val="Emphasis"/>
        </w:rPr>
        <w:t>Laboratory Tests</w:t>
      </w:r>
      <w:r w:rsidRPr="008F4C17">
        <w:t xml:space="preserve">, </w:t>
      </w:r>
      <w:r w:rsidRPr="00F17F0D">
        <w:rPr>
          <w:rStyle w:val="Emphasis"/>
        </w:rPr>
        <w:t>Values of Laboratory Results</w:t>
      </w:r>
      <w:r w:rsidR="00F17F0D">
        <w:t>, or</w:t>
      </w:r>
      <w:r w:rsidRPr="008F4C17">
        <w:t xml:space="preserve"> </w:t>
      </w:r>
      <w:r w:rsidRPr="00F17F0D">
        <w:rPr>
          <w:rStyle w:val="Emphasis"/>
        </w:rPr>
        <w:t>Vital Signs</w:t>
      </w:r>
      <w:r w:rsidRPr="008F4C17">
        <w:t xml:space="preserve"> MU2 data requirements. Sections that are </w:t>
      </w:r>
      <w:r w:rsidRPr="00F17F0D">
        <w:rPr>
          <w:b/>
          <w:color w:val="1361FF" w:themeColor="text1" w:themeTint="99"/>
        </w:rPr>
        <w:t>bolded</w:t>
      </w:r>
      <w:r w:rsidRPr="008F4C17">
        <w:t xml:space="preserve"> indicate the ToC consensus recommendation to meet the requirement and are hyperlinked to further guidance in this guide. </w:t>
      </w:r>
    </w:p>
    <w:p w:rsidR="00F81024" w:rsidRPr="00536BEF" w:rsidRDefault="003D08B1" w:rsidP="00536BEF">
      <w:pPr>
        <w:pStyle w:val="Caption"/>
        <w:jc w:val="center"/>
        <w:rPr>
          <w:sz w:val="22"/>
          <w:szCs w:val="22"/>
        </w:rPr>
      </w:pPr>
      <w:bookmarkStart w:id="130" w:name="_Toc336729577"/>
      <w:r w:rsidRPr="003D08B1">
        <w:rPr>
          <w:sz w:val="22"/>
          <w:szCs w:val="22"/>
        </w:rPr>
        <w:t xml:space="preserve">Table </w:t>
      </w:r>
      <w:r w:rsidR="00665DFF">
        <w:rPr>
          <w:sz w:val="22"/>
          <w:szCs w:val="22"/>
        </w:rPr>
        <w:t>27</w:t>
      </w:r>
      <w:r w:rsidRPr="003D08B1">
        <w:rPr>
          <w:sz w:val="22"/>
          <w:szCs w:val="22"/>
        </w:rPr>
        <w:t>: Functional and Cognitive Status</w:t>
      </w:r>
      <w:r w:rsidR="00D65536">
        <w:rPr>
          <w:sz w:val="22"/>
          <w:szCs w:val="22"/>
        </w:rPr>
        <w:t xml:space="preserve"> MU2 Data Requirements in Consolidated CDA</w:t>
      </w:r>
      <w:bookmarkEnd w:id="130"/>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F81024">
        <w:tc>
          <w:tcPr>
            <w:tcW w:w="3978" w:type="dxa"/>
            <w:shd w:val="clear" w:color="auto" w:fill="002776" w:themeFill="text2"/>
          </w:tcPr>
          <w:p w:rsidR="00F413BA" w:rsidRPr="00F81024" w:rsidRDefault="00F413BA" w:rsidP="00D65536">
            <w:pPr>
              <w:jc w:val="center"/>
              <w:rPr>
                <w:b/>
                <w:bCs/>
                <w:color w:val="FFFFFF" w:themeColor="background1"/>
              </w:rPr>
            </w:pPr>
            <w:r w:rsidRPr="00F81024">
              <w:rPr>
                <w:b/>
                <w:color w:val="FFFFFF" w:themeColor="background1"/>
              </w:rPr>
              <w:t>Section(s)</w:t>
            </w:r>
            <w:r w:rsidR="004802ED" w:rsidRPr="00F81024">
              <w:rPr>
                <w:b/>
                <w:color w:val="FFFFFF" w:themeColor="background1"/>
              </w:rPr>
              <w:t xml:space="preserve"> </w:t>
            </w:r>
          </w:p>
        </w:tc>
        <w:tc>
          <w:tcPr>
            <w:tcW w:w="5598" w:type="dxa"/>
            <w:shd w:val="clear" w:color="auto" w:fill="002776" w:themeFill="text2"/>
          </w:tcPr>
          <w:p w:rsidR="00F413BA" w:rsidRPr="00F81024" w:rsidRDefault="00F413BA" w:rsidP="00F17F0D">
            <w:pPr>
              <w:jc w:val="center"/>
              <w:rPr>
                <w:b/>
                <w:bCs/>
                <w:color w:val="FFFFFF" w:themeColor="background1"/>
              </w:rPr>
            </w:pPr>
            <w:r w:rsidRPr="00F81024">
              <w:rPr>
                <w:b/>
                <w:color w:val="FFFFFF" w:themeColor="background1"/>
              </w:rPr>
              <w:t>Associated Entry(</w:t>
            </w:r>
            <w:proofErr w:type="spellStart"/>
            <w:r w:rsidRPr="00F81024">
              <w:rPr>
                <w:b/>
                <w:color w:val="FFFFFF" w:themeColor="background1"/>
              </w:rPr>
              <w:t>ies</w:t>
            </w:r>
            <w:proofErr w:type="spellEnd"/>
            <w:r w:rsidRPr="00F81024">
              <w:rPr>
                <w:b/>
                <w:color w:val="FFFFFF" w:themeColor="background1"/>
              </w:rPr>
              <w:t>)</w:t>
            </w:r>
            <w:r w:rsidR="004802ED" w:rsidRPr="00F81024">
              <w:rPr>
                <w:b/>
                <w:color w:val="FFFFFF" w:themeColor="background1"/>
              </w:rPr>
              <w:t xml:space="preserve"> </w:t>
            </w:r>
          </w:p>
        </w:tc>
      </w:tr>
      <w:tr w:rsidR="00F413BA" w:rsidRPr="000D37A8" w:rsidTr="00D65536">
        <w:tc>
          <w:tcPr>
            <w:tcW w:w="3978" w:type="dxa"/>
            <w:shd w:val="clear" w:color="auto" w:fill="FFFFFF" w:themeFill="background1"/>
            <w:vAlign w:val="center"/>
          </w:tcPr>
          <w:p w:rsidR="00F413BA" w:rsidRPr="000D37A8" w:rsidRDefault="002C38D4" w:rsidP="00F81024">
            <w:pPr>
              <w:rPr>
                <w:b/>
                <w:bCs/>
              </w:rPr>
            </w:pPr>
            <w:hyperlink w:anchor="_Results_(entries_required)" w:history="1">
              <w:r w:rsidR="00F413BA" w:rsidRPr="000D37A8">
                <w:rPr>
                  <w:rStyle w:val="Hyperlink"/>
                  <w:b/>
                  <w:bCs/>
                </w:rPr>
                <w:t>Functional Status (2.16.840.1.113883.10.20.22.2.14)</w:t>
              </w:r>
            </w:hyperlink>
          </w:p>
        </w:tc>
        <w:tc>
          <w:tcPr>
            <w:tcW w:w="5598" w:type="dxa"/>
            <w:shd w:val="clear" w:color="auto" w:fill="FFFFFF" w:themeFill="background1"/>
            <w:vAlign w:val="center"/>
          </w:tcPr>
          <w:p w:rsidR="00F413BA" w:rsidRPr="000D37A8" w:rsidRDefault="00F413BA" w:rsidP="002E1309">
            <w:pPr>
              <w:numPr>
                <w:ilvl w:val="0"/>
                <w:numId w:val="8"/>
              </w:numPr>
              <w:rPr>
                <w:bCs/>
              </w:rPr>
            </w:pPr>
            <w:r w:rsidRPr="000D37A8">
              <w:rPr>
                <w:bCs/>
              </w:rPr>
              <w:t>Functional Status Problem Observation (2.16.840.1.113883.10.20.22.4.68)</w:t>
            </w:r>
          </w:p>
          <w:p w:rsidR="00F413BA" w:rsidRPr="000D37A8" w:rsidRDefault="00F413BA" w:rsidP="002E1309">
            <w:pPr>
              <w:numPr>
                <w:ilvl w:val="0"/>
                <w:numId w:val="8"/>
              </w:numPr>
              <w:rPr>
                <w:bCs/>
              </w:rPr>
            </w:pPr>
            <w:r w:rsidRPr="000D37A8">
              <w:rPr>
                <w:bCs/>
              </w:rPr>
              <w:t>Functional Status Result Observation (2.16.840.1.113883.10.20.22.4.67)</w:t>
            </w:r>
          </w:p>
          <w:p w:rsidR="00F413BA" w:rsidRPr="000D37A8" w:rsidRDefault="00F413BA" w:rsidP="002E1309">
            <w:pPr>
              <w:numPr>
                <w:ilvl w:val="0"/>
                <w:numId w:val="8"/>
              </w:numPr>
              <w:rPr>
                <w:bCs/>
              </w:rPr>
            </w:pPr>
            <w:r w:rsidRPr="000D37A8">
              <w:rPr>
                <w:bCs/>
              </w:rPr>
              <w:t>Cognitive Status Problem Observation (2.16.840.1.113883.10.20.22.4.73)</w:t>
            </w:r>
          </w:p>
          <w:p w:rsidR="00F413BA" w:rsidRPr="000D37A8" w:rsidRDefault="00F413BA" w:rsidP="002E1309">
            <w:pPr>
              <w:numPr>
                <w:ilvl w:val="0"/>
                <w:numId w:val="8"/>
              </w:numPr>
              <w:rPr>
                <w:bCs/>
              </w:rPr>
            </w:pPr>
            <w:r w:rsidRPr="000D37A8">
              <w:rPr>
                <w:bCs/>
              </w:rPr>
              <w:t>Cognitive Status Result Observation (2.16.840.1.113883.10.20.22.4.74)</w:t>
            </w:r>
          </w:p>
        </w:tc>
      </w:tr>
    </w:tbl>
    <w:p w:rsidR="00393242" w:rsidRDefault="00393242" w:rsidP="00536BEF">
      <w:pPr>
        <w:pStyle w:val="Caption"/>
        <w:jc w:val="center"/>
        <w:rPr>
          <w:sz w:val="22"/>
          <w:szCs w:val="22"/>
        </w:rPr>
      </w:pPr>
      <w:bookmarkStart w:id="131" w:name="_Toc336729578"/>
    </w:p>
    <w:p w:rsidR="00F81024" w:rsidRPr="00536BEF" w:rsidRDefault="003D08B1" w:rsidP="00536BEF">
      <w:pPr>
        <w:pStyle w:val="Caption"/>
        <w:jc w:val="center"/>
        <w:rPr>
          <w:sz w:val="22"/>
          <w:szCs w:val="22"/>
        </w:rPr>
      </w:pPr>
      <w:r w:rsidRPr="003D08B1">
        <w:rPr>
          <w:sz w:val="22"/>
          <w:szCs w:val="22"/>
        </w:rPr>
        <w:t xml:space="preserve">Table </w:t>
      </w:r>
      <w:r w:rsidR="00665DFF">
        <w:rPr>
          <w:sz w:val="22"/>
          <w:szCs w:val="22"/>
        </w:rPr>
        <w:t>28</w:t>
      </w:r>
      <w:r w:rsidRPr="003D08B1">
        <w:rPr>
          <w:sz w:val="22"/>
          <w:szCs w:val="22"/>
        </w:rPr>
        <w:t>: Smoking Status</w:t>
      </w:r>
      <w:r w:rsidR="00D65536">
        <w:rPr>
          <w:sz w:val="22"/>
          <w:szCs w:val="22"/>
        </w:rPr>
        <w:t xml:space="preserve"> MU2 Data Requirement in Consolidated CDA</w:t>
      </w:r>
      <w:bookmarkEnd w:id="131"/>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F81024">
        <w:tc>
          <w:tcPr>
            <w:tcW w:w="3978" w:type="dxa"/>
            <w:shd w:val="clear" w:color="auto" w:fill="002776" w:themeFill="text2"/>
          </w:tcPr>
          <w:p w:rsidR="00F413BA" w:rsidRPr="00F81024" w:rsidRDefault="00F413BA" w:rsidP="00F81024">
            <w:pPr>
              <w:jc w:val="center"/>
              <w:rPr>
                <w:b/>
                <w:color w:val="FFFFFF" w:themeColor="background1"/>
              </w:rPr>
            </w:pPr>
            <w:r w:rsidRPr="00F81024">
              <w:rPr>
                <w:b/>
                <w:color w:val="FFFFFF" w:themeColor="background1"/>
              </w:rPr>
              <w:t>Section(s)</w:t>
            </w:r>
          </w:p>
        </w:tc>
        <w:tc>
          <w:tcPr>
            <w:tcW w:w="5598" w:type="dxa"/>
            <w:shd w:val="clear" w:color="auto" w:fill="002776" w:themeFill="text2"/>
          </w:tcPr>
          <w:p w:rsidR="00F413BA" w:rsidRPr="00F81024" w:rsidRDefault="00F413BA" w:rsidP="00F81024">
            <w:pPr>
              <w:jc w:val="center"/>
              <w:rPr>
                <w:b/>
                <w:color w:val="FFFFFF" w:themeColor="background1"/>
              </w:rPr>
            </w:pPr>
            <w:r w:rsidRPr="00F81024">
              <w:rPr>
                <w:b/>
                <w:color w:val="FFFFFF" w:themeColor="background1"/>
              </w:rPr>
              <w:t>Associated Entry(</w:t>
            </w:r>
            <w:proofErr w:type="spellStart"/>
            <w:r w:rsidRPr="00F81024">
              <w:rPr>
                <w:b/>
                <w:color w:val="FFFFFF" w:themeColor="background1"/>
              </w:rPr>
              <w:t>ies</w:t>
            </w:r>
            <w:proofErr w:type="spellEnd"/>
            <w:r w:rsidRPr="00F81024">
              <w:rPr>
                <w:b/>
                <w:color w:val="FFFFFF" w:themeColor="background1"/>
              </w:rPr>
              <w:t>)</w:t>
            </w:r>
          </w:p>
        </w:tc>
      </w:tr>
      <w:tr w:rsidR="00F413BA" w:rsidRPr="000D37A8" w:rsidTr="00D65536">
        <w:tc>
          <w:tcPr>
            <w:tcW w:w="3978" w:type="dxa"/>
            <w:shd w:val="clear" w:color="auto" w:fill="FFFFFF" w:themeFill="background1"/>
          </w:tcPr>
          <w:p w:rsidR="00F413BA" w:rsidRPr="000D37A8" w:rsidRDefault="002C38D4" w:rsidP="008F4C17">
            <w:pPr>
              <w:rPr>
                <w:b/>
                <w:bCs/>
                <w:color w:val="BF0000"/>
              </w:rPr>
            </w:pPr>
            <w:hyperlink w:anchor="_Social_History_Section" w:history="1">
              <w:r w:rsidR="00F413BA" w:rsidRPr="000D37A8">
                <w:rPr>
                  <w:rStyle w:val="Hyperlink"/>
                  <w:b/>
                  <w:bCs/>
                </w:rPr>
                <w:t>Social History (2.16.840.1.113883.10.20.22.2.17)</w:t>
              </w:r>
            </w:hyperlink>
          </w:p>
        </w:tc>
        <w:tc>
          <w:tcPr>
            <w:tcW w:w="5598" w:type="dxa"/>
            <w:shd w:val="clear" w:color="auto" w:fill="FFFFFF" w:themeFill="background1"/>
          </w:tcPr>
          <w:p w:rsidR="00F413BA" w:rsidRPr="000D37A8" w:rsidRDefault="00F413BA" w:rsidP="002E1309">
            <w:pPr>
              <w:numPr>
                <w:ilvl w:val="0"/>
                <w:numId w:val="8"/>
              </w:numPr>
              <w:rPr>
                <w:bCs/>
                <w:color w:val="BF0000"/>
              </w:rPr>
            </w:pPr>
            <w:r w:rsidRPr="00D65536">
              <w:rPr>
                <w:bCs/>
              </w:rPr>
              <w:t>Smoking Status Observation (2.16.840.1.113883.10.22.4.78)</w:t>
            </w:r>
          </w:p>
        </w:tc>
      </w:tr>
    </w:tbl>
    <w:p w:rsidR="00B41D65" w:rsidRDefault="00B41D65">
      <w:pPr>
        <w:rPr>
          <w:b/>
          <w:bCs/>
        </w:rPr>
      </w:pPr>
    </w:p>
    <w:p w:rsidR="00F81024" w:rsidRPr="00536BEF" w:rsidRDefault="003D08B1" w:rsidP="00536BEF">
      <w:pPr>
        <w:pStyle w:val="Caption"/>
        <w:jc w:val="center"/>
        <w:rPr>
          <w:sz w:val="22"/>
          <w:szCs w:val="22"/>
        </w:rPr>
      </w:pPr>
      <w:bookmarkStart w:id="132" w:name="_Toc336729579"/>
      <w:r w:rsidRPr="00F81024">
        <w:rPr>
          <w:sz w:val="22"/>
          <w:szCs w:val="22"/>
        </w:rPr>
        <w:t xml:space="preserve">Table </w:t>
      </w:r>
      <w:r w:rsidR="00665DFF">
        <w:rPr>
          <w:sz w:val="22"/>
          <w:szCs w:val="22"/>
        </w:rPr>
        <w:t>29</w:t>
      </w:r>
      <w:r w:rsidRPr="00F81024">
        <w:rPr>
          <w:sz w:val="22"/>
          <w:szCs w:val="22"/>
        </w:rPr>
        <w:t>: Laboratory Tests a</w:t>
      </w:r>
      <w:r w:rsidR="00F81024">
        <w:rPr>
          <w:sz w:val="22"/>
          <w:szCs w:val="22"/>
        </w:rPr>
        <w:t xml:space="preserve">nd </w:t>
      </w:r>
      <w:r w:rsidR="00D65536">
        <w:rPr>
          <w:sz w:val="22"/>
          <w:szCs w:val="22"/>
        </w:rPr>
        <w:t>Result Values MU2 Data Requirements in Consolidated CDA</w:t>
      </w:r>
      <w:bookmarkEnd w:id="132"/>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F81024">
        <w:tc>
          <w:tcPr>
            <w:tcW w:w="3978" w:type="dxa"/>
            <w:shd w:val="clear" w:color="auto" w:fill="002776" w:themeFill="text2"/>
          </w:tcPr>
          <w:p w:rsidR="00F413BA" w:rsidRPr="00F81024" w:rsidRDefault="00F413BA" w:rsidP="00F81024">
            <w:pPr>
              <w:jc w:val="center"/>
              <w:rPr>
                <w:b/>
                <w:bCs/>
                <w:color w:val="FFFFFF" w:themeColor="background1"/>
              </w:rPr>
            </w:pPr>
            <w:r w:rsidRPr="00F81024">
              <w:rPr>
                <w:b/>
                <w:color w:val="FFFFFF" w:themeColor="background1"/>
              </w:rPr>
              <w:t>Section(s)</w:t>
            </w:r>
          </w:p>
        </w:tc>
        <w:tc>
          <w:tcPr>
            <w:tcW w:w="5598" w:type="dxa"/>
            <w:shd w:val="clear" w:color="auto" w:fill="002776" w:themeFill="text2"/>
          </w:tcPr>
          <w:p w:rsidR="00F413BA" w:rsidRPr="00F81024" w:rsidRDefault="00F413BA" w:rsidP="00F81024">
            <w:pPr>
              <w:jc w:val="center"/>
              <w:rPr>
                <w:b/>
                <w:bCs/>
                <w:color w:val="FFFFFF" w:themeColor="background1"/>
              </w:rPr>
            </w:pPr>
            <w:r w:rsidRPr="00F81024">
              <w:rPr>
                <w:b/>
                <w:color w:val="FFFFFF" w:themeColor="background1"/>
              </w:rPr>
              <w:t>Associated Entry(</w:t>
            </w:r>
            <w:proofErr w:type="spellStart"/>
            <w:r w:rsidRPr="00F81024">
              <w:rPr>
                <w:b/>
                <w:color w:val="FFFFFF" w:themeColor="background1"/>
              </w:rPr>
              <w:t>ies</w:t>
            </w:r>
            <w:proofErr w:type="spellEnd"/>
            <w:r w:rsidRPr="00F81024">
              <w:rPr>
                <w:b/>
                <w:color w:val="FFFFFF" w:themeColor="background1"/>
              </w:rPr>
              <w:t>)</w:t>
            </w:r>
          </w:p>
        </w:tc>
      </w:tr>
      <w:tr w:rsidR="00F413BA" w:rsidRPr="000D37A8" w:rsidTr="00D65536">
        <w:tc>
          <w:tcPr>
            <w:tcW w:w="3978" w:type="dxa"/>
            <w:shd w:val="clear" w:color="auto" w:fill="FFFFFF" w:themeFill="background1"/>
            <w:vAlign w:val="center"/>
          </w:tcPr>
          <w:p w:rsidR="00F413BA" w:rsidRPr="000D37A8" w:rsidRDefault="002C38D4" w:rsidP="00F81024">
            <w:pPr>
              <w:rPr>
                <w:b/>
                <w:bCs/>
              </w:rPr>
            </w:pPr>
            <w:hyperlink w:anchor="_Results_(entries_required)_1" w:history="1">
              <w:r w:rsidR="00F413BA" w:rsidRPr="000D37A8">
                <w:rPr>
                  <w:rStyle w:val="Hyperlink"/>
                  <w:b/>
                  <w:bCs/>
                </w:rPr>
                <w:t>Results with coded entries required (2.16.840.1.113883.10.20.22.2.3.1)</w:t>
              </w:r>
            </w:hyperlink>
          </w:p>
        </w:tc>
        <w:tc>
          <w:tcPr>
            <w:tcW w:w="5598" w:type="dxa"/>
            <w:shd w:val="clear" w:color="auto" w:fill="FFFFFF" w:themeFill="background1"/>
            <w:vAlign w:val="center"/>
          </w:tcPr>
          <w:p w:rsidR="00F413BA" w:rsidRPr="000D37A8" w:rsidRDefault="00F413BA" w:rsidP="002E1309">
            <w:pPr>
              <w:numPr>
                <w:ilvl w:val="0"/>
                <w:numId w:val="8"/>
              </w:numPr>
              <w:rPr>
                <w:bCs/>
              </w:rPr>
            </w:pPr>
            <w:r w:rsidRPr="000D37A8">
              <w:rPr>
                <w:bCs/>
              </w:rPr>
              <w:t>Results Organizer (2.16.840.1.113883.10.20.22.4.1)</w:t>
            </w:r>
          </w:p>
          <w:p w:rsidR="00F413BA" w:rsidRPr="000D37A8" w:rsidRDefault="00F413BA" w:rsidP="002E1309">
            <w:pPr>
              <w:numPr>
                <w:ilvl w:val="1"/>
                <w:numId w:val="8"/>
              </w:numPr>
              <w:rPr>
                <w:bCs/>
              </w:rPr>
            </w:pPr>
            <w:r w:rsidRPr="000D37A8">
              <w:rPr>
                <w:bCs/>
              </w:rPr>
              <w:t>Results Observation (2.16.840.1.113883.10.20.22.4.2)</w:t>
            </w:r>
          </w:p>
        </w:tc>
      </w:tr>
      <w:tr w:rsidR="00F413BA" w:rsidRPr="000D37A8" w:rsidTr="00F81024">
        <w:tc>
          <w:tcPr>
            <w:tcW w:w="3978" w:type="dxa"/>
            <w:vAlign w:val="center"/>
          </w:tcPr>
          <w:p w:rsidR="00F413BA" w:rsidRPr="000D37A8" w:rsidRDefault="00F413BA" w:rsidP="00F81024">
            <w:pPr>
              <w:rPr>
                <w:b/>
                <w:bCs/>
              </w:rPr>
            </w:pPr>
            <w:r w:rsidRPr="000D37A8">
              <w:t>Hospital Discharge Studies Summary</w:t>
            </w:r>
          </w:p>
          <w:p w:rsidR="00F413BA" w:rsidRPr="000D37A8" w:rsidRDefault="00F413BA" w:rsidP="00F81024">
            <w:pPr>
              <w:rPr>
                <w:b/>
                <w:bCs/>
              </w:rPr>
            </w:pPr>
            <w:r w:rsidRPr="000D37A8">
              <w:t>(2.16.840.1.113883.10.20.22.2.16)</w:t>
            </w:r>
          </w:p>
        </w:tc>
        <w:tc>
          <w:tcPr>
            <w:tcW w:w="5598" w:type="dxa"/>
            <w:vAlign w:val="center"/>
          </w:tcPr>
          <w:p w:rsidR="00F413BA" w:rsidRPr="000D37A8" w:rsidRDefault="00F413BA" w:rsidP="002E1309">
            <w:pPr>
              <w:numPr>
                <w:ilvl w:val="0"/>
                <w:numId w:val="8"/>
              </w:numPr>
              <w:rPr>
                <w:bCs/>
              </w:rPr>
            </w:pPr>
            <w:r w:rsidRPr="000D37A8">
              <w:rPr>
                <w:bCs/>
              </w:rPr>
              <w:t>Results Organizer (2.16.840.1.113883.10.20.22.4.1)</w:t>
            </w:r>
          </w:p>
          <w:p w:rsidR="00F413BA" w:rsidRPr="000D37A8" w:rsidRDefault="00F413BA" w:rsidP="002E1309">
            <w:pPr>
              <w:numPr>
                <w:ilvl w:val="1"/>
                <w:numId w:val="8"/>
              </w:numPr>
              <w:rPr>
                <w:bCs/>
              </w:rPr>
            </w:pPr>
            <w:r w:rsidRPr="000D37A8">
              <w:rPr>
                <w:bCs/>
              </w:rPr>
              <w:t>Results Observation (2.16.840.1.113883.10.20.22.4.2)</w:t>
            </w:r>
          </w:p>
        </w:tc>
      </w:tr>
    </w:tbl>
    <w:p w:rsidR="00BA6BD1" w:rsidRDefault="00BA6BD1" w:rsidP="00F81024">
      <w:pPr>
        <w:pStyle w:val="Caption"/>
        <w:jc w:val="center"/>
        <w:rPr>
          <w:sz w:val="22"/>
          <w:szCs w:val="22"/>
        </w:rPr>
      </w:pPr>
      <w:bookmarkStart w:id="133" w:name="_Toc336729580"/>
    </w:p>
    <w:p w:rsidR="00F81024" w:rsidRPr="00F81024" w:rsidRDefault="00F81024" w:rsidP="00F81024">
      <w:pPr>
        <w:pStyle w:val="Caption"/>
        <w:jc w:val="center"/>
        <w:rPr>
          <w:sz w:val="22"/>
          <w:szCs w:val="22"/>
        </w:rPr>
      </w:pPr>
      <w:r w:rsidRPr="00F81024">
        <w:rPr>
          <w:sz w:val="22"/>
          <w:szCs w:val="22"/>
        </w:rPr>
        <w:t xml:space="preserve">Table </w:t>
      </w:r>
      <w:r w:rsidR="00665DFF">
        <w:rPr>
          <w:sz w:val="22"/>
          <w:szCs w:val="22"/>
        </w:rPr>
        <w:t>30</w:t>
      </w:r>
      <w:r w:rsidRPr="00F81024">
        <w:rPr>
          <w:sz w:val="22"/>
          <w:szCs w:val="22"/>
        </w:rPr>
        <w:t>: Vital Signs</w:t>
      </w:r>
      <w:r w:rsidR="00D65536">
        <w:rPr>
          <w:sz w:val="22"/>
          <w:szCs w:val="22"/>
        </w:rPr>
        <w:t xml:space="preserve"> MU2 Data Requirements in Consolidated CDA</w:t>
      </w:r>
      <w:bookmarkEnd w:id="133"/>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5598"/>
      </w:tblGrid>
      <w:tr w:rsidR="00F413BA" w:rsidRPr="000D37A8" w:rsidTr="009F7A0C">
        <w:trPr>
          <w:tblHeader/>
        </w:trPr>
        <w:tc>
          <w:tcPr>
            <w:tcW w:w="3978" w:type="dxa"/>
            <w:shd w:val="clear" w:color="auto" w:fill="002776" w:themeFill="text2"/>
          </w:tcPr>
          <w:p w:rsidR="00F413BA" w:rsidRPr="00F81024" w:rsidRDefault="00F413BA" w:rsidP="00F81024">
            <w:pPr>
              <w:jc w:val="center"/>
              <w:rPr>
                <w:b/>
                <w:bCs/>
                <w:color w:val="FFFFFF" w:themeColor="background1"/>
              </w:rPr>
            </w:pPr>
            <w:r w:rsidRPr="00F81024">
              <w:rPr>
                <w:b/>
                <w:color w:val="FFFFFF" w:themeColor="background1"/>
              </w:rPr>
              <w:t>Section(s)</w:t>
            </w:r>
          </w:p>
        </w:tc>
        <w:tc>
          <w:tcPr>
            <w:tcW w:w="5598" w:type="dxa"/>
            <w:shd w:val="clear" w:color="auto" w:fill="002776" w:themeFill="text2"/>
          </w:tcPr>
          <w:p w:rsidR="00F413BA" w:rsidRPr="00F81024" w:rsidRDefault="00F413BA" w:rsidP="00F81024">
            <w:pPr>
              <w:jc w:val="center"/>
              <w:rPr>
                <w:b/>
                <w:bCs/>
                <w:color w:val="FFFFFF" w:themeColor="background1"/>
              </w:rPr>
            </w:pPr>
            <w:r w:rsidRPr="00F81024">
              <w:rPr>
                <w:b/>
                <w:color w:val="FFFFFF" w:themeColor="background1"/>
              </w:rPr>
              <w:t>Associated Entry(</w:t>
            </w:r>
            <w:proofErr w:type="spellStart"/>
            <w:r w:rsidRPr="00F81024">
              <w:rPr>
                <w:b/>
                <w:color w:val="FFFFFF" w:themeColor="background1"/>
              </w:rPr>
              <w:t>ies</w:t>
            </w:r>
            <w:proofErr w:type="spellEnd"/>
            <w:r w:rsidRPr="00F81024">
              <w:rPr>
                <w:b/>
                <w:color w:val="FFFFFF" w:themeColor="background1"/>
              </w:rPr>
              <w:t>)</w:t>
            </w:r>
          </w:p>
        </w:tc>
      </w:tr>
      <w:tr w:rsidR="00F413BA" w:rsidRPr="000D37A8" w:rsidTr="00D65536">
        <w:tc>
          <w:tcPr>
            <w:tcW w:w="3978" w:type="dxa"/>
            <w:shd w:val="clear" w:color="auto" w:fill="FFFFFF" w:themeFill="background1"/>
            <w:vAlign w:val="center"/>
          </w:tcPr>
          <w:p w:rsidR="00F413BA" w:rsidRPr="00D65536" w:rsidRDefault="00F413BA" w:rsidP="00F81024">
            <w:pPr>
              <w:rPr>
                <w:b/>
                <w:bCs/>
              </w:rPr>
            </w:pPr>
            <w:r w:rsidRPr="00D65536">
              <w:t>Vital Signs with coded entries optional (2.16.840.1.113883.10.20.22.2.4)</w:t>
            </w:r>
          </w:p>
        </w:tc>
        <w:tc>
          <w:tcPr>
            <w:tcW w:w="5598" w:type="dxa"/>
            <w:shd w:val="clear" w:color="auto" w:fill="FFFFFF" w:themeFill="background1"/>
            <w:vAlign w:val="center"/>
          </w:tcPr>
          <w:p w:rsidR="00F413BA" w:rsidRPr="00D65536" w:rsidRDefault="00F413BA" w:rsidP="002E1309">
            <w:pPr>
              <w:numPr>
                <w:ilvl w:val="0"/>
                <w:numId w:val="8"/>
              </w:numPr>
              <w:rPr>
                <w:bCs/>
              </w:rPr>
            </w:pPr>
            <w:r w:rsidRPr="00D65536">
              <w:rPr>
                <w:bCs/>
              </w:rPr>
              <w:t>Vital Signs Organizer (2.16.840.1.113883.10.20.22.4.26)</w:t>
            </w:r>
          </w:p>
          <w:p w:rsidR="00F413BA" w:rsidRDefault="00F413BA" w:rsidP="002E1309">
            <w:pPr>
              <w:numPr>
                <w:ilvl w:val="1"/>
                <w:numId w:val="8"/>
              </w:numPr>
              <w:rPr>
                <w:bCs/>
              </w:rPr>
            </w:pPr>
            <w:r w:rsidRPr="00D65536">
              <w:rPr>
                <w:bCs/>
              </w:rPr>
              <w:t>Vital Signs Observation (2.16.840.1.113883.10.20.22.4.27)</w:t>
            </w:r>
          </w:p>
          <w:p w:rsidR="009F7A0C" w:rsidRPr="00D65536" w:rsidRDefault="009F7A0C" w:rsidP="009F7A0C">
            <w:pPr>
              <w:ind w:left="1080"/>
              <w:rPr>
                <w:bCs/>
              </w:rPr>
            </w:pPr>
          </w:p>
        </w:tc>
      </w:tr>
      <w:tr w:rsidR="00F413BA" w:rsidRPr="000D37A8" w:rsidTr="00F81024">
        <w:tc>
          <w:tcPr>
            <w:tcW w:w="3978" w:type="dxa"/>
            <w:vAlign w:val="center"/>
          </w:tcPr>
          <w:p w:rsidR="00F413BA" w:rsidRPr="000D37A8" w:rsidRDefault="003E504E" w:rsidP="00F81024">
            <w:pPr>
              <w:rPr>
                <w:rStyle w:val="Hyperlink"/>
                <w:b/>
                <w:bCs/>
              </w:rPr>
            </w:pPr>
            <w:r w:rsidRPr="000D37A8">
              <w:rPr>
                <w:b/>
                <w:color w:val="BF0000"/>
              </w:rPr>
              <w:fldChar w:fldCharType="begin"/>
            </w:r>
            <w:r w:rsidR="00F413BA" w:rsidRPr="000D37A8">
              <w:rPr>
                <w:b/>
                <w:color w:val="BF0000"/>
              </w:rPr>
              <w:instrText xml:space="preserve"> HYPERLINK  \l "_Vital_Signs_(entries" </w:instrText>
            </w:r>
            <w:r w:rsidRPr="000D37A8">
              <w:rPr>
                <w:b/>
                <w:color w:val="BF0000"/>
              </w:rPr>
              <w:fldChar w:fldCharType="separate"/>
            </w:r>
            <w:r w:rsidR="00F413BA" w:rsidRPr="000D37A8">
              <w:rPr>
                <w:rStyle w:val="Hyperlink"/>
                <w:b/>
                <w:bCs/>
              </w:rPr>
              <w:t>Vital Signs with coded entries required</w:t>
            </w:r>
          </w:p>
          <w:p w:rsidR="00F413BA" w:rsidRPr="000D37A8" w:rsidRDefault="00F413BA" w:rsidP="00F81024">
            <w:pPr>
              <w:rPr>
                <w:b/>
                <w:bCs/>
                <w:color w:val="BF0000"/>
              </w:rPr>
            </w:pPr>
            <w:r w:rsidRPr="000D37A8">
              <w:rPr>
                <w:rStyle w:val="Hyperlink"/>
                <w:b/>
                <w:bCs/>
              </w:rPr>
              <w:t>(2.16.840.1.113883.10.20.22.2.4.1)</w:t>
            </w:r>
            <w:r w:rsidR="003E504E" w:rsidRPr="000D37A8">
              <w:rPr>
                <w:b/>
                <w:color w:val="BF0000"/>
              </w:rPr>
              <w:fldChar w:fldCharType="end"/>
            </w:r>
          </w:p>
        </w:tc>
        <w:tc>
          <w:tcPr>
            <w:tcW w:w="5598" w:type="dxa"/>
            <w:vAlign w:val="center"/>
          </w:tcPr>
          <w:p w:rsidR="00F413BA" w:rsidRPr="00D65536" w:rsidRDefault="00F413BA" w:rsidP="002E1309">
            <w:pPr>
              <w:numPr>
                <w:ilvl w:val="0"/>
                <w:numId w:val="8"/>
              </w:numPr>
              <w:rPr>
                <w:bCs/>
              </w:rPr>
            </w:pPr>
            <w:r w:rsidRPr="00D65536">
              <w:rPr>
                <w:bCs/>
              </w:rPr>
              <w:t>Vital Signs Organizer (2.16.840.1.113883.10.20.22.4.26)</w:t>
            </w:r>
          </w:p>
          <w:p w:rsidR="00F413BA" w:rsidRPr="000D37A8" w:rsidRDefault="00F413BA" w:rsidP="002E1309">
            <w:pPr>
              <w:numPr>
                <w:ilvl w:val="1"/>
                <w:numId w:val="8"/>
              </w:numPr>
              <w:rPr>
                <w:bCs/>
                <w:color w:val="BF0000"/>
              </w:rPr>
            </w:pPr>
            <w:r w:rsidRPr="00D65536">
              <w:rPr>
                <w:bCs/>
              </w:rPr>
              <w:t>Vital Signs Observation (2.16.840.1.113883.10.20.22.4.27)</w:t>
            </w:r>
          </w:p>
        </w:tc>
      </w:tr>
    </w:tbl>
    <w:p w:rsidR="00F413BA" w:rsidRPr="008F4C17" w:rsidRDefault="00F413BA" w:rsidP="00393242">
      <w:pPr>
        <w:pStyle w:val="Heading3"/>
        <w:spacing w:before="720"/>
      </w:pPr>
      <w:bookmarkStart w:id="134" w:name="_Results_(entries_required)"/>
      <w:bookmarkStart w:id="135" w:name="_Functional_Status_Section"/>
      <w:bookmarkStart w:id="136" w:name="_Toc335061828"/>
      <w:bookmarkStart w:id="137" w:name="_Toc341091168"/>
      <w:bookmarkEnd w:id="134"/>
      <w:bookmarkEnd w:id="135"/>
      <w:r w:rsidRPr="008F4C17">
        <w:lastRenderedPageBreak/>
        <w:t>Functional Status Section Structure</w:t>
      </w:r>
      <w:bookmarkEnd w:id="136"/>
      <w:bookmarkEnd w:id="137"/>
    </w:p>
    <w:p w:rsidR="001C2D2D" w:rsidRDefault="00F413BA" w:rsidP="008F4C17">
      <w:r w:rsidRPr="008F4C17">
        <w:t xml:space="preserve">The structure of the Functional Status section </w:t>
      </w:r>
      <w:proofErr w:type="gramStart"/>
      <w:r w:rsidRPr="008F4C17">
        <w:t>is described</w:t>
      </w:r>
      <w:proofErr w:type="gramEnd"/>
      <w:r w:rsidRPr="008F4C17">
        <w:t xml:space="preserve"> hierarchically with corresponding entry-lev</w:t>
      </w:r>
      <w:r w:rsidR="0061245B">
        <w:t xml:space="preserve">el constraints as specified in </w:t>
      </w:r>
      <w:r w:rsidR="00E626C5">
        <w:t>Chapter</w:t>
      </w:r>
      <w:r w:rsidRPr="008F4C17">
        <w:t xml:space="preserve"> 4.14 of the Consolid</w:t>
      </w:r>
      <w:r w:rsidR="000672F0">
        <w:t xml:space="preserve">ated CDA implementation guide. </w:t>
      </w:r>
    </w:p>
    <w:p w:rsidR="000672F0" w:rsidRDefault="000672F0" w:rsidP="008F4C17"/>
    <w:p w:rsidR="00536BEF" w:rsidRPr="00536BEF" w:rsidRDefault="00536BEF" w:rsidP="00536BEF">
      <w:pPr>
        <w:pStyle w:val="Caption"/>
        <w:jc w:val="center"/>
        <w:rPr>
          <w:sz w:val="22"/>
          <w:szCs w:val="22"/>
        </w:rPr>
      </w:pPr>
      <w:bookmarkStart w:id="138" w:name="_Toc336729581"/>
      <w:r w:rsidRPr="00536BEF">
        <w:rPr>
          <w:sz w:val="22"/>
          <w:szCs w:val="22"/>
        </w:rPr>
        <w:t xml:space="preserve">Table </w:t>
      </w:r>
      <w:r w:rsidR="00665DFF">
        <w:rPr>
          <w:sz w:val="22"/>
          <w:szCs w:val="22"/>
        </w:rPr>
        <w:t>31</w:t>
      </w:r>
      <w:r w:rsidRPr="00536BEF">
        <w:rPr>
          <w:sz w:val="22"/>
          <w:szCs w:val="22"/>
        </w:rPr>
        <w:t>: Functional Status Section Structure</w:t>
      </w:r>
      <w:bookmarkEnd w:id="138"/>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61245B">
        <w:trPr>
          <w:jc w:val="center"/>
        </w:trPr>
        <w:tc>
          <w:tcPr>
            <w:tcW w:w="7308" w:type="dxa"/>
            <w:shd w:val="clear" w:color="auto" w:fill="002776" w:themeFill="text2"/>
          </w:tcPr>
          <w:p w:rsidR="00F413BA" w:rsidRPr="000D37A8" w:rsidRDefault="00F413BA" w:rsidP="008F4C17">
            <w:pPr>
              <w:rPr>
                <w:b/>
                <w:bCs/>
              </w:rPr>
            </w:pPr>
            <w:r w:rsidRPr="0061245B">
              <w:rPr>
                <w:b/>
                <w:bCs/>
                <w:color w:val="FFFFFF" w:themeColor="background1"/>
              </w:rPr>
              <w:t>Functional Status</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Assessment Scale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Caregiver Characteristics</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Cognitive Status Problem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Cognitive Status Result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Cognitive Status Result Organizer</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Functional Status Problem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Functional Status Result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Functional Status Result Organizer</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Non-Medicinal Supply Activity</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Highest Pressure Ulcer Stage</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Number of Pressure Ulcer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 xml:space="preserve">MAY </w:t>
            </w:r>
            <w:r w:rsidRPr="000D37A8">
              <w:rPr>
                <w:b/>
                <w:bCs/>
              </w:rPr>
              <w:t>Pressure Ulcer Observation</w:t>
            </w:r>
          </w:p>
        </w:tc>
      </w:tr>
    </w:tbl>
    <w:p w:rsidR="00F413BA" w:rsidRPr="008F4C17" w:rsidRDefault="00F413BA" w:rsidP="008F4C17">
      <w:pPr>
        <w:pStyle w:val="Heading3"/>
      </w:pPr>
      <w:bookmarkStart w:id="139" w:name="_Results_(entries_required)_1"/>
      <w:bookmarkStart w:id="140" w:name="_Toc335061829"/>
      <w:bookmarkStart w:id="141" w:name="_Toc341091169"/>
      <w:bookmarkEnd w:id="139"/>
      <w:r w:rsidRPr="008F4C17">
        <w:t>Results (entries required) Section Structure</w:t>
      </w:r>
      <w:bookmarkEnd w:id="140"/>
      <w:bookmarkEnd w:id="141"/>
    </w:p>
    <w:p w:rsidR="00F413BA" w:rsidRDefault="00F413BA" w:rsidP="008F4C17">
      <w:r w:rsidRPr="008F4C17">
        <w:t xml:space="preserve">The structure of the Results with coded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4.55 of the Consolid</w:t>
      </w:r>
      <w:r w:rsidR="000672F0">
        <w:t xml:space="preserve">ated CDA implementation guide. </w:t>
      </w:r>
    </w:p>
    <w:p w:rsidR="00536BEF" w:rsidRPr="00536BEF" w:rsidRDefault="00536BEF" w:rsidP="00536BEF">
      <w:pPr>
        <w:pStyle w:val="Caption"/>
        <w:jc w:val="center"/>
        <w:rPr>
          <w:sz w:val="22"/>
          <w:szCs w:val="22"/>
        </w:rPr>
      </w:pPr>
      <w:bookmarkStart w:id="142" w:name="_Toc336729582"/>
      <w:r w:rsidRPr="00536BEF">
        <w:rPr>
          <w:sz w:val="22"/>
          <w:szCs w:val="22"/>
        </w:rPr>
        <w:t xml:space="preserve">Table </w:t>
      </w:r>
      <w:r w:rsidR="00665DFF">
        <w:rPr>
          <w:sz w:val="22"/>
          <w:szCs w:val="22"/>
        </w:rPr>
        <w:t>32</w:t>
      </w:r>
      <w:r w:rsidRPr="00536BEF">
        <w:rPr>
          <w:sz w:val="22"/>
          <w:szCs w:val="22"/>
        </w:rPr>
        <w:t>: Results Section Structure</w:t>
      </w:r>
      <w:bookmarkEnd w:id="142"/>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61245B">
        <w:trPr>
          <w:jc w:val="center"/>
        </w:trPr>
        <w:tc>
          <w:tcPr>
            <w:tcW w:w="7308" w:type="dxa"/>
            <w:shd w:val="clear" w:color="auto" w:fill="002776" w:themeFill="text2"/>
          </w:tcPr>
          <w:p w:rsidR="00F413BA" w:rsidRPr="000D37A8" w:rsidRDefault="00F413BA" w:rsidP="008F4C17">
            <w:pPr>
              <w:rPr>
                <w:b/>
                <w:bCs/>
              </w:rPr>
            </w:pPr>
            <w:r w:rsidRPr="0061245B">
              <w:rPr>
                <w:b/>
                <w:bCs/>
                <w:color w:val="FFFFFF" w:themeColor="background1"/>
              </w:rPr>
              <w:t>Results (entries required)</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SHALL</w:t>
            </w:r>
            <w:r w:rsidRPr="000D37A8">
              <w:rPr>
                <w:b/>
                <w:bCs/>
              </w:rPr>
              <w:t xml:space="preserve"> Result Organizer</w:t>
            </w:r>
          </w:p>
        </w:tc>
      </w:tr>
      <w:tr w:rsidR="00F413BA" w:rsidRPr="000D37A8" w:rsidTr="0061245B">
        <w:trPr>
          <w:jc w:val="center"/>
        </w:trPr>
        <w:tc>
          <w:tcPr>
            <w:tcW w:w="7308" w:type="dxa"/>
            <w:shd w:val="clear" w:color="auto" w:fill="auto"/>
          </w:tcPr>
          <w:p w:rsidR="00F413BA" w:rsidRPr="000D37A8" w:rsidRDefault="00F413BA" w:rsidP="00F957DB">
            <w:pPr>
              <w:ind w:left="1440"/>
              <w:rPr>
                <w:b/>
                <w:bCs/>
              </w:rPr>
            </w:pPr>
            <w:r w:rsidRPr="000D37A8">
              <w:rPr>
                <w:bCs/>
              </w:rPr>
              <w:t>SHALL</w:t>
            </w:r>
            <w:r w:rsidRPr="000D37A8">
              <w:rPr>
                <w:b/>
                <w:bCs/>
              </w:rPr>
              <w:t xml:space="preserve"> Result Observation</w:t>
            </w:r>
          </w:p>
        </w:tc>
      </w:tr>
    </w:tbl>
    <w:p w:rsidR="00F413BA" w:rsidRPr="008F4C17" w:rsidRDefault="00F413BA" w:rsidP="008F4C17">
      <w:pPr>
        <w:pStyle w:val="Heading3"/>
      </w:pPr>
      <w:bookmarkStart w:id="143" w:name="_Social_History_Section"/>
      <w:bookmarkStart w:id="144" w:name="_Toc335061830"/>
      <w:bookmarkStart w:id="145" w:name="_Toc341091170"/>
      <w:bookmarkEnd w:id="143"/>
      <w:r w:rsidRPr="008F4C17">
        <w:t>Social History Section Structure</w:t>
      </w:r>
      <w:bookmarkEnd w:id="144"/>
      <w:bookmarkEnd w:id="145"/>
    </w:p>
    <w:p w:rsidR="000672F0" w:rsidRDefault="00F413BA" w:rsidP="008F4C17">
      <w:r w:rsidRPr="008F4C17">
        <w:t xml:space="preserve">The structure of the Social History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4.57 of the Consolidated CDA implementati</w:t>
      </w:r>
      <w:r w:rsidR="00245296">
        <w:t xml:space="preserve">on guide. </w:t>
      </w:r>
    </w:p>
    <w:p w:rsidR="000672F0" w:rsidRDefault="000672F0" w:rsidP="008F4C17"/>
    <w:p w:rsidR="0061245B" w:rsidRPr="00536BEF" w:rsidRDefault="00536BEF" w:rsidP="00536BEF">
      <w:pPr>
        <w:pStyle w:val="Caption"/>
        <w:jc w:val="center"/>
        <w:rPr>
          <w:sz w:val="22"/>
          <w:szCs w:val="22"/>
        </w:rPr>
      </w:pPr>
      <w:bookmarkStart w:id="146" w:name="_Toc336729583"/>
      <w:r w:rsidRPr="00536BEF">
        <w:rPr>
          <w:sz w:val="22"/>
          <w:szCs w:val="22"/>
        </w:rPr>
        <w:t xml:space="preserve">Table </w:t>
      </w:r>
      <w:r w:rsidR="00665DFF">
        <w:rPr>
          <w:sz w:val="22"/>
          <w:szCs w:val="22"/>
        </w:rPr>
        <w:t>33</w:t>
      </w:r>
      <w:r w:rsidRPr="00536BEF">
        <w:rPr>
          <w:sz w:val="22"/>
          <w:szCs w:val="22"/>
        </w:rPr>
        <w:t>: Social History Section Structure</w:t>
      </w:r>
      <w:bookmarkEnd w:id="146"/>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61245B">
        <w:trPr>
          <w:jc w:val="center"/>
        </w:trPr>
        <w:tc>
          <w:tcPr>
            <w:tcW w:w="7308" w:type="dxa"/>
            <w:shd w:val="clear" w:color="auto" w:fill="002776" w:themeFill="text2"/>
          </w:tcPr>
          <w:p w:rsidR="00F413BA" w:rsidRPr="000D37A8" w:rsidRDefault="00F413BA" w:rsidP="008F4C17">
            <w:pPr>
              <w:rPr>
                <w:b/>
                <w:bCs/>
              </w:rPr>
            </w:pPr>
            <w:r w:rsidRPr="0061245B">
              <w:rPr>
                <w:b/>
                <w:bCs/>
                <w:color w:val="FFFFFF" w:themeColor="background1"/>
              </w:rPr>
              <w:t>Social History</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Social History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Pregnancy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SHOULD</w:t>
            </w:r>
            <w:r w:rsidRPr="000D37A8">
              <w:rPr>
                <w:b/>
                <w:bCs/>
              </w:rPr>
              <w:t xml:space="preserve"> Smoking Status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Tobacco Use</w:t>
            </w:r>
          </w:p>
        </w:tc>
      </w:tr>
    </w:tbl>
    <w:p w:rsidR="00F413BA" w:rsidRPr="008F4C17" w:rsidRDefault="00F413BA" w:rsidP="00D22059">
      <w:pPr>
        <w:pStyle w:val="Heading3"/>
      </w:pPr>
      <w:bookmarkStart w:id="147" w:name="_Vital_Signs_(entries"/>
      <w:bookmarkStart w:id="148" w:name="_Toc335061831"/>
      <w:bookmarkStart w:id="149" w:name="_Toc341091171"/>
      <w:bookmarkEnd w:id="147"/>
      <w:r w:rsidRPr="008F4C17">
        <w:t>Vital Signs (entries required) Section Structure</w:t>
      </w:r>
      <w:bookmarkEnd w:id="148"/>
      <w:bookmarkEnd w:id="149"/>
    </w:p>
    <w:p w:rsidR="001C2D2D" w:rsidRDefault="00F413BA" w:rsidP="008F4C17">
      <w:r w:rsidRPr="008F4C17">
        <w:t xml:space="preserve">The structure of the Vital Signs with coded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4.60 of the Consolidated CDA implement</w:t>
      </w:r>
      <w:r w:rsidR="000672F0">
        <w:t xml:space="preserve">ation guide. </w:t>
      </w:r>
    </w:p>
    <w:p w:rsidR="00536BEF" w:rsidRPr="00536BEF" w:rsidRDefault="00536BEF" w:rsidP="00536BEF">
      <w:pPr>
        <w:pStyle w:val="Caption"/>
        <w:jc w:val="center"/>
        <w:rPr>
          <w:sz w:val="22"/>
          <w:szCs w:val="22"/>
        </w:rPr>
      </w:pPr>
      <w:bookmarkStart w:id="150" w:name="_Toc336729584"/>
      <w:r w:rsidRPr="00536BEF">
        <w:rPr>
          <w:sz w:val="22"/>
          <w:szCs w:val="22"/>
        </w:rPr>
        <w:lastRenderedPageBreak/>
        <w:t xml:space="preserve">Table </w:t>
      </w:r>
      <w:r w:rsidR="00665DFF">
        <w:rPr>
          <w:sz w:val="22"/>
          <w:szCs w:val="22"/>
        </w:rPr>
        <w:t>34</w:t>
      </w:r>
      <w:r w:rsidRPr="00536BEF">
        <w:rPr>
          <w:sz w:val="22"/>
          <w:szCs w:val="22"/>
        </w:rPr>
        <w:t>: Vital Signs Section Structure</w:t>
      </w:r>
      <w:bookmarkEnd w:id="150"/>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61245B">
        <w:trPr>
          <w:jc w:val="center"/>
        </w:trPr>
        <w:tc>
          <w:tcPr>
            <w:tcW w:w="7308" w:type="dxa"/>
            <w:shd w:val="clear" w:color="auto" w:fill="002776" w:themeFill="text2"/>
          </w:tcPr>
          <w:p w:rsidR="00F413BA" w:rsidRPr="000D37A8" w:rsidRDefault="00F413BA" w:rsidP="008F4C17">
            <w:pPr>
              <w:rPr>
                <w:b/>
                <w:bCs/>
              </w:rPr>
            </w:pPr>
            <w:r w:rsidRPr="0061245B">
              <w:rPr>
                <w:b/>
                <w:bCs/>
                <w:color w:val="FFFFFF" w:themeColor="background1"/>
              </w:rPr>
              <w:t>Vital Signs (entries required)</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SHALL</w:t>
            </w:r>
            <w:r w:rsidRPr="000D37A8">
              <w:rPr>
                <w:b/>
                <w:bCs/>
              </w:rPr>
              <w:t xml:space="preserve"> Vital Signs Organizer</w:t>
            </w:r>
          </w:p>
        </w:tc>
      </w:tr>
      <w:tr w:rsidR="00F413BA" w:rsidRPr="000D37A8" w:rsidTr="0061245B">
        <w:trPr>
          <w:jc w:val="center"/>
        </w:trPr>
        <w:tc>
          <w:tcPr>
            <w:tcW w:w="7308" w:type="dxa"/>
            <w:shd w:val="clear" w:color="auto" w:fill="auto"/>
          </w:tcPr>
          <w:p w:rsidR="00F413BA" w:rsidRPr="000D37A8" w:rsidRDefault="00F413BA" w:rsidP="00F957DB">
            <w:pPr>
              <w:ind w:left="1440"/>
              <w:rPr>
                <w:b/>
                <w:bCs/>
              </w:rPr>
            </w:pPr>
            <w:r w:rsidRPr="000D37A8">
              <w:rPr>
                <w:bCs/>
              </w:rPr>
              <w:t>SHALL</w:t>
            </w:r>
            <w:r w:rsidRPr="000D37A8">
              <w:rPr>
                <w:b/>
                <w:bCs/>
              </w:rPr>
              <w:t xml:space="preserve"> Vital Sign Observation</w:t>
            </w:r>
          </w:p>
        </w:tc>
      </w:tr>
    </w:tbl>
    <w:p w:rsidR="00F413BA" w:rsidRPr="008F4C17" w:rsidRDefault="00A120F8" w:rsidP="008F4C17">
      <w:pPr>
        <w:pStyle w:val="Heading2"/>
      </w:pPr>
      <w:bookmarkStart w:id="151" w:name="_Procedures_and_Surgeries"/>
      <w:bookmarkStart w:id="152" w:name="_Procedures"/>
      <w:bookmarkStart w:id="153" w:name="_Toc335061832"/>
      <w:bookmarkEnd w:id="151"/>
      <w:bookmarkEnd w:id="152"/>
      <w:r>
        <w:t xml:space="preserve"> </w:t>
      </w:r>
      <w:bookmarkStart w:id="154" w:name="_Toc341091172"/>
      <w:r w:rsidR="00F413BA" w:rsidRPr="008F4C17">
        <w:t>Procedures</w:t>
      </w:r>
      <w:bookmarkEnd w:id="154"/>
      <w:r w:rsidR="00F413BA" w:rsidRPr="008F4C17">
        <w:t xml:space="preserve"> </w:t>
      </w:r>
      <w:bookmarkEnd w:id="153"/>
    </w:p>
    <w:p w:rsidR="00F413BA" w:rsidRPr="008F4C17" w:rsidRDefault="00F413BA" w:rsidP="008F4C17">
      <w:r w:rsidRPr="008F4C17">
        <w:t xml:space="preserve">This category captures MU2 requirements pertaining to procedures and the Consolidated CDA section(s) that </w:t>
      </w:r>
      <w:proofErr w:type="gramStart"/>
      <w:r w:rsidRPr="008F4C17">
        <w:t>may be employed</w:t>
      </w:r>
      <w:proofErr w:type="gramEnd"/>
      <w:r w:rsidRPr="008F4C17">
        <w:t xml:space="preserve"> to meet the requirement for an MU2 Objective.</w:t>
      </w:r>
      <w:r w:rsidR="00D65536" w:rsidRPr="00D65536">
        <w:t xml:space="preserve"> </w:t>
      </w:r>
      <w:r w:rsidR="00FB1AC1" w:rsidRPr="00FB1AC1">
        <w:t>XML examples of ToC consensus recommended sections are available in the Companion Guide XML Examples file.</w:t>
      </w:r>
    </w:p>
    <w:p w:rsidR="00F413BA" w:rsidRPr="008F4C17" w:rsidRDefault="00076A14" w:rsidP="008F4C17">
      <w:pPr>
        <w:pStyle w:val="Heading3"/>
      </w:pPr>
      <w:bookmarkStart w:id="155" w:name="_Toc341091173"/>
      <w:r>
        <w:t>Considerations</w:t>
      </w:r>
      <w:bookmarkEnd w:id="155"/>
    </w:p>
    <w:p w:rsidR="00F413BA" w:rsidRPr="008F4C17" w:rsidRDefault="00076A14" w:rsidP="008F4C17">
      <w:r>
        <w:t>Considerations</w:t>
      </w:r>
      <w:r w:rsidR="00F413BA" w:rsidRPr="008F4C17">
        <w:t xml:space="preserve"> for implementations of Consolidated CDA templates to achieve MU2 requirements for procedures </w:t>
      </w:r>
      <w:proofErr w:type="gramStart"/>
      <w:r w:rsidR="00D65536">
        <w:t>are provided</w:t>
      </w:r>
      <w:proofErr w:type="gramEnd"/>
      <w:r w:rsidR="00D65536">
        <w:t xml:space="preserve"> below</w:t>
      </w:r>
      <w:r w:rsidR="00B41D65">
        <w:t xml:space="preserve">. </w:t>
      </w:r>
    </w:p>
    <w:p w:rsidR="00F413BA" w:rsidRPr="008F4C17" w:rsidRDefault="00F413BA" w:rsidP="008F4C17"/>
    <w:p w:rsidR="00F413BA" w:rsidRPr="00536BEF" w:rsidRDefault="00F413BA" w:rsidP="008F4C17">
      <w:pPr>
        <w:rPr>
          <w:rStyle w:val="Emphasis"/>
        </w:rPr>
      </w:pPr>
      <w:r w:rsidRPr="00536BEF">
        <w:rPr>
          <w:rStyle w:val="Emphasis"/>
        </w:rPr>
        <w:t>Procedures</w:t>
      </w:r>
    </w:p>
    <w:p w:rsidR="00F413BA" w:rsidRPr="008F4C17" w:rsidRDefault="00F413BA" w:rsidP="00536BEF">
      <w:pPr>
        <w:rPr>
          <w:bCs/>
          <w:iCs/>
        </w:rPr>
      </w:pPr>
      <w:r w:rsidRPr="008F4C17">
        <w:rPr>
          <w:bCs/>
          <w:iCs/>
        </w:rPr>
        <w:t xml:space="preserve">Procedures </w:t>
      </w:r>
      <w:r w:rsidR="00D65536">
        <w:rPr>
          <w:bCs/>
          <w:iCs/>
        </w:rPr>
        <w:t xml:space="preserve">require the </w:t>
      </w:r>
      <w:r w:rsidRPr="008F4C17">
        <w:rPr>
          <w:bCs/>
          <w:iCs/>
        </w:rPr>
        <w:t>combination of</w:t>
      </w:r>
      <w:r w:rsidR="00D65536">
        <w:rPr>
          <w:bCs/>
          <w:iCs/>
        </w:rPr>
        <w:t xml:space="preserve"> both</w:t>
      </w:r>
      <w:r w:rsidRPr="008F4C17">
        <w:rPr>
          <w:bCs/>
          <w:iCs/>
        </w:rPr>
        <w:t xml:space="preserve"> </w:t>
      </w:r>
      <w:r w:rsidR="00536BEF">
        <w:rPr>
          <w:bCs/>
          <w:iCs/>
        </w:rPr>
        <w:t>HCPCS</w:t>
      </w:r>
      <w:r w:rsidR="00536BEF">
        <w:rPr>
          <w:rStyle w:val="FootnoteReference"/>
          <w:bCs/>
          <w:iCs/>
        </w:rPr>
        <w:footnoteReference w:id="17"/>
      </w:r>
      <w:r w:rsidRPr="008F4C17">
        <w:rPr>
          <w:bCs/>
          <w:iCs/>
        </w:rPr>
        <w:t xml:space="preserve"> and </w:t>
      </w:r>
      <w:r w:rsidR="00536BEF">
        <w:rPr>
          <w:bCs/>
          <w:iCs/>
        </w:rPr>
        <w:t>CPT-4</w:t>
      </w:r>
      <w:r w:rsidR="00536BEF">
        <w:rPr>
          <w:rStyle w:val="FootnoteReference"/>
          <w:bCs/>
          <w:iCs/>
        </w:rPr>
        <w:footnoteReference w:id="18"/>
      </w:r>
      <w:r w:rsidR="00D65536">
        <w:rPr>
          <w:bCs/>
          <w:iCs/>
        </w:rPr>
        <w:t>,</w:t>
      </w:r>
      <w:r w:rsidR="00536BEF">
        <w:rPr>
          <w:bCs/>
          <w:iCs/>
        </w:rPr>
        <w:t xml:space="preserve"> </w:t>
      </w:r>
      <w:r w:rsidRPr="008F4C17">
        <w:rPr>
          <w:bCs/>
          <w:iCs/>
        </w:rPr>
        <w:t>or IHTSDO SNOMED CT® International Release July 2012 and US Extension to SNOMED CT® March 2012 Release</w:t>
      </w:r>
      <w:r w:rsidRPr="008F4C17">
        <w:rPr>
          <w:bCs/>
          <w:i/>
          <w:iCs/>
        </w:rPr>
        <w:t xml:space="preserve">. </w:t>
      </w:r>
      <w:r w:rsidR="00AE73CE">
        <w:rPr>
          <w:bCs/>
          <w:iCs/>
        </w:rPr>
        <w:t xml:space="preserve">Since CPT codes comprise level 1 of HCPCS, a specific OID for HCPCS or the combination of HCPCS and CPT-4 </w:t>
      </w:r>
      <w:proofErr w:type="gramStart"/>
      <w:r w:rsidR="00AE73CE">
        <w:rPr>
          <w:bCs/>
          <w:iCs/>
        </w:rPr>
        <w:t>is not needed</w:t>
      </w:r>
      <w:proofErr w:type="gramEnd"/>
      <w:r w:rsidR="00AE73CE">
        <w:rPr>
          <w:bCs/>
          <w:iCs/>
        </w:rPr>
        <w:t xml:space="preserve">. </w:t>
      </w:r>
      <w:r w:rsidR="002A40F0">
        <w:rPr>
          <w:bCs/>
          <w:iCs/>
        </w:rPr>
        <w:t>T</w:t>
      </w:r>
      <w:r w:rsidR="00536BEF">
        <w:rPr>
          <w:bCs/>
          <w:iCs/>
        </w:rPr>
        <w:t>he use of ICD-10-PCS</w:t>
      </w:r>
      <w:r w:rsidR="00536BEF">
        <w:rPr>
          <w:rStyle w:val="FootnoteReference"/>
          <w:bCs/>
          <w:iCs/>
        </w:rPr>
        <w:footnoteReference w:id="19"/>
      </w:r>
      <w:r w:rsidR="002A40F0">
        <w:rPr>
          <w:bCs/>
          <w:iCs/>
        </w:rPr>
        <w:t xml:space="preserve"> or </w:t>
      </w:r>
      <w:r w:rsidR="00536BEF">
        <w:rPr>
          <w:bCs/>
          <w:iCs/>
        </w:rPr>
        <w:t>CDT</w:t>
      </w:r>
      <w:r w:rsidR="00536BEF">
        <w:rPr>
          <w:rStyle w:val="FootnoteReference"/>
          <w:bCs/>
          <w:iCs/>
        </w:rPr>
        <w:footnoteReference w:id="20"/>
      </w:r>
      <w:r w:rsidR="002A40F0">
        <w:rPr>
          <w:bCs/>
          <w:iCs/>
        </w:rPr>
        <w:t>is</w:t>
      </w:r>
      <w:r w:rsidRPr="008F4C17">
        <w:rPr>
          <w:bCs/>
          <w:iCs/>
        </w:rPr>
        <w:t xml:space="preserve"> optional. If choosing to </w:t>
      </w:r>
      <w:r>
        <w:rPr>
          <w:bCs/>
          <w:iCs/>
        </w:rPr>
        <w:t xml:space="preserve">support </w:t>
      </w:r>
      <w:r w:rsidRPr="008F4C17">
        <w:rPr>
          <w:bCs/>
          <w:iCs/>
        </w:rPr>
        <w:t>the opt</w:t>
      </w:r>
      <w:r w:rsidR="00D65536">
        <w:rPr>
          <w:bCs/>
          <w:iCs/>
        </w:rPr>
        <w:t>ional vocabularies of ICD-10-PCS</w:t>
      </w:r>
      <w:r w:rsidRPr="008F4C17">
        <w:rPr>
          <w:bCs/>
          <w:iCs/>
        </w:rPr>
        <w:t xml:space="preserve"> or CDT, the requirement </w:t>
      </w:r>
      <w:proofErr w:type="gramStart"/>
      <w:r w:rsidRPr="008F4C17">
        <w:rPr>
          <w:bCs/>
          <w:iCs/>
        </w:rPr>
        <w:t>is not met</w:t>
      </w:r>
      <w:proofErr w:type="gramEnd"/>
      <w:r w:rsidRPr="008F4C17">
        <w:rPr>
          <w:bCs/>
          <w:iCs/>
        </w:rPr>
        <w:t xml:space="preserve"> unless SNOMED CT</w:t>
      </w:r>
      <w:r w:rsidR="00B35446">
        <w:rPr>
          <w:rFonts w:cs="Calibri"/>
          <w:bCs/>
          <w:iCs/>
        </w:rPr>
        <w:t>®</w:t>
      </w:r>
      <w:r w:rsidRPr="008F4C17">
        <w:rPr>
          <w:bCs/>
          <w:iCs/>
        </w:rPr>
        <w:t xml:space="preserve"> or HCPCS/CPT-4 </w:t>
      </w:r>
      <w:r w:rsidR="002A40F0" w:rsidRPr="008F4C17">
        <w:rPr>
          <w:bCs/>
          <w:iCs/>
        </w:rPr>
        <w:t>is</w:t>
      </w:r>
      <w:r w:rsidRPr="008F4C17">
        <w:rPr>
          <w:bCs/>
          <w:iCs/>
        </w:rPr>
        <w:t xml:space="preserve"> </w:t>
      </w:r>
      <w:r>
        <w:rPr>
          <w:bCs/>
          <w:iCs/>
        </w:rPr>
        <w:t xml:space="preserve">supported </w:t>
      </w:r>
      <w:r w:rsidRPr="008F4C17">
        <w:rPr>
          <w:bCs/>
          <w:iCs/>
        </w:rPr>
        <w:t xml:space="preserve">as well. </w:t>
      </w:r>
    </w:p>
    <w:p w:rsidR="00F413BA" w:rsidRPr="008F4C17" w:rsidRDefault="00F413BA" w:rsidP="008F4C17">
      <w:pPr>
        <w:pStyle w:val="Heading3"/>
      </w:pPr>
      <w:bookmarkStart w:id="156" w:name="_Toc335061834"/>
      <w:bookmarkStart w:id="157" w:name="_Toc341091174"/>
      <w:r w:rsidRPr="008F4C17">
        <w:t>Procedures (entries required) Section Structure</w:t>
      </w:r>
      <w:bookmarkEnd w:id="156"/>
      <w:bookmarkEnd w:id="157"/>
    </w:p>
    <w:p w:rsidR="00BA6BD1" w:rsidRPr="008F4C17" w:rsidRDefault="00F413BA" w:rsidP="008F4C17">
      <w:r w:rsidRPr="008F4C17">
        <w:t xml:space="preserve">The structure of the Procedures with coded entries required section </w:t>
      </w:r>
      <w:proofErr w:type="gramStart"/>
      <w:r w:rsidRPr="008F4C17">
        <w:t>is described</w:t>
      </w:r>
      <w:proofErr w:type="gramEnd"/>
      <w:r w:rsidRPr="008F4C17">
        <w:t xml:space="preserve"> hierarchically with corresponding entry-level constraints as specified in </w:t>
      </w:r>
      <w:r w:rsidR="00E626C5">
        <w:t>Chapter</w:t>
      </w:r>
      <w:r w:rsidRPr="008F4C17">
        <w:t xml:space="preserve"> 4.52 of the Consolidated CDA implementation guide. </w:t>
      </w:r>
    </w:p>
    <w:p w:rsidR="00F413BA" w:rsidRPr="002A40F0" w:rsidRDefault="002A40F0" w:rsidP="002A40F0">
      <w:pPr>
        <w:pStyle w:val="Caption"/>
        <w:jc w:val="center"/>
        <w:rPr>
          <w:sz w:val="22"/>
          <w:szCs w:val="22"/>
        </w:rPr>
      </w:pPr>
      <w:bookmarkStart w:id="158" w:name="_Toc336729585"/>
      <w:r w:rsidRPr="002A40F0">
        <w:rPr>
          <w:sz w:val="22"/>
          <w:szCs w:val="22"/>
        </w:rPr>
        <w:t xml:space="preserve">Table </w:t>
      </w:r>
      <w:r w:rsidR="00665DFF">
        <w:rPr>
          <w:sz w:val="22"/>
          <w:szCs w:val="22"/>
        </w:rPr>
        <w:t>35</w:t>
      </w:r>
      <w:r w:rsidRPr="002A40F0">
        <w:rPr>
          <w:sz w:val="22"/>
          <w:szCs w:val="22"/>
        </w:rPr>
        <w:t>: Procedures Section Structure</w:t>
      </w:r>
      <w:bookmarkEnd w:id="158"/>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F413BA" w:rsidRPr="000D37A8" w:rsidTr="0061245B">
        <w:trPr>
          <w:jc w:val="center"/>
        </w:trPr>
        <w:tc>
          <w:tcPr>
            <w:tcW w:w="7308" w:type="dxa"/>
            <w:shd w:val="clear" w:color="auto" w:fill="002776" w:themeFill="text2"/>
          </w:tcPr>
          <w:p w:rsidR="00F413BA" w:rsidRPr="000D37A8" w:rsidRDefault="00F413BA" w:rsidP="008F4C17">
            <w:pPr>
              <w:rPr>
                <w:b/>
                <w:bCs/>
              </w:rPr>
            </w:pPr>
            <w:r w:rsidRPr="0061245B">
              <w:rPr>
                <w:b/>
                <w:bCs/>
                <w:color w:val="FFFFFF" w:themeColor="background1"/>
              </w:rPr>
              <w:t>Procedures (entries required)</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Procedure Activity Procedure</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Procedure Activity Observation</w:t>
            </w:r>
          </w:p>
        </w:tc>
      </w:tr>
      <w:tr w:rsidR="00F413BA" w:rsidRPr="000D37A8" w:rsidTr="0061245B">
        <w:trPr>
          <w:jc w:val="center"/>
        </w:trPr>
        <w:tc>
          <w:tcPr>
            <w:tcW w:w="7308" w:type="dxa"/>
            <w:shd w:val="clear" w:color="auto" w:fill="auto"/>
          </w:tcPr>
          <w:p w:rsidR="00F413BA" w:rsidRPr="000D37A8" w:rsidRDefault="00F413BA" w:rsidP="00F957DB">
            <w:pPr>
              <w:ind w:left="720"/>
              <w:rPr>
                <w:b/>
                <w:bCs/>
              </w:rPr>
            </w:pPr>
            <w:r w:rsidRPr="000D37A8">
              <w:rPr>
                <w:bCs/>
              </w:rPr>
              <w:t>MAY</w:t>
            </w:r>
            <w:r w:rsidRPr="000D37A8">
              <w:rPr>
                <w:b/>
                <w:bCs/>
              </w:rPr>
              <w:t xml:space="preserve"> Procedure Activity Act</w:t>
            </w:r>
          </w:p>
        </w:tc>
      </w:tr>
    </w:tbl>
    <w:p w:rsidR="00266383" w:rsidRDefault="00266383" w:rsidP="00266383">
      <w:bookmarkStart w:id="159" w:name="_Consolidated_CDA_Document"/>
      <w:bookmarkStart w:id="160" w:name="_Consolidated_CDA_Document_1"/>
      <w:bookmarkEnd w:id="159"/>
      <w:bookmarkEnd w:id="160"/>
    </w:p>
    <w:p w:rsidR="00266383" w:rsidRDefault="00266383">
      <w:pPr>
        <w:rPr>
          <w:rFonts w:ascii="Palatino Linotype" w:hAnsi="Palatino Linotype"/>
          <w:bCs/>
          <w:color w:val="001D58"/>
          <w:sz w:val="32"/>
          <w:szCs w:val="24"/>
        </w:rPr>
      </w:pPr>
      <w:r>
        <w:br w:type="page"/>
      </w:r>
    </w:p>
    <w:p w:rsidR="00F413BA" w:rsidRPr="00FC0B35" w:rsidRDefault="00F413BA" w:rsidP="00505896">
      <w:pPr>
        <w:pStyle w:val="Heading1"/>
      </w:pPr>
      <w:bookmarkStart w:id="161" w:name="_Toc341091175"/>
      <w:r w:rsidRPr="00FC0B35">
        <w:lastRenderedPageBreak/>
        <w:t>Consolidated CDA Document Alignment</w:t>
      </w:r>
      <w:r w:rsidR="001C2D2D">
        <w:t xml:space="preserve"> to MU2 Requirements</w:t>
      </w:r>
      <w:bookmarkEnd w:id="161"/>
    </w:p>
    <w:p w:rsidR="00F413BA" w:rsidRPr="008F4C17" w:rsidRDefault="00F413BA" w:rsidP="008F4C17">
      <w:r w:rsidRPr="008F4C17">
        <w:t xml:space="preserve">This section provides guidance for developers implementing the Meaningful Use Stage 2 (MU2) requirements using the currently available documents within Consolidated CDA. While it </w:t>
      </w:r>
      <w:proofErr w:type="gramStart"/>
      <w:r w:rsidRPr="008F4C17">
        <w:t>is recognized</w:t>
      </w:r>
      <w:proofErr w:type="gramEnd"/>
      <w:r w:rsidRPr="008F4C17">
        <w:t xml:space="preserve"> that there are many valid CDA documents available for use, this guidance is based on the analysis of the eight structured documents available in the Consolidated CDA guide a</w:t>
      </w:r>
      <w:r w:rsidR="00247057">
        <w:t xml:space="preserve">t the time of this publication. </w:t>
      </w:r>
      <w:r w:rsidRPr="008F4C17">
        <w:t xml:space="preserve">Please note that the use of the unstructured document type for MU2 requirements </w:t>
      </w:r>
      <w:proofErr w:type="gramStart"/>
      <w:r w:rsidRPr="008F4C17">
        <w:t>is prohibited</w:t>
      </w:r>
      <w:proofErr w:type="gramEnd"/>
      <w:r w:rsidRPr="008F4C17">
        <w:t xml:space="preserve">. </w:t>
      </w:r>
    </w:p>
    <w:p w:rsidR="00F413BA" w:rsidRPr="008F4C17" w:rsidRDefault="00F413BA" w:rsidP="008F4C17"/>
    <w:p w:rsidR="000413CA" w:rsidRPr="000413CA" w:rsidRDefault="00F413BA" w:rsidP="008F4C17">
      <w:pPr>
        <w:rPr>
          <w:rStyle w:val="Emphasis"/>
        </w:rPr>
      </w:pPr>
      <w:r w:rsidRPr="000413CA">
        <w:rPr>
          <w:rStyle w:val="Emphasis"/>
        </w:rPr>
        <w:t>Consolidated</w:t>
      </w:r>
      <w:r w:rsidR="00247057" w:rsidRPr="000413CA">
        <w:rPr>
          <w:rStyle w:val="Emphasis"/>
        </w:rPr>
        <w:t xml:space="preserve"> CDA Structured Document </w:t>
      </w:r>
      <w:r w:rsidR="00BA6BD1" w:rsidRPr="000413CA">
        <w:rPr>
          <w:rStyle w:val="Emphasis"/>
        </w:rPr>
        <w:t>Templates</w:t>
      </w:r>
      <w:r w:rsidR="00247057" w:rsidRPr="000413CA">
        <w:rPr>
          <w:rStyle w:val="Emphasis"/>
        </w:rPr>
        <w:t>:</w:t>
      </w:r>
    </w:p>
    <w:p w:rsidR="00F413BA" w:rsidRPr="008F4C17" w:rsidRDefault="00F413BA" w:rsidP="002E1309">
      <w:pPr>
        <w:numPr>
          <w:ilvl w:val="0"/>
          <w:numId w:val="57"/>
        </w:numPr>
        <w:spacing w:line="276" w:lineRule="auto"/>
        <w:contextualSpacing/>
        <w:rPr>
          <w:bCs/>
          <w:iCs/>
        </w:rPr>
      </w:pPr>
      <w:r w:rsidRPr="008F4C17">
        <w:rPr>
          <w:bCs/>
          <w:iCs/>
        </w:rPr>
        <w:t>Continuity of Care Document (CCD)</w:t>
      </w:r>
    </w:p>
    <w:p w:rsidR="00F413BA" w:rsidRPr="008F4C17" w:rsidRDefault="00F413BA" w:rsidP="002E1309">
      <w:pPr>
        <w:numPr>
          <w:ilvl w:val="0"/>
          <w:numId w:val="57"/>
        </w:numPr>
        <w:spacing w:line="276" w:lineRule="auto"/>
        <w:contextualSpacing/>
        <w:rPr>
          <w:bCs/>
          <w:iCs/>
        </w:rPr>
      </w:pPr>
      <w:r w:rsidRPr="008F4C17">
        <w:rPr>
          <w:bCs/>
          <w:iCs/>
        </w:rPr>
        <w:t>Consultation Note</w:t>
      </w:r>
    </w:p>
    <w:p w:rsidR="00F413BA" w:rsidRPr="008F4C17" w:rsidRDefault="00F413BA" w:rsidP="002E1309">
      <w:pPr>
        <w:numPr>
          <w:ilvl w:val="0"/>
          <w:numId w:val="57"/>
        </w:numPr>
        <w:spacing w:line="276" w:lineRule="auto"/>
        <w:contextualSpacing/>
        <w:rPr>
          <w:bCs/>
          <w:iCs/>
        </w:rPr>
      </w:pPr>
      <w:r w:rsidRPr="008F4C17">
        <w:rPr>
          <w:bCs/>
          <w:iCs/>
        </w:rPr>
        <w:t>Diagnostic Imaging Report</w:t>
      </w:r>
    </w:p>
    <w:p w:rsidR="00F413BA" w:rsidRPr="008F4C17" w:rsidRDefault="00F413BA" w:rsidP="002E1309">
      <w:pPr>
        <w:numPr>
          <w:ilvl w:val="0"/>
          <w:numId w:val="57"/>
        </w:numPr>
        <w:spacing w:line="276" w:lineRule="auto"/>
        <w:contextualSpacing/>
        <w:rPr>
          <w:bCs/>
          <w:iCs/>
        </w:rPr>
      </w:pPr>
      <w:r w:rsidRPr="008F4C17">
        <w:rPr>
          <w:bCs/>
          <w:iCs/>
        </w:rPr>
        <w:t>Discharge Summary</w:t>
      </w:r>
    </w:p>
    <w:p w:rsidR="00F413BA" w:rsidRPr="008F4C17" w:rsidRDefault="00F413BA" w:rsidP="002E1309">
      <w:pPr>
        <w:numPr>
          <w:ilvl w:val="0"/>
          <w:numId w:val="57"/>
        </w:numPr>
        <w:spacing w:line="276" w:lineRule="auto"/>
        <w:contextualSpacing/>
        <w:rPr>
          <w:bCs/>
          <w:iCs/>
        </w:rPr>
      </w:pPr>
      <w:r w:rsidRPr="008F4C17">
        <w:rPr>
          <w:bCs/>
          <w:iCs/>
        </w:rPr>
        <w:t>History and Physical (H&amp;P) Note</w:t>
      </w:r>
    </w:p>
    <w:p w:rsidR="00F413BA" w:rsidRPr="008F4C17" w:rsidRDefault="00F413BA" w:rsidP="002E1309">
      <w:pPr>
        <w:numPr>
          <w:ilvl w:val="0"/>
          <w:numId w:val="57"/>
        </w:numPr>
        <w:spacing w:line="276" w:lineRule="auto"/>
        <w:contextualSpacing/>
        <w:rPr>
          <w:bCs/>
          <w:iCs/>
        </w:rPr>
      </w:pPr>
      <w:r w:rsidRPr="008F4C17">
        <w:rPr>
          <w:bCs/>
          <w:iCs/>
        </w:rPr>
        <w:t>Operative Note</w:t>
      </w:r>
    </w:p>
    <w:p w:rsidR="00F413BA" w:rsidRPr="008F4C17" w:rsidRDefault="00F413BA" w:rsidP="002E1309">
      <w:pPr>
        <w:numPr>
          <w:ilvl w:val="0"/>
          <w:numId w:val="57"/>
        </w:numPr>
        <w:spacing w:line="276" w:lineRule="auto"/>
        <w:contextualSpacing/>
        <w:rPr>
          <w:bCs/>
          <w:iCs/>
        </w:rPr>
      </w:pPr>
      <w:r w:rsidRPr="008F4C17">
        <w:rPr>
          <w:bCs/>
          <w:iCs/>
        </w:rPr>
        <w:t>Procedure Note</w:t>
      </w:r>
    </w:p>
    <w:p w:rsidR="00F413BA" w:rsidRPr="008F4C17" w:rsidRDefault="00F413BA" w:rsidP="002E1309">
      <w:pPr>
        <w:numPr>
          <w:ilvl w:val="0"/>
          <w:numId w:val="57"/>
        </w:numPr>
        <w:spacing w:line="276" w:lineRule="auto"/>
        <w:contextualSpacing/>
        <w:rPr>
          <w:bCs/>
          <w:i/>
          <w:iCs/>
        </w:rPr>
      </w:pPr>
      <w:r w:rsidRPr="008F4C17">
        <w:rPr>
          <w:bCs/>
          <w:iCs/>
        </w:rPr>
        <w:t>Progress Note</w:t>
      </w:r>
    </w:p>
    <w:p w:rsidR="00F413BA" w:rsidRPr="008A1176" w:rsidRDefault="008A1176" w:rsidP="001A7215">
      <w:pPr>
        <w:numPr>
          <w:ilvl w:val="1"/>
          <w:numId w:val="2"/>
        </w:numPr>
        <w:pBdr>
          <w:bottom w:val="single" w:sz="8" w:space="1" w:color="1361FF"/>
        </w:pBdr>
        <w:spacing w:before="200" w:after="80"/>
        <w:ind w:left="432"/>
        <w:outlineLvl w:val="1"/>
        <w:rPr>
          <w:rFonts w:ascii="Cambria" w:hAnsi="Cambria"/>
          <w:color w:val="001D58"/>
          <w:sz w:val="28"/>
          <w:szCs w:val="24"/>
        </w:rPr>
      </w:pPr>
      <w:bookmarkStart w:id="162" w:name="_Toc335061836"/>
      <w:r>
        <w:rPr>
          <w:rFonts w:ascii="Cambria" w:hAnsi="Cambria"/>
          <w:color w:val="001D58"/>
          <w:sz w:val="28"/>
          <w:szCs w:val="24"/>
        </w:rPr>
        <w:t xml:space="preserve"> </w:t>
      </w:r>
      <w:bookmarkStart w:id="163" w:name="_Toc341091176"/>
      <w:r w:rsidR="00F413BA" w:rsidRPr="008A1176">
        <w:rPr>
          <w:rFonts w:ascii="Cambria" w:hAnsi="Cambria"/>
          <w:color w:val="001D58"/>
          <w:sz w:val="28"/>
          <w:szCs w:val="24"/>
        </w:rPr>
        <w:t>Consolidated CDA and MU2 Requirements</w:t>
      </w:r>
      <w:bookmarkEnd w:id="162"/>
      <w:bookmarkEnd w:id="163"/>
    </w:p>
    <w:p w:rsidR="00F413BA" w:rsidRPr="008F4C17" w:rsidRDefault="00F413BA" w:rsidP="008F4C17">
      <w:r w:rsidRPr="008F4C17">
        <w:t xml:space="preserve">Consolidated CDA contains a library of section and entry templates that </w:t>
      </w:r>
      <w:proofErr w:type="gramStart"/>
      <w:r w:rsidRPr="008F4C17">
        <w:t>can be assembled</w:t>
      </w:r>
      <w:proofErr w:type="gramEnd"/>
      <w:r w:rsidRPr="008F4C17">
        <w:t xml:space="preserve"> in various ways to meet the requirements of MU2. It also contains several predefined structured document </w:t>
      </w:r>
      <w:r w:rsidR="00BA6BD1">
        <w:t>templates</w:t>
      </w:r>
      <w:r w:rsidRPr="008F4C17">
        <w:t xml:space="preserve"> (noted above) </w:t>
      </w:r>
      <w:r w:rsidR="007A22F9">
        <w:t>detailed</w:t>
      </w:r>
      <w:r w:rsidRPr="008F4C17">
        <w:t xml:space="preserve"> in </w:t>
      </w:r>
      <w:r w:rsidR="00E626C5">
        <w:t>Chapter</w:t>
      </w:r>
      <w:r w:rsidRPr="008F4C17">
        <w:t xml:space="preserve">s 3.1 through 3.8 of the Consolidated CDA implementation guide. Each of these document types specify body constraints, which define the optional and required sections included in the document. </w:t>
      </w:r>
    </w:p>
    <w:p w:rsidR="00F413BA" w:rsidRPr="008F4C17" w:rsidRDefault="00F413BA" w:rsidP="008F4C17"/>
    <w:p w:rsidR="00F413BA" w:rsidRPr="00D25775" w:rsidRDefault="00F413BA" w:rsidP="001713BB">
      <w:pPr>
        <w:pBdr>
          <w:top w:val="single" w:sz="12" w:space="10" w:color="002776"/>
          <w:left w:val="single" w:sz="12" w:space="4" w:color="002776"/>
          <w:bottom w:val="single" w:sz="12" w:space="10" w:color="002776"/>
          <w:right w:val="single" w:sz="12" w:space="4" w:color="002776"/>
        </w:pBdr>
        <w:shd w:val="clear" w:color="auto" w:fill="F2F2F2"/>
        <w:ind w:left="720" w:right="720"/>
        <w:rPr>
          <w:rFonts w:ascii="Cambria" w:hAnsi="Cambria"/>
          <w:b/>
          <w:bCs/>
          <w:i/>
          <w:color w:val="002776"/>
        </w:rPr>
      </w:pPr>
      <w:r w:rsidRPr="00247057">
        <w:rPr>
          <w:rStyle w:val="IntenseEmphasis"/>
        </w:rPr>
        <w:t>Principles in Practice:</w:t>
      </w:r>
      <w:r w:rsidRPr="00143C9E">
        <w:rPr>
          <w:b/>
          <w:bCs/>
          <w:iCs/>
          <w:color w:val="002776"/>
        </w:rPr>
        <w:t xml:space="preserve"> </w:t>
      </w:r>
      <w:r>
        <w:rPr>
          <w:b/>
          <w:bCs/>
          <w:iCs/>
          <w:color w:val="002776"/>
        </w:rPr>
        <w:t xml:space="preserve"> </w:t>
      </w:r>
      <w:r w:rsidR="00D8472B" w:rsidRPr="00D8472B">
        <w:rPr>
          <w:bCs/>
          <w:iCs/>
          <w:color w:val="002776"/>
        </w:rPr>
        <w:t>ToC recommends adopting the CCD for MU2 requirements since</w:t>
      </w:r>
      <w:r w:rsidR="00427449">
        <w:rPr>
          <w:bCs/>
          <w:iCs/>
          <w:color w:val="002776"/>
        </w:rPr>
        <w:t xml:space="preserve"> it comes closer to meeting MU2 data requirements and</w:t>
      </w:r>
      <w:r w:rsidR="00D8472B" w:rsidRPr="00D8472B">
        <w:rPr>
          <w:bCs/>
          <w:iCs/>
          <w:color w:val="002776"/>
        </w:rPr>
        <w:t xml:space="preserve"> is a straightforward evolutionary step in EHRs that already support CCD for MU1.</w:t>
      </w:r>
    </w:p>
    <w:p w:rsidR="00F413BA" w:rsidRDefault="00F413BA" w:rsidP="001713BB">
      <w:pPr>
        <w:rPr>
          <w:rFonts w:ascii="Cambria" w:hAnsi="Cambria"/>
          <w:iCs/>
          <w:color w:val="00133B"/>
          <w:szCs w:val="24"/>
        </w:rPr>
      </w:pPr>
    </w:p>
    <w:p w:rsidR="00B41D65" w:rsidRPr="00BA6BD1" w:rsidRDefault="00F413BA">
      <w:r w:rsidRPr="008F4C17">
        <w:t>The ToC</w:t>
      </w:r>
      <w:r w:rsidR="00E13A4E">
        <w:t xml:space="preserve"> Initiative has determined that</w:t>
      </w:r>
      <w:r w:rsidRPr="008F4C17">
        <w:t xml:space="preserve"> none of the document t</w:t>
      </w:r>
      <w:r w:rsidR="00BA6BD1">
        <w:t>emplates</w:t>
      </w:r>
      <w:r w:rsidRPr="008F4C17">
        <w:t xml:space="preserve"> currently included in Consolidated CDA contains all of </w:t>
      </w:r>
      <w:r w:rsidR="00BA6BD1">
        <w:t>the</w:t>
      </w:r>
      <w:r w:rsidRPr="008F4C17">
        <w:t xml:space="preserve"> MU2</w:t>
      </w:r>
      <w:r w:rsidR="00E13A4E">
        <w:t xml:space="preserve"> data requirements</w:t>
      </w:r>
      <w:r w:rsidRPr="008F4C17">
        <w:t xml:space="preserve">. Nonetheless, each of the structured documents </w:t>
      </w:r>
      <w:proofErr w:type="gramStart"/>
      <w:r w:rsidRPr="008F4C17">
        <w:t>may be supplemented</w:t>
      </w:r>
      <w:proofErr w:type="gramEnd"/>
      <w:r w:rsidRPr="008F4C17">
        <w:t xml:space="preserve"> by additional sections to achieve MU2 conformance as detailed in </w:t>
      </w:r>
      <w:hyperlink w:anchor="_Guidance_on_Accommodating" w:history="1">
        <w:r w:rsidR="007A22F9">
          <w:rPr>
            <w:color w:val="1361FF"/>
            <w:u w:val="single"/>
          </w:rPr>
          <w:t>section 2</w:t>
        </w:r>
      </w:hyperlink>
      <w:r w:rsidRPr="008F4C17">
        <w:t xml:space="preserve"> of this guide. </w:t>
      </w:r>
      <w:r w:rsidR="00E13A4E">
        <w:t xml:space="preserve">Please see </w:t>
      </w:r>
      <w:hyperlink w:anchor="_Implementing_MU2_Requirements_1" w:history="1">
        <w:r w:rsidR="00E13A4E" w:rsidRPr="00E13A4E">
          <w:rPr>
            <w:rStyle w:val="Hyperlink"/>
          </w:rPr>
          <w:t>section 3</w:t>
        </w:r>
      </w:hyperlink>
      <w:r w:rsidR="00E13A4E">
        <w:t xml:space="preserve"> of this guide for the complete list of Consolidated CDA representations of MU2 data requirements identified by the Initiative. </w:t>
      </w:r>
      <w:r w:rsidRPr="008F4C17">
        <w:t xml:space="preserve">The remainder of this section provides guidance to help developers </w:t>
      </w:r>
      <w:r w:rsidR="006834C7">
        <w:t>conform to select Consolidated CDA documents</w:t>
      </w:r>
      <w:r w:rsidRPr="008F4C17">
        <w:t>.</w:t>
      </w:r>
      <w:bookmarkStart w:id="164" w:name="_Assessing_Consolidated_CDA"/>
      <w:bookmarkStart w:id="165" w:name="_Toc335061837"/>
      <w:bookmarkEnd w:id="164"/>
    </w:p>
    <w:p w:rsidR="00F413BA" w:rsidRPr="008F4C17" w:rsidRDefault="00505896" w:rsidP="00505896">
      <w:pPr>
        <w:pStyle w:val="Heading2"/>
      </w:pPr>
      <w:bookmarkStart w:id="166" w:name="_Assessing_Consolidated_CDA_1"/>
      <w:bookmarkEnd w:id="166"/>
      <w:r>
        <w:t xml:space="preserve"> </w:t>
      </w:r>
      <w:bookmarkStart w:id="167" w:name="_Toc341091177"/>
      <w:r w:rsidR="00F413BA" w:rsidRPr="008F4C17">
        <w:t>Assessing Consolidated CDA Documents</w:t>
      </w:r>
      <w:bookmarkEnd w:id="165"/>
      <w:bookmarkEnd w:id="167"/>
    </w:p>
    <w:p w:rsidR="00427449" w:rsidRPr="008F4C17" w:rsidRDefault="00F413BA" w:rsidP="008F4C17">
      <w:r w:rsidRPr="008F4C17">
        <w:t xml:space="preserve">In order to determine alignment of these sections for MU2 requirements to the Consolidated CDA documents, the ToC Initiative conducted a </w:t>
      </w:r>
      <w:r w:rsidR="009411FB">
        <w:t>"</w:t>
      </w:r>
      <w:r w:rsidRPr="008F4C17">
        <w:t>goodness of fit</w:t>
      </w:r>
      <w:r w:rsidR="009411FB">
        <w:t>"</w:t>
      </w:r>
      <w:r w:rsidRPr="008F4C17">
        <w:t xml:space="preserve"> assessment based on existing document requirements and definitions. The eight Consolidated CDA structured documents </w:t>
      </w:r>
      <w:proofErr w:type="gramStart"/>
      <w:r w:rsidRPr="008F4C17">
        <w:t>were assessed</w:t>
      </w:r>
      <w:proofErr w:type="gramEnd"/>
      <w:r w:rsidRPr="008F4C17">
        <w:t xml:space="preserve"> for gaps based on the consensus recommendations to satisfy MU2 requirements summarized in </w:t>
      </w:r>
      <w:r w:rsidR="00415ADD">
        <w:t>table 34</w:t>
      </w:r>
      <w:r w:rsidR="00D8472B">
        <w:t>.</w:t>
      </w:r>
    </w:p>
    <w:p w:rsidR="00B41D65" w:rsidRPr="00B41D65" w:rsidRDefault="00B41D65" w:rsidP="00B41D65">
      <w:pPr>
        <w:pStyle w:val="Caption"/>
        <w:jc w:val="center"/>
        <w:rPr>
          <w:sz w:val="22"/>
          <w:szCs w:val="22"/>
        </w:rPr>
      </w:pPr>
      <w:bookmarkStart w:id="168" w:name="_Toc336729586"/>
      <w:r w:rsidRPr="00B41D65">
        <w:rPr>
          <w:sz w:val="22"/>
          <w:szCs w:val="22"/>
        </w:rPr>
        <w:lastRenderedPageBreak/>
        <w:t xml:space="preserve">Table </w:t>
      </w:r>
      <w:r w:rsidR="00F57555">
        <w:rPr>
          <w:sz w:val="22"/>
          <w:szCs w:val="22"/>
        </w:rPr>
        <w:t>36</w:t>
      </w:r>
      <w:r w:rsidRPr="00B41D65">
        <w:rPr>
          <w:sz w:val="22"/>
          <w:szCs w:val="22"/>
        </w:rPr>
        <w:t>: Initiative</w:t>
      </w:r>
      <w:r w:rsidR="00F413BA" w:rsidRPr="00B41D65">
        <w:rPr>
          <w:sz w:val="22"/>
          <w:szCs w:val="22"/>
        </w:rPr>
        <w:t xml:space="preserve"> Consensus Recommendations </w:t>
      </w:r>
      <w:r>
        <w:rPr>
          <w:sz w:val="22"/>
          <w:szCs w:val="22"/>
        </w:rPr>
        <w:t>and Consolidated CDA IG Chapters</w:t>
      </w:r>
      <w:bookmarkEnd w:id="168"/>
    </w:p>
    <w:tbl>
      <w:tblPr>
        <w:tblW w:w="0" w:type="auto"/>
        <w:jc w:val="center"/>
        <w:tblInd w:w="-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217"/>
        <w:gridCol w:w="4095"/>
        <w:gridCol w:w="2286"/>
      </w:tblGrid>
      <w:tr w:rsidR="00037938" w:rsidRPr="00B41D65" w:rsidTr="00037938">
        <w:trPr>
          <w:tblHeader/>
          <w:jc w:val="center"/>
        </w:trPr>
        <w:tc>
          <w:tcPr>
            <w:tcW w:w="3217" w:type="dxa"/>
            <w:shd w:val="clear" w:color="auto" w:fill="002776" w:themeFill="text2"/>
            <w:vAlign w:val="center"/>
          </w:tcPr>
          <w:p w:rsidR="00037938" w:rsidRPr="00B41D65" w:rsidRDefault="00037938" w:rsidP="00037938">
            <w:pPr>
              <w:jc w:val="center"/>
              <w:rPr>
                <w:b/>
                <w:bCs/>
                <w:color w:val="FFFFFF"/>
              </w:rPr>
            </w:pPr>
            <w:r>
              <w:rPr>
                <w:b/>
                <w:bCs/>
                <w:color w:val="FFFFFF"/>
              </w:rPr>
              <w:t>MU2 Data Requirement</w:t>
            </w:r>
          </w:p>
        </w:tc>
        <w:tc>
          <w:tcPr>
            <w:tcW w:w="4095" w:type="dxa"/>
            <w:shd w:val="clear" w:color="auto" w:fill="002776" w:themeFill="text2"/>
            <w:vAlign w:val="center"/>
          </w:tcPr>
          <w:p w:rsidR="00037938" w:rsidRPr="00B41D65" w:rsidRDefault="00037938" w:rsidP="00B41D65">
            <w:pPr>
              <w:jc w:val="center"/>
              <w:rPr>
                <w:b/>
                <w:bCs/>
                <w:color w:val="002776"/>
              </w:rPr>
            </w:pPr>
            <w:r w:rsidRPr="00B41D65">
              <w:rPr>
                <w:b/>
                <w:bCs/>
                <w:color w:val="FFFFFF"/>
              </w:rPr>
              <w:t>Consensus Recommendations</w:t>
            </w:r>
          </w:p>
        </w:tc>
        <w:tc>
          <w:tcPr>
            <w:tcW w:w="2286" w:type="dxa"/>
            <w:shd w:val="clear" w:color="auto" w:fill="002776" w:themeFill="text2"/>
          </w:tcPr>
          <w:p w:rsidR="00037938" w:rsidRPr="00B41D65" w:rsidRDefault="00037938" w:rsidP="00B41D65">
            <w:pPr>
              <w:jc w:val="center"/>
              <w:rPr>
                <w:b/>
                <w:bCs/>
                <w:color w:val="FFFFFF"/>
              </w:rPr>
            </w:pPr>
            <w:r w:rsidRPr="00B41D65">
              <w:rPr>
                <w:b/>
                <w:bCs/>
                <w:color w:val="FFFFFF"/>
              </w:rPr>
              <w:t>Consolidated CDA IG Chapter</w:t>
            </w:r>
          </w:p>
        </w:tc>
      </w:tr>
      <w:tr w:rsidR="00037938" w:rsidRPr="000D37A8" w:rsidTr="00266383">
        <w:trPr>
          <w:jc w:val="center"/>
        </w:trPr>
        <w:tc>
          <w:tcPr>
            <w:tcW w:w="3217" w:type="dxa"/>
            <w:shd w:val="clear" w:color="auto" w:fill="FFFFFF"/>
            <w:vAlign w:val="center"/>
          </w:tcPr>
          <w:p w:rsidR="00037938" w:rsidRPr="00037938" w:rsidRDefault="00037938" w:rsidP="00266383">
            <w:pPr>
              <w:rPr>
                <w:rStyle w:val="IntenseEmphasis"/>
              </w:rPr>
            </w:pPr>
            <w:r w:rsidRPr="00037938">
              <w:rPr>
                <w:rStyle w:val="IntenseEmphasis"/>
              </w:rPr>
              <w:t>Patient Name; Sex; Date of Birth; Race; Ethnicity; Preferred Language</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Header element: Record Target</w:t>
            </w:r>
          </w:p>
        </w:tc>
        <w:tc>
          <w:tcPr>
            <w:tcW w:w="2286" w:type="dxa"/>
            <w:shd w:val="clear" w:color="auto" w:fill="FFFFFF"/>
            <w:vAlign w:val="center"/>
          </w:tcPr>
          <w:p w:rsidR="00037938" w:rsidRPr="00D8472B" w:rsidRDefault="00037938" w:rsidP="008F4C17">
            <w:pPr>
              <w:jc w:val="center"/>
              <w:rPr>
                <w:bCs/>
                <w:iCs/>
              </w:rPr>
            </w:pPr>
            <w:r>
              <w:rPr>
                <w:bCs/>
                <w:iCs/>
              </w:rPr>
              <w:t>2.</w:t>
            </w:r>
            <w:r w:rsidRPr="00D8472B">
              <w:rPr>
                <w:bCs/>
                <w:iCs/>
              </w:rPr>
              <w:t>2.1</w:t>
            </w:r>
          </w:p>
        </w:tc>
      </w:tr>
      <w:tr w:rsidR="00037938" w:rsidRPr="000D37A8" w:rsidTr="00266383">
        <w:trPr>
          <w:jc w:val="center"/>
        </w:trPr>
        <w:tc>
          <w:tcPr>
            <w:tcW w:w="3217" w:type="dxa"/>
            <w:shd w:val="clear" w:color="auto" w:fill="FFFFFF"/>
            <w:vAlign w:val="center"/>
          </w:tcPr>
          <w:p w:rsidR="00037938" w:rsidRPr="00037938" w:rsidRDefault="00037938" w:rsidP="000833B5">
            <w:pPr>
              <w:rPr>
                <w:rStyle w:val="IntenseEmphasis"/>
              </w:rPr>
            </w:pPr>
            <w:r w:rsidRPr="00037938">
              <w:rPr>
                <w:rStyle w:val="IntenseEmphasis"/>
              </w:rPr>
              <w:t>Provider Name &amp; Contact Information</w:t>
            </w:r>
            <w:r w:rsidR="00415ADD">
              <w:rPr>
                <w:rStyle w:val="IntenseEmphasis"/>
              </w:rPr>
              <w:t xml:space="preserve"> [participating in the encounter]</w:t>
            </w:r>
            <w:r w:rsidRPr="00037938">
              <w:rPr>
                <w:rStyle w:val="IntenseEmphasis"/>
              </w:rPr>
              <w:t>; Date and Location of Visit or Hospitalization; Care Team Members [</w:t>
            </w:r>
            <w:r w:rsidR="000833B5">
              <w:rPr>
                <w:rStyle w:val="IntenseEmphasis"/>
              </w:rPr>
              <w:t>participating in</w:t>
            </w:r>
            <w:r w:rsidRPr="00037938">
              <w:rPr>
                <w:rStyle w:val="IntenseEmphasis"/>
              </w:rPr>
              <w:t xml:space="preserve"> the encounter]</w:t>
            </w:r>
          </w:p>
        </w:tc>
        <w:tc>
          <w:tcPr>
            <w:tcW w:w="4095" w:type="dxa"/>
            <w:shd w:val="clear" w:color="auto" w:fill="FFFFFF"/>
            <w:vAlign w:val="center"/>
          </w:tcPr>
          <w:p w:rsidR="000833B5" w:rsidRDefault="00037938" w:rsidP="00037938">
            <w:pPr>
              <w:rPr>
                <w:rStyle w:val="IntenseEmphasis"/>
                <w:b w:val="0"/>
                <w:color w:val="auto"/>
              </w:rPr>
            </w:pPr>
            <w:r w:rsidRPr="00037938">
              <w:rPr>
                <w:rStyle w:val="IntenseEmphasis"/>
                <w:b w:val="0"/>
                <w:color w:val="auto"/>
              </w:rPr>
              <w:t xml:space="preserve">Header element: </w:t>
            </w:r>
          </w:p>
          <w:p w:rsidR="00037938" w:rsidRPr="00037938" w:rsidRDefault="00037938" w:rsidP="00037938">
            <w:pPr>
              <w:rPr>
                <w:rStyle w:val="IntenseEmphasis"/>
                <w:b w:val="0"/>
                <w:color w:val="auto"/>
              </w:rPr>
            </w:pPr>
            <w:r w:rsidRPr="00037938">
              <w:rPr>
                <w:rStyle w:val="IntenseEmphasis"/>
                <w:b w:val="0"/>
                <w:color w:val="auto"/>
              </w:rPr>
              <w:t>Component Of</w:t>
            </w:r>
            <w:r w:rsidR="000833B5">
              <w:rPr>
                <w:rStyle w:val="IntenseEmphasis"/>
                <w:b w:val="0"/>
                <w:color w:val="auto"/>
              </w:rPr>
              <w:t xml:space="preserve"> Encompassing Encounter</w:t>
            </w:r>
          </w:p>
        </w:tc>
        <w:tc>
          <w:tcPr>
            <w:tcW w:w="2286" w:type="dxa"/>
            <w:shd w:val="clear" w:color="auto" w:fill="FFFFFF"/>
            <w:vAlign w:val="center"/>
          </w:tcPr>
          <w:p w:rsidR="00037938" w:rsidRPr="00D8472B" w:rsidRDefault="00037938" w:rsidP="008F4C17">
            <w:pPr>
              <w:jc w:val="center"/>
              <w:rPr>
                <w:bCs/>
                <w:iCs/>
              </w:rPr>
            </w:pPr>
            <w:r>
              <w:rPr>
                <w:bCs/>
                <w:iCs/>
              </w:rPr>
              <w:t>2.2.13</w:t>
            </w:r>
          </w:p>
        </w:tc>
      </w:tr>
      <w:tr w:rsidR="00037938" w:rsidRPr="000D37A8" w:rsidTr="00266383">
        <w:trPr>
          <w:jc w:val="center"/>
        </w:trPr>
        <w:tc>
          <w:tcPr>
            <w:tcW w:w="3217" w:type="dxa"/>
            <w:shd w:val="clear" w:color="auto" w:fill="FFFFFF"/>
            <w:vAlign w:val="center"/>
          </w:tcPr>
          <w:p w:rsidR="00037938" w:rsidRPr="00037938" w:rsidRDefault="00415ADD" w:rsidP="002C38D4">
            <w:pPr>
              <w:rPr>
                <w:rStyle w:val="IntenseEmphasis"/>
              </w:rPr>
            </w:pPr>
            <w:r w:rsidRPr="00037938">
              <w:rPr>
                <w:rStyle w:val="IntenseEmphasis"/>
              </w:rPr>
              <w:t>Provider Name &amp; Contact Information</w:t>
            </w:r>
            <w:r>
              <w:rPr>
                <w:rStyle w:val="IntenseEmphasis"/>
              </w:rPr>
              <w:t xml:space="preserve"> [performing the service event]</w:t>
            </w:r>
            <w:r w:rsidRPr="00037938">
              <w:rPr>
                <w:rStyle w:val="IntenseEmphasis"/>
              </w:rPr>
              <w:t xml:space="preserve">; </w:t>
            </w:r>
            <w:r w:rsidR="00037938" w:rsidRPr="00037938">
              <w:rPr>
                <w:rStyle w:val="IntenseEmphasis"/>
              </w:rPr>
              <w:t>Care Team Members [</w:t>
            </w:r>
            <w:r w:rsidR="003E3572">
              <w:rPr>
                <w:rStyle w:val="IntenseEmphasis"/>
              </w:rPr>
              <w:t>performing</w:t>
            </w:r>
            <w:r w:rsidR="000833B5">
              <w:rPr>
                <w:rStyle w:val="IntenseEmphasis"/>
              </w:rPr>
              <w:t xml:space="preserve"> the service event</w:t>
            </w:r>
            <w:r w:rsidR="00037938" w:rsidRPr="00037938">
              <w:rPr>
                <w:rStyle w:val="IntenseEmphasis"/>
              </w:rPr>
              <w:t>]</w:t>
            </w:r>
          </w:p>
        </w:tc>
        <w:tc>
          <w:tcPr>
            <w:tcW w:w="4095" w:type="dxa"/>
            <w:shd w:val="clear" w:color="auto" w:fill="FFFFFF"/>
            <w:vAlign w:val="center"/>
          </w:tcPr>
          <w:p w:rsidR="000833B5" w:rsidRDefault="00037938" w:rsidP="00037938">
            <w:pPr>
              <w:rPr>
                <w:rStyle w:val="IntenseEmphasis"/>
                <w:b w:val="0"/>
                <w:color w:val="auto"/>
              </w:rPr>
            </w:pPr>
            <w:r w:rsidRPr="00037938">
              <w:rPr>
                <w:rStyle w:val="IntenseEmphasis"/>
                <w:b w:val="0"/>
                <w:color w:val="auto"/>
              </w:rPr>
              <w:t xml:space="preserve">Header element: </w:t>
            </w:r>
          </w:p>
          <w:p w:rsidR="00037938" w:rsidRPr="00037938" w:rsidRDefault="00037938" w:rsidP="00037938">
            <w:pPr>
              <w:rPr>
                <w:rStyle w:val="IntenseEmphasis"/>
                <w:b w:val="0"/>
                <w:color w:val="auto"/>
              </w:rPr>
            </w:pPr>
            <w:r w:rsidRPr="00037938">
              <w:rPr>
                <w:rStyle w:val="IntenseEmphasis"/>
                <w:b w:val="0"/>
                <w:color w:val="auto"/>
              </w:rPr>
              <w:t>Documentation Of</w:t>
            </w:r>
            <w:r w:rsidR="000833B5">
              <w:rPr>
                <w:rStyle w:val="IntenseEmphasis"/>
                <w:b w:val="0"/>
                <w:color w:val="auto"/>
              </w:rPr>
              <w:t xml:space="preserve"> Service Event</w:t>
            </w:r>
          </w:p>
        </w:tc>
        <w:tc>
          <w:tcPr>
            <w:tcW w:w="2286" w:type="dxa"/>
            <w:shd w:val="clear" w:color="auto" w:fill="FFFFFF"/>
            <w:vAlign w:val="center"/>
          </w:tcPr>
          <w:p w:rsidR="00037938" w:rsidRPr="00D8472B" w:rsidRDefault="00037938" w:rsidP="008F4C17">
            <w:pPr>
              <w:jc w:val="center"/>
              <w:rPr>
                <w:bCs/>
                <w:iCs/>
              </w:rPr>
            </w:pPr>
            <w:r>
              <w:rPr>
                <w:bCs/>
                <w:iCs/>
              </w:rPr>
              <w:t>2.2.11</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Medication Allergies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 xml:space="preserve">Allergies Section </w:t>
            </w:r>
          </w:p>
        </w:tc>
        <w:tc>
          <w:tcPr>
            <w:tcW w:w="2286" w:type="dxa"/>
            <w:shd w:val="clear" w:color="auto" w:fill="FFFFFF"/>
            <w:vAlign w:val="center"/>
          </w:tcPr>
          <w:p w:rsidR="00037938" w:rsidRPr="00D8472B" w:rsidRDefault="00037938" w:rsidP="008F4C17">
            <w:pPr>
              <w:jc w:val="center"/>
              <w:rPr>
                <w:bCs/>
                <w:iCs/>
              </w:rPr>
            </w:pPr>
            <w:r w:rsidRPr="00D8472B">
              <w:rPr>
                <w:bCs/>
                <w:iCs/>
              </w:rPr>
              <w:t>4.2</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Functional Status; Cognitive Status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Functional Status Section</w:t>
            </w:r>
          </w:p>
        </w:tc>
        <w:tc>
          <w:tcPr>
            <w:tcW w:w="2286" w:type="dxa"/>
            <w:shd w:val="clear" w:color="auto" w:fill="FFFFFF"/>
            <w:vAlign w:val="center"/>
          </w:tcPr>
          <w:p w:rsidR="00037938" w:rsidRPr="00D8472B" w:rsidRDefault="00037938" w:rsidP="008F4C17">
            <w:pPr>
              <w:jc w:val="center"/>
              <w:rPr>
                <w:bCs/>
                <w:iCs/>
              </w:rPr>
            </w:pPr>
            <w:r w:rsidRPr="00D8472B">
              <w:rPr>
                <w:bCs/>
                <w:iCs/>
              </w:rPr>
              <w:t>4.14</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Discharge Instructions or Clinical Instructions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Hospital Discharge Instructions Section (inpatient settings) or Instructions Section</w:t>
            </w:r>
          </w:p>
        </w:tc>
        <w:tc>
          <w:tcPr>
            <w:tcW w:w="2286" w:type="dxa"/>
            <w:shd w:val="clear" w:color="auto" w:fill="FFFFFF"/>
            <w:vAlign w:val="center"/>
          </w:tcPr>
          <w:p w:rsidR="00037938" w:rsidRPr="00D8472B" w:rsidRDefault="00037938" w:rsidP="008F4C17">
            <w:pPr>
              <w:jc w:val="center"/>
              <w:rPr>
                <w:bCs/>
                <w:iCs/>
              </w:rPr>
            </w:pPr>
            <w:r w:rsidRPr="00D8472B">
              <w:rPr>
                <w:bCs/>
                <w:iCs/>
              </w:rPr>
              <w:t>4.23 or 4.28</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Immunizations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Immunizations Section</w:t>
            </w:r>
          </w:p>
        </w:tc>
        <w:tc>
          <w:tcPr>
            <w:tcW w:w="2286" w:type="dxa"/>
            <w:shd w:val="clear" w:color="auto" w:fill="FFFFFF"/>
            <w:vAlign w:val="center"/>
          </w:tcPr>
          <w:p w:rsidR="00037938" w:rsidRPr="00D8472B" w:rsidRDefault="00037938" w:rsidP="008F4C17">
            <w:pPr>
              <w:jc w:val="center"/>
              <w:rPr>
                <w:bCs/>
                <w:iCs/>
              </w:rPr>
            </w:pPr>
            <w:r w:rsidRPr="00D8472B">
              <w:rPr>
                <w:bCs/>
                <w:iCs/>
              </w:rPr>
              <w:t>4.27</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Medications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Medications Section (entries required) or Hospital Discharge Medications (inpatient settings)</w:t>
            </w:r>
          </w:p>
        </w:tc>
        <w:tc>
          <w:tcPr>
            <w:tcW w:w="2286" w:type="dxa"/>
            <w:shd w:val="clear" w:color="auto" w:fill="FFFFFF"/>
            <w:vAlign w:val="center"/>
          </w:tcPr>
          <w:p w:rsidR="00037938" w:rsidRPr="00D8472B" w:rsidRDefault="00037938" w:rsidP="008F4C17">
            <w:pPr>
              <w:jc w:val="center"/>
              <w:rPr>
                <w:bCs/>
                <w:iCs/>
              </w:rPr>
            </w:pPr>
            <w:r w:rsidRPr="00D8472B">
              <w:rPr>
                <w:bCs/>
                <w:iCs/>
              </w:rPr>
              <w:t>4.33 or 4.24</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Care Plan, including goals and instructions</w:t>
            </w:r>
            <w:r w:rsidR="008400D5">
              <w:rPr>
                <w:rStyle w:val="IntenseEmphasis"/>
              </w:rPr>
              <w:t>; Future Scheduled Tests and Appointments; Referrals to Other Providers; Diagnostic Test(s) Pending</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Plan of Care Section or Assessment and Plan Section</w:t>
            </w:r>
          </w:p>
        </w:tc>
        <w:tc>
          <w:tcPr>
            <w:tcW w:w="2286" w:type="dxa"/>
            <w:shd w:val="clear" w:color="auto" w:fill="FFFFFF"/>
            <w:vAlign w:val="center"/>
          </w:tcPr>
          <w:p w:rsidR="00037938" w:rsidRPr="00D8472B" w:rsidRDefault="00037938" w:rsidP="008F4C17">
            <w:pPr>
              <w:jc w:val="center"/>
              <w:rPr>
                <w:bCs/>
                <w:iCs/>
              </w:rPr>
            </w:pPr>
            <w:r w:rsidRPr="00D8472B">
              <w:rPr>
                <w:bCs/>
                <w:iCs/>
              </w:rPr>
              <w:t xml:space="preserve">4.39 </w:t>
            </w:r>
            <w:r w:rsidR="000413CA">
              <w:rPr>
                <w:bCs/>
                <w:iCs/>
              </w:rPr>
              <w:t>and/</w:t>
            </w:r>
            <w:r w:rsidRPr="00D8472B">
              <w:rPr>
                <w:bCs/>
                <w:iCs/>
              </w:rPr>
              <w:t>or 4.4</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Problems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 xml:space="preserve">Problems Section (entries required) </w:t>
            </w:r>
          </w:p>
        </w:tc>
        <w:tc>
          <w:tcPr>
            <w:tcW w:w="2286" w:type="dxa"/>
            <w:shd w:val="clear" w:color="auto" w:fill="FFFFFF"/>
            <w:vAlign w:val="center"/>
          </w:tcPr>
          <w:p w:rsidR="00037938" w:rsidRPr="00D8472B" w:rsidRDefault="00037938" w:rsidP="008F4C17">
            <w:pPr>
              <w:jc w:val="center"/>
              <w:rPr>
                <w:bCs/>
                <w:iCs/>
              </w:rPr>
            </w:pPr>
            <w:r w:rsidRPr="00D8472B">
              <w:rPr>
                <w:bCs/>
                <w:iCs/>
              </w:rPr>
              <w:t>4.44</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Procedures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Procedures Section (entries required)</w:t>
            </w:r>
          </w:p>
        </w:tc>
        <w:tc>
          <w:tcPr>
            <w:tcW w:w="2286" w:type="dxa"/>
            <w:shd w:val="clear" w:color="auto" w:fill="FFFFFF"/>
            <w:vAlign w:val="center"/>
          </w:tcPr>
          <w:p w:rsidR="00037938" w:rsidRPr="00D8472B" w:rsidRDefault="00037938" w:rsidP="008F4C17">
            <w:pPr>
              <w:jc w:val="center"/>
              <w:rPr>
                <w:bCs/>
                <w:iCs/>
              </w:rPr>
            </w:pPr>
            <w:r w:rsidRPr="00D8472B">
              <w:rPr>
                <w:bCs/>
                <w:iCs/>
              </w:rPr>
              <w:t>4.52</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Reason for Referral</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Reason for Referral Section</w:t>
            </w:r>
          </w:p>
        </w:tc>
        <w:tc>
          <w:tcPr>
            <w:tcW w:w="2286" w:type="dxa"/>
            <w:shd w:val="clear" w:color="auto" w:fill="FFFFFF"/>
            <w:vAlign w:val="center"/>
          </w:tcPr>
          <w:p w:rsidR="00037938" w:rsidRPr="00D8472B" w:rsidRDefault="00037938" w:rsidP="008F4C17">
            <w:pPr>
              <w:jc w:val="center"/>
              <w:rPr>
                <w:bCs/>
                <w:iCs/>
              </w:rPr>
            </w:pPr>
            <w:r w:rsidRPr="00D8472B">
              <w:rPr>
                <w:bCs/>
                <w:iCs/>
              </w:rPr>
              <w:t>4.53</w:t>
            </w:r>
          </w:p>
        </w:tc>
      </w:tr>
      <w:tr w:rsidR="00037938" w:rsidRPr="000D37A8" w:rsidTr="00266383">
        <w:trPr>
          <w:jc w:val="center"/>
        </w:trPr>
        <w:tc>
          <w:tcPr>
            <w:tcW w:w="3217" w:type="dxa"/>
            <w:shd w:val="clear" w:color="auto" w:fill="FFFFFF"/>
            <w:vAlign w:val="center"/>
          </w:tcPr>
          <w:p w:rsidR="00037938" w:rsidRPr="006834C7" w:rsidRDefault="00037938" w:rsidP="00266383">
            <w:pPr>
              <w:rPr>
                <w:rStyle w:val="IntenseEmphasis"/>
              </w:rPr>
            </w:pPr>
            <w:r>
              <w:rPr>
                <w:rStyle w:val="IntenseEmphasis"/>
              </w:rPr>
              <w:t>Reason for Visit or Hospitalization</w:t>
            </w:r>
          </w:p>
        </w:tc>
        <w:tc>
          <w:tcPr>
            <w:tcW w:w="4095" w:type="dxa"/>
            <w:shd w:val="clear" w:color="auto" w:fill="FFFFFF"/>
            <w:vAlign w:val="center"/>
          </w:tcPr>
          <w:p w:rsidR="00037938" w:rsidRPr="00037938" w:rsidRDefault="00EF0F18" w:rsidP="00EF0F18">
            <w:pPr>
              <w:rPr>
                <w:rStyle w:val="IntenseEmphasis"/>
                <w:b w:val="0"/>
                <w:color w:val="auto"/>
              </w:rPr>
            </w:pPr>
            <w:r w:rsidRPr="00EF0F18">
              <w:rPr>
                <w:rStyle w:val="IntenseEmphasis"/>
                <w:b w:val="0"/>
                <w:color w:val="auto"/>
              </w:rPr>
              <w:t>Reason for Visit or Chief Complaint or Chief Complaint and Reason for Visit</w:t>
            </w:r>
          </w:p>
        </w:tc>
        <w:tc>
          <w:tcPr>
            <w:tcW w:w="2286" w:type="dxa"/>
            <w:shd w:val="clear" w:color="auto" w:fill="FFFFFF"/>
            <w:vAlign w:val="center"/>
          </w:tcPr>
          <w:p w:rsidR="00037938" w:rsidRPr="00D8472B" w:rsidRDefault="00037938" w:rsidP="00EF0F18">
            <w:pPr>
              <w:jc w:val="center"/>
              <w:rPr>
                <w:bCs/>
                <w:iCs/>
              </w:rPr>
            </w:pPr>
            <w:r w:rsidRPr="00D8472B">
              <w:rPr>
                <w:bCs/>
                <w:iCs/>
              </w:rPr>
              <w:t xml:space="preserve">4.54 </w:t>
            </w:r>
            <w:r w:rsidR="000413CA">
              <w:rPr>
                <w:bCs/>
                <w:iCs/>
              </w:rPr>
              <w:t>and/</w:t>
            </w:r>
            <w:r w:rsidRPr="00D8472B">
              <w:rPr>
                <w:bCs/>
                <w:iCs/>
              </w:rPr>
              <w:t>or 4.7</w:t>
            </w:r>
          </w:p>
        </w:tc>
      </w:tr>
      <w:tr w:rsidR="00037938" w:rsidRPr="000D37A8" w:rsidTr="00266383">
        <w:trPr>
          <w:jc w:val="center"/>
        </w:trPr>
        <w:tc>
          <w:tcPr>
            <w:tcW w:w="3217" w:type="dxa"/>
            <w:shd w:val="clear" w:color="auto" w:fill="FFFFFF"/>
            <w:vAlign w:val="center"/>
          </w:tcPr>
          <w:p w:rsidR="00037938" w:rsidRPr="006834C7" w:rsidRDefault="00E13A4E" w:rsidP="00266383">
            <w:pPr>
              <w:rPr>
                <w:rStyle w:val="IntenseEmphasis"/>
              </w:rPr>
            </w:pPr>
            <w:r>
              <w:rPr>
                <w:rStyle w:val="IntenseEmphasis"/>
              </w:rPr>
              <w:t>Laboratory Test(s); Results of Laboratory Test(s)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Results Section (entries required)</w:t>
            </w:r>
          </w:p>
        </w:tc>
        <w:tc>
          <w:tcPr>
            <w:tcW w:w="2286" w:type="dxa"/>
            <w:shd w:val="clear" w:color="auto" w:fill="FFFFFF"/>
            <w:vAlign w:val="center"/>
          </w:tcPr>
          <w:p w:rsidR="00037938" w:rsidRPr="00D8472B" w:rsidRDefault="00037938" w:rsidP="008F4C17">
            <w:pPr>
              <w:jc w:val="center"/>
              <w:rPr>
                <w:bCs/>
                <w:iCs/>
              </w:rPr>
            </w:pPr>
            <w:r w:rsidRPr="00D8472B">
              <w:rPr>
                <w:bCs/>
                <w:iCs/>
              </w:rPr>
              <w:t>4.55</w:t>
            </w:r>
          </w:p>
        </w:tc>
      </w:tr>
      <w:tr w:rsidR="00037938" w:rsidRPr="000D37A8" w:rsidTr="00266383">
        <w:trPr>
          <w:jc w:val="center"/>
        </w:trPr>
        <w:tc>
          <w:tcPr>
            <w:tcW w:w="3217" w:type="dxa"/>
            <w:shd w:val="clear" w:color="auto" w:fill="FFFFFF"/>
            <w:vAlign w:val="center"/>
          </w:tcPr>
          <w:p w:rsidR="00037938" w:rsidRPr="006834C7" w:rsidRDefault="00E13A4E" w:rsidP="00266383">
            <w:pPr>
              <w:rPr>
                <w:rStyle w:val="IntenseEmphasis"/>
              </w:rPr>
            </w:pPr>
            <w:r>
              <w:rPr>
                <w:rStyle w:val="IntenseEmphasis"/>
              </w:rPr>
              <w:t>Smoking Status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Social History Section</w:t>
            </w:r>
          </w:p>
        </w:tc>
        <w:tc>
          <w:tcPr>
            <w:tcW w:w="2286" w:type="dxa"/>
            <w:shd w:val="clear" w:color="auto" w:fill="FFFFFF"/>
            <w:vAlign w:val="center"/>
          </w:tcPr>
          <w:p w:rsidR="00037938" w:rsidRPr="00D8472B" w:rsidRDefault="00037938" w:rsidP="008F4C17">
            <w:pPr>
              <w:jc w:val="center"/>
              <w:rPr>
                <w:bCs/>
                <w:iCs/>
              </w:rPr>
            </w:pPr>
            <w:r w:rsidRPr="00D8472B">
              <w:rPr>
                <w:bCs/>
                <w:iCs/>
              </w:rPr>
              <w:t>4.57</w:t>
            </w:r>
          </w:p>
        </w:tc>
      </w:tr>
      <w:tr w:rsidR="00037938" w:rsidRPr="000D37A8" w:rsidTr="00266383">
        <w:trPr>
          <w:jc w:val="center"/>
        </w:trPr>
        <w:tc>
          <w:tcPr>
            <w:tcW w:w="3217" w:type="dxa"/>
            <w:shd w:val="clear" w:color="auto" w:fill="FFFFFF"/>
            <w:vAlign w:val="center"/>
          </w:tcPr>
          <w:p w:rsidR="00037938" w:rsidRPr="006834C7" w:rsidRDefault="00E13A4E" w:rsidP="00266383">
            <w:pPr>
              <w:rPr>
                <w:rStyle w:val="IntenseEmphasis"/>
              </w:rPr>
            </w:pPr>
            <w:r>
              <w:rPr>
                <w:rStyle w:val="IntenseEmphasis"/>
              </w:rPr>
              <w:t>Vital Signs</w:t>
            </w:r>
          </w:p>
        </w:tc>
        <w:tc>
          <w:tcPr>
            <w:tcW w:w="4095" w:type="dxa"/>
            <w:shd w:val="clear" w:color="auto" w:fill="FFFFFF"/>
            <w:vAlign w:val="center"/>
          </w:tcPr>
          <w:p w:rsidR="00037938" w:rsidRPr="00037938" w:rsidRDefault="00037938" w:rsidP="00037938">
            <w:pPr>
              <w:rPr>
                <w:rStyle w:val="IntenseEmphasis"/>
                <w:b w:val="0"/>
                <w:color w:val="auto"/>
              </w:rPr>
            </w:pPr>
            <w:r w:rsidRPr="00037938">
              <w:rPr>
                <w:rStyle w:val="IntenseEmphasis"/>
                <w:b w:val="0"/>
                <w:color w:val="auto"/>
              </w:rPr>
              <w:t>Vital Signs Section</w:t>
            </w:r>
          </w:p>
        </w:tc>
        <w:tc>
          <w:tcPr>
            <w:tcW w:w="2286" w:type="dxa"/>
            <w:shd w:val="clear" w:color="auto" w:fill="FFFFFF"/>
            <w:vAlign w:val="center"/>
          </w:tcPr>
          <w:p w:rsidR="00037938" w:rsidRPr="00D8472B" w:rsidRDefault="00037938" w:rsidP="008F4C17">
            <w:pPr>
              <w:jc w:val="center"/>
              <w:rPr>
                <w:bCs/>
                <w:iCs/>
              </w:rPr>
            </w:pPr>
            <w:r w:rsidRPr="00D8472B">
              <w:rPr>
                <w:bCs/>
                <w:iCs/>
              </w:rPr>
              <w:t>4.60</w:t>
            </w:r>
          </w:p>
        </w:tc>
      </w:tr>
    </w:tbl>
    <w:p w:rsidR="00F413BA" w:rsidRPr="008F4C17" w:rsidRDefault="00F413BA" w:rsidP="008F4C17">
      <w:pPr>
        <w:spacing w:before="240"/>
        <w:rPr>
          <w:bCs/>
          <w:iCs/>
        </w:rPr>
      </w:pPr>
      <w:r w:rsidRPr="008F4C17">
        <w:rPr>
          <w:bCs/>
          <w:iCs/>
        </w:rPr>
        <w:t xml:space="preserve">The following sections detail the body constraints for select CDA documents and results of the assessment. CDA documents selected for in-depth analysis </w:t>
      </w:r>
      <w:proofErr w:type="gramStart"/>
      <w:r w:rsidRPr="008F4C17">
        <w:rPr>
          <w:bCs/>
          <w:iCs/>
        </w:rPr>
        <w:t>were determined</w:t>
      </w:r>
      <w:proofErr w:type="gramEnd"/>
      <w:r w:rsidRPr="008F4C17">
        <w:rPr>
          <w:bCs/>
          <w:iCs/>
        </w:rPr>
        <w:t xml:space="preserve"> by ToC to be the most appropriate for MU2 Objectives based on </w:t>
      </w:r>
      <w:r w:rsidR="008400D5">
        <w:rPr>
          <w:bCs/>
          <w:iCs/>
        </w:rPr>
        <w:t xml:space="preserve">document </w:t>
      </w:r>
      <w:r w:rsidRPr="008F4C17">
        <w:rPr>
          <w:bCs/>
          <w:iCs/>
        </w:rPr>
        <w:t xml:space="preserve">purpose and alignment with MU2 requirements. </w:t>
      </w:r>
      <w:r w:rsidRPr="008F4C17">
        <w:rPr>
          <w:bCs/>
          <w:iCs/>
        </w:rPr>
        <w:lastRenderedPageBreak/>
        <w:t>Detailed document assessments included the CCD, Consultation Note, Di</w:t>
      </w:r>
      <w:r w:rsidR="006834C7">
        <w:rPr>
          <w:bCs/>
          <w:iCs/>
        </w:rPr>
        <w:t xml:space="preserve">scharge Summary, and H&amp;P Note. </w:t>
      </w:r>
      <w:r w:rsidR="008400D5" w:rsidRPr="008400D5">
        <w:rPr>
          <w:bCs/>
          <w:iCs/>
        </w:rPr>
        <w:t xml:space="preserve">The US Realm Clinical Document Header is required for all document types, so it </w:t>
      </w:r>
      <w:proofErr w:type="gramStart"/>
      <w:r w:rsidR="008400D5" w:rsidRPr="008400D5">
        <w:rPr>
          <w:bCs/>
          <w:iCs/>
        </w:rPr>
        <w:t>is assumed</w:t>
      </w:r>
      <w:proofErr w:type="gramEnd"/>
      <w:r w:rsidR="008400D5" w:rsidRPr="008400D5">
        <w:rPr>
          <w:bCs/>
          <w:iCs/>
        </w:rPr>
        <w:t xml:space="preserve"> as required, but is not included in the alignment tables.</w:t>
      </w:r>
      <w:r w:rsidR="008400D5">
        <w:rPr>
          <w:bCs/>
          <w:iCs/>
        </w:rPr>
        <w:t xml:space="preserve"> A comprehensive list of all body constraints for the</w:t>
      </w:r>
      <w:r w:rsidRPr="008F4C17">
        <w:rPr>
          <w:bCs/>
          <w:iCs/>
        </w:rPr>
        <w:t xml:space="preserve"> eight structured documents</w:t>
      </w:r>
      <w:r w:rsidR="006834C7">
        <w:rPr>
          <w:bCs/>
          <w:iCs/>
        </w:rPr>
        <w:t xml:space="preserve"> and the </w:t>
      </w:r>
      <w:r w:rsidR="008400D5">
        <w:rPr>
          <w:bCs/>
          <w:iCs/>
        </w:rPr>
        <w:t xml:space="preserve">detailed </w:t>
      </w:r>
      <w:r w:rsidR="006834C7">
        <w:rPr>
          <w:bCs/>
          <w:iCs/>
        </w:rPr>
        <w:t>assessment</w:t>
      </w:r>
      <w:r w:rsidRPr="008F4C17">
        <w:rPr>
          <w:bCs/>
          <w:iCs/>
        </w:rPr>
        <w:t xml:space="preserve"> </w:t>
      </w:r>
      <w:proofErr w:type="gramStart"/>
      <w:r w:rsidRPr="008F4C17">
        <w:rPr>
          <w:bCs/>
          <w:iCs/>
        </w:rPr>
        <w:t>may be found</w:t>
      </w:r>
      <w:proofErr w:type="gramEnd"/>
      <w:r w:rsidRPr="008F4C17">
        <w:rPr>
          <w:bCs/>
          <w:iCs/>
        </w:rPr>
        <w:t xml:space="preserve"> in </w:t>
      </w:r>
      <w:hyperlink w:anchor="_Consolidated_CDA_Structured" w:history="1">
        <w:r w:rsidRPr="008F4C17">
          <w:rPr>
            <w:bCs/>
            <w:iCs/>
            <w:color w:val="1361FF"/>
            <w:u w:val="single"/>
          </w:rPr>
          <w:t>Appendix B</w:t>
        </w:r>
      </w:hyperlink>
      <w:r w:rsidR="006834C7">
        <w:rPr>
          <w:bCs/>
          <w:iCs/>
        </w:rPr>
        <w:t>.</w:t>
      </w:r>
      <w:r w:rsidR="00D8472B">
        <w:rPr>
          <w:bCs/>
          <w:iCs/>
        </w:rPr>
        <w:t xml:space="preserve"> </w:t>
      </w:r>
    </w:p>
    <w:p w:rsidR="00F413BA" w:rsidRPr="008F4C17" w:rsidRDefault="00F413BA" w:rsidP="008F4C17">
      <w:pPr>
        <w:pStyle w:val="Heading3"/>
      </w:pPr>
      <w:bookmarkStart w:id="169" w:name="_CCD_Alignment"/>
      <w:bookmarkStart w:id="170" w:name="_Toc335061838"/>
      <w:bookmarkStart w:id="171" w:name="_Toc341091178"/>
      <w:bookmarkEnd w:id="169"/>
      <w:r w:rsidRPr="008F4C17">
        <w:t>CCD Alignment</w:t>
      </w:r>
      <w:bookmarkEnd w:id="170"/>
      <w:bookmarkEnd w:id="171"/>
    </w:p>
    <w:p w:rsidR="00037938" w:rsidRDefault="00F413BA" w:rsidP="008F4C17">
      <w:r w:rsidRPr="008F4C17">
        <w:t xml:space="preserve">The </w:t>
      </w:r>
      <w:r w:rsidR="00B41D65">
        <w:t>following table</w:t>
      </w:r>
      <w:r w:rsidRPr="008F4C17">
        <w:t xml:space="preserve"> details the MU2 data requirement consensus recommendations sections and body constraints for the CCD. Section-leve</w:t>
      </w:r>
      <w:r w:rsidR="0061245B">
        <w:t xml:space="preserve">l constraints are specified as </w:t>
      </w:r>
      <w:r w:rsidR="009411FB">
        <w:t>"</w:t>
      </w:r>
      <w:r w:rsidR="0061245B" w:rsidRPr="007359DF">
        <w:rPr>
          <w:b/>
        </w:rPr>
        <w:t>O</w:t>
      </w:r>
      <w:r w:rsidR="009411FB">
        <w:t>"</w:t>
      </w:r>
      <w:r w:rsidR="0061245B">
        <w:t xml:space="preserve"> for optional</w:t>
      </w:r>
      <w:r w:rsidR="006834C7">
        <w:t xml:space="preserve"> (SHOULD or MAY)</w:t>
      </w:r>
      <w:r w:rsidR="0061245B">
        <w:t xml:space="preserve"> and </w:t>
      </w:r>
      <w:r w:rsidR="009411FB">
        <w:t>"</w:t>
      </w:r>
      <w:r w:rsidR="0061245B" w:rsidRPr="007359DF">
        <w:rPr>
          <w:b/>
        </w:rPr>
        <w:t>R</w:t>
      </w:r>
      <w:r w:rsidR="009411FB">
        <w:t>"</w:t>
      </w:r>
      <w:r w:rsidRPr="008F4C17">
        <w:t xml:space="preserve"> for required</w:t>
      </w:r>
      <w:r w:rsidR="006834C7">
        <w:t xml:space="preserve"> (SHALL)</w:t>
      </w:r>
      <w:r w:rsidRPr="008F4C17">
        <w:t>. Rows where there is no corresponding section-level constraint indicate a potential gap for meeting MU2 requirements. See the Goodness of Fi</w:t>
      </w:r>
      <w:r w:rsidR="00E13A4E">
        <w:t>t Assessment</w:t>
      </w:r>
      <w:r w:rsidR="00427449">
        <w:t xml:space="preserve"> in </w:t>
      </w:r>
      <w:hyperlink w:anchor="_Consolidated_CDA_Goodness" w:history="1">
        <w:r w:rsidR="00427449" w:rsidRPr="00427449">
          <w:rPr>
            <w:rStyle w:val="Hyperlink"/>
          </w:rPr>
          <w:t>Appendix B</w:t>
        </w:r>
      </w:hyperlink>
      <w:r w:rsidR="00E13A4E">
        <w:t xml:space="preserve"> for more detail.  </w:t>
      </w:r>
    </w:p>
    <w:p w:rsidR="00B41D65" w:rsidRPr="00B41D65" w:rsidRDefault="00B41D65" w:rsidP="00B41D65">
      <w:pPr>
        <w:pStyle w:val="Caption"/>
        <w:jc w:val="center"/>
        <w:rPr>
          <w:sz w:val="22"/>
          <w:szCs w:val="22"/>
        </w:rPr>
      </w:pPr>
      <w:bookmarkStart w:id="172" w:name="_Toc336729587"/>
      <w:r w:rsidRPr="00B41D65">
        <w:rPr>
          <w:sz w:val="22"/>
          <w:szCs w:val="22"/>
        </w:rPr>
        <w:t xml:space="preserve">Table </w:t>
      </w:r>
      <w:r w:rsidR="00F57555">
        <w:rPr>
          <w:sz w:val="22"/>
          <w:szCs w:val="22"/>
        </w:rPr>
        <w:t>37</w:t>
      </w:r>
      <w:r w:rsidRPr="00B41D65">
        <w:rPr>
          <w:sz w:val="22"/>
          <w:szCs w:val="22"/>
        </w:rPr>
        <w:t xml:space="preserve">: Consensus Recommendations for MU2 </w:t>
      </w:r>
      <w:r w:rsidR="006834C7">
        <w:rPr>
          <w:sz w:val="22"/>
          <w:szCs w:val="22"/>
        </w:rPr>
        <w:t xml:space="preserve">Data </w:t>
      </w:r>
      <w:r w:rsidRPr="00B41D65">
        <w:rPr>
          <w:sz w:val="22"/>
          <w:szCs w:val="22"/>
        </w:rPr>
        <w:t>Requirements</w:t>
      </w:r>
      <w:bookmarkEnd w:id="172"/>
    </w:p>
    <w:tbl>
      <w:tblPr>
        <w:tblStyle w:val="LightList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248"/>
        <w:gridCol w:w="3600"/>
        <w:gridCol w:w="1728"/>
      </w:tblGrid>
      <w:tr w:rsidR="00F413BA" w:rsidRPr="00D8472B" w:rsidTr="00D84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D8472B" w:rsidRDefault="00F413BA" w:rsidP="00D8472B">
            <w:pPr>
              <w:rPr>
                <w:rFonts w:asciiTheme="minorHAnsi" w:hAnsiTheme="minorHAnsi" w:cstheme="minorHAnsi"/>
                <w:bCs w:val="0"/>
                <w:color w:val="FFFFFF" w:themeColor="background1"/>
                <w:sz w:val="22"/>
                <w:szCs w:val="22"/>
              </w:rPr>
            </w:pPr>
            <w:r w:rsidRPr="00D8472B">
              <w:rPr>
                <w:rFonts w:asciiTheme="minorHAnsi" w:hAnsiTheme="minorHAnsi" w:cstheme="minorHAnsi"/>
                <w:bCs w:val="0"/>
                <w:color w:val="FFFFFF" w:themeColor="background1"/>
                <w:sz w:val="22"/>
                <w:szCs w:val="22"/>
              </w:rPr>
              <w:t>MU2 Data Requirements</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right w:val="none" w:sz="0" w:space="0" w:color="auto"/>
            </w:tcBorders>
            <w:vAlign w:val="center"/>
          </w:tcPr>
          <w:p w:rsidR="00F413BA" w:rsidRPr="00D8472B" w:rsidRDefault="00F413BA" w:rsidP="00D8472B">
            <w:pPr>
              <w:rPr>
                <w:rFonts w:asciiTheme="minorHAnsi" w:hAnsiTheme="minorHAnsi" w:cstheme="minorHAnsi"/>
                <w:bCs w:val="0"/>
                <w:color w:val="FFFFFF" w:themeColor="background1"/>
                <w:sz w:val="22"/>
                <w:szCs w:val="22"/>
              </w:rPr>
            </w:pPr>
            <w:r w:rsidRPr="00D8472B">
              <w:rPr>
                <w:rFonts w:asciiTheme="minorHAnsi" w:hAnsiTheme="minorHAnsi" w:cstheme="minorHAnsi"/>
                <w:bCs w:val="0"/>
                <w:color w:val="FFFFFF" w:themeColor="background1"/>
                <w:sz w:val="22"/>
                <w:szCs w:val="22"/>
              </w:rPr>
              <w:t>Consolidated CDA Section</w:t>
            </w:r>
          </w:p>
        </w:tc>
        <w:tc>
          <w:tcPr>
            <w:tcW w:w="1728" w:type="dxa"/>
            <w:vAlign w:val="center"/>
          </w:tcPr>
          <w:p w:rsidR="00F413BA" w:rsidRPr="00D8472B" w:rsidRDefault="00F413BA" w:rsidP="00D847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2"/>
                <w:szCs w:val="22"/>
              </w:rPr>
            </w:pPr>
            <w:r w:rsidRPr="00D8472B">
              <w:rPr>
                <w:rFonts w:asciiTheme="minorHAnsi" w:hAnsiTheme="minorHAnsi" w:cstheme="minorHAnsi"/>
                <w:bCs w:val="0"/>
                <w:color w:val="FFFFFF" w:themeColor="background1"/>
                <w:sz w:val="22"/>
                <w:szCs w:val="22"/>
              </w:rPr>
              <w:t>CCD</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D8472B" w:rsidRDefault="00F413BA" w:rsidP="00D8472B">
            <w:pPr>
              <w:rPr>
                <w:rFonts w:asciiTheme="minorHAnsi" w:hAnsiTheme="minorHAnsi" w:cstheme="minorHAnsi"/>
                <w:b w:val="0"/>
                <w:bCs w:val="0"/>
                <w:sz w:val="22"/>
                <w:szCs w:val="22"/>
              </w:rPr>
            </w:pP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Advance Directives (entries optional)</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Medication allergies</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Allergies (entries required)</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R</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Encounters (entries optional)</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Family History</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Functional Status; Cognitive Status</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Functional Status</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Discharge instructions (Inpatient setting)</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Hospital Discharge Instructions</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 xml:space="preserve">Immunizations </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Immunizations (entries optional)</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Clinical instructions; Recommended patient decision aids</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Instructions</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Medical Equipment</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Medications</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Medications (entries required)</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R</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Payers</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Care plan, including goals and instructions; Future appointments; Future scheduled tests; Referrals to other providers; Diagnostic tests pending</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Plan of Care or Assessment and Plan</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Problems</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Problem (entries required)</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R</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Procedures</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Procedures (entries required)</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Reason for Referral</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Reason for Referral</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Reason(s) for visit or Reason(s) for hospitalization (Inpatient setting)</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Reason for Visit or Chief Complaint or Chief Complaint and Reason for Visit</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Laboratory Tests; Values/results of laboratory tests</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Results (entries required)</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R</w:t>
            </w:r>
          </w:p>
        </w:tc>
      </w:tr>
      <w:tr w:rsidR="00F413BA" w:rsidRPr="00D8472B" w:rsidTr="00D8472B">
        <w:tc>
          <w:tcPr>
            <w:cnfStyle w:val="001000000000" w:firstRow="0" w:lastRow="0" w:firstColumn="1" w:lastColumn="0" w:oddVBand="0" w:evenVBand="0" w:oddHBand="0" w:evenHBand="0" w:firstRowFirstColumn="0" w:firstRowLastColumn="0" w:lastRowFirstColumn="0" w:lastRowLastColumn="0"/>
            <w:tcW w:w="4248" w:type="dxa"/>
            <w:vAlign w:val="center"/>
          </w:tcPr>
          <w:p w:rsidR="00F413BA" w:rsidRPr="006834C7" w:rsidRDefault="00F413BA" w:rsidP="00D8472B">
            <w:pPr>
              <w:rPr>
                <w:rStyle w:val="IntenseEmphasis"/>
                <w:b/>
              </w:rPr>
            </w:pPr>
            <w:r w:rsidRPr="006834C7">
              <w:rPr>
                <w:rStyle w:val="IntenseEmphasis"/>
                <w:b/>
              </w:rPr>
              <w:t>Smoking status</w:t>
            </w:r>
          </w:p>
        </w:tc>
        <w:tc>
          <w:tcPr>
            <w:cnfStyle w:val="000010000000" w:firstRow="0" w:lastRow="0" w:firstColumn="0" w:lastColumn="0" w:oddVBand="1" w:evenVBand="0" w:oddHBand="0" w:evenHBand="0" w:firstRowFirstColumn="0" w:firstRowLastColumn="0" w:lastRowFirstColumn="0" w:lastRowLastColumn="0"/>
            <w:tcW w:w="3600" w:type="dxa"/>
            <w:tcBorders>
              <w:left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Social History</w:t>
            </w:r>
          </w:p>
        </w:tc>
        <w:tc>
          <w:tcPr>
            <w:tcW w:w="1728" w:type="dxa"/>
            <w:vAlign w:val="center"/>
          </w:tcPr>
          <w:p w:rsidR="00F413BA" w:rsidRPr="00D8472B" w:rsidRDefault="00F413BA" w:rsidP="00D8472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r w:rsidR="00F413BA" w:rsidRPr="00D8472B" w:rsidTr="00D84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left w:val="none" w:sz="0" w:space="0" w:color="auto"/>
              <w:bottom w:val="none" w:sz="0" w:space="0" w:color="auto"/>
            </w:tcBorders>
            <w:vAlign w:val="center"/>
          </w:tcPr>
          <w:p w:rsidR="00F413BA" w:rsidRPr="006834C7" w:rsidRDefault="00F413BA" w:rsidP="00D8472B">
            <w:pPr>
              <w:rPr>
                <w:rStyle w:val="IntenseEmphasis"/>
                <w:b/>
              </w:rPr>
            </w:pPr>
            <w:r w:rsidRPr="006834C7">
              <w:rPr>
                <w:rStyle w:val="IntenseEmphasis"/>
                <w:b/>
              </w:rPr>
              <w:t>Vital signs</w:t>
            </w:r>
          </w:p>
        </w:tc>
        <w:tc>
          <w:tcPr>
            <w:cnfStyle w:val="000010000000" w:firstRow="0" w:lastRow="0" w:firstColumn="0" w:lastColumn="0" w:oddVBand="1"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vAlign w:val="center"/>
          </w:tcPr>
          <w:p w:rsidR="00F413BA" w:rsidRPr="00D8472B" w:rsidRDefault="00F413BA" w:rsidP="00D8472B">
            <w:pPr>
              <w:rPr>
                <w:rFonts w:asciiTheme="minorHAnsi" w:hAnsiTheme="minorHAnsi" w:cstheme="minorHAnsi"/>
                <w:sz w:val="22"/>
                <w:szCs w:val="22"/>
              </w:rPr>
            </w:pPr>
            <w:r w:rsidRPr="00D8472B">
              <w:rPr>
                <w:rFonts w:asciiTheme="minorHAnsi" w:hAnsiTheme="minorHAnsi" w:cstheme="minorHAnsi"/>
                <w:sz w:val="22"/>
                <w:szCs w:val="22"/>
              </w:rPr>
              <w:t>Vital Signs (entries optional)</w:t>
            </w:r>
          </w:p>
        </w:tc>
        <w:tc>
          <w:tcPr>
            <w:tcW w:w="1728" w:type="dxa"/>
            <w:tcBorders>
              <w:top w:val="none" w:sz="0" w:space="0" w:color="auto"/>
              <w:bottom w:val="none" w:sz="0" w:space="0" w:color="auto"/>
              <w:right w:val="none" w:sz="0" w:space="0" w:color="auto"/>
            </w:tcBorders>
            <w:vAlign w:val="center"/>
          </w:tcPr>
          <w:p w:rsidR="00F413BA" w:rsidRPr="00D8472B" w:rsidRDefault="00F413BA" w:rsidP="00D8472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rPr>
            </w:pPr>
            <w:r w:rsidRPr="00D8472B">
              <w:rPr>
                <w:rFonts w:asciiTheme="minorHAnsi" w:hAnsiTheme="minorHAnsi" w:cstheme="minorHAnsi"/>
                <w:b/>
                <w:bCs/>
                <w:sz w:val="22"/>
                <w:szCs w:val="22"/>
              </w:rPr>
              <w:t>O</w:t>
            </w:r>
          </w:p>
        </w:tc>
      </w:tr>
    </w:tbl>
    <w:p w:rsidR="00F413BA" w:rsidRPr="008F4C17" w:rsidRDefault="00F413BA" w:rsidP="008F4C17"/>
    <w:p w:rsidR="008701F7" w:rsidRPr="006834C7" w:rsidRDefault="00F413BA">
      <w:r w:rsidRPr="008F4C17">
        <w:t xml:space="preserve">The Consolidated CDA guide defines the Continuity of Care Document (CCD) Release 1.1 that supersedes the previous Release 1.0 and specifies constraints in accordance with Meaningful Use Stage 1. </w:t>
      </w:r>
      <w:r w:rsidRPr="008F4C17">
        <w:rPr>
          <w:b/>
          <w:bCs/>
          <w:iCs/>
          <w:color w:val="002776"/>
        </w:rPr>
        <w:t xml:space="preserve">The ToC Initiative determined that the CCD serves as the best fit for MU2 requirements for both EPs and EHs or CAHs due to the overall alignment of requirements and purpose. </w:t>
      </w:r>
      <w:r w:rsidRPr="008F4C17">
        <w:rPr>
          <w:bCs/>
          <w:iCs/>
        </w:rPr>
        <w:t xml:space="preserve">Considerations </w:t>
      </w:r>
      <w:proofErr w:type="gramStart"/>
      <w:r w:rsidRPr="008F4C17">
        <w:rPr>
          <w:bCs/>
          <w:iCs/>
        </w:rPr>
        <w:t>are noted</w:t>
      </w:r>
      <w:proofErr w:type="gramEnd"/>
      <w:r w:rsidRPr="008F4C17">
        <w:rPr>
          <w:bCs/>
          <w:iCs/>
        </w:rPr>
        <w:t xml:space="preserve"> in the </w:t>
      </w:r>
      <w:r w:rsidRPr="008F4C17">
        <w:rPr>
          <w:bCs/>
          <w:iCs/>
        </w:rPr>
        <w:lastRenderedPageBreak/>
        <w:t>following assessment.</w:t>
      </w:r>
      <w:r w:rsidRPr="008F4C17">
        <w:rPr>
          <w:b/>
          <w:bCs/>
          <w:iCs/>
        </w:rPr>
        <w:t xml:space="preserve"> </w:t>
      </w:r>
      <w:r w:rsidRPr="008F4C17">
        <w:t xml:space="preserve">The CCD document </w:t>
      </w:r>
      <w:r w:rsidR="00BA6BD1">
        <w:t>template</w:t>
      </w:r>
      <w:r w:rsidRPr="008F4C17">
        <w:t xml:space="preserve"> </w:t>
      </w:r>
      <w:proofErr w:type="gramStart"/>
      <w:r w:rsidRPr="008F4C17">
        <w:t>may be found</w:t>
      </w:r>
      <w:proofErr w:type="gramEnd"/>
      <w:r w:rsidRPr="008F4C17">
        <w:t xml:space="preserve"> in </w:t>
      </w:r>
      <w:r w:rsidR="00E626C5">
        <w:t>Chapter</w:t>
      </w:r>
      <w:r w:rsidRPr="008F4C17">
        <w:t xml:space="preserve"> 3.1 of the Consolidat</w:t>
      </w:r>
      <w:r w:rsidR="006834C7">
        <w:t xml:space="preserve">ed CDA implementation guide. </w:t>
      </w:r>
    </w:p>
    <w:p w:rsidR="00F413BA" w:rsidRPr="006834C7" w:rsidRDefault="00F413BA" w:rsidP="00415ADD">
      <w:pPr>
        <w:jc w:val="center"/>
        <w:rPr>
          <w:rStyle w:val="IntenseReference"/>
        </w:rPr>
      </w:pPr>
      <w:r w:rsidRPr="006834C7">
        <w:rPr>
          <w:rStyle w:val="IntenseReference"/>
        </w:rPr>
        <w:t xml:space="preserve">MU2 Goodness of Fit Assessment: CCD </w:t>
      </w:r>
    </w:p>
    <w:p w:rsidR="00F413BA" w:rsidRPr="00B41D65" w:rsidRDefault="00F413BA" w:rsidP="008F4C17">
      <w:pPr>
        <w:rPr>
          <w:rStyle w:val="Emphasis"/>
        </w:rPr>
      </w:pPr>
      <w:r w:rsidRPr="00B41D65">
        <w:rPr>
          <w:rStyle w:val="Emphasis"/>
        </w:rPr>
        <w:t xml:space="preserve">Requires the addition </w:t>
      </w:r>
      <w:proofErr w:type="gramStart"/>
      <w:r w:rsidRPr="00B41D65">
        <w:rPr>
          <w:rStyle w:val="Emphasis"/>
        </w:rPr>
        <w:t>of</w:t>
      </w:r>
      <w:proofErr w:type="gramEnd"/>
      <w:r w:rsidRPr="00B41D65">
        <w:rPr>
          <w:rStyle w:val="Emphasis"/>
        </w:rPr>
        <w:t>:</w:t>
      </w:r>
    </w:p>
    <w:p w:rsidR="00F413BA" w:rsidRPr="008F4C17" w:rsidRDefault="00F413BA" w:rsidP="002E1309">
      <w:pPr>
        <w:numPr>
          <w:ilvl w:val="0"/>
          <w:numId w:val="25"/>
        </w:numPr>
        <w:contextualSpacing/>
        <w:rPr>
          <w:color w:val="00133B"/>
        </w:rPr>
      </w:pPr>
      <w:r w:rsidRPr="008F4C17">
        <w:rPr>
          <w:color w:val="00133B"/>
        </w:rPr>
        <w:t>Social History Section with structured Entry: Smoking Status Observation for Smoking Status requirement</w:t>
      </w:r>
    </w:p>
    <w:p w:rsidR="00F413BA" w:rsidRPr="008F4C17" w:rsidRDefault="00F413BA" w:rsidP="002E1309">
      <w:pPr>
        <w:numPr>
          <w:ilvl w:val="0"/>
          <w:numId w:val="25"/>
        </w:numPr>
        <w:contextualSpacing/>
        <w:rPr>
          <w:color w:val="00133B"/>
        </w:rPr>
      </w:pPr>
      <w:r w:rsidRPr="008F4C17">
        <w:rPr>
          <w:color w:val="00133B"/>
        </w:rPr>
        <w:t>Reason for Visit Section or Chief Complaint Section or Chief Complaint and Reason for Visit Section can be used for either Reason for Visit or Reason for Hospitalization (inpatient settings) requirement</w:t>
      </w:r>
    </w:p>
    <w:p w:rsidR="00F413BA" w:rsidRPr="008F4C17" w:rsidRDefault="00F413BA" w:rsidP="002E1309">
      <w:pPr>
        <w:numPr>
          <w:ilvl w:val="0"/>
          <w:numId w:val="25"/>
        </w:numPr>
        <w:contextualSpacing/>
        <w:rPr>
          <w:color w:val="00133B"/>
        </w:rPr>
      </w:pPr>
      <w:r w:rsidRPr="008F4C17">
        <w:rPr>
          <w:color w:val="00133B"/>
        </w:rPr>
        <w:t>Hospital Discharge Instructions or Instructions Sections for Clinical Instructions or Discharge Instructions (inpatient settings) requirement</w:t>
      </w:r>
    </w:p>
    <w:p w:rsidR="00F413BA" w:rsidRPr="008F4C17" w:rsidRDefault="00F413BA" w:rsidP="002E1309">
      <w:pPr>
        <w:numPr>
          <w:ilvl w:val="0"/>
          <w:numId w:val="25"/>
        </w:numPr>
        <w:contextualSpacing/>
        <w:rPr>
          <w:color w:val="00133B"/>
        </w:rPr>
      </w:pPr>
      <w:r w:rsidRPr="008F4C17">
        <w:rPr>
          <w:color w:val="00133B"/>
        </w:rPr>
        <w:t xml:space="preserve">Reason for Referral Section for Reason for Referral Requirement </w:t>
      </w:r>
    </w:p>
    <w:p w:rsidR="00F413BA" w:rsidRPr="00B41D65" w:rsidRDefault="00F413BA" w:rsidP="008F4C17">
      <w:pPr>
        <w:spacing w:before="240"/>
        <w:rPr>
          <w:rStyle w:val="Emphasis"/>
        </w:rPr>
      </w:pPr>
      <w:r w:rsidRPr="00B41D65">
        <w:rPr>
          <w:rStyle w:val="Emphasis"/>
        </w:rPr>
        <w:t>Sections required by the document type definition but not required for MU2:</w:t>
      </w:r>
    </w:p>
    <w:p w:rsidR="00F413BA" w:rsidRDefault="00F413BA" w:rsidP="002E1309">
      <w:pPr>
        <w:numPr>
          <w:ilvl w:val="0"/>
          <w:numId w:val="27"/>
        </w:numPr>
        <w:contextualSpacing/>
        <w:rPr>
          <w:color w:val="00133B"/>
        </w:rPr>
      </w:pPr>
      <w:r w:rsidRPr="008F4C17">
        <w:rPr>
          <w:color w:val="00133B"/>
        </w:rPr>
        <w:t>None</w:t>
      </w:r>
    </w:p>
    <w:p w:rsidR="003E3572" w:rsidRPr="008F4C17" w:rsidRDefault="003E3572" w:rsidP="003E3572">
      <w:pPr>
        <w:ind w:left="1080"/>
        <w:contextualSpacing/>
        <w:rPr>
          <w:color w:val="00133B"/>
        </w:rPr>
      </w:pPr>
    </w:p>
    <w:p w:rsidR="00F413BA" w:rsidRPr="00B41D65" w:rsidRDefault="00F413BA" w:rsidP="008F4C17">
      <w:pPr>
        <w:rPr>
          <w:rStyle w:val="Emphasis"/>
        </w:rPr>
      </w:pPr>
      <w:r w:rsidRPr="00B41D65">
        <w:rPr>
          <w:rStyle w:val="Emphasis"/>
        </w:rPr>
        <w:t>Other Considerations:</w:t>
      </w:r>
    </w:p>
    <w:p w:rsidR="00F413BA" w:rsidRDefault="00F413BA" w:rsidP="002E1309">
      <w:pPr>
        <w:numPr>
          <w:ilvl w:val="0"/>
          <w:numId w:val="26"/>
        </w:numPr>
        <w:contextualSpacing/>
        <w:rPr>
          <w:color w:val="00133B"/>
        </w:rPr>
      </w:pPr>
      <w:r w:rsidRPr="008F4C17">
        <w:rPr>
          <w:color w:val="00133B"/>
        </w:rPr>
        <w:t xml:space="preserve">Entries are required by MU2 for Immunizations </w:t>
      </w:r>
    </w:p>
    <w:p w:rsidR="003E3572" w:rsidRDefault="003E3572" w:rsidP="002E1309">
      <w:pPr>
        <w:numPr>
          <w:ilvl w:val="0"/>
          <w:numId w:val="26"/>
        </w:numPr>
        <w:contextualSpacing/>
        <w:rPr>
          <w:color w:val="00133B"/>
        </w:rPr>
      </w:pPr>
      <w:r>
        <w:rPr>
          <w:color w:val="00133B"/>
        </w:rPr>
        <w:t>Component Of Encompassing Encounter h</w:t>
      </w:r>
      <w:r w:rsidRPr="008F4C17">
        <w:rPr>
          <w:color w:val="00133B"/>
        </w:rPr>
        <w:t>eader element for Provider</w:t>
      </w:r>
      <w:r w:rsidR="00081A57">
        <w:rPr>
          <w:color w:val="00133B"/>
        </w:rPr>
        <w:t xml:space="preserve"> and </w:t>
      </w:r>
      <w:r>
        <w:rPr>
          <w:color w:val="00133B"/>
        </w:rPr>
        <w:t>Care Team Members [participating in the encounter],</w:t>
      </w:r>
      <w:r w:rsidRPr="008F4C17">
        <w:rPr>
          <w:color w:val="00133B"/>
        </w:rPr>
        <w:t xml:space="preserve"> and Visit or Hospitalization Information requirements</w:t>
      </w:r>
    </w:p>
    <w:p w:rsidR="00415ADD" w:rsidRDefault="00415ADD" w:rsidP="002E1309">
      <w:pPr>
        <w:numPr>
          <w:ilvl w:val="0"/>
          <w:numId w:val="26"/>
        </w:numPr>
        <w:contextualSpacing/>
        <w:rPr>
          <w:color w:val="00133B"/>
        </w:rPr>
      </w:pPr>
      <w:r>
        <w:rPr>
          <w:color w:val="00133B"/>
        </w:rPr>
        <w:t>Documentation Of Service Event h</w:t>
      </w:r>
      <w:r w:rsidRPr="008F4C17">
        <w:rPr>
          <w:color w:val="00133B"/>
        </w:rPr>
        <w:t xml:space="preserve">eader element for </w:t>
      </w:r>
      <w:r w:rsidR="00081A57">
        <w:rPr>
          <w:color w:val="00133B"/>
        </w:rPr>
        <w:t>Provider and</w:t>
      </w:r>
      <w:r>
        <w:rPr>
          <w:color w:val="00133B"/>
        </w:rPr>
        <w:t xml:space="preserve"> </w:t>
      </w:r>
      <w:r w:rsidRPr="008F4C17">
        <w:rPr>
          <w:color w:val="00133B"/>
        </w:rPr>
        <w:t xml:space="preserve">Care Team </w:t>
      </w:r>
      <w:r>
        <w:rPr>
          <w:color w:val="00133B"/>
        </w:rPr>
        <w:t>Members [performing the service event]</w:t>
      </w:r>
      <w:r w:rsidR="002C38D4">
        <w:rPr>
          <w:color w:val="00133B"/>
        </w:rPr>
        <w:t xml:space="preserve"> </w:t>
      </w:r>
    </w:p>
    <w:p w:rsidR="002C38D4" w:rsidRPr="00415ADD" w:rsidRDefault="002C38D4" w:rsidP="002E1309">
      <w:pPr>
        <w:numPr>
          <w:ilvl w:val="0"/>
          <w:numId w:val="26"/>
        </w:numPr>
        <w:contextualSpacing/>
        <w:rPr>
          <w:color w:val="00133B"/>
        </w:rPr>
      </w:pPr>
      <w:r>
        <w:rPr>
          <w:color w:val="00133B"/>
        </w:rPr>
        <w:t>Encounters Section for Provider and Care Team Members associated with relevant encounters summarized in the CCD</w:t>
      </w:r>
    </w:p>
    <w:p w:rsidR="00F413BA" w:rsidRPr="008F4C17" w:rsidRDefault="00F413BA" w:rsidP="008F4C17">
      <w:pPr>
        <w:contextualSpacing/>
        <w:rPr>
          <w:color w:val="00133B"/>
        </w:rPr>
      </w:pPr>
    </w:p>
    <w:p w:rsidR="00F413BA" w:rsidRPr="008F4C17" w:rsidRDefault="00F413BA" w:rsidP="008F4C17">
      <w:pPr>
        <w:contextualSpacing/>
      </w:pPr>
      <w:r w:rsidRPr="008F4C17">
        <w:t xml:space="preserve">The ToC approach for CCD implementations to meet MU2 requirements </w:t>
      </w:r>
      <w:proofErr w:type="gramStart"/>
      <w:r w:rsidRPr="008F4C17">
        <w:t>is detailed</w:t>
      </w:r>
      <w:proofErr w:type="gramEnd"/>
      <w:r w:rsidRPr="008F4C17">
        <w:t xml:space="preserve"> in </w:t>
      </w:r>
      <w:hyperlink w:anchor="_Transitions_of_Care" w:history="1">
        <w:r w:rsidRPr="008F4C17">
          <w:rPr>
            <w:color w:val="1361FF"/>
            <w:u w:val="single"/>
          </w:rPr>
          <w:t>Section 5</w:t>
        </w:r>
      </w:hyperlink>
      <w:r w:rsidRPr="008F4C17">
        <w:t xml:space="preserve"> of this guide. Guidance for migrating from HITSP C32 to CCD 1.1 is contained in </w:t>
      </w:r>
      <w:hyperlink w:anchor="_Appendix_C:_Moving" w:history="1">
        <w:r w:rsidRPr="008F4C17">
          <w:rPr>
            <w:color w:val="1361FF"/>
            <w:u w:val="single"/>
          </w:rPr>
          <w:t>Appendix C</w:t>
        </w:r>
      </w:hyperlink>
      <w:r w:rsidRPr="008F4C17">
        <w:t xml:space="preserve">. </w:t>
      </w:r>
    </w:p>
    <w:p w:rsidR="00F413BA" w:rsidRPr="008F4C17" w:rsidRDefault="00F413BA" w:rsidP="008F4C17">
      <w:pPr>
        <w:pStyle w:val="Heading3"/>
      </w:pPr>
      <w:bookmarkStart w:id="173" w:name="_Toc335061839"/>
      <w:bookmarkStart w:id="174" w:name="_Toc341091179"/>
      <w:r w:rsidRPr="008F4C17">
        <w:t>Consultation Note Alignment</w:t>
      </w:r>
      <w:bookmarkEnd w:id="173"/>
      <w:bookmarkEnd w:id="174"/>
    </w:p>
    <w:p w:rsidR="00B41D65" w:rsidRPr="00985EED" w:rsidRDefault="00B41D65">
      <w:r>
        <w:t xml:space="preserve">The following table </w:t>
      </w:r>
      <w:r w:rsidR="00F413BA" w:rsidRPr="008F4C17">
        <w:t xml:space="preserve">details the MU2 data requirement consensus recommendations sections and body constraints for the Consultation Note. </w:t>
      </w:r>
      <w:r w:rsidR="006834C7" w:rsidRPr="008F4C17">
        <w:t>Section-leve</w:t>
      </w:r>
      <w:r w:rsidR="006834C7">
        <w:t>l constraints are specified as "</w:t>
      </w:r>
      <w:r w:rsidR="006834C7" w:rsidRPr="007359DF">
        <w:rPr>
          <w:b/>
        </w:rPr>
        <w:t>O</w:t>
      </w:r>
      <w:r w:rsidR="006834C7">
        <w:t>" for optional (SHOULD or MAY) and "</w:t>
      </w:r>
      <w:r w:rsidR="006834C7" w:rsidRPr="007359DF">
        <w:rPr>
          <w:b/>
        </w:rPr>
        <w:t>R</w:t>
      </w:r>
      <w:r w:rsidR="006834C7">
        <w:t>"</w:t>
      </w:r>
      <w:r w:rsidR="006834C7" w:rsidRPr="008F4C17">
        <w:t xml:space="preserve"> for required</w:t>
      </w:r>
      <w:r w:rsidR="006834C7">
        <w:t xml:space="preserve"> (SHALL)</w:t>
      </w:r>
      <w:r w:rsidR="006834C7" w:rsidRPr="008F4C17">
        <w:t xml:space="preserve">. </w:t>
      </w:r>
      <w:r w:rsidR="00F413BA" w:rsidRPr="008F4C17">
        <w:t xml:space="preserve">Rows where there is no corresponding section-level constraint indicate a potential gap for meeting MU2 requirements. See the Goodness of Fit </w:t>
      </w:r>
      <w:proofErr w:type="gramStart"/>
      <w:r w:rsidR="00F413BA" w:rsidRPr="008F4C17">
        <w:t xml:space="preserve">Assessment </w:t>
      </w:r>
      <w:r w:rsidR="00427449">
        <w:t xml:space="preserve"> in</w:t>
      </w:r>
      <w:proofErr w:type="gramEnd"/>
      <w:r w:rsidR="00427449">
        <w:t xml:space="preserve"> </w:t>
      </w:r>
      <w:hyperlink w:anchor="_Consolidated_CDA_Goodness" w:history="1">
        <w:r w:rsidR="00427449" w:rsidRPr="00427449">
          <w:rPr>
            <w:rStyle w:val="Hyperlink"/>
          </w:rPr>
          <w:t>Appendix B</w:t>
        </w:r>
      </w:hyperlink>
      <w:r w:rsidR="00427449">
        <w:t xml:space="preserve"> </w:t>
      </w:r>
      <w:r w:rsidR="00F413BA" w:rsidRPr="008F4C17">
        <w:t xml:space="preserve">for more detail.  </w:t>
      </w:r>
    </w:p>
    <w:p w:rsidR="00F413BA" w:rsidRPr="00B41D65" w:rsidRDefault="0061245B" w:rsidP="00B41D65">
      <w:pPr>
        <w:pStyle w:val="Caption"/>
        <w:jc w:val="center"/>
        <w:rPr>
          <w:sz w:val="22"/>
          <w:szCs w:val="22"/>
        </w:rPr>
      </w:pPr>
      <w:bookmarkStart w:id="175" w:name="_Toc336729588"/>
      <w:r w:rsidRPr="0061245B">
        <w:rPr>
          <w:sz w:val="22"/>
          <w:szCs w:val="22"/>
        </w:rPr>
        <w:t xml:space="preserve">Table </w:t>
      </w:r>
      <w:r w:rsidR="00F57555">
        <w:rPr>
          <w:sz w:val="22"/>
          <w:szCs w:val="22"/>
        </w:rPr>
        <w:t>38</w:t>
      </w:r>
      <w:r w:rsidRPr="0061245B">
        <w:rPr>
          <w:sz w:val="22"/>
          <w:szCs w:val="22"/>
        </w:rPr>
        <w:t>: Consultation Note Alignment</w:t>
      </w:r>
      <w:bookmarkEnd w:id="175"/>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978"/>
        <w:gridCol w:w="3690"/>
        <w:gridCol w:w="1908"/>
      </w:tblGrid>
      <w:tr w:rsidR="00F413BA" w:rsidRPr="004E766B" w:rsidTr="0061245B">
        <w:trPr>
          <w:tblHeader/>
        </w:trPr>
        <w:tc>
          <w:tcPr>
            <w:tcW w:w="3978"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MU2 Data Requirements</w:t>
            </w:r>
          </w:p>
        </w:tc>
        <w:tc>
          <w:tcPr>
            <w:tcW w:w="3690"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Consolidated CDA Section</w:t>
            </w:r>
          </w:p>
        </w:tc>
        <w:tc>
          <w:tcPr>
            <w:tcW w:w="1908"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Consultation Note</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Medication allergies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Allergies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Family History</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Functional status; Cognitive status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Functional Status</w:t>
            </w:r>
          </w:p>
        </w:tc>
        <w:tc>
          <w:tcPr>
            <w:tcW w:w="1908" w:type="dxa"/>
            <w:shd w:val="clear" w:color="auto" w:fill="auto"/>
            <w:vAlign w:val="center"/>
          </w:tcPr>
          <w:p w:rsidR="008701F7" w:rsidRPr="004E766B" w:rsidRDefault="008701F7" w:rsidP="000D37A8">
            <w:pPr>
              <w:jc w:val="center"/>
              <w:rPr>
                <w:rFonts w:asciiTheme="minorHAnsi" w:hAnsiTheme="minorHAnsi" w:cstheme="minorHAnsi"/>
                <w:b/>
                <w:bCs/>
              </w:rPr>
            </w:pP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General Status</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History of Past Illness</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History of Present Illness</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Discharge instructions (Inpatient setting)</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Hospital Discharge Instructions</w:t>
            </w:r>
          </w:p>
        </w:tc>
        <w:tc>
          <w:tcPr>
            <w:tcW w:w="1908" w:type="dxa"/>
            <w:shd w:val="clear" w:color="auto" w:fill="auto"/>
            <w:vAlign w:val="center"/>
          </w:tcPr>
          <w:p w:rsidR="008701F7" w:rsidRPr="004E766B" w:rsidRDefault="008701F7" w:rsidP="00081A57">
            <w:pPr>
              <w:rPr>
                <w:rFonts w:asciiTheme="minorHAnsi" w:hAnsiTheme="minorHAnsi" w:cstheme="minorHAnsi"/>
                <w:b/>
                <w:bCs/>
              </w:rPr>
            </w:pPr>
          </w:p>
        </w:tc>
      </w:tr>
      <w:tr w:rsidR="00F413BA" w:rsidRPr="004E766B" w:rsidTr="003C3356">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lastRenderedPageBreak/>
              <w:t xml:space="preserve">Immunizations </w:t>
            </w:r>
          </w:p>
        </w:tc>
        <w:tc>
          <w:tcPr>
            <w:tcW w:w="3690" w:type="dxa"/>
            <w:shd w:val="clear" w:color="auto" w:fill="auto"/>
            <w:vAlign w:val="center"/>
          </w:tcPr>
          <w:p w:rsidR="003C3356" w:rsidRPr="004E766B" w:rsidRDefault="00F413BA" w:rsidP="003C3356">
            <w:pPr>
              <w:rPr>
                <w:rFonts w:asciiTheme="minorHAnsi" w:hAnsiTheme="minorHAnsi" w:cstheme="minorHAnsi"/>
              </w:rPr>
            </w:pPr>
            <w:r w:rsidRPr="004E766B">
              <w:rPr>
                <w:rFonts w:asciiTheme="minorHAnsi" w:hAnsiTheme="minorHAnsi" w:cstheme="minorHAnsi"/>
              </w:rPr>
              <w:t>Immunizations (entries optional)</w:t>
            </w:r>
          </w:p>
        </w:tc>
        <w:tc>
          <w:tcPr>
            <w:tcW w:w="1908" w:type="dxa"/>
            <w:shd w:val="clear" w:color="auto" w:fill="auto"/>
            <w:vAlign w:val="center"/>
          </w:tcPr>
          <w:p w:rsidR="003C3356" w:rsidRPr="004E766B" w:rsidRDefault="00F413BA" w:rsidP="003E3572">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Clinical instructions; Recommended patient decision aids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Instructions</w:t>
            </w:r>
          </w:p>
        </w:tc>
        <w:tc>
          <w:tcPr>
            <w:tcW w:w="1908" w:type="dxa"/>
            <w:shd w:val="clear" w:color="auto" w:fill="auto"/>
            <w:vAlign w:val="center"/>
          </w:tcPr>
          <w:p w:rsidR="00F413BA" w:rsidRDefault="00F413BA" w:rsidP="000D37A8">
            <w:pPr>
              <w:jc w:val="center"/>
              <w:rPr>
                <w:rFonts w:asciiTheme="minorHAnsi" w:hAnsiTheme="minorHAnsi" w:cstheme="minorHAnsi"/>
                <w:b/>
                <w:bCs/>
              </w:rPr>
            </w:pPr>
          </w:p>
          <w:p w:rsidR="00BA6BD1" w:rsidRPr="004E766B" w:rsidRDefault="00BA6BD1" w:rsidP="00427449">
            <w:pPr>
              <w:rPr>
                <w:rFonts w:asciiTheme="minorHAnsi" w:hAnsiTheme="minorHAnsi" w:cstheme="minorHAnsi"/>
                <w:b/>
                <w:bCs/>
              </w:rPr>
            </w:pP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Medications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Medications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8701F7">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Physical Exam</w:t>
            </w:r>
          </w:p>
        </w:tc>
        <w:tc>
          <w:tcPr>
            <w:tcW w:w="1908" w:type="dxa"/>
            <w:shd w:val="clear" w:color="auto" w:fill="auto"/>
            <w:vAlign w:val="center"/>
          </w:tcPr>
          <w:p w:rsidR="008701F7" w:rsidRPr="004E766B" w:rsidRDefault="00F413BA" w:rsidP="008701F7">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Care plan, including goals and instructions; Future appointments; Future scheduled tests; Referrals to other providers; Diagnostic tests pending</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Plan of Care or Assessment and Plan</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Problems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Problem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Procedures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Procedures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Reason for Referral</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Reason for Referral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Reason(s) for visit or Reason(s) for hospitalization (Inpatient setting)</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Reason for Visit or Chief Complaint or Chief Complaint and Reason for Visit</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Laboratory tests; Values/results of laboratory tests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Results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Review of Systems</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Smoking status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Social History</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3978" w:type="dxa"/>
            <w:shd w:val="clear" w:color="auto" w:fill="auto"/>
            <w:vAlign w:val="center"/>
          </w:tcPr>
          <w:p w:rsidR="00F413BA" w:rsidRPr="006834C7" w:rsidRDefault="00F413BA" w:rsidP="008F4C17">
            <w:pPr>
              <w:rPr>
                <w:rFonts w:asciiTheme="minorHAnsi" w:hAnsiTheme="minorHAnsi" w:cstheme="minorHAnsi"/>
                <w:b/>
                <w:bCs/>
                <w:color w:val="002776" w:themeColor="text1"/>
              </w:rPr>
            </w:pPr>
            <w:r w:rsidRPr="006834C7">
              <w:rPr>
                <w:rFonts w:asciiTheme="minorHAnsi" w:hAnsiTheme="minorHAnsi" w:cstheme="minorHAnsi"/>
                <w:b/>
                <w:bCs/>
                <w:color w:val="002776" w:themeColor="text1"/>
              </w:rPr>
              <w:t>Vital signs</w:t>
            </w:r>
          </w:p>
        </w:tc>
        <w:tc>
          <w:tcPr>
            <w:tcW w:w="369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Vital Signs (entries optional)</w:t>
            </w:r>
          </w:p>
        </w:tc>
        <w:tc>
          <w:tcPr>
            <w:tcW w:w="190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bl>
    <w:p w:rsidR="00F413BA" w:rsidRPr="008F4C17" w:rsidRDefault="00F413BA" w:rsidP="008F4C17"/>
    <w:p w:rsidR="00B41D65" w:rsidRPr="006834C7" w:rsidRDefault="00F413BA">
      <w:r w:rsidRPr="008F4C17">
        <w:t xml:space="preserve">The Consolidated CDA implementation guide defines the Consultation Note in accordance with Centers for Medicare and Medicaid Services (CMS) evaluation and management guidelines. The ToC Initiative determined that the Consultation Note is a reasonably good fit for Meaningful Use Stage 2 EP requirements due to the overall alignment of requirements, with considerations noted in the following assessment. However, it </w:t>
      </w:r>
      <w:proofErr w:type="gramStart"/>
      <w:r w:rsidRPr="008F4C17">
        <w:t>should be noted</w:t>
      </w:r>
      <w:proofErr w:type="gramEnd"/>
      <w:r w:rsidRPr="008F4C17">
        <w:t xml:space="preserve"> that if the transition of care does not follow a consultation, but is (for example) a referral, a Consultation Note would not b</w:t>
      </w:r>
      <w:r w:rsidR="000413CA">
        <w:t>e the appropriate document template</w:t>
      </w:r>
      <w:r w:rsidRPr="008F4C17">
        <w:t xml:space="preserve"> to use. The Consultation Note document </w:t>
      </w:r>
      <w:r w:rsidR="00BA6BD1">
        <w:t>template</w:t>
      </w:r>
      <w:r w:rsidRPr="008F4C17">
        <w:t xml:space="preserve"> </w:t>
      </w:r>
      <w:proofErr w:type="gramStart"/>
      <w:r w:rsidRPr="008F4C17">
        <w:t>may be found</w:t>
      </w:r>
      <w:proofErr w:type="gramEnd"/>
      <w:r w:rsidRPr="008F4C17">
        <w:t xml:space="preserve"> in </w:t>
      </w:r>
      <w:r w:rsidR="00E626C5">
        <w:t>Chapter</w:t>
      </w:r>
      <w:r w:rsidRPr="008F4C17">
        <w:t xml:space="preserve"> 3.2 of the Consoli</w:t>
      </w:r>
      <w:r w:rsidR="006834C7">
        <w:t>dated CDA implementation guide.</w:t>
      </w:r>
    </w:p>
    <w:p w:rsidR="00F413BA" w:rsidRPr="008F4C17" w:rsidRDefault="00F413BA" w:rsidP="003E3572">
      <w:pPr>
        <w:jc w:val="center"/>
        <w:rPr>
          <w:b/>
          <w:bCs/>
          <w:color w:val="001D58"/>
          <w:u w:val="single" w:color="00A1DE"/>
        </w:rPr>
      </w:pPr>
      <w:r w:rsidRPr="008F4C17">
        <w:rPr>
          <w:b/>
          <w:bCs/>
          <w:color w:val="001D58"/>
          <w:u w:val="single" w:color="00A1DE"/>
        </w:rPr>
        <w:t xml:space="preserve">Goodness of Fit Assessment: Consultation Note </w:t>
      </w:r>
    </w:p>
    <w:p w:rsidR="00F413BA" w:rsidRPr="00B41D65" w:rsidRDefault="00F413BA" w:rsidP="008F4C17">
      <w:pPr>
        <w:rPr>
          <w:rStyle w:val="Emphasis"/>
        </w:rPr>
      </w:pPr>
      <w:r w:rsidRPr="00B41D65">
        <w:rPr>
          <w:rStyle w:val="Emphasis"/>
        </w:rPr>
        <w:t xml:space="preserve">Requires the addition </w:t>
      </w:r>
      <w:proofErr w:type="gramStart"/>
      <w:r w:rsidRPr="00B41D65">
        <w:rPr>
          <w:rStyle w:val="Emphasis"/>
        </w:rPr>
        <w:t>of</w:t>
      </w:r>
      <w:proofErr w:type="gramEnd"/>
      <w:r w:rsidRPr="00B41D65">
        <w:rPr>
          <w:rStyle w:val="Emphasis"/>
        </w:rPr>
        <w:t>:</w:t>
      </w:r>
    </w:p>
    <w:p w:rsidR="00F413BA" w:rsidRPr="008F4C17" w:rsidRDefault="00F413BA" w:rsidP="002E1309">
      <w:pPr>
        <w:numPr>
          <w:ilvl w:val="0"/>
          <w:numId w:val="28"/>
        </w:numPr>
        <w:contextualSpacing/>
        <w:rPr>
          <w:color w:val="00133B"/>
        </w:rPr>
      </w:pPr>
      <w:r w:rsidRPr="008F4C17">
        <w:rPr>
          <w:color w:val="00133B"/>
        </w:rPr>
        <w:t>Social History Section with structured Entry: Smoking Status Observation for Smoking Status requirement</w:t>
      </w:r>
    </w:p>
    <w:p w:rsidR="00F413BA" w:rsidRPr="008F4C17" w:rsidRDefault="00F413BA" w:rsidP="002E1309">
      <w:pPr>
        <w:numPr>
          <w:ilvl w:val="0"/>
          <w:numId w:val="28"/>
        </w:numPr>
        <w:contextualSpacing/>
        <w:rPr>
          <w:color w:val="00133B"/>
        </w:rPr>
      </w:pPr>
      <w:r w:rsidRPr="008F4C17">
        <w:rPr>
          <w:color w:val="00133B"/>
        </w:rPr>
        <w:t>Hospital Discharge Instructions Section or Instructions Section for Clinical Instructions or Discharge Instructions (inpatient settings)</w:t>
      </w:r>
    </w:p>
    <w:p w:rsidR="00F413BA" w:rsidRPr="008F4C17" w:rsidRDefault="00F413BA" w:rsidP="002E1309">
      <w:pPr>
        <w:numPr>
          <w:ilvl w:val="0"/>
          <w:numId w:val="28"/>
        </w:numPr>
        <w:contextualSpacing/>
        <w:rPr>
          <w:color w:val="00133B"/>
        </w:rPr>
      </w:pPr>
      <w:r w:rsidRPr="008F4C17">
        <w:rPr>
          <w:color w:val="00133B"/>
        </w:rPr>
        <w:t>Functional Status Section for Functional Status and Cognitive Status requirements</w:t>
      </w:r>
    </w:p>
    <w:p w:rsidR="00F413BA" w:rsidRPr="008F4C17" w:rsidRDefault="00F413BA" w:rsidP="008F4C17">
      <w:pPr>
        <w:rPr>
          <w:color w:val="00133B"/>
        </w:rPr>
      </w:pPr>
    </w:p>
    <w:p w:rsidR="00F413BA" w:rsidRPr="00B41D65" w:rsidRDefault="00F413BA" w:rsidP="008F4C17">
      <w:pPr>
        <w:rPr>
          <w:rStyle w:val="Emphasis"/>
        </w:rPr>
      </w:pPr>
      <w:r w:rsidRPr="00B41D65">
        <w:rPr>
          <w:rStyle w:val="Emphasis"/>
        </w:rPr>
        <w:t>Sections required by the document type definition but not required for MU2:</w:t>
      </w:r>
    </w:p>
    <w:p w:rsidR="00F413BA" w:rsidRPr="008F4C17" w:rsidRDefault="00F413BA" w:rsidP="002E1309">
      <w:pPr>
        <w:numPr>
          <w:ilvl w:val="0"/>
          <w:numId w:val="29"/>
        </w:numPr>
        <w:contextualSpacing/>
        <w:rPr>
          <w:color w:val="00133B"/>
        </w:rPr>
      </w:pPr>
      <w:r w:rsidRPr="008F4C17">
        <w:rPr>
          <w:color w:val="00133B"/>
        </w:rPr>
        <w:t>History of Present Illness Section</w:t>
      </w:r>
    </w:p>
    <w:p w:rsidR="003C3356" w:rsidRPr="00B41D65" w:rsidRDefault="003C3356" w:rsidP="008F4C17">
      <w:pPr>
        <w:rPr>
          <w:rStyle w:val="Emphasis"/>
        </w:rPr>
      </w:pPr>
    </w:p>
    <w:p w:rsidR="00F413BA" w:rsidRPr="00B41D65" w:rsidRDefault="00F413BA" w:rsidP="008F4C17">
      <w:pPr>
        <w:rPr>
          <w:rStyle w:val="Emphasis"/>
        </w:rPr>
      </w:pPr>
      <w:r w:rsidRPr="00B41D65">
        <w:rPr>
          <w:rStyle w:val="Emphasis"/>
        </w:rPr>
        <w:t>Other Considerations:</w:t>
      </w:r>
    </w:p>
    <w:p w:rsidR="00F413BA" w:rsidRPr="008F4C17" w:rsidRDefault="00F413BA" w:rsidP="002E1309">
      <w:pPr>
        <w:numPr>
          <w:ilvl w:val="0"/>
          <w:numId w:val="30"/>
        </w:numPr>
        <w:contextualSpacing/>
        <w:rPr>
          <w:b/>
          <w:color w:val="00133B"/>
          <w:u w:val="single"/>
        </w:rPr>
      </w:pPr>
      <w:r w:rsidRPr="008F4C17">
        <w:rPr>
          <w:color w:val="00133B"/>
        </w:rPr>
        <w:t>Entries are required by MU2 for Allergies, Medications, Immunizations, Problems, Procedures, Laboratory Tests, and Values/Results of Laboratory Tests</w:t>
      </w:r>
    </w:p>
    <w:p w:rsidR="00F413BA" w:rsidRPr="008F4C17" w:rsidRDefault="00F413BA" w:rsidP="003E3572">
      <w:pPr>
        <w:pStyle w:val="Heading3"/>
        <w:spacing w:before="720"/>
      </w:pPr>
      <w:bookmarkStart w:id="176" w:name="_Toc335061840"/>
      <w:bookmarkStart w:id="177" w:name="_Toc341091180"/>
      <w:r w:rsidRPr="008F4C17">
        <w:lastRenderedPageBreak/>
        <w:t>Discharge Summary Alignment</w:t>
      </w:r>
      <w:bookmarkEnd w:id="176"/>
      <w:bookmarkEnd w:id="177"/>
    </w:p>
    <w:p w:rsidR="00B41D65" w:rsidRPr="00985EED" w:rsidRDefault="00F413BA">
      <w:r w:rsidRPr="008F4C17">
        <w:t xml:space="preserve">The table below details the MU2 data requirement consensus recommendations sections and body constraints for the Discharge Summary. </w:t>
      </w:r>
      <w:r w:rsidR="006834C7" w:rsidRPr="008F4C17">
        <w:t>Section-leve</w:t>
      </w:r>
      <w:r w:rsidR="006834C7">
        <w:t>l constraints are specified as "</w:t>
      </w:r>
      <w:r w:rsidR="006834C7" w:rsidRPr="004C48AB">
        <w:rPr>
          <w:b/>
        </w:rPr>
        <w:t>O</w:t>
      </w:r>
      <w:r w:rsidR="006834C7">
        <w:t>" for optional (SHOULD or MAY) and "</w:t>
      </w:r>
      <w:r w:rsidR="006834C7" w:rsidRPr="004C48AB">
        <w:rPr>
          <w:b/>
        </w:rPr>
        <w:t>R</w:t>
      </w:r>
      <w:r w:rsidR="006834C7">
        <w:t>"</w:t>
      </w:r>
      <w:r w:rsidR="006834C7" w:rsidRPr="008F4C17">
        <w:t xml:space="preserve"> for required</w:t>
      </w:r>
      <w:r w:rsidR="006834C7">
        <w:t xml:space="preserve"> (SHALL)</w:t>
      </w:r>
      <w:r w:rsidR="006834C7" w:rsidRPr="008F4C17">
        <w:t xml:space="preserve">. </w:t>
      </w:r>
      <w:r w:rsidRPr="008F4C17">
        <w:t xml:space="preserve">Rows where there is no corresponding section-level constraint indicate a potential gap for meeting MU2 requirements. See the Goodness of Fit Assessment </w:t>
      </w:r>
      <w:r w:rsidR="00427449">
        <w:t xml:space="preserve">in </w:t>
      </w:r>
      <w:hyperlink w:anchor="_Consolidated_CDA_Goodness" w:history="1">
        <w:r w:rsidR="00427449" w:rsidRPr="00427449">
          <w:rPr>
            <w:rStyle w:val="Hyperlink"/>
          </w:rPr>
          <w:t>Appendix B</w:t>
        </w:r>
      </w:hyperlink>
      <w:r w:rsidR="00427449">
        <w:t xml:space="preserve"> </w:t>
      </w:r>
      <w:r w:rsidRPr="008F4C17">
        <w:t xml:space="preserve">for more detail.  </w:t>
      </w:r>
    </w:p>
    <w:p w:rsidR="00F413BA" w:rsidRPr="00B41D65" w:rsidRDefault="0061245B" w:rsidP="00B41D65">
      <w:pPr>
        <w:pStyle w:val="Caption"/>
        <w:jc w:val="center"/>
        <w:rPr>
          <w:sz w:val="22"/>
          <w:szCs w:val="22"/>
        </w:rPr>
      </w:pPr>
      <w:bookmarkStart w:id="178" w:name="_Toc336729589"/>
      <w:r w:rsidRPr="006834C7">
        <w:rPr>
          <w:sz w:val="22"/>
        </w:rPr>
        <w:t>Table</w:t>
      </w:r>
      <w:r>
        <w:t xml:space="preserve"> </w:t>
      </w:r>
      <w:r w:rsidR="00F57555">
        <w:rPr>
          <w:sz w:val="22"/>
          <w:szCs w:val="22"/>
        </w:rPr>
        <w:t>39</w:t>
      </w:r>
      <w:r w:rsidRPr="0061245B">
        <w:rPr>
          <w:sz w:val="22"/>
          <w:szCs w:val="22"/>
        </w:rPr>
        <w:t>: Discharge Summary Alignment</w:t>
      </w:r>
      <w:bookmarkEnd w:id="178"/>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248"/>
        <w:gridCol w:w="3600"/>
        <w:gridCol w:w="1728"/>
      </w:tblGrid>
      <w:tr w:rsidR="00F413BA" w:rsidRPr="004E766B" w:rsidTr="0061245B">
        <w:trPr>
          <w:tblHeader/>
        </w:trPr>
        <w:tc>
          <w:tcPr>
            <w:tcW w:w="4248" w:type="dxa"/>
            <w:shd w:val="clear" w:color="auto" w:fill="002776" w:themeFill="text2"/>
            <w:vAlign w:val="center"/>
          </w:tcPr>
          <w:p w:rsidR="00F413BA" w:rsidRPr="004E766B" w:rsidRDefault="00F413BA" w:rsidP="000D37A8">
            <w:pPr>
              <w:jc w:val="center"/>
              <w:rPr>
                <w:rFonts w:cs="Calibri"/>
                <w:b/>
                <w:bCs/>
                <w:color w:val="FFFFFF" w:themeColor="background1"/>
              </w:rPr>
            </w:pPr>
            <w:r w:rsidRPr="004E766B">
              <w:rPr>
                <w:rFonts w:cs="Calibri"/>
                <w:b/>
                <w:bCs/>
                <w:color w:val="FFFFFF" w:themeColor="background1"/>
              </w:rPr>
              <w:t>MU2 Data Requirements</w:t>
            </w:r>
          </w:p>
        </w:tc>
        <w:tc>
          <w:tcPr>
            <w:tcW w:w="3600" w:type="dxa"/>
            <w:shd w:val="clear" w:color="auto" w:fill="002776" w:themeFill="text2"/>
            <w:vAlign w:val="center"/>
          </w:tcPr>
          <w:p w:rsidR="00F413BA" w:rsidRPr="004E766B" w:rsidRDefault="00F413BA" w:rsidP="000D37A8">
            <w:pPr>
              <w:jc w:val="center"/>
              <w:rPr>
                <w:rFonts w:cs="Calibri"/>
                <w:b/>
                <w:bCs/>
                <w:color w:val="FFFFFF" w:themeColor="background1"/>
              </w:rPr>
            </w:pPr>
            <w:r w:rsidRPr="004E766B">
              <w:rPr>
                <w:rFonts w:cs="Calibri"/>
                <w:b/>
                <w:bCs/>
                <w:color w:val="FFFFFF" w:themeColor="background1"/>
              </w:rPr>
              <w:t>Consolidated CDA Section</w:t>
            </w:r>
          </w:p>
        </w:tc>
        <w:tc>
          <w:tcPr>
            <w:tcW w:w="1728" w:type="dxa"/>
            <w:shd w:val="clear" w:color="auto" w:fill="002776" w:themeFill="text2"/>
            <w:vAlign w:val="center"/>
          </w:tcPr>
          <w:p w:rsidR="00F413BA" w:rsidRPr="004E766B" w:rsidRDefault="00F413BA" w:rsidP="000D37A8">
            <w:pPr>
              <w:jc w:val="center"/>
              <w:rPr>
                <w:rFonts w:cs="Calibri"/>
                <w:b/>
                <w:bCs/>
                <w:color w:val="FFFFFF" w:themeColor="background1"/>
              </w:rPr>
            </w:pPr>
            <w:r w:rsidRPr="004E766B">
              <w:rPr>
                <w:rFonts w:cs="Calibri"/>
                <w:b/>
                <w:bCs/>
                <w:color w:val="FFFFFF" w:themeColor="background1"/>
              </w:rPr>
              <w:t>Discharge Summary</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Medication allergies</w:t>
            </w:r>
          </w:p>
        </w:tc>
        <w:tc>
          <w:tcPr>
            <w:tcW w:w="3600" w:type="dxa"/>
            <w:shd w:val="clear" w:color="auto" w:fill="auto"/>
            <w:vAlign w:val="center"/>
          </w:tcPr>
          <w:p w:rsidR="00F413BA" w:rsidRPr="004E766B" w:rsidRDefault="00F413BA" w:rsidP="008F4C17">
            <w:pPr>
              <w:rPr>
                <w:rFonts w:cs="Calibri"/>
              </w:rPr>
            </w:pPr>
            <w:r w:rsidRPr="004E766B">
              <w:rPr>
                <w:rFonts w:cs="Calibri"/>
              </w:rPr>
              <w:t>Allergies (entries optional)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R</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Discharge Diet</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Family History</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Functional Status; Cognitive Status</w:t>
            </w:r>
          </w:p>
        </w:tc>
        <w:tc>
          <w:tcPr>
            <w:tcW w:w="3600" w:type="dxa"/>
            <w:shd w:val="clear" w:color="auto" w:fill="auto"/>
            <w:vAlign w:val="center"/>
          </w:tcPr>
          <w:p w:rsidR="00F413BA" w:rsidRPr="004E766B" w:rsidRDefault="00F413BA" w:rsidP="008F4C17">
            <w:pPr>
              <w:rPr>
                <w:rFonts w:cs="Calibri"/>
              </w:rPr>
            </w:pPr>
            <w:r w:rsidRPr="004E766B">
              <w:rPr>
                <w:rFonts w:cs="Calibri"/>
              </w:rPr>
              <w:t>Functional Status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History of Past Illness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History of Present Illness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Admission Diagnosis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Consultations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Course</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R</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Discharge Diagnosis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R</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Discharge instructions (Inpatient setting)</w:t>
            </w:r>
          </w:p>
        </w:tc>
        <w:tc>
          <w:tcPr>
            <w:tcW w:w="3600" w:type="dxa"/>
            <w:shd w:val="clear" w:color="auto" w:fill="auto"/>
            <w:vAlign w:val="center"/>
          </w:tcPr>
          <w:p w:rsidR="00F413BA" w:rsidRPr="004E766B" w:rsidRDefault="00F413BA" w:rsidP="008F4C17">
            <w:pPr>
              <w:rPr>
                <w:rFonts w:cs="Calibri"/>
              </w:rPr>
            </w:pPr>
            <w:r w:rsidRPr="004E766B">
              <w:rPr>
                <w:rFonts w:cs="Calibri"/>
              </w:rPr>
              <w:t>Hospital Discharge Instructions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Medications</w:t>
            </w:r>
          </w:p>
        </w:tc>
        <w:tc>
          <w:tcPr>
            <w:tcW w:w="3600" w:type="dxa"/>
            <w:shd w:val="clear" w:color="auto" w:fill="auto"/>
            <w:vAlign w:val="center"/>
          </w:tcPr>
          <w:p w:rsidR="00F413BA" w:rsidRPr="004E766B" w:rsidRDefault="00F413BA" w:rsidP="008F4C17">
            <w:pPr>
              <w:rPr>
                <w:rFonts w:cs="Calibri"/>
              </w:rPr>
            </w:pPr>
            <w:r w:rsidRPr="004E766B">
              <w:rPr>
                <w:rFonts w:cs="Calibri"/>
              </w:rPr>
              <w:t>Hospital Discharge Medications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R</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Discharge Physical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Hospital Discharge Studies Summary</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 xml:space="preserve">Immunizations </w:t>
            </w:r>
          </w:p>
        </w:tc>
        <w:tc>
          <w:tcPr>
            <w:tcW w:w="3600" w:type="dxa"/>
            <w:shd w:val="clear" w:color="auto" w:fill="auto"/>
            <w:vAlign w:val="center"/>
          </w:tcPr>
          <w:p w:rsidR="00F413BA" w:rsidRPr="004E766B" w:rsidRDefault="00F413BA" w:rsidP="008F4C17">
            <w:pPr>
              <w:rPr>
                <w:rFonts w:cs="Calibri"/>
              </w:rPr>
            </w:pPr>
            <w:r w:rsidRPr="004E766B">
              <w:rPr>
                <w:rFonts w:cs="Calibri"/>
              </w:rPr>
              <w:t>Immunizations (entries optional)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Care plan, including goals and instructions; Future appointments; Future scheduled tests; Referrals to other providers; Diagnostic tests pending</w:t>
            </w:r>
          </w:p>
        </w:tc>
        <w:tc>
          <w:tcPr>
            <w:tcW w:w="3600" w:type="dxa"/>
            <w:shd w:val="clear" w:color="auto" w:fill="auto"/>
            <w:vAlign w:val="center"/>
          </w:tcPr>
          <w:p w:rsidR="00F413BA" w:rsidRPr="004E766B" w:rsidRDefault="00F413BA" w:rsidP="008F4C17">
            <w:pPr>
              <w:rPr>
                <w:rFonts w:cs="Calibri"/>
              </w:rPr>
            </w:pPr>
            <w:r w:rsidRPr="004E766B">
              <w:rPr>
                <w:rFonts w:cs="Calibri"/>
              </w:rPr>
              <w:t>Plan of Care or Assessment and Plan</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R</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Problems</w:t>
            </w:r>
          </w:p>
        </w:tc>
        <w:tc>
          <w:tcPr>
            <w:tcW w:w="3600" w:type="dxa"/>
            <w:shd w:val="clear" w:color="auto" w:fill="auto"/>
            <w:vAlign w:val="center"/>
          </w:tcPr>
          <w:p w:rsidR="00F413BA" w:rsidRPr="004E766B" w:rsidRDefault="00F413BA" w:rsidP="008F4C17">
            <w:pPr>
              <w:rPr>
                <w:rFonts w:cs="Calibri"/>
              </w:rPr>
            </w:pPr>
            <w:r w:rsidRPr="004E766B">
              <w:rPr>
                <w:rFonts w:cs="Calibri"/>
              </w:rPr>
              <w:t>Problem (entries optional)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Procedures</w:t>
            </w:r>
          </w:p>
        </w:tc>
        <w:tc>
          <w:tcPr>
            <w:tcW w:w="3600" w:type="dxa"/>
            <w:shd w:val="clear" w:color="auto" w:fill="auto"/>
            <w:vAlign w:val="center"/>
          </w:tcPr>
          <w:p w:rsidR="00F413BA" w:rsidRPr="004E766B" w:rsidRDefault="00F413BA" w:rsidP="008F4C17">
            <w:pPr>
              <w:rPr>
                <w:rFonts w:cs="Calibri"/>
              </w:rPr>
            </w:pPr>
            <w:r w:rsidRPr="004E766B">
              <w:rPr>
                <w:rFonts w:cs="Calibri"/>
              </w:rPr>
              <w:t>Procedures (entries optional)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 xml:space="preserve">Reason for Referral </w:t>
            </w:r>
          </w:p>
        </w:tc>
        <w:tc>
          <w:tcPr>
            <w:tcW w:w="3600" w:type="dxa"/>
            <w:shd w:val="clear" w:color="auto" w:fill="auto"/>
            <w:vAlign w:val="center"/>
          </w:tcPr>
          <w:p w:rsidR="00F413BA" w:rsidRPr="004E766B" w:rsidRDefault="00F413BA" w:rsidP="008F4C17">
            <w:pPr>
              <w:rPr>
                <w:rFonts w:cs="Calibri"/>
              </w:rPr>
            </w:pPr>
            <w:r w:rsidRPr="004E766B">
              <w:rPr>
                <w:rFonts w:cs="Calibri"/>
              </w:rPr>
              <w:t xml:space="preserve">Reason for Referral </w:t>
            </w:r>
          </w:p>
        </w:tc>
        <w:tc>
          <w:tcPr>
            <w:tcW w:w="1728" w:type="dxa"/>
            <w:shd w:val="clear" w:color="auto" w:fill="auto"/>
            <w:vAlign w:val="center"/>
          </w:tcPr>
          <w:p w:rsidR="00F413BA" w:rsidRPr="004E766B" w:rsidRDefault="00F413BA" w:rsidP="000D37A8">
            <w:pPr>
              <w:jc w:val="center"/>
              <w:rPr>
                <w:rFonts w:cs="Calibri"/>
                <w:b/>
                <w:bCs/>
              </w:rPr>
            </w:pP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Reason(s) for hospitalization (Inpatient setting)</w:t>
            </w:r>
          </w:p>
        </w:tc>
        <w:tc>
          <w:tcPr>
            <w:tcW w:w="3600" w:type="dxa"/>
            <w:shd w:val="clear" w:color="auto" w:fill="auto"/>
            <w:vAlign w:val="center"/>
          </w:tcPr>
          <w:p w:rsidR="00F413BA" w:rsidRPr="004E766B" w:rsidRDefault="00F413BA" w:rsidP="008F4C17">
            <w:pPr>
              <w:rPr>
                <w:rFonts w:cs="Calibri"/>
              </w:rPr>
            </w:pPr>
            <w:r w:rsidRPr="004E766B">
              <w:rPr>
                <w:rFonts w:cs="Calibri"/>
              </w:rPr>
              <w:t>Reason for Visit or Chief Complaint or Chief Complaint and Reason for Visit</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Laboratory tests; Values/results of laboratory tests</w:t>
            </w:r>
          </w:p>
        </w:tc>
        <w:tc>
          <w:tcPr>
            <w:tcW w:w="3600" w:type="dxa"/>
            <w:shd w:val="clear" w:color="auto" w:fill="auto"/>
            <w:vAlign w:val="center"/>
          </w:tcPr>
          <w:p w:rsidR="00F413BA" w:rsidRPr="004E766B" w:rsidRDefault="00F413BA" w:rsidP="008F4C17">
            <w:pPr>
              <w:rPr>
                <w:rFonts w:cs="Calibri"/>
              </w:rPr>
            </w:pPr>
            <w:r w:rsidRPr="004E766B">
              <w:rPr>
                <w:rFonts w:cs="Calibri"/>
              </w:rPr>
              <w:t>Results (entries required)</w:t>
            </w:r>
          </w:p>
        </w:tc>
        <w:tc>
          <w:tcPr>
            <w:tcW w:w="1728" w:type="dxa"/>
            <w:shd w:val="clear" w:color="auto" w:fill="auto"/>
            <w:vAlign w:val="center"/>
          </w:tcPr>
          <w:p w:rsidR="00F413BA" w:rsidRPr="004E766B" w:rsidRDefault="00F413BA" w:rsidP="000D37A8">
            <w:pPr>
              <w:jc w:val="center"/>
              <w:rPr>
                <w:rFonts w:cs="Calibri"/>
                <w:b/>
                <w:bCs/>
              </w:rPr>
            </w:pPr>
          </w:p>
        </w:tc>
      </w:tr>
      <w:tr w:rsidR="00F413BA" w:rsidRPr="004E766B" w:rsidTr="0061245B">
        <w:tc>
          <w:tcPr>
            <w:tcW w:w="4248" w:type="dxa"/>
            <w:shd w:val="clear" w:color="auto" w:fill="auto"/>
            <w:vAlign w:val="center"/>
          </w:tcPr>
          <w:p w:rsidR="00F413BA" w:rsidRPr="00484A54" w:rsidRDefault="00F413BA" w:rsidP="008F4C17">
            <w:pPr>
              <w:rPr>
                <w:rFonts w:ascii="Cambria" w:hAnsi="Cambria" w:cs="Calibri"/>
                <w:b/>
                <w:bCs/>
                <w:color w:val="002776" w:themeColor="text1"/>
              </w:rPr>
            </w:pPr>
          </w:p>
        </w:tc>
        <w:tc>
          <w:tcPr>
            <w:tcW w:w="3600" w:type="dxa"/>
            <w:shd w:val="clear" w:color="auto" w:fill="auto"/>
            <w:vAlign w:val="center"/>
          </w:tcPr>
          <w:p w:rsidR="00F413BA" w:rsidRPr="004E766B" w:rsidRDefault="00F413BA" w:rsidP="008F4C17">
            <w:pPr>
              <w:rPr>
                <w:rFonts w:cs="Calibri"/>
              </w:rPr>
            </w:pPr>
            <w:r w:rsidRPr="004E766B">
              <w:rPr>
                <w:rFonts w:cs="Calibri"/>
              </w:rPr>
              <w:t>Review of Systems</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Smoking status</w:t>
            </w:r>
          </w:p>
        </w:tc>
        <w:tc>
          <w:tcPr>
            <w:tcW w:w="3600" w:type="dxa"/>
            <w:shd w:val="clear" w:color="auto" w:fill="auto"/>
            <w:vAlign w:val="center"/>
          </w:tcPr>
          <w:p w:rsidR="00F413BA" w:rsidRPr="004E766B" w:rsidRDefault="00F413BA" w:rsidP="008F4C17">
            <w:pPr>
              <w:rPr>
                <w:rFonts w:cs="Calibri"/>
              </w:rPr>
            </w:pPr>
            <w:r w:rsidRPr="004E766B">
              <w:rPr>
                <w:rFonts w:cs="Calibri"/>
              </w:rPr>
              <w:t>Social History</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r w:rsidR="00F413BA" w:rsidRPr="004E766B" w:rsidTr="0061245B">
        <w:tc>
          <w:tcPr>
            <w:tcW w:w="4248" w:type="dxa"/>
            <w:shd w:val="clear" w:color="auto" w:fill="auto"/>
            <w:vAlign w:val="center"/>
          </w:tcPr>
          <w:p w:rsidR="00F413BA" w:rsidRPr="00484A54" w:rsidRDefault="00F413BA" w:rsidP="008F4C17">
            <w:pPr>
              <w:rPr>
                <w:rFonts w:cs="Calibri"/>
                <w:b/>
                <w:bCs/>
                <w:color w:val="002776" w:themeColor="text1"/>
              </w:rPr>
            </w:pPr>
            <w:r w:rsidRPr="00484A54">
              <w:rPr>
                <w:rFonts w:cs="Calibri"/>
                <w:b/>
                <w:bCs/>
                <w:color w:val="002776" w:themeColor="text1"/>
              </w:rPr>
              <w:t>Vital signs</w:t>
            </w:r>
          </w:p>
        </w:tc>
        <w:tc>
          <w:tcPr>
            <w:tcW w:w="3600" w:type="dxa"/>
            <w:shd w:val="clear" w:color="auto" w:fill="auto"/>
            <w:vAlign w:val="center"/>
          </w:tcPr>
          <w:p w:rsidR="00F413BA" w:rsidRPr="004E766B" w:rsidRDefault="00F413BA" w:rsidP="008F4C17">
            <w:pPr>
              <w:rPr>
                <w:rFonts w:cs="Calibri"/>
              </w:rPr>
            </w:pPr>
            <w:r w:rsidRPr="004E766B">
              <w:rPr>
                <w:rFonts w:cs="Calibri"/>
              </w:rPr>
              <w:t>Vital Signs (entries optional)</w:t>
            </w:r>
          </w:p>
        </w:tc>
        <w:tc>
          <w:tcPr>
            <w:tcW w:w="1728" w:type="dxa"/>
            <w:shd w:val="clear" w:color="auto" w:fill="auto"/>
            <w:vAlign w:val="center"/>
          </w:tcPr>
          <w:p w:rsidR="00F413BA" w:rsidRPr="004E766B" w:rsidRDefault="00F413BA" w:rsidP="000D37A8">
            <w:pPr>
              <w:jc w:val="center"/>
              <w:rPr>
                <w:rFonts w:cs="Calibri"/>
                <w:b/>
                <w:bCs/>
              </w:rPr>
            </w:pPr>
            <w:r w:rsidRPr="004E766B">
              <w:rPr>
                <w:rFonts w:cs="Calibri"/>
                <w:b/>
                <w:bCs/>
              </w:rPr>
              <w:t>O</w:t>
            </w:r>
          </w:p>
        </w:tc>
      </w:tr>
    </w:tbl>
    <w:p w:rsidR="00B41D65" w:rsidRPr="00266383" w:rsidRDefault="00F413BA" w:rsidP="00266383">
      <w:pPr>
        <w:spacing w:before="240"/>
      </w:pPr>
      <w:r w:rsidRPr="008F4C17">
        <w:t xml:space="preserve">The ToC Initiative determined that the Discharge Summary is a reasonably good fit for Meaningful Use Stage 2 requirements for Eligible Hospitals (EHs) and Critical Access Hospitals (CAHs) due to the overall alignment of requirements, with considerations noted in the following assessment. The Discharge </w:t>
      </w:r>
      <w:r w:rsidRPr="008F4C17">
        <w:lastRenderedPageBreak/>
        <w:t xml:space="preserve">Summary document </w:t>
      </w:r>
      <w:r w:rsidR="00985EED">
        <w:t>template</w:t>
      </w:r>
      <w:r w:rsidRPr="008F4C17">
        <w:t xml:space="preserve"> </w:t>
      </w:r>
      <w:proofErr w:type="gramStart"/>
      <w:r w:rsidRPr="008F4C17">
        <w:t>may be found</w:t>
      </w:r>
      <w:proofErr w:type="gramEnd"/>
      <w:r w:rsidRPr="008F4C17">
        <w:t xml:space="preserve"> in </w:t>
      </w:r>
      <w:r w:rsidR="00E626C5">
        <w:t>Chapter</w:t>
      </w:r>
      <w:r w:rsidRPr="008F4C17">
        <w:t xml:space="preserve"> 3.4 of the Consolida</w:t>
      </w:r>
      <w:r w:rsidR="00266383">
        <w:t xml:space="preserve">ted CDA implementation guide.  </w:t>
      </w:r>
    </w:p>
    <w:p w:rsidR="00F413BA" w:rsidRPr="008F4C17" w:rsidRDefault="00F413BA" w:rsidP="003E3572">
      <w:pPr>
        <w:jc w:val="center"/>
        <w:rPr>
          <w:b/>
          <w:bCs/>
          <w:color w:val="001D58"/>
          <w:u w:val="single" w:color="00A1DE"/>
        </w:rPr>
      </w:pPr>
      <w:r w:rsidRPr="008F4C17">
        <w:rPr>
          <w:b/>
          <w:bCs/>
          <w:color w:val="001D58"/>
          <w:u w:val="single" w:color="00A1DE"/>
        </w:rPr>
        <w:t xml:space="preserve">Goodness of Fit Assessment: Discharge Summary </w:t>
      </w:r>
    </w:p>
    <w:p w:rsidR="00F413BA" w:rsidRPr="00B41D65" w:rsidRDefault="00F413BA" w:rsidP="008F4C17">
      <w:pPr>
        <w:rPr>
          <w:rStyle w:val="Emphasis"/>
        </w:rPr>
      </w:pPr>
      <w:r w:rsidRPr="00B41D65">
        <w:rPr>
          <w:rStyle w:val="Emphasis"/>
        </w:rPr>
        <w:t xml:space="preserve">Requires the addition </w:t>
      </w:r>
      <w:proofErr w:type="gramStart"/>
      <w:r w:rsidRPr="00B41D65">
        <w:rPr>
          <w:rStyle w:val="Emphasis"/>
        </w:rPr>
        <w:t>of</w:t>
      </w:r>
      <w:proofErr w:type="gramEnd"/>
      <w:r w:rsidRPr="00B41D65">
        <w:rPr>
          <w:rStyle w:val="Emphasis"/>
        </w:rPr>
        <w:t>:</w:t>
      </w:r>
    </w:p>
    <w:p w:rsidR="00F413BA" w:rsidRPr="008F4C17" w:rsidRDefault="00F413BA" w:rsidP="002E1309">
      <w:pPr>
        <w:numPr>
          <w:ilvl w:val="0"/>
          <w:numId w:val="31"/>
        </w:numPr>
        <w:spacing w:before="240"/>
        <w:contextualSpacing/>
        <w:rPr>
          <w:color w:val="00133B"/>
        </w:rPr>
      </w:pPr>
      <w:r w:rsidRPr="008F4C17">
        <w:rPr>
          <w:color w:val="00133B"/>
        </w:rPr>
        <w:t>Social History Section with structured Entry: Smoking Status Observation for Smoking Status requirement</w:t>
      </w:r>
    </w:p>
    <w:p w:rsidR="00F413BA" w:rsidRPr="008F4C17" w:rsidRDefault="00F413BA" w:rsidP="002E1309">
      <w:pPr>
        <w:numPr>
          <w:ilvl w:val="0"/>
          <w:numId w:val="31"/>
        </w:numPr>
        <w:contextualSpacing/>
        <w:rPr>
          <w:color w:val="00133B"/>
        </w:rPr>
      </w:pPr>
      <w:r w:rsidRPr="008F4C17">
        <w:rPr>
          <w:color w:val="00133B"/>
        </w:rPr>
        <w:t>Results with entries required Section for Laboratory Tests and Results/Values of Tests requirement</w:t>
      </w:r>
    </w:p>
    <w:p w:rsidR="00F413BA" w:rsidRPr="008F4C17" w:rsidRDefault="00F413BA" w:rsidP="002E1309">
      <w:pPr>
        <w:numPr>
          <w:ilvl w:val="0"/>
          <w:numId w:val="31"/>
        </w:numPr>
        <w:contextualSpacing/>
        <w:rPr>
          <w:color w:val="00133B"/>
        </w:rPr>
      </w:pPr>
      <w:r w:rsidRPr="008F4C17">
        <w:rPr>
          <w:color w:val="00133B"/>
        </w:rPr>
        <w:t>Reason for Referral Section for Reason for Referral requirement</w:t>
      </w:r>
    </w:p>
    <w:p w:rsidR="00F413BA" w:rsidRPr="008F4C17" w:rsidRDefault="00F413BA" w:rsidP="008F4C17">
      <w:pPr>
        <w:rPr>
          <w:color w:val="00133B"/>
        </w:rPr>
      </w:pPr>
    </w:p>
    <w:p w:rsidR="00F413BA" w:rsidRPr="008F4C17" w:rsidRDefault="00F413BA" w:rsidP="008F4C17">
      <w:pPr>
        <w:rPr>
          <w:b/>
          <w:bCs/>
          <w:iCs/>
          <w:color w:val="002776"/>
        </w:rPr>
      </w:pPr>
      <w:r w:rsidRPr="00B41D65">
        <w:rPr>
          <w:rStyle w:val="Emphasis"/>
        </w:rPr>
        <w:t>Sections required by the document type definition but not required for MU2</w:t>
      </w:r>
      <w:r w:rsidRPr="008F4C17">
        <w:rPr>
          <w:b/>
          <w:bCs/>
          <w:iCs/>
          <w:color w:val="002776"/>
        </w:rPr>
        <w:t>:</w:t>
      </w:r>
    </w:p>
    <w:p w:rsidR="00F413BA" w:rsidRPr="008F4C17" w:rsidRDefault="00F413BA" w:rsidP="002E1309">
      <w:pPr>
        <w:numPr>
          <w:ilvl w:val="0"/>
          <w:numId w:val="33"/>
        </w:numPr>
        <w:contextualSpacing/>
        <w:rPr>
          <w:color w:val="00133B"/>
        </w:rPr>
      </w:pPr>
      <w:r w:rsidRPr="008F4C17">
        <w:rPr>
          <w:color w:val="00133B"/>
        </w:rPr>
        <w:t>Hospital Course Section</w:t>
      </w:r>
    </w:p>
    <w:p w:rsidR="00F413BA" w:rsidRPr="008F4C17" w:rsidRDefault="00F413BA" w:rsidP="008F4C17">
      <w:pPr>
        <w:rPr>
          <w:color w:val="00133B"/>
        </w:rPr>
      </w:pPr>
    </w:p>
    <w:p w:rsidR="00F413BA" w:rsidRPr="00B41D65" w:rsidRDefault="00F413BA" w:rsidP="008F4C17">
      <w:pPr>
        <w:rPr>
          <w:rStyle w:val="Emphasis"/>
        </w:rPr>
      </w:pPr>
      <w:r w:rsidRPr="00B41D65">
        <w:rPr>
          <w:rStyle w:val="Emphasis"/>
        </w:rPr>
        <w:t>Other Considerations:</w:t>
      </w:r>
    </w:p>
    <w:p w:rsidR="00F413BA" w:rsidRPr="003E3572" w:rsidRDefault="00F413BA" w:rsidP="002E1309">
      <w:pPr>
        <w:numPr>
          <w:ilvl w:val="0"/>
          <w:numId w:val="32"/>
        </w:numPr>
        <w:contextualSpacing/>
        <w:rPr>
          <w:b/>
          <w:color w:val="00133B"/>
          <w:u w:val="single"/>
        </w:rPr>
      </w:pPr>
      <w:r w:rsidRPr="008F4C17">
        <w:rPr>
          <w:color w:val="00133B"/>
        </w:rPr>
        <w:t>Entries are required by MU2 for Allergies, Medications, Immunizations, Problems, Procedures, Laboratory Tests, and Values/Results of Laboratory Tests</w:t>
      </w:r>
    </w:p>
    <w:p w:rsidR="00F413BA" w:rsidRPr="008F4C17" w:rsidRDefault="00F413BA" w:rsidP="008F4C17">
      <w:pPr>
        <w:pStyle w:val="Heading3"/>
      </w:pPr>
      <w:bookmarkStart w:id="179" w:name="_Toc335061841"/>
      <w:bookmarkStart w:id="180" w:name="_Toc341091181"/>
      <w:r w:rsidRPr="008F4C17">
        <w:t>H&amp;P Note Alignment</w:t>
      </w:r>
      <w:bookmarkEnd w:id="179"/>
      <w:bookmarkEnd w:id="180"/>
    </w:p>
    <w:p w:rsidR="00484A54" w:rsidRPr="00484A54" w:rsidRDefault="00F413BA">
      <w:r w:rsidRPr="008F4C17">
        <w:t>The table below details the MU2 data requirements consensus recommendation sections and body</w:t>
      </w:r>
      <w:r w:rsidR="006834C7">
        <w:t xml:space="preserve"> constraints for the H&amp;P Note. </w:t>
      </w:r>
      <w:r w:rsidR="006834C7" w:rsidRPr="008F4C17">
        <w:t>Section-leve</w:t>
      </w:r>
      <w:r w:rsidR="006834C7">
        <w:t>l constraints are specified as "</w:t>
      </w:r>
      <w:r w:rsidR="006834C7" w:rsidRPr="004C48AB">
        <w:rPr>
          <w:b/>
        </w:rPr>
        <w:t>O</w:t>
      </w:r>
      <w:r w:rsidR="006834C7">
        <w:t>" for optional (SHOULD or MAY) and "</w:t>
      </w:r>
      <w:r w:rsidR="006834C7" w:rsidRPr="004C48AB">
        <w:rPr>
          <w:b/>
        </w:rPr>
        <w:t>R</w:t>
      </w:r>
      <w:r w:rsidR="006834C7">
        <w:t>"</w:t>
      </w:r>
      <w:r w:rsidR="006834C7" w:rsidRPr="008F4C17">
        <w:t xml:space="preserve"> for required</w:t>
      </w:r>
      <w:r w:rsidR="006834C7">
        <w:t xml:space="preserve"> (SHALL)</w:t>
      </w:r>
      <w:r w:rsidR="006834C7" w:rsidRPr="008F4C17">
        <w:t xml:space="preserve">. </w:t>
      </w:r>
      <w:r w:rsidRPr="008F4C17">
        <w:t>Rows where there is no corresponding section-level constraint indicate a potential gap for meeting MU2 requirements. See the Goodness of Fit Assessment</w:t>
      </w:r>
      <w:r w:rsidR="00815497">
        <w:t xml:space="preserve"> in </w:t>
      </w:r>
      <w:hyperlink w:anchor="_Consolidated_CDA_Goodness" w:history="1">
        <w:r w:rsidR="00815497" w:rsidRPr="00815497">
          <w:rPr>
            <w:rStyle w:val="Hyperlink"/>
          </w:rPr>
          <w:t>Appendix B</w:t>
        </w:r>
      </w:hyperlink>
      <w:r w:rsidRPr="008F4C17">
        <w:t xml:space="preserve"> for more detail.  </w:t>
      </w:r>
    </w:p>
    <w:p w:rsidR="00F413BA" w:rsidRPr="00B41D65" w:rsidRDefault="0061245B" w:rsidP="00B41D65">
      <w:pPr>
        <w:pStyle w:val="Caption"/>
        <w:jc w:val="center"/>
        <w:rPr>
          <w:sz w:val="22"/>
          <w:szCs w:val="22"/>
        </w:rPr>
      </w:pPr>
      <w:bookmarkStart w:id="181" w:name="_Toc336729590"/>
      <w:r w:rsidRPr="0061245B">
        <w:rPr>
          <w:sz w:val="22"/>
          <w:szCs w:val="22"/>
        </w:rPr>
        <w:t xml:space="preserve">Table </w:t>
      </w:r>
      <w:r w:rsidR="00F57555">
        <w:rPr>
          <w:sz w:val="22"/>
          <w:szCs w:val="22"/>
        </w:rPr>
        <w:t>40</w:t>
      </w:r>
      <w:r w:rsidRPr="0061245B">
        <w:rPr>
          <w:sz w:val="22"/>
          <w:szCs w:val="22"/>
        </w:rPr>
        <w:t>: H&amp;P Note Alignment</w:t>
      </w:r>
      <w:bookmarkEnd w:id="181"/>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4248"/>
        <w:gridCol w:w="3600"/>
        <w:gridCol w:w="1728"/>
      </w:tblGrid>
      <w:tr w:rsidR="00F413BA" w:rsidRPr="004E766B" w:rsidTr="0061245B">
        <w:trPr>
          <w:tblHeader/>
        </w:trPr>
        <w:tc>
          <w:tcPr>
            <w:tcW w:w="4248"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MU2 Data Requirements</w:t>
            </w:r>
          </w:p>
        </w:tc>
        <w:tc>
          <w:tcPr>
            <w:tcW w:w="3600"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Consolidated CDA Section</w:t>
            </w:r>
          </w:p>
        </w:tc>
        <w:tc>
          <w:tcPr>
            <w:tcW w:w="1728" w:type="dxa"/>
            <w:shd w:val="clear" w:color="auto" w:fill="002776" w:themeFill="text2"/>
            <w:vAlign w:val="center"/>
          </w:tcPr>
          <w:p w:rsidR="00F413BA" w:rsidRPr="004E766B" w:rsidRDefault="00F413BA" w:rsidP="000D37A8">
            <w:pPr>
              <w:jc w:val="center"/>
              <w:rPr>
                <w:rFonts w:asciiTheme="minorHAnsi" w:hAnsiTheme="minorHAnsi" w:cstheme="minorHAnsi"/>
                <w:b/>
                <w:bCs/>
                <w:color w:val="FFFFFF" w:themeColor="background1"/>
              </w:rPr>
            </w:pPr>
            <w:r w:rsidRPr="004E766B">
              <w:rPr>
                <w:rFonts w:asciiTheme="minorHAnsi" w:hAnsiTheme="minorHAnsi" w:cstheme="minorHAnsi"/>
                <w:b/>
                <w:bCs/>
                <w:color w:val="FFFFFF" w:themeColor="background1"/>
              </w:rPr>
              <w:t>H&amp;P Note</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Medication allergies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Allergies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Family History</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Functional status; Cognitive status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Functional Status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General Status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History of Past Illness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History of Present Illness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Discharge instructions (Inpatient setting)</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Hospital Discharge Instructions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 xml:space="preserve">Immunizations </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Immunizations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Clinical instructions; Recommended patient decision aids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Instructions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Medications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Medications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Physical Exam</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Care plan, including goals and instructions; Future appointments; Future scheduled tests; Referrals to other providers; Diagnostic tests pending</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Plan of Care or Assessment and Plan</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Problems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Problem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Procedures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Procedures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O</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Reason for Referral</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 xml:space="preserve">Reason for Referral </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lastRenderedPageBreak/>
              <w:t>Reason(s) for visit or Reason(s) for hospitalization (Inpatient setting)</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Reason for Visit or Chief Complaint or Chief Complaint and Reason for Visit</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Laboratory tests; Values/results of laboratory tests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Results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Review of Systems</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Smoking status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Social History</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r w:rsidR="00F413BA" w:rsidRPr="004E766B" w:rsidTr="0061245B">
        <w:tc>
          <w:tcPr>
            <w:tcW w:w="4248" w:type="dxa"/>
            <w:shd w:val="clear" w:color="auto" w:fill="auto"/>
            <w:vAlign w:val="center"/>
          </w:tcPr>
          <w:p w:rsidR="00F413BA" w:rsidRPr="00484A54" w:rsidRDefault="00F413BA" w:rsidP="008F4C17">
            <w:pPr>
              <w:rPr>
                <w:rFonts w:asciiTheme="minorHAnsi" w:hAnsiTheme="minorHAnsi" w:cstheme="minorHAnsi"/>
                <w:b/>
                <w:bCs/>
                <w:color w:val="002776" w:themeColor="text1"/>
              </w:rPr>
            </w:pPr>
            <w:r w:rsidRPr="00484A54">
              <w:rPr>
                <w:rFonts w:asciiTheme="minorHAnsi" w:hAnsiTheme="minorHAnsi" w:cstheme="minorHAnsi"/>
                <w:b/>
                <w:bCs/>
                <w:color w:val="002776" w:themeColor="text1"/>
              </w:rPr>
              <w:t>Vital signs</w:t>
            </w:r>
          </w:p>
        </w:tc>
        <w:tc>
          <w:tcPr>
            <w:tcW w:w="3600" w:type="dxa"/>
            <w:shd w:val="clear" w:color="auto" w:fill="auto"/>
            <w:vAlign w:val="center"/>
          </w:tcPr>
          <w:p w:rsidR="00F413BA" w:rsidRPr="004E766B" w:rsidRDefault="00F413BA" w:rsidP="008F4C17">
            <w:pPr>
              <w:rPr>
                <w:rFonts w:asciiTheme="minorHAnsi" w:hAnsiTheme="minorHAnsi" w:cstheme="minorHAnsi"/>
              </w:rPr>
            </w:pPr>
            <w:r w:rsidRPr="004E766B">
              <w:rPr>
                <w:rFonts w:asciiTheme="minorHAnsi" w:hAnsiTheme="minorHAnsi" w:cstheme="minorHAnsi"/>
              </w:rPr>
              <w:t>Vital Signs (entries optional)</w:t>
            </w:r>
          </w:p>
        </w:tc>
        <w:tc>
          <w:tcPr>
            <w:tcW w:w="1728" w:type="dxa"/>
            <w:shd w:val="clear" w:color="auto" w:fill="auto"/>
            <w:vAlign w:val="center"/>
          </w:tcPr>
          <w:p w:rsidR="00F413BA" w:rsidRPr="004E766B" w:rsidRDefault="00F413BA" w:rsidP="000D37A8">
            <w:pPr>
              <w:jc w:val="center"/>
              <w:rPr>
                <w:rFonts w:asciiTheme="minorHAnsi" w:hAnsiTheme="minorHAnsi" w:cstheme="minorHAnsi"/>
                <w:b/>
                <w:bCs/>
              </w:rPr>
            </w:pPr>
            <w:r w:rsidRPr="004E766B">
              <w:rPr>
                <w:rFonts w:asciiTheme="minorHAnsi" w:hAnsiTheme="minorHAnsi" w:cstheme="minorHAnsi"/>
                <w:b/>
                <w:bCs/>
              </w:rPr>
              <w:t>R</w:t>
            </w:r>
          </w:p>
        </w:tc>
      </w:tr>
    </w:tbl>
    <w:p w:rsidR="00B41D65" w:rsidRPr="00484A54" w:rsidRDefault="00F413BA" w:rsidP="00484A54">
      <w:pPr>
        <w:spacing w:before="240"/>
      </w:pPr>
      <w:r w:rsidRPr="008F4C17">
        <w:t xml:space="preserve">The ToC Initiative determined that the H&amp;P Note is a reasonably good fit for Meaningful Use Stage 2 requirements due to the overall alignment of requirements, with considerations noted in the following assessment. The H&amp;P Note document </w:t>
      </w:r>
      <w:r w:rsidR="00985EED">
        <w:t>template</w:t>
      </w:r>
      <w:r w:rsidRPr="008F4C17">
        <w:t xml:space="preserve"> </w:t>
      </w:r>
      <w:proofErr w:type="gramStart"/>
      <w:r w:rsidRPr="008F4C17">
        <w:t>may be found</w:t>
      </w:r>
      <w:proofErr w:type="gramEnd"/>
      <w:r w:rsidRPr="008F4C17">
        <w:t xml:space="preserve"> in </w:t>
      </w:r>
      <w:r w:rsidR="00E626C5">
        <w:t>Chapter</w:t>
      </w:r>
      <w:r w:rsidRPr="008F4C17">
        <w:t xml:space="preserve"> 3.5 of the Consolid</w:t>
      </w:r>
      <w:r w:rsidR="00484A54">
        <w:t xml:space="preserve">ated CDA implementation guide. </w:t>
      </w:r>
    </w:p>
    <w:p w:rsidR="00F413BA" w:rsidRPr="008F4C17" w:rsidRDefault="00F413BA" w:rsidP="003E3572">
      <w:pPr>
        <w:jc w:val="center"/>
        <w:rPr>
          <w:b/>
          <w:bCs/>
          <w:color w:val="001D58"/>
          <w:u w:val="single" w:color="00A1DE"/>
        </w:rPr>
      </w:pPr>
      <w:r w:rsidRPr="008F4C17">
        <w:rPr>
          <w:b/>
          <w:bCs/>
          <w:color w:val="001D58"/>
          <w:u w:val="single" w:color="00A1DE"/>
        </w:rPr>
        <w:t xml:space="preserve">Goodness of Fit Assessment: H&amp;P Note </w:t>
      </w:r>
    </w:p>
    <w:p w:rsidR="00F413BA" w:rsidRPr="00B41D65" w:rsidRDefault="00F413BA" w:rsidP="008F4C17">
      <w:pPr>
        <w:rPr>
          <w:rStyle w:val="Emphasis"/>
        </w:rPr>
      </w:pPr>
      <w:r w:rsidRPr="00B41D65">
        <w:rPr>
          <w:rStyle w:val="Emphasis"/>
        </w:rPr>
        <w:t xml:space="preserve">Requires the addition </w:t>
      </w:r>
      <w:proofErr w:type="gramStart"/>
      <w:r w:rsidRPr="00B41D65">
        <w:rPr>
          <w:rStyle w:val="Emphasis"/>
        </w:rPr>
        <w:t>of</w:t>
      </w:r>
      <w:proofErr w:type="gramEnd"/>
      <w:r w:rsidRPr="00B41D65">
        <w:rPr>
          <w:rStyle w:val="Emphasis"/>
        </w:rPr>
        <w:t>:</w:t>
      </w:r>
    </w:p>
    <w:p w:rsidR="00F413BA" w:rsidRPr="008F4C17" w:rsidRDefault="00F413BA" w:rsidP="002E1309">
      <w:pPr>
        <w:numPr>
          <w:ilvl w:val="0"/>
          <w:numId w:val="34"/>
        </w:numPr>
        <w:contextualSpacing/>
        <w:rPr>
          <w:color w:val="00133B"/>
        </w:rPr>
      </w:pPr>
      <w:r w:rsidRPr="008F4C17">
        <w:rPr>
          <w:color w:val="00133B"/>
        </w:rPr>
        <w:t>Social History Section with structured Entry: Smoking Status Observation for Smoking Status requirement</w:t>
      </w:r>
    </w:p>
    <w:p w:rsidR="00F413BA" w:rsidRPr="008F4C17" w:rsidRDefault="00F413BA" w:rsidP="002E1309">
      <w:pPr>
        <w:numPr>
          <w:ilvl w:val="0"/>
          <w:numId w:val="34"/>
        </w:numPr>
        <w:contextualSpacing/>
        <w:rPr>
          <w:color w:val="00133B"/>
        </w:rPr>
      </w:pPr>
      <w:r w:rsidRPr="008F4C17">
        <w:rPr>
          <w:color w:val="00133B"/>
        </w:rPr>
        <w:t>Functional Status Section for Functional Status and Cognitive Status requirements</w:t>
      </w:r>
    </w:p>
    <w:p w:rsidR="00F413BA" w:rsidRPr="008F4C17" w:rsidRDefault="00F413BA" w:rsidP="002E1309">
      <w:pPr>
        <w:numPr>
          <w:ilvl w:val="0"/>
          <w:numId w:val="34"/>
        </w:numPr>
        <w:contextualSpacing/>
        <w:rPr>
          <w:color w:val="00133B"/>
        </w:rPr>
      </w:pPr>
      <w:r w:rsidRPr="008F4C17">
        <w:rPr>
          <w:color w:val="00133B"/>
        </w:rPr>
        <w:t>Hospital Discharge Instructions Section for Discharge Instructions requirement (inpatient settings)</w:t>
      </w:r>
    </w:p>
    <w:p w:rsidR="00F413BA" w:rsidRPr="008F4C17" w:rsidRDefault="00F413BA" w:rsidP="002E1309">
      <w:pPr>
        <w:numPr>
          <w:ilvl w:val="0"/>
          <w:numId w:val="34"/>
        </w:numPr>
        <w:contextualSpacing/>
        <w:rPr>
          <w:color w:val="00133B"/>
        </w:rPr>
      </w:pPr>
      <w:r w:rsidRPr="008F4C17">
        <w:rPr>
          <w:color w:val="00133B"/>
        </w:rPr>
        <w:t xml:space="preserve">Reason for Referral Section for Reason for Referral requirement </w:t>
      </w:r>
    </w:p>
    <w:p w:rsidR="00F413BA" w:rsidRPr="00B41D65" w:rsidRDefault="00F413BA" w:rsidP="008F4C17">
      <w:pPr>
        <w:rPr>
          <w:rStyle w:val="Emphasis"/>
        </w:rPr>
      </w:pPr>
    </w:p>
    <w:p w:rsidR="00F413BA" w:rsidRPr="00B41D65" w:rsidRDefault="00F413BA" w:rsidP="008F4C17">
      <w:pPr>
        <w:rPr>
          <w:rStyle w:val="Emphasis"/>
        </w:rPr>
      </w:pPr>
      <w:r w:rsidRPr="00B41D65">
        <w:rPr>
          <w:rStyle w:val="Emphasis"/>
        </w:rPr>
        <w:t>Sections required by the document type definition but not required for MU2:</w:t>
      </w:r>
    </w:p>
    <w:p w:rsidR="00F413BA" w:rsidRPr="008F4C17" w:rsidRDefault="00F413BA" w:rsidP="002E1309">
      <w:pPr>
        <w:numPr>
          <w:ilvl w:val="0"/>
          <w:numId w:val="35"/>
        </w:numPr>
        <w:contextualSpacing/>
        <w:rPr>
          <w:color w:val="00133B"/>
        </w:rPr>
      </w:pPr>
      <w:r w:rsidRPr="008F4C17">
        <w:rPr>
          <w:color w:val="00133B"/>
        </w:rPr>
        <w:t>Family History Section</w:t>
      </w:r>
    </w:p>
    <w:p w:rsidR="00F413BA" w:rsidRPr="008F4C17" w:rsidRDefault="00F413BA" w:rsidP="002E1309">
      <w:pPr>
        <w:numPr>
          <w:ilvl w:val="0"/>
          <w:numId w:val="35"/>
        </w:numPr>
        <w:spacing w:before="240"/>
        <w:contextualSpacing/>
        <w:rPr>
          <w:color w:val="00133B"/>
        </w:rPr>
      </w:pPr>
      <w:r w:rsidRPr="008F4C17">
        <w:rPr>
          <w:color w:val="00133B"/>
        </w:rPr>
        <w:t>General Status Section</w:t>
      </w:r>
    </w:p>
    <w:p w:rsidR="00F413BA" w:rsidRPr="008F4C17" w:rsidRDefault="00F413BA" w:rsidP="002E1309">
      <w:pPr>
        <w:numPr>
          <w:ilvl w:val="0"/>
          <w:numId w:val="35"/>
        </w:numPr>
        <w:spacing w:before="240"/>
        <w:contextualSpacing/>
        <w:rPr>
          <w:color w:val="00133B"/>
        </w:rPr>
      </w:pPr>
      <w:r w:rsidRPr="008F4C17">
        <w:rPr>
          <w:color w:val="00133B"/>
        </w:rPr>
        <w:t>History of Past Illness Section</w:t>
      </w:r>
    </w:p>
    <w:p w:rsidR="00F413BA" w:rsidRPr="008F4C17" w:rsidRDefault="00F413BA" w:rsidP="002E1309">
      <w:pPr>
        <w:numPr>
          <w:ilvl w:val="0"/>
          <w:numId w:val="35"/>
        </w:numPr>
        <w:spacing w:before="240"/>
        <w:contextualSpacing/>
        <w:rPr>
          <w:color w:val="00133B"/>
        </w:rPr>
      </w:pPr>
      <w:r w:rsidRPr="008F4C17">
        <w:rPr>
          <w:color w:val="00133B"/>
        </w:rPr>
        <w:t>Physical Exam Section</w:t>
      </w:r>
    </w:p>
    <w:p w:rsidR="00F413BA" w:rsidRPr="008F4C17" w:rsidRDefault="00F413BA" w:rsidP="002E1309">
      <w:pPr>
        <w:numPr>
          <w:ilvl w:val="0"/>
          <w:numId w:val="35"/>
        </w:numPr>
        <w:spacing w:before="240"/>
        <w:contextualSpacing/>
        <w:rPr>
          <w:color w:val="00133B"/>
        </w:rPr>
      </w:pPr>
      <w:r w:rsidRPr="008F4C17">
        <w:rPr>
          <w:color w:val="00133B"/>
        </w:rPr>
        <w:t>Review of Systems Section</w:t>
      </w:r>
    </w:p>
    <w:p w:rsidR="00F413BA" w:rsidRPr="00B41D65" w:rsidRDefault="00F413BA" w:rsidP="008F4C17">
      <w:pPr>
        <w:rPr>
          <w:rStyle w:val="Emphasis"/>
        </w:rPr>
      </w:pPr>
    </w:p>
    <w:p w:rsidR="00F413BA" w:rsidRPr="00B41D65" w:rsidRDefault="00F413BA" w:rsidP="008F4C17">
      <w:pPr>
        <w:rPr>
          <w:rStyle w:val="Emphasis"/>
        </w:rPr>
      </w:pPr>
      <w:r w:rsidRPr="00B41D65">
        <w:rPr>
          <w:rStyle w:val="Emphasis"/>
        </w:rPr>
        <w:t>Other Considerations:</w:t>
      </w:r>
    </w:p>
    <w:p w:rsidR="00F413BA" w:rsidRPr="00415ADD" w:rsidRDefault="00F413BA" w:rsidP="002E1309">
      <w:pPr>
        <w:numPr>
          <w:ilvl w:val="0"/>
          <w:numId w:val="36"/>
        </w:numPr>
        <w:contextualSpacing/>
        <w:rPr>
          <w:b/>
          <w:color w:val="00133B"/>
          <w:u w:val="single"/>
        </w:rPr>
      </w:pPr>
      <w:r w:rsidRPr="008F4C17">
        <w:rPr>
          <w:color w:val="00133B"/>
        </w:rPr>
        <w:t>Entries are required by MU2 for Allergies, Medications, Immunizations, Encounter Diagnoses, Problems, Procedures, Laboratory Tests, and Values/Results of Laboratory Tests</w:t>
      </w:r>
      <w:r>
        <w:br w:type="page"/>
      </w:r>
    </w:p>
    <w:p w:rsidR="00F413BA" w:rsidRPr="003A6063" w:rsidRDefault="00FB24B2" w:rsidP="003A6063">
      <w:pPr>
        <w:pStyle w:val="Heading1"/>
      </w:pPr>
      <w:bookmarkStart w:id="182" w:name="_Transitions_of_Care"/>
      <w:bookmarkStart w:id="183" w:name="_Toc341091182"/>
      <w:bookmarkEnd w:id="182"/>
      <w:r>
        <w:lastRenderedPageBreak/>
        <w:t xml:space="preserve">Transitions of Care Initiative </w:t>
      </w:r>
      <w:r w:rsidR="00F413BA" w:rsidRPr="003A6063">
        <w:t>Recommended Approach</w:t>
      </w:r>
      <w:bookmarkEnd w:id="183"/>
    </w:p>
    <w:p w:rsidR="00FB24B2" w:rsidRPr="00FB24B2" w:rsidRDefault="00F413BA" w:rsidP="00FB24B2">
      <w:r w:rsidRPr="008F4C17">
        <w:t xml:space="preserve">This section of the Companion Guide </w:t>
      </w:r>
      <w:r w:rsidR="00FB24B2">
        <w:t>describes</w:t>
      </w:r>
      <w:r w:rsidRPr="008F4C17">
        <w:t xml:space="preserve"> a specific implementation approach, developed by the Transitions of</w:t>
      </w:r>
      <w:r w:rsidR="00FB24B2">
        <w:t xml:space="preserve"> Care Initiative</w:t>
      </w:r>
      <w:r w:rsidR="00FB24B2" w:rsidRPr="00FB24B2">
        <w:t xml:space="preserve"> </w:t>
      </w:r>
      <w:r w:rsidR="00FB24B2" w:rsidRPr="008F4C17">
        <w:t>for the implementation of</w:t>
      </w:r>
      <w:r w:rsidR="00FB24B2" w:rsidRPr="00A45A2F">
        <w:t xml:space="preserve"> </w:t>
      </w:r>
      <w:r w:rsidR="00FB24B2">
        <w:t>initiative-specific recommendations as well as</w:t>
      </w:r>
      <w:r w:rsidR="00FB24B2" w:rsidRPr="008F4C17">
        <w:t xml:space="preserve"> Meaningful Use Stage 2 (MU2) requirements</w:t>
      </w:r>
      <w:r w:rsidR="001D56F2">
        <w:t xml:space="preserve">. </w:t>
      </w:r>
      <w:r w:rsidR="00FB24B2" w:rsidRPr="008F4C17">
        <w:rPr>
          <w:b/>
          <w:bCs/>
          <w:iCs/>
          <w:color w:val="002776"/>
        </w:rPr>
        <w:t>The goal of the approach is to address the needs of providers in a care transition, beyond Meaningful Use.</w:t>
      </w:r>
    </w:p>
    <w:p w:rsidR="00FB24B2" w:rsidRDefault="00FB24B2" w:rsidP="00FB24B2"/>
    <w:p w:rsidR="00FB24B2" w:rsidRDefault="00FB24B2" w:rsidP="00FB24B2">
      <w:r>
        <w:t xml:space="preserve">The approach </w:t>
      </w:r>
      <w:proofErr w:type="gramStart"/>
      <w:r>
        <w:t>is informed</w:t>
      </w:r>
      <w:proofErr w:type="gramEnd"/>
      <w:r>
        <w:t xml:space="preserve"> by the collective efforts of the Transitions of Care Initiative to identify and define the core clinical information that should be exchanged in every </w:t>
      </w:r>
      <w:r w:rsidR="00CC0E82">
        <w:t>patient care transition</w:t>
      </w:r>
      <w:r>
        <w:t xml:space="preserve">. </w:t>
      </w:r>
      <w:r w:rsidRPr="008F4C17">
        <w:t xml:space="preserve">The </w:t>
      </w:r>
      <w:r w:rsidR="00CC0E82">
        <w:t xml:space="preserve">core clinical information </w:t>
      </w:r>
      <w:r w:rsidRPr="008F4C17">
        <w:t>include</w:t>
      </w:r>
      <w:r w:rsidR="00CC0E82">
        <w:t>s</w:t>
      </w:r>
      <w:r w:rsidRPr="008F4C17">
        <w:t xml:space="preserve"> MU2 requir</w:t>
      </w:r>
      <w:r w:rsidR="00CC0E82">
        <w:t xml:space="preserve">ements as the minimum data set and </w:t>
      </w:r>
      <w:r w:rsidRPr="008F4C17">
        <w:t>a robust set of clinical information to meet the needs of clinicians and ensure continuity of care for a given clinical scenario</w:t>
      </w:r>
      <w:r>
        <w:t xml:space="preserve">. </w:t>
      </w:r>
      <w:r w:rsidR="001D56F2" w:rsidRPr="001D56F2">
        <w:t xml:space="preserve">The ToC recommended approach is the representation of </w:t>
      </w:r>
      <w:r w:rsidR="00CC0E82">
        <w:t>core clinical information</w:t>
      </w:r>
      <w:r w:rsidR="001D56F2" w:rsidRPr="001D56F2">
        <w:t xml:space="preserve"> </w:t>
      </w:r>
      <w:r w:rsidR="001D56F2">
        <w:t>in</w:t>
      </w:r>
      <w:r w:rsidR="001D56F2" w:rsidRPr="001D56F2">
        <w:t xml:space="preserve"> Consolidated CDA.</w:t>
      </w:r>
    </w:p>
    <w:p w:rsidR="00FB24B2" w:rsidRDefault="00FB24B2" w:rsidP="00FB24B2"/>
    <w:p w:rsidR="00FB24B2" w:rsidRDefault="00FB24B2" w:rsidP="008F4C17">
      <w:r w:rsidRPr="008F4C17">
        <w:t xml:space="preserve">Please note that additional data elements </w:t>
      </w:r>
      <w:proofErr w:type="gramStart"/>
      <w:r w:rsidRPr="008F4C17">
        <w:t>were defined</w:t>
      </w:r>
      <w:proofErr w:type="gramEnd"/>
      <w:r w:rsidRPr="008F4C17">
        <w:t xml:space="preserve"> by the Transitions of Care Initiative, but have not been included</w:t>
      </w:r>
      <w:r>
        <w:t xml:space="preserve"> in this document</w:t>
      </w:r>
      <w:r w:rsidRPr="008F4C17">
        <w:t xml:space="preserve"> due to insufficient </w:t>
      </w:r>
      <w:r>
        <w:t xml:space="preserve">or lack of </w:t>
      </w:r>
      <w:r w:rsidR="00CC0E82">
        <w:t xml:space="preserve">accurate </w:t>
      </w:r>
      <w:r w:rsidRPr="008F4C17">
        <w:t xml:space="preserve">representation in Consolidated CDA. </w:t>
      </w:r>
      <w:r w:rsidR="00E631F9">
        <w:t xml:space="preserve">Examples include Diet and Nutrition data elements as well as </w:t>
      </w:r>
      <w:proofErr w:type="gramStart"/>
      <w:r w:rsidR="00E631F9">
        <w:t>medication reconciliation activity data elements</w:t>
      </w:r>
      <w:proofErr w:type="gramEnd"/>
      <w:r w:rsidR="00E631F9">
        <w:t xml:space="preserve">. </w:t>
      </w:r>
      <w:r w:rsidR="006508F6">
        <w:t xml:space="preserve">The complete list of ToC data elements and representations in Consolidated CDA </w:t>
      </w:r>
      <w:proofErr w:type="gramStart"/>
      <w:r w:rsidR="006508F6">
        <w:t>may be found</w:t>
      </w:r>
      <w:proofErr w:type="gramEnd"/>
      <w:r w:rsidR="006508F6">
        <w:t xml:space="preserve"> in the Companion Guide Requirements Mapping Spreadsheet.</w:t>
      </w:r>
      <w:r>
        <w:t xml:space="preserve"> </w:t>
      </w:r>
    </w:p>
    <w:p w:rsidR="00F413BA" w:rsidRPr="008F4C17" w:rsidRDefault="008C144E" w:rsidP="00FB24B2">
      <w:pPr>
        <w:pStyle w:val="Heading2"/>
      </w:pPr>
      <w:bookmarkStart w:id="184" w:name="_Toc335061844"/>
      <w:r>
        <w:t xml:space="preserve"> </w:t>
      </w:r>
      <w:bookmarkStart w:id="185" w:name="_Toc341091183"/>
      <w:r w:rsidR="00FB24B2">
        <w:t>Transitions of Care Initiative</w:t>
      </w:r>
      <w:r w:rsidR="00F413BA" w:rsidRPr="008F4C17">
        <w:t xml:space="preserve"> Priorities</w:t>
      </w:r>
      <w:bookmarkEnd w:id="184"/>
      <w:bookmarkEnd w:id="185"/>
    </w:p>
    <w:p w:rsidR="00F413BA" w:rsidRPr="008F4C17" w:rsidRDefault="00F413BA" w:rsidP="008F4C17">
      <w:r w:rsidRPr="008F4C17">
        <w:t>To classify data elements, the Transitions of Care Initiative</w:t>
      </w:r>
      <w:r w:rsidRPr="008F4C17" w:rsidDel="00A45A2F">
        <w:t xml:space="preserve"> </w:t>
      </w:r>
      <w:r w:rsidRPr="008F4C17">
        <w:t xml:space="preserve">defined </w:t>
      </w:r>
      <w:proofErr w:type="gramStart"/>
      <w:r w:rsidRPr="008F4C17">
        <w:t>priorities which</w:t>
      </w:r>
      <w:proofErr w:type="gramEnd"/>
      <w:r w:rsidRPr="008F4C17">
        <w:t xml:space="preserve"> describe applicability of a data element</w:t>
      </w:r>
      <w:r>
        <w:t xml:space="preserve"> or category of data elements</w:t>
      </w:r>
      <w:r w:rsidRPr="008F4C17">
        <w:t xml:space="preserve"> to clinical </w:t>
      </w:r>
      <w:r>
        <w:t>t</w:t>
      </w:r>
      <w:r w:rsidRPr="008F4C17">
        <w:t xml:space="preserve">ransitions of </w:t>
      </w:r>
      <w:r>
        <w:t>c</w:t>
      </w:r>
      <w:r w:rsidRPr="008F4C17">
        <w:t>are scenario</w:t>
      </w:r>
      <w:r>
        <w:t xml:space="preserve">s. </w:t>
      </w:r>
      <w:r w:rsidRPr="008F4C17">
        <w:t xml:space="preserve"> For the purposes of the Companion Guide, these priorities </w:t>
      </w:r>
      <w:proofErr w:type="gramStart"/>
      <w:r w:rsidRPr="008F4C17">
        <w:t>were streamlined</w:t>
      </w:r>
      <w:proofErr w:type="gramEnd"/>
      <w:r w:rsidRPr="008F4C17">
        <w:t xml:space="preserve"> as follows:</w:t>
      </w:r>
    </w:p>
    <w:p w:rsidR="00F413BA" w:rsidRPr="008F4C17" w:rsidRDefault="00F413BA" w:rsidP="008F4C17"/>
    <w:p w:rsidR="00F413BA" w:rsidRPr="008F4C17" w:rsidRDefault="00F413BA" w:rsidP="002E1309">
      <w:pPr>
        <w:numPr>
          <w:ilvl w:val="0"/>
          <w:numId w:val="11"/>
        </w:numPr>
        <w:spacing w:line="276" w:lineRule="auto"/>
        <w:contextualSpacing/>
      </w:pPr>
      <w:r w:rsidRPr="008F4C17">
        <w:rPr>
          <w:b/>
          <w:bCs/>
          <w:iCs/>
          <w:color w:val="002776"/>
        </w:rPr>
        <w:t xml:space="preserve">Priority </w:t>
      </w:r>
      <w:r w:rsidR="009411FB">
        <w:rPr>
          <w:b/>
          <w:bCs/>
          <w:iCs/>
          <w:color w:val="002776"/>
        </w:rPr>
        <w:t>"</w:t>
      </w:r>
      <w:r w:rsidRPr="008F4C17">
        <w:rPr>
          <w:b/>
          <w:bCs/>
          <w:iCs/>
          <w:color w:val="002776"/>
        </w:rPr>
        <w:t>A</w:t>
      </w:r>
      <w:r w:rsidR="009411FB">
        <w:rPr>
          <w:b/>
          <w:bCs/>
          <w:iCs/>
          <w:color w:val="002776"/>
        </w:rPr>
        <w:t>"</w:t>
      </w:r>
      <w:r w:rsidRPr="008F4C17">
        <w:rPr>
          <w:b/>
          <w:bCs/>
          <w:iCs/>
          <w:color w:val="002776"/>
        </w:rPr>
        <w:t>:</w:t>
      </w:r>
      <w:r w:rsidRPr="008F4C17">
        <w:rPr>
          <w:b/>
          <w:bCs/>
          <w:i/>
          <w:iCs/>
          <w:color w:val="002776"/>
        </w:rPr>
        <w:t xml:space="preserve"> </w:t>
      </w:r>
      <w:r w:rsidRPr="008F4C17">
        <w:t>Core Data Elements required for all care transitions</w:t>
      </w:r>
    </w:p>
    <w:p w:rsidR="00F413BA" w:rsidRPr="008F4C17" w:rsidRDefault="00F413BA" w:rsidP="002E1309">
      <w:pPr>
        <w:numPr>
          <w:ilvl w:val="0"/>
          <w:numId w:val="14"/>
        </w:numPr>
        <w:spacing w:line="276" w:lineRule="auto"/>
        <w:contextualSpacing/>
      </w:pPr>
      <w:r w:rsidRPr="008F4C17">
        <w:t>These may be automated by the edge system (EHR)</w:t>
      </w:r>
    </w:p>
    <w:p w:rsidR="00F413BA" w:rsidRPr="008F4C17" w:rsidRDefault="009411FB" w:rsidP="002E1309">
      <w:pPr>
        <w:numPr>
          <w:ilvl w:val="0"/>
          <w:numId w:val="14"/>
        </w:numPr>
        <w:spacing w:line="276" w:lineRule="auto"/>
        <w:contextualSpacing/>
      </w:pPr>
      <w:r>
        <w:t>"</w:t>
      </w:r>
      <w:r w:rsidR="00F413BA" w:rsidRPr="008F4C17">
        <w:t>A</w:t>
      </w:r>
      <w:r>
        <w:t>"</w:t>
      </w:r>
      <w:r w:rsidR="00F413BA" w:rsidRPr="008F4C17">
        <w:t xml:space="preserve"> data elements have validated data models</w:t>
      </w:r>
      <w:r w:rsidR="00F413BA">
        <w:t xml:space="preserve"> by an SD</w:t>
      </w:r>
      <w:r w:rsidR="00FB24B2">
        <w:t>O</w:t>
      </w:r>
    </w:p>
    <w:p w:rsidR="00F413BA" w:rsidRPr="008F4C17" w:rsidRDefault="00F413BA" w:rsidP="002E1309">
      <w:pPr>
        <w:numPr>
          <w:ilvl w:val="0"/>
          <w:numId w:val="14"/>
        </w:numPr>
        <w:spacing w:line="276" w:lineRule="auto"/>
        <w:contextualSpacing/>
      </w:pPr>
      <w:r w:rsidRPr="008F4C17">
        <w:t>Required indicates that every clinical document created must have core data elements</w:t>
      </w:r>
    </w:p>
    <w:p w:rsidR="00F413BA" w:rsidRPr="008F4C17" w:rsidRDefault="00F413BA" w:rsidP="002E1309">
      <w:pPr>
        <w:numPr>
          <w:ilvl w:val="0"/>
          <w:numId w:val="11"/>
        </w:numPr>
        <w:spacing w:line="276" w:lineRule="auto"/>
        <w:contextualSpacing/>
        <w:rPr>
          <w:b/>
          <w:bCs/>
          <w:i/>
          <w:iCs/>
          <w:color w:val="002776"/>
        </w:rPr>
      </w:pPr>
      <w:r w:rsidRPr="008F4C17">
        <w:rPr>
          <w:b/>
          <w:bCs/>
          <w:iCs/>
          <w:color w:val="002776"/>
        </w:rPr>
        <w:t xml:space="preserve">Priority </w:t>
      </w:r>
      <w:r w:rsidR="009411FB">
        <w:rPr>
          <w:b/>
          <w:bCs/>
          <w:iCs/>
          <w:color w:val="002776"/>
        </w:rPr>
        <w:t>"</w:t>
      </w:r>
      <w:r w:rsidRPr="008F4C17">
        <w:rPr>
          <w:b/>
          <w:bCs/>
          <w:iCs/>
          <w:color w:val="002776"/>
        </w:rPr>
        <w:t>B</w:t>
      </w:r>
      <w:r w:rsidR="009411FB">
        <w:rPr>
          <w:b/>
          <w:bCs/>
          <w:iCs/>
          <w:color w:val="002776"/>
        </w:rPr>
        <w:t>"</w:t>
      </w:r>
      <w:r w:rsidRPr="008F4C17">
        <w:rPr>
          <w:b/>
          <w:bCs/>
          <w:iCs/>
          <w:color w:val="002776"/>
        </w:rPr>
        <w:t xml:space="preserve">: </w:t>
      </w:r>
      <w:r w:rsidRPr="008F4C17">
        <w:t>Core Data Elements that need to be selected</w:t>
      </w:r>
    </w:p>
    <w:p w:rsidR="00F413BA" w:rsidRPr="008F4C17" w:rsidRDefault="00F413BA" w:rsidP="002E1309">
      <w:pPr>
        <w:numPr>
          <w:ilvl w:val="0"/>
          <w:numId w:val="15"/>
        </w:numPr>
        <w:spacing w:line="276" w:lineRule="auto"/>
        <w:contextualSpacing/>
        <w:rPr>
          <w:bCs/>
          <w:iCs/>
        </w:rPr>
      </w:pPr>
      <w:r w:rsidRPr="008F4C17">
        <w:rPr>
          <w:bCs/>
          <w:iCs/>
        </w:rPr>
        <w:t xml:space="preserve">These data elements </w:t>
      </w:r>
      <w:proofErr w:type="gramStart"/>
      <w:r w:rsidRPr="008F4C17">
        <w:rPr>
          <w:bCs/>
          <w:iCs/>
        </w:rPr>
        <w:t>must be selected</w:t>
      </w:r>
      <w:proofErr w:type="gramEnd"/>
      <w:r w:rsidRPr="008F4C17">
        <w:rPr>
          <w:bCs/>
          <w:iCs/>
        </w:rPr>
        <w:t xml:space="preserve"> by the sending clinician as applicable to the specific transition of care to prevent information overload by the recipient clinician.</w:t>
      </w:r>
    </w:p>
    <w:p w:rsidR="00F413BA" w:rsidRPr="008F4C17" w:rsidRDefault="009411FB" w:rsidP="002E1309">
      <w:pPr>
        <w:numPr>
          <w:ilvl w:val="0"/>
          <w:numId w:val="15"/>
        </w:numPr>
        <w:spacing w:line="276" w:lineRule="auto"/>
        <w:contextualSpacing/>
        <w:rPr>
          <w:bCs/>
          <w:iCs/>
        </w:rPr>
      </w:pPr>
      <w:r>
        <w:rPr>
          <w:bCs/>
          <w:iCs/>
        </w:rPr>
        <w:t>"</w:t>
      </w:r>
      <w:r w:rsidR="00F413BA" w:rsidRPr="008F4C17">
        <w:rPr>
          <w:bCs/>
          <w:iCs/>
        </w:rPr>
        <w:t>B</w:t>
      </w:r>
      <w:r>
        <w:rPr>
          <w:bCs/>
          <w:iCs/>
        </w:rPr>
        <w:t>"</w:t>
      </w:r>
      <w:r w:rsidR="00F413BA" w:rsidRPr="008F4C17">
        <w:rPr>
          <w:bCs/>
          <w:iCs/>
        </w:rPr>
        <w:t xml:space="preserve"> data elements have validated data models or have data models that are in the process of being validated</w:t>
      </w:r>
    </w:p>
    <w:p w:rsidR="00F413BA" w:rsidRPr="008F4C17" w:rsidRDefault="00F413BA" w:rsidP="002E1309">
      <w:pPr>
        <w:numPr>
          <w:ilvl w:val="0"/>
          <w:numId w:val="15"/>
        </w:numPr>
        <w:spacing w:line="276" w:lineRule="auto"/>
        <w:contextualSpacing/>
        <w:rPr>
          <w:bCs/>
          <w:i/>
          <w:iCs/>
        </w:rPr>
      </w:pPr>
      <w:r w:rsidRPr="008F4C17">
        <w:rPr>
          <w:bCs/>
          <w:iCs/>
        </w:rPr>
        <w:t xml:space="preserve">Relies on clinical relevance to a specific care transition, additional detail is available in </w:t>
      </w:r>
      <w:hyperlink w:anchor="_Handling_Missing_or" w:history="1">
        <w:r w:rsidR="00C16274">
          <w:rPr>
            <w:color w:val="1361FF"/>
            <w:u w:val="single"/>
          </w:rPr>
          <w:t>section 2</w:t>
        </w:r>
      </w:hyperlink>
      <w:r w:rsidRPr="008F4C17">
        <w:rPr>
          <w:bCs/>
          <w:iCs/>
        </w:rPr>
        <w:t xml:space="preserve"> and </w:t>
      </w:r>
      <w:hyperlink w:anchor="_Appendix_A:_Clinical_1" w:history="1">
        <w:r w:rsidRPr="008F4C17">
          <w:rPr>
            <w:color w:val="1361FF"/>
            <w:u w:val="single"/>
          </w:rPr>
          <w:t>Appendix A</w:t>
        </w:r>
      </w:hyperlink>
      <w:r w:rsidRPr="008F4C17">
        <w:rPr>
          <w:bCs/>
          <w:iCs/>
        </w:rPr>
        <w:t xml:space="preserve"> of this guide</w:t>
      </w:r>
      <w:r w:rsidRPr="008F4C17">
        <w:rPr>
          <w:bCs/>
          <w:i/>
          <w:iCs/>
        </w:rPr>
        <w:t xml:space="preserve">.  </w:t>
      </w:r>
    </w:p>
    <w:p w:rsidR="00F413BA" w:rsidRPr="008F4C17" w:rsidRDefault="00F413BA" w:rsidP="008F4C17">
      <w:pPr>
        <w:spacing w:line="276" w:lineRule="auto"/>
        <w:rPr>
          <w:bCs/>
          <w:iCs/>
        </w:rPr>
      </w:pPr>
    </w:p>
    <w:p w:rsidR="00352F15" w:rsidRPr="008F4C17" w:rsidRDefault="00F413BA" w:rsidP="008F4C17">
      <w:pPr>
        <w:spacing w:line="276" w:lineRule="auto"/>
        <w:rPr>
          <w:bCs/>
          <w:iCs/>
        </w:rPr>
      </w:pPr>
      <w:r w:rsidRPr="008F4C17">
        <w:rPr>
          <w:bCs/>
          <w:iCs/>
        </w:rPr>
        <w:t xml:space="preserve">For the recommended approach, MU2 data requirements were not classified </w:t>
      </w:r>
      <w:r w:rsidR="00F023D6">
        <w:rPr>
          <w:bCs/>
          <w:iCs/>
        </w:rPr>
        <w:t xml:space="preserve">as either A or B priority elements </w:t>
      </w:r>
      <w:r w:rsidRPr="008F4C17">
        <w:rPr>
          <w:bCs/>
          <w:iCs/>
        </w:rPr>
        <w:t xml:space="preserve">and </w:t>
      </w:r>
      <w:r w:rsidR="00F023D6">
        <w:rPr>
          <w:bCs/>
          <w:iCs/>
        </w:rPr>
        <w:t xml:space="preserve">were </w:t>
      </w:r>
      <w:r w:rsidRPr="008F4C17">
        <w:rPr>
          <w:bCs/>
          <w:iCs/>
        </w:rPr>
        <w:t>treated as required</w:t>
      </w:r>
      <w:r w:rsidR="00F023D6">
        <w:rPr>
          <w:bCs/>
          <w:iCs/>
        </w:rPr>
        <w:t xml:space="preserve"> for exchanges.</w:t>
      </w:r>
    </w:p>
    <w:p w:rsidR="00F413BA" w:rsidRPr="008F4C17" w:rsidRDefault="00525B18" w:rsidP="00FB24B2">
      <w:pPr>
        <w:pStyle w:val="Heading2"/>
      </w:pPr>
      <w:bookmarkStart w:id="186" w:name="_Toc335061845"/>
      <w:r>
        <w:t xml:space="preserve"> </w:t>
      </w:r>
      <w:bookmarkStart w:id="187" w:name="_Toc341091184"/>
      <w:r w:rsidR="00F413BA" w:rsidRPr="008F4C17">
        <w:t>Recommended Conformance</w:t>
      </w:r>
      <w:bookmarkEnd w:id="186"/>
      <w:bookmarkEnd w:id="187"/>
    </w:p>
    <w:p w:rsidR="00F413BA" w:rsidRPr="008F4C17" w:rsidRDefault="001D56F2" w:rsidP="008F4C17">
      <w:r>
        <w:t>Conformance is informative for the</w:t>
      </w:r>
      <w:r w:rsidR="00F413BA" w:rsidRPr="008F4C17">
        <w:t xml:space="preserve"> </w:t>
      </w:r>
      <w:r w:rsidR="00F023D6">
        <w:t>Transition of Care</w:t>
      </w:r>
      <w:r w:rsidR="00F413BA" w:rsidRPr="008F4C17">
        <w:t xml:space="preserve"> Initiative's recommend</w:t>
      </w:r>
      <w:r w:rsidR="00F413BA">
        <w:t>ed</w:t>
      </w:r>
      <w:r>
        <w:t xml:space="preserve"> approach</w:t>
      </w:r>
      <w:r w:rsidR="00F413BA" w:rsidRPr="008F4C17">
        <w:t xml:space="preserve">. The goal is </w:t>
      </w:r>
      <w:proofErr w:type="gramStart"/>
      <w:r w:rsidR="00F413BA" w:rsidRPr="008F4C17">
        <w:t>to clearly describe</w:t>
      </w:r>
      <w:proofErr w:type="gramEnd"/>
      <w:r w:rsidR="00F413BA" w:rsidRPr="008F4C17">
        <w:t xml:space="preserve"> the clinical data to b</w:t>
      </w:r>
      <w:r>
        <w:t>e included in the CDA document.</w:t>
      </w:r>
      <w:r>
        <w:rPr>
          <w:b/>
          <w:bCs/>
          <w:iCs/>
          <w:color w:val="002776"/>
        </w:rPr>
        <w:t xml:space="preserve"> </w:t>
      </w:r>
      <w:r w:rsidR="008C144E">
        <w:rPr>
          <w:b/>
          <w:bCs/>
          <w:iCs/>
          <w:color w:val="002776"/>
        </w:rPr>
        <w:t>This</w:t>
      </w:r>
      <w:r>
        <w:rPr>
          <w:b/>
          <w:bCs/>
          <w:iCs/>
          <w:color w:val="002776"/>
        </w:rPr>
        <w:t xml:space="preserve"> approach</w:t>
      </w:r>
      <w:r w:rsidR="00F413BA" w:rsidRPr="008F4C17">
        <w:rPr>
          <w:b/>
          <w:bCs/>
          <w:iCs/>
          <w:color w:val="002776"/>
        </w:rPr>
        <w:t xml:space="preserve"> may tighten</w:t>
      </w:r>
      <w:r w:rsidR="008C144E">
        <w:rPr>
          <w:b/>
          <w:bCs/>
          <w:iCs/>
          <w:color w:val="002776"/>
        </w:rPr>
        <w:t xml:space="preserve"> </w:t>
      </w:r>
      <w:r w:rsidR="008C144E">
        <w:rPr>
          <w:b/>
          <w:bCs/>
          <w:iCs/>
          <w:color w:val="002776"/>
        </w:rPr>
        <w:lastRenderedPageBreak/>
        <w:t>constraints</w:t>
      </w:r>
      <w:r w:rsidR="00F413BA" w:rsidRPr="008F4C17">
        <w:rPr>
          <w:b/>
          <w:bCs/>
          <w:iCs/>
          <w:color w:val="002776"/>
        </w:rPr>
        <w:t xml:space="preserve"> </w:t>
      </w:r>
      <w:r w:rsidR="008C144E">
        <w:rPr>
          <w:b/>
          <w:bCs/>
          <w:iCs/>
          <w:color w:val="002776"/>
        </w:rPr>
        <w:t>imposed by</w:t>
      </w:r>
      <w:r w:rsidR="00F413BA" w:rsidRPr="008F4C17">
        <w:rPr>
          <w:b/>
          <w:bCs/>
          <w:iCs/>
          <w:color w:val="002776"/>
        </w:rPr>
        <w:t xml:space="preserve"> Consolidated CDA</w:t>
      </w:r>
      <w:r>
        <w:rPr>
          <w:b/>
          <w:bCs/>
          <w:iCs/>
          <w:color w:val="002776"/>
        </w:rPr>
        <w:t xml:space="preserve"> to ensure </w:t>
      </w:r>
      <w:r w:rsidR="00CC0E82">
        <w:rPr>
          <w:b/>
          <w:bCs/>
          <w:iCs/>
          <w:color w:val="002776"/>
        </w:rPr>
        <w:t xml:space="preserve">inclusion of </w:t>
      </w:r>
      <w:r>
        <w:rPr>
          <w:b/>
          <w:bCs/>
          <w:iCs/>
          <w:color w:val="002776"/>
        </w:rPr>
        <w:t>MU2 data requirements and ToC recommended data</w:t>
      </w:r>
      <w:r w:rsidR="00F413BA" w:rsidRPr="008F4C17">
        <w:t xml:space="preserve">. </w:t>
      </w:r>
    </w:p>
    <w:p w:rsidR="00F413BA" w:rsidRPr="008F4C17" w:rsidRDefault="00F413BA" w:rsidP="008F4C17"/>
    <w:p w:rsidR="00F413BA" w:rsidRPr="008F4C17" w:rsidRDefault="00F413BA" w:rsidP="008F4C17">
      <w:r w:rsidRPr="008F4C17">
        <w:t xml:space="preserve">To determine constraints for the </w:t>
      </w:r>
      <w:r w:rsidR="00C16274">
        <w:t>recommended approach</w:t>
      </w:r>
      <w:r w:rsidRPr="008F4C17">
        <w:t xml:space="preserve">, </w:t>
      </w:r>
      <w:r w:rsidR="00CC0E82">
        <w:t>applications of</w:t>
      </w:r>
      <w:r w:rsidRPr="008F4C17">
        <w:t xml:space="preserve"> conformance verbs from Consolidated CDA were </w:t>
      </w:r>
      <w:r w:rsidR="00E40016">
        <w:t>determined as follows</w:t>
      </w:r>
      <w:r w:rsidRPr="008F4C17">
        <w:t>:</w:t>
      </w:r>
    </w:p>
    <w:p w:rsidR="00F413BA" w:rsidRPr="008F4C17" w:rsidRDefault="00F413BA" w:rsidP="008F4C17"/>
    <w:p w:rsidR="006E75B3" w:rsidRPr="003A6063" w:rsidRDefault="006E75B3" w:rsidP="002E1309">
      <w:pPr>
        <w:numPr>
          <w:ilvl w:val="0"/>
          <w:numId w:val="58"/>
        </w:numPr>
        <w:spacing w:before="240" w:after="200" w:line="276" w:lineRule="auto"/>
        <w:contextualSpacing/>
        <w:rPr>
          <w:lang w:bidi="en-US"/>
        </w:rPr>
      </w:pPr>
      <w:proofErr w:type="gramStart"/>
      <w:r w:rsidRPr="00533925">
        <w:rPr>
          <w:b/>
          <w:color w:val="002776" w:themeColor="text1"/>
          <w:lang w:bidi="en-US"/>
        </w:rPr>
        <w:t>SHALL:</w:t>
      </w:r>
      <w:r w:rsidRPr="00533925">
        <w:rPr>
          <w:color w:val="002776" w:themeColor="text1"/>
          <w:lang w:bidi="en-US"/>
        </w:rPr>
        <w:t xml:space="preserve"> </w:t>
      </w:r>
      <w:r w:rsidRPr="003A6063">
        <w:rPr>
          <w:lang w:bidi="en-US"/>
        </w:rPr>
        <w:t>an absolute requirement.</w:t>
      </w:r>
      <w:proofErr w:type="gramEnd"/>
    </w:p>
    <w:p w:rsidR="006E75B3" w:rsidRPr="003A6063" w:rsidRDefault="006E75B3" w:rsidP="002E1309">
      <w:pPr>
        <w:numPr>
          <w:ilvl w:val="1"/>
          <w:numId w:val="58"/>
        </w:numPr>
        <w:spacing w:after="200" w:line="276" w:lineRule="auto"/>
        <w:contextualSpacing/>
        <w:rPr>
          <w:lang w:bidi="en-US"/>
        </w:rPr>
      </w:pPr>
      <w:r w:rsidRPr="003A6063">
        <w:rPr>
          <w:lang w:bidi="en-US"/>
        </w:rPr>
        <w:t>Required by MU2 regulations</w:t>
      </w:r>
    </w:p>
    <w:p w:rsidR="006E75B3" w:rsidRPr="003A6063" w:rsidRDefault="006E75B3" w:rsidP="002E1309">
      <w:pPr>
        <w:numPr>
          <w:ilvl w:val="1"/>
          <w:numId w:val="58"/>
        </w:numPr>
        <w:spacing w:after="200" w:line="276" w:lineRule="auto"/>
        <w:contextualSpacing/>
        <w:rPr>
          <w:lang w:bidi="en-US"/>
        </w:rPr>
      </w:pPr>
      <w:r>
        <w:rPr>
          <w:lang w:bidi="en-US"/>
        </w:rPr>
        <w:t xml:space="preserve">Required in the Consolidated </w:t>
      </w:r>
      <w:r w:rsidRPr="003A6063">
        <w:rPr>
          <w:lang w:bidi="en-US"/>
        </w:rPr>
        <w:t>CDA document type specification</w:t>
      </w:r>
    </w:p>
    <w:p w:rsidR="006E75B3" w:rsidRPr="003A6063" w:rsidRDefault="006E75B3" w:rsidP="002E1309">
      <w:pPr>
        <w:numPr>
          <w:ilvl w:val="0"/>
          <w:numId w:val="58"/>
        </w:numPr>
        <w:spacing w:after="200" w:line="276" w:lineRule="auto"/>
        <w:contextualSpacing/>
        <w:rPr>
          <w:lang w:bidi="en-US"/>
        </w:rPr>
      </w:pPr>
      <w:proofErr w:type="gramStart"/>
      <w:r w:rsidRPr="00533925">
        <w:rPr>
          <w:b/>
          <w:color w:val="002776" w:themeColor="text1"/>
          <w:lang w:bidi="en-US"/>
        </w:rPr>
        <w:t>SHOULD:</w:t>
      </w:r>
      <w:r w:rsidRPr="00533925">
        <w:rPr>
          <w:color w:val="002776" w:themeColor="text1"/>
          <w:lang w:bidi="en-US"/>
        </w:rPr>
        <w:t xml:space="preserve"> </w:t>
      </w:r>
      <w:r w:rsidRPr="00D3614E">
        <w:rPr>
          <w:lang w:bidi="en-US"/>
        </w:rPr>
        <w:t>best practice or recommendation.</w:t>
      </w:r>
      <w:proofErr w:type="gramEnd"/>
      <w:r w:rsidRPr="00D3614E">
        <w:rPr>
          <w:lang w:bidi="en-US"/>
        </w:rPr>
        <w:t xml:space="preserve"> There may be valid reasons to ignore an item, but the full implications </w:t>
      </w:r>
      <w:proofErr w:type="gramStart"/>
      <w:r w:rsidRPr="00D3614E">
        <w:rPr>
          <w:lang w:bidi="en-US"/>
        </w:rPr>
        <w:t>must be understood and carefully weighed before choosing a different course</w:t>
      </w:r>
      <w:proofErr w:type="gramEnd"/>
      <w:r>
        <w:rPr>
          <w:lang w:bidi="en-US"/>
        </w:rPr>
        <w:t>.</w:t>
      </w:r>
    </w:p>
    <w:p w:rsidR="006E75B3" w:rsidRPr="003A6063" w:rsidRDefault="006E75B3" w:rsidP="002E1309">
      <w:pPr>
        <w:numPr>
          <w:ilvl w:val="1"/>
          <w:numId w:val="58"/>
        </w:numPr>
        <w:spacing w:after="200" w:line="276" w:lineRule="auto"/>
        <w:contextualSpacing/>
        <w:rPr>
          <w:lang w:bidi="en-US"/>
        </w:rPr>
      </w:pPr>
      <w:r>
        <w:rPr>
          <w:lang w:bidi="en-US"/>
        </w:rPr>
        <w:t>ToC priority "A"</w:t>
      </w:r>
      <w:r w:rsidRPr="003A6063">
        <w:rPr>
          <w:lang w:bidi="en-US"/>
        </w:rPr>
        <w:t xml:space="preserve"> and no MU2 requirement (e.g., advance directives)</w:t>
      </w:r>
    </w:p>
    <w:p w:rsidR="006E75B3" w:rsidRPr="00533925" w:rsidRDefault="006E75B3" w:rsidP="002E1309">
      <w:pPr>
        <w:numPr>
          <w:ilvl w:val="0"/>
          <w:numId w:val="58"/>
        </w:numPr>
        <w:spacing w:after="200" w:line="276" w:lineRule="auto"/>
        <w:contextualSpacing/>
        <w:rPr>
          <w:lang w:bidi="en-US"/>
        </w:rPr>
      </w:pPr>
      <w:r w:rsidRPr="00533925">
        <w:rPr>
          <w:b/>
          <w:color w:val="002776" w:themeColor="text1"/>
          <w:lang w:bidi="en-US"/>
        </w:rPr>
        <w:t>MAY:</w:t>
      </w:r>
      <w:r w:rsidRPr="00533925">
        <w:rPr>
          <w:color w:val="002776" w:themeColor="text1"/>
          <w:lang w:bidi="en-US"/>
        </w:rPr>
        <w:t xml:space="preserve"> </w:t>
      </w:r>
      <w:r w:rsidRPr="00D3614E">
        <w:rPr>
          <w:lang w:bidi="en-US"/>
        </w:rPr>
        <w:t>truly optional</w:t>
      </w:r>
      <w:proofErr w:type="gramStart"/>
      <w:r w:rsidRPr="00D3614E">
        <w:rPr>
          <w:lang w:bidi="en-US"/>
        </w:rPr>
        <w:t>;</w:t>
      </w:r>
      <w:proofErr w:type="gramEnd"/>
      <w:r w:rsidRPr="00D3614E">
        <w:rPr>
          <w:lang w:bidi="en-US"/>
        </w:rPr>
        <w:t xml:space="preserve"> can be included or omitted as the author decides with no implications</w:t>
      </w:r>
      <w:r>
        <w:rPr>
          <w:lang w:bidi="en-US"/>
        </w:rPr>
        <w:t>.</w:t>
      </w:r>
    </w:p>
    <w:p w:rsidR="006E75B3" w:rsidRDefault="006E75B3" w:rsidP="002E1309">
      <w:pPr>
        <w:numPr>
          <w:ilvl w:val="1"/>
          <w:numId w:val="58"/>
        </w:numPr>
        <w:spacing w:before="240" w:after="120" w:line="276" w:lineRule="auto"/>
        <w:contextualSpacing/>
        <w:rPr>
          <w:lang w:bidi="en-US"/>
        </w:rPr>
      </w:pPr>
      <w:r>
        <w:rPr>
          <w:lang w:bidi="en-US"/>
        </w:rPr>
        <w:t>ToC priority "B"</w:t>
      </w:r>
      <w:r w:rsidRPr="003A6063">
        <w:rPr>
          <w:lang w:bidi="en-US"/>
        </w:rPr>
        <w:t xml:space="preserve"> and no</w:t>
      </w:r>
      <w:r w:rsidR="00352F15">
        <w:rPr>
          <w:lang w:bidi="en-US"/>
        </w:rPr>
        <w:t xml:space="preserve"> </w:t>
      </w:r>
      <w:r w:rsidRPr="003A6063">
        <w:rPr>
          <w:lang w:bidi="en-US"/>
        </w:rPr>
        <w:t>MU2 requirement</w:t>
      </w:r>
    </w:p>
    <w:p w:rsidR="006F4CBB" w:rsidRDefault="006F4CBB" w:rsidP="008F4C17">
      <w:pPr>
        <w:spacing w:before="240" w:after="200" w:line="276" w:lineRule="auto"/>
        <w:contextualSpacing/>
      </w:pPr>
    </w:p>
    <w:p w:rsidR="00F413BA" w:rsidRPr="008F4C17" w:rsidRDefault="00F413BA" w:rsidP="008F4C17">
      <w:pPr>
        <w:spacing w:before="240" w:after="200" w:line="276" w:lineRule="auto"/>
        <w:contextualSpacing/>
      </w:pPr>
      <w:r w:rsidRPr="008F4C17">
        <w:t>The above conformance definit</w:t>
      </w:r>
      <w:r w:rsidR="006F4CBB">
        <w:t xml:space="preserve">ions </w:t>
      </w:r>
      <w:proofErr w:type="gramStart"/>
      <w:r w:rsidR="006F4CBB">
        <w:t>were copied</w:t>
      </w:r>
      <w:proofErr w:type="gramEnd"/>
      <w:r w:rsidR="006F4CBB">
        <w:t xml:space="preserve"> verbatim from Chapter </w:t>
      </w:r>
      <w:r w:rsidR="006F4CBB" w:rsidRPr="008F4C17">
        <w:t>1.8.3</w:t>
      </w:r>
      <w:r w:rsidRPr="008F4C17">
        <w:t xml:space="preserve"> of the Consolidated CDA implementation guide. It is important to note that this does not mean that sections or entries are clinically not relevant if they are the subject of a MAY conformance verb. The relevance is usually dependent on the clinical context for a specific patient </w:t>
      </w:r>
      <w:r w:rsidR="00E40016">
        <w:t xml:space="preserve">care </w:t>
      </w:r>
      <w:r w:rsidRPr="008F4C17">
        <w:t xml:space="preserve">transition. </w:t>
      </w:r>
    </w:p>
    <w:p w:rsidR="00F413BA" w:rsidRPr="006F4CBB" w:rsidRDefault="00F413BA" w:rsidP="006F4CBB">
      <w:pPr>
        <w:pStyle w:val="Heading3"/>
      </w:pPr>
      <w:bookmarkStart w:id="188" w:name="_Toc335061846"/>
      <w:bookmarkStart w:id="189" w:name="_Toc341091185"/>
      <w:r w:rsidRPr="006F4CBB">
        <w:t>Use of Null Flavors</w:t>
      </w:r>
      <w:bookmarkEnd w:id="188"/>
      <w:r w:rsidR="00E40016">
        <w:t xml:space="preserve"> and Negation Indicators</w:t>
      </w:r>
      <w:bookmarkEnd w:id="189"/>
    </w:p>
    <w:p w:rsidR="00F413BA" w:rsidRPr="008F4C17" w:rsidRDefault="00F413BA" w:rsidP="008F4C17">
      <w:r w:rsidRPr="008F4C17">
        <w:t>To communicate unknown, not relevant, or not computable or measurable dat</w:t>
      </w:r>
      <w:r w:rsidR="006F4CBB">
        <w:t xml:space="preserve">a, the following practices </w:t>
      </w:r>
      <w:proofErr w:type="gramStart"/>
      <w:r w:rsidR="006F4CBB">
        <w:t xml:space="preserve">are </w:t>
      </w:r>
      <w:r w:rsidR="00E40016">
        <w:t>recommended</w:t>
      </w:r>
      <w:proofErr w:type="gramEnd"/>
      <w:r w:rsidR="006F4CBB">
        <w:t xml:space="preserve"> </w:t>
      </w:r>
      <w:r w:rsidR="00E40016">
        <w:t>for the approach</w:t>
      </w:r>
      <w:r w:rsidR="006F4CBB">
        <w:t xml:space="preserve">. </w:t>
      </w:r>
    </w:p>
    <w:p w:rsidR="00F413BA" w:rsidRPr="008F4C17" w:rsidRDefault="00F413BA" w:rsidP="008F4C17"/>
    <w:p w:rsidR="006F4CBB" w:rsidRDefault="00F413BA" w:rsidP="002E1309">
      <w:pPr>
        <w:numPr>
          <w:ilvl w:val="0"/>
          <w:numId w:val="9"/>
        </w:numPr>
        <w:spacing w:line="276" w:lineRule="auto"/>
      </w:pPr>
      <w:r w:rsidRPr="008F4C17">
        <w:t xml:space="preserve">Any </w:t>
      </w:r>
      <w:r w:rsidRPr="00525B18">
        <w:rPr>
          <w:b/>
          <w:bCs/>
          <w:iCs/>
          <w:color w:val="002776"/>
        </w:rPr>
        <w:t>SHALL</w:t>
      </w:r>
      <w:r w:rsidRPr="008F4C17">
        <w:t xml:space="preserve"> conformance statement may use </w:t>
      </w:r>
      <w:r w:rsidR="00E40016">
        <w:t xml:space="preserve">a </w:t>
      </w:r>
      <w:r w:rsidRPr="008F4C17">
        <w:t>null</w:t>
      </w:r>
      <w:r w:rsidR="00E40016">
        <w:t xml:space="preserve"> f</w:t>
      </w:r>
      <w:r w:rsidRPr="008F4C17">
        <w:t>lavor to indicate unknown data, unless the attribute is required or the null</w:t>
      </w:r>
      <w:r w:rsidR="00E40016">
        <w:t xml:space="preserve"> f</w:t>
      </w:r>
      <w:r w:rsidRPr="008F4C17">
        <w:t xml:space="preserve">lavor is explicitly disallowed. </w:t>
      </w:r>
    </w:p>
    <w:p w:rsidR="00F413BA" w:rsidRPr="008F4C17" w:rsidRDefault="00F413BA" w:rsidP="002E1309">
      <w:pPr>
        <w:numPr>
          <w:ilvl w:val="0"/>
          <w:numId w:val="9"/>
        </w:numPr>
        <w:spacing w:line="276" w:lineRule="auto"/>
      </w:pPr>
      <w:r w:rsidRPr="00525B18">
        <w:rPr>
          <w:b/>
          <w:bCs/>
          <w:iCs/>
          <w:color w:val="002776"/>
        </w:rPr>
        <w:t>SHOULD</w:t>
      </w:r>
      <w:r w:rsidRPr="008F4C17">
        <w:t xml:space="preserve"> and </w:t>
      </w:r>
      <w:r w:rsidRPr="00525B18">
        <w:rPr>
          <w:b/>
          <w:bCs/>
          <w:iCs/>
          <w:color w:val="002776"/>
        </w:rPr>
        <w:t>MAY</w:t>
      </w:r>
      <w:r w:rsidRPr="008F4C17">
        <w:t xml:space="preserve"> conformance statement may also use </w:t>
      </w:r>
      <w:r w:rsidR="00E40016">
        <w:t xml:space="preserve">a </w:t>
      </w:r>
      <w:r w:rsidRPr="008F4C17">
        <w:t>null</w:t>
      </w:r>
      <w:r w:rsidR="00E40016">
        <w:t xml:space="preserve"> f</w:t>
      </w:r>
      <w:r w:rsidRPr="008F4C17">
        <w:t xml:space="preserve">lavor. </w:t>
      </w:r>
    </w:p>
    <w:p w:rsidR="00F413BA" w:rsidRPr="008F4C17" w:rsidRDefault="00F413BA" w:rsidP="002E1309">
      <w:pPr>
        <w:numPr>
          <w:ilvl w:val="0"/>
          <w:numId w:val="9"/>
        </w:numPr>
        <w:spacing w:after="200" w:line="276" w:lineRule="auto"/>
      </w:pPr>
      <w:r w:rsidRPr="008F4C17">
        <w:t xml:space="preserve">Negation indicators </w:t>
      </w:r>
      <w:r w:rsidRPr="00525B18">
        <w:rPr>
          <w:b/>
          <w:bCs/>
          <w:iCs/>
          <w:color w:val="002776"/>
        </w:rPr>
        <w:t>SHALL</w:t>
      </w:r>
      <w:r w:rsidRPr="00525B18">
        <w:t xml:space="preserve"> </w:t>
      </w:r>
      <w:r w:rsidRPr="008F4C17">
        <w:t>be used for any required attribute reflecting the asser</w:t>
      </w:r>
      <w:r w:rsidR="006F4CBB">
        <w:t xml:space="preserve">tion of </w:t>
      </w:r>
      <w:r w:rsidR="009411FB">
        <w:t>"</w:t>
      </w:r>
      <w:r w:rsidR="006F4CBB">
        <w:t>no known</w:t>
      </w:r>
      <w:r w:rsidR="009411FB">
        <w:t>"</w:t>
      </w:r>
      <w:r w:rsidR="006F4CBB">
        <w:t xml:space="preserve"> data (e.g., </w:t>
      </w:r>
      <w:r w:rsidR="009411FB">
        <w:t>"</w:t>
      </w:r>
      <w:r w:rsidR="006F4CBB">
        <w:t>no known allergies</w:t>
      </w:r>
      <w:r w:rsidR="009411FB">
        <w:t>"</w:t>
      </w:r>
      <w:r w:rsidRPr="008F4C17">
        <w:t>).</w:t>
      </w:r>
    </w:p>
    <w:p w:rsidR="00F413BA" w:rsidRPr="008F4C17" w:rsidRDefault="00E40016" w:rsidP="008F4C17">
      <w:r>
        <w:t>It is recommended to u</w:t>
      </w:r>
      <w:r w:rsidRPr="008F4C17">
        <w:t>se the HL7 null</w:t>
      </w:r>
      <w:r>
        <w:t xml:space="preserve"> f</w:t>
      </w:r>
      <w:r w:rsidRPr="008F4C17">
        <w:t>lavor that most precisely describes the reason, e.g., ASKU (asked but unknown) is more precise than UNK (unknown), and NAV (temporarily unavailable) is more precise than ASKU (e.g., patient was asked and did not know, but will find out the answer).</w:t>
      </w:r>
      <w:r>
        <w:t xml:space="preserve"> </w:t>
      </w:r>
      <w:r w:rsidR="00F413BA" w:rsidRPr="008F4C17">
        <w:t xml:space="preserve">Additional guidance on null flavors and negation indicators </w:t>
      </w:r>
      <w:proofErr w:type="gramStart"/>
      <w:r w:rsidR="00F413BA" w:rsidRPr="008F4C17">
        <w:t>are provided</w:t>
      </w:r>
      <w:proofErr w:type="gramEnd"/>
      <w:r w:rsidR="00F413BA" w:rsidRPr="008F4C17">
        <w:t xml:space="preserve"> in </w:t>
      </w:r>
      <w:hyperlink w:anchor="_Handling_Missing_or" w:history="1">
        <w:r w:rsidR="00C16274">
          <w:rPr>
            <w:color w:val="1361FF"/>
            <w:u w:val="single"/>
          </w:rPr>
          <w:t>section 2</w:t>
        </w:r>
      </w:hyperlink>
      <w:r w:rsidR="006F4CBB">
        <w:t xml:space="preserve"> of this guide and C</w:t>
      </w:r>
      <w:r w:rsidR="00F413BA" w:rsidRPr="008F4C17">
        <w:t>hapter</w:t>
      </w:r>
      <w:r w:rsidR="006F4CBB">
        <w:t>s</w:t>
      </w:r>
      <w:r w:rsidR="00F413BA" w:rsidRPr="008F4C17">
        <w:t xml:space="preserve"> 1.8.8 and 1.8.9 of the </w:t>
      </w:r>
      <w:r w:rsidR="00472111">
        <w:t xml:space="preserve">Consolidated </w:t>
      </w:r>
      <w:r w:rsidR="00F413BA" w:rsidRPr="008F4C17">
        <w:t>CDA im</w:t>
      </w:r>
      <w:r w:rsidR="00E34C8A">
        <w:t>plementation guide.</w:t>
      </w:r>
    </w:p>
    <w:p w:rsidR="00B41D65" w:rsidRDefault="00B41D65">
      <w:pPr>
        <w:rPr>
          <w:rFonts w:ascii="Cambria" w:hAnsi="Cambria"/>
          <w:color w:val="002776" w:themeColor="text2"/>
          <w:sz w:val="32"/>
          <w:szCs w:val="24"/>
        </w:rPr>
      </w:pPr>
      <w:bookmarkStart w:id="190" w:name="_Toc335061847"/>
      <w:r>
        <w:br w:type="page"/>
      </w:r>
    </w:p>
    <w:p w:rsidR="00F413BA" w:rsidRPr="008F4C17" w:rsidRDefault="00525B18" w:rsidP="00FB24B2">
      <w:pPr>
        <w:pStyle w:val="Heading2"/>
      </w:pPr>
      <w:r>
        <w:lastRenderedPageBreak/>
        <w:t xml:space="preserve"> </w:t>
      </w:r>
      <w:bookmarkStart w:id="191" w:name="_Toc341091186"/>
      <w:r w:rsidR="006F4CBB">
        <w:t xml:space="preserve">Recommended </w:t>
      </w:r>
      <w:r w:rsidR="00F413BA" w:rsidRPr="008F4C17">
        <w:t>Approach Preamble</w:t>
      </w:r>
      <w:bookmarkEnd w:id="190"/>
      <w:bookmarkEnd w:id="191"/>
    </w:p>
    <w:p w:rsidR="00F413BA" w:rsidRPr="008F4C17" w:rsidRDefault="00A77F41" w:rsidP="008F4C17">
      <w:r>
        <w:t>The following sections detail th</w:t>
      </w:r>
      <w:r w:rsidR="00E40016">
        <w:t xml:space="preserve">e recommended approach for an </w:t>
      </w:r>
      <w:r>
        <w:t>implementation</w:t>
      </w:r>
      <w:r w:rsidR="00E40016">
        <w:t xml:space="preserve"> of the CCD document template</w:t>
      </w:r>
      <w:r>
        <w:t xml:space="preserve"> to satisfy MU2 requirements. </w:t>
      </w:r>
      <w:r w:rsidR="00F413BA" w:rsidRPr="008F4C17">
        <w:t xml:space="preserve">The Initiative's approach details a fully compliant CDA document to meet MU2 requirements when used in conjunction with Consolidated CDA. </w:t>
      </w:r>
      <w:r w:rsidR="00082813">
        <w:t xml:space="preserve">This approach relies on </w:t>
      </w:r>
      <w:r w:rsidR="00B070D6">
        <w:t xml:space="preserve">extending </w:t>
      </w:r>
      <w:r w:rsidR="00082813">
        <w:t xml:space="preserve">the CCD for summarizing patient data captured during an encounter. </w:t>
      </w:r>
      <w:r w:rsidR="00392B56">
        <w:t xml:space="preserve">A similar approach </w:t>
      </w:r>
      <w:proofErr w:type="gramStart"/>
      <w:r w:rsidR="00392B56">
        <w:t>may be applied</w:t>
      </w:r>
      <w:proofErr w:type="gramEnd"/>
      <w:r w:rsidR="00392B56">
        <w:t xml:space="preserve"> to a document</w:t>
      </w:r>
      <w:r w:rsidR="008D2B9A">
        <w:t xml:space="preserve"> type</w:t>
      </w:r>
      <w:r w:rsidR="00392B56">
        <w:t xml:space="preserve"> </w:t>
      </w:r>
      <w:r w:rsidR="006E75B3">
        <w:t xml:space="preserve">better </w:t>
      </w:r>
      <w:r w:rsidR="00392B56">
        <w:t xml:space="preserve">aligned to the </w:t>
      </w:r>
      <w:r w:rsidR="00082813">
        <w:t>patient care scenario</w:t>
      </w:r>
      <w:r w:rsidR="00392B56">
        <w:t xml:space="preserve">. </w:t>
      </w:r>
      <w:r w:rsidR="00F413BA" w:rsidRPr="008F4C17">
        <w:t xml:space="preserve">This concept </w:t>
      </w:r>
      <w:proofErr w:type="gramStart"/>
      <w:r w:rsidR="00F413BA" w:rsidRPr="008F4C17">
        <w:t>is further detailed</w:t>
      </w:r>
      <w:proofErr w:type="gramEnd"/>
      <w:r w:rsidR="00F413BA" w:rsidRPr="008F4C17">
        <w:t xml:space="preserve"> in </w:t>
      </w:r>
      <w:hyperlink w:anchor="_Guidance_on_Accommodating" w:history="1">
        <w:r w:rsidR="00525B18">
          <w:rPr>
            <w:color w:val="1361FF"/>
            <w:u w:val="single"/>
          </w:rPr>
          <w:t>section 2</w:t>
        </w:r>
      </w:hyperlink>
      <w:r w:rsidR="00F413BA" w:rsidRPr="008F4C17">
        <w:t xml:space="preserve"> of this guide. </w:t>
      </w:r>
    </w:p>
    <w:p w:rsidR="00F413BA" w:rsidRPr="008F4C17" w:rsidRDefault="008C144E" w:rsidP="006F4CBB">
      <w:pPr>
        <w:pStyle w:val="Heading2"/>
      </w:pPr>
      <w:bookmarkStart w:id="192" w:name="_Toc335061848"/>
      <w:r>
        <w:t xml:space="preserve"> </w:t>
      </w:r>
      <w:bookmarkStart w:id="193" w:name="_Toc341091187"/>
      <w:r w:rsidR="006F4CBB">
        <w:t>Recommended</w:t>
      </w:r>
      <w:r w:rsidR="00F413BA" w:rsidRPr="008F4C17">
        <w:t xml:space="preserve"> Approach: Hea</w:t>
      </w:r>
      <w:r w:rsidR="00F413BA" w:rsidRPr="006F4CBB">
        <w:rPr>
          <w:rStyle w:val="Heading2Char"/>
        </w:rPr>
        <w:t>d</w:t>
      </w:r>
      <w:r w:rsidR="00F413BA" w:rsidRPr="008F4C17">
        <w:t>er</w:t>
      </w:r>
      <w:bookmarkEnd w:id="192"/>
      <w:bookmarkEnd w:id="193"/>
    </w:p>
    <w:p w:rsidR="009644E5" w:rsidRDefault="00F413BA" w:rsidP="00352F15">
      <w:r w:rsidRPr="008F4C17">
        <w:t xml:space="preserve">This section details the recommended approach for </w:t>
      </w:r>
      <w:r w:rsidR="007D1C1B">
        <w:t>the</w:t>
      </w:r>
      <w:r w:rsidR="00E40016">
        <w:t xml:space="preserve"> US Realm Clinical Document H</w:t>
      </w:r>
      <w:r w:rsidRPr="008F4C17">
        <w:t>eader to satisf</w:t>
      </w:r>
      <w:r w:rsidR="00F133A6">
        <w:t>y MU2 requirements for EPs or EHs</w:t>
      </w:r>
      <w:r w:rsidRPr="008F4C17">
        <w:t xml:space="preserve"> and CAHs. </w:t>
      </w:r>
      <w:r w:rsidR="00392B56">
        <w:t xml:space="preserve">This approach </w:t>
      </w:r>
      <w:r w:rsidR="007D1C1B">
        <w:t xml:space="preserve">is limited to elements representing MU2 data requirements and ToC recommendations for patient and encounter information. </w:t>
      </w:r>
      <w:r w:rsidR="000503D7">
        <w:t>The e</w:t>
      </w:r>
      <w:r w:rsidR="009644E5">
        <w:t xml:space="preserve">lements </w:t>
      </w:r>
      <w:r w:rsidR="00AC115B">
        <w:t>required by MU2</w:t>
      </w:r>
      <w:r w:rsidR="009644E5" w:rsidRPr="008F4C17">
        <w:t xml:space="preserve"> are shaded </w:t>
      </w:r>
      <w:r w:rsidR="009644E5" w:rsidRPr="000503D7">
        <w:rPr>
          <w:shd w:val="clear" w:color="auto" w:fill="FFFFFF" w:themeFill="background1"/>
        </w:rPr>
        <w:t xml:space="preserve">in </w:t>
      </w:r>
      <w:r w:rsidR="009644E5" w:rsidRPr="000503D7">
        <w:rPr>
          <w:shd w:val="clear" w:color="auto" w:fill="FF7575"/>
        </w:rPr>
        <w:t>red</w:t>
      </w:r>
      <w:r w:rsidR="009644E5" w:rsidRPr="007612EA">
        <w:t xml:space="preserve"> </w:t>
      </w:r>
      <w:r w:rsidR="008C144E">
        <w:rPr>
          <w:shd w:val="clear" w:color="auto" w:fill="FFFFFF" w:themeFill="background1"/>
        </w:rPr>
        <w:t>with the data requirement</w:t>
      </w:r>
      <w:r w:rsidR="009644E5" w:rsidRPr="000503D7">
        <w:rPr>
          <w:shd w:val="clear" w:color="auto" w:fill="FFFFFF" w:themeFill="background1"/>
        </w:rPr>
        <w:t xml:space="preserve"> </w:t>
      </w:r>
      <w:r w:rsidR="00AC115B" w:rsidRPr="000503D7">
        <w:rPr>
          <w:shd w:val="clear" w:color="auto" w:fill="FFFFFF" w:themeFill="background1"/>
        </w:rPr>
        <w:t>list</w:t>
      </w:r>
      <w:r w:rsidR="008C144E">
        <w:rPr>
          <w:shd w:val="clear" w:color="auto" w:fill="FFFFFF" w:themeFill="background1"/>
        </w:rPr>
        <w:t>ed</w:t>
      </w:r>
      <w:r w:rsidR="00AC115B" w:rsidRPr="000503D7">
        <w:rPr>
          <w:shd w:val="clear" w:color="auto" w:fill="FFFFFF" w:themeFill="background1"/>
        </w:rPr>
        <w:t xml:space="preserve"> </w:t>
      </w:r>
      <w:r w:rsidR="008C144E">
        <w:rPr>
          <w:shd w:val="clear" w:color="auto" w:fill="FFFFFF" w:themeFill="background1"/>
        </w:rPr>
        <w:t xml:space="preserve">in </w:t>
      </w:r>
      <w:r w:rsidR="00F133A6" w:rsidRPr="000503D7">
        <w:rPr>
          <w:shd w:val="clear" w:color="auto" w:fill="FFFFFF" w:themeFill="background1"/>
        </w:rPr>
        <w:t>[brackets]</w:t>
      </w:r>
      <w:r w:rsidR="000503D7">
        <w:t xml:space="preserve"> and a</w:t>
      </w:r>
      <w:r w:rsidR="009644E5">
        <w:t xml:space="preserve">ny </w:t>
      </w:r>
      <w:r w:rsidR="00DD16A2">
        <w:t>element</w:t>
      </w:r>
      <w:r w:rsidR="009644E5" w:rsidRPr="008F4C17">
        <w:t xml:space="preserve"> included</w:t>
      </w:r>
      <w:r w:rsidR="009644E5">
        <w:t xml:space="preserve"> in the </w:t>
      </w:r>
      <w:r w:rsidR="000503D7">
        <w:t>approach</w:t>
      </w:r>
      <w:r w:rsidR="000503D7" w:rsidRPr="008F4C17">
        <w:t xml:space="preserve"> that is</w:t>
      </w:r>
      <w:r w:rsidR="009644E5" w:rsidRPr="008F4C17">
        <w:t xml:space="preserve"> </w:t>
      </w:r>
      <w:r w:rsidR="008D2B9A">
        <w:t>additional to</w:t>
      </w:r>
      <w:r w:rsidR="009644E5" w:rsidRPr="008F4C17">
        <w:t xml:space="preserve"> the </w:t>
      </w:r>
      <w:r w:rsidR="008D2B9A">
        <w:t>template</w:t>
      </w:r>
      <w:r w:rsidR="009644E5" w:rsidRPr="008F4C17">
        <w:t xml:space="preserve"> </w:t>
      </w:r>
      <w:proofErr w:type="gramStart"/>
      <w:r w:rsidR="009644E5">
        <w:t>is</w:t>
      </w:r>
      <w:r w:rsidR="009644E5" w:rsidRPr="008F4C17">
        <w:t xml:space="preserve"> written</w:t>
      </w:r>
      <w:proofErr w:type="gramEnd"/>
      <w:r w:rsidR="009644E5" w:rsidRPr="008F4C17">
        <w:t xml:space="preserve"> in </w:t>
      </w:r>
      <w:r w:rsidR="009644E5" w:rsidRPr="000503D7">
        <w:rPr>
          <w:i/>
        </w:rPr>
        <w:t>italics</w:t>
      </w:r>
      <w:r w:rsidR="009644E5" w:rsidRPr="008F4C17">
        <w:t>.</w:t>
      </w:r>
    </w:p>
    <w:p w:rsidR="003B5AA3" w:rsidRPr="008F4C17" w:rsidRDefault="003B5AA3" w:rsidP="008F4C17"/>
    <w:p w:rsidR="008C144E" w:rsidRPr="007D1C1B" w:rsidRDefault="004E766B" w:rsidP="007D1C1B">
      <w:pPr>
        <w:pStyle w:val="Caption"/>
        <w:jc w:val="center"/>
        <w:rPr>
          <w:sz w:val="22"/>
          <w:szCs w:val="22"/>
        </w:rPr>
      </w:pPr>
      <w:bookmarkStart w:id="194" w:name="_Toc336729591"/>
      <w:r w:rsidRPr="003B5AA3">
        <w:rPr>
          <w:sz w:val="22"/>
          <w:szCs w:val="22"/>
        </w:rPr>
        <w:t xml:space="preserve">Table </w:t>
      </w:r>
      <w:r w:rsidR="00F57555">
        <w:rPr>
          <w:sz w:val="22"/>
          <w:szCs w:val="22"/>
        </w:rPr>
        <w:t>41</w:t>
      </w:r>
      <w:r w:rsidRPr="003B5AA3">
        <w:rPr>
          <w:sz w:val="22"/>
          <w:szCs w:val="22"/>
        </w:rPr>
        <w:t xml:space="preserve">: </w:t>
      </w:r>
      <w:r w:rsidR="003B5AA3">
        <w:rPr>
          <w:sz w:val="22"/>
          <w:szCs w:val="22"/>
        </w:rPr>
        <w:t>Recommended Approach: Header</w:t>
      </w:r>
      <w:bookmarkEnd w:id="194"/>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8859"/>
      </w:tblGrid>
      <w:tr w:rsidR="00F413BA" w:rsidRPr="000D37A8" w:rsidTr="00351D42">
        <w:trPr>
          <w:jc w:val="center"/>
        </w:trPr>
        <w:tc>
          <w:tcPr>
            <w:tcW w:w="8859" w:type="dxa"/>
            <w:shd w:val="clear" w:color="auto" w:fill="002776" w:themeFill="text2"/>
          </w:tcPr>
          <w:p w:rsidR="00F413BA" w:rsidRPr="000D37A8" w:rsidRDefault="00F413BA" w:rsidP="008F4C17">
            <w:pPr>
              <w:rPr>
                <w:rFonts w:cs="Calibri"/>
                <w:b/>
                <w:bCs/>
                <w:color w:val="D8D8D8"/>
              </w:rPr>
            </w:pPr>
            <w:proofErr w:type="spellStart"/>
            <w:r w:rsidRPr="000D37A8">
              <w:rPr>
                <w:rFonts w:cs="Calibri"/>
                <w:b/>
                <w:bCs/>
                <w:color w:val="FFFFFF"/>
              </w:rPr>
              <w:t>recordTarget</w:t>
            </w:r>
            <w:proofErr w:type="spellEnd"/>
          </w:p>
        </w:tc>
      </w:tr>
      <w:tr w:rsidR="00F413BA" w:rsidRPr="000D37A8" w:rsidTr="00351D42">
        <w:trPr>
          <w:jc w:val="center"/>
        </w:trPr>
        <w:tc>
          <w:tcPr>
            <w:tcW w:w="8859" w:type="dxa"/>
          </w:tcPr>
          <w:p w:rsidR="00F413BA" w:rsidRPr="000D37A8" w:rsidRDefault="00F413BA" w:rsidP="000D37A8">
            <w:pPr>
              <w:ind w:left="720"/>
              <w:rPr>
                <w:rFonts w:cs="Calibri"/>
                <w:b/>
                <w:bCs/>
              </w:rPr>
            </w:pPr>
            <w:r w:rsidRPr="000D37A8">
              <w:rPr>
                <w:rFonts w:cs="Calibri"/>
                <w:bCs/>
              </w:rPr>
              <w:t>SHALL</w:t>
            </w:r>
            <w:r w:rsidRPr="000D37A8">
              <w:rPr>
                <w:rFonts w:cs="Calibri"/>
                <w:b/>
                <w:bCs/>
              </w:rPr>
              <w:t xml:space="preserve"> </w:t>
            </w:r>
            <w:proofErr w:type="spellStart"/>
            <w:r w:rsidRPr="000D37A8">
              <w:rPr>
                <w:rFonts w:cs="Calibri"/>
                <w:b/>
                <w:bCs/>
              </w:rPr>
              <w:t>patientRole</w:t>
            </w:r>
            <w:proofErr w:type="spellEnd"/>
          </w:p>
        </w:tc>
      </w:tr>
      <w:tr w:rsidR="00F413BA" w:rsidRPr="000D37A8" w:rsidTr="00351D42">
        <w:trPr>
          <w:jc w:val="center"/>
        </w:trPr>
        <w:tc>
          <w:tcPr>
            <w:tcW w:w="8859" w:type="dxa"/>
          </w:tcPr>
          <w:p w:rsidR="00F413BA" w:rsidRPr="000D37A8" w:rsidRDefault="00F413BA" w:rsidP="000D37A8">
            <w:pPr>
              <w:ind w:left="1440"/>
              <w:rPr>
                <w:rFonts w:cs="Calibri"/>
                <w:b/>
                <w:bCs/>
              </w:rPr>
            </w:pPr>
            <w:r w:rsidRPr="000D37A8">
              <w:rPr>
                <w:rFonts w:cs="Calibri"/>
                <w:bCs/>
              </w:rPr>
              <w:t>SHALL</w:t>
            </w:r>
            <w:r w:rsidRPr="000D37A8">
              <w:rPr>
                <w:rFonts w:cs="Calibri"/>
                <w:b/>
                <w:bCs/>
              </w:rPr>
              <w:t xml:space="preserve"> id</w:t>
            </w:r>
          </w:p>
        </w:tc>
      </w:tr>
      <w:tr w:rsidR="00F413BA" w:rsidRPr="000D37A8" w:rsidTr="00351D42">
        <w:trPr>
          <w:jc w:val="center"/>
        </w:trPr>
        <w:tc>
          <w:tcPr>
            <w:tcW w:w="8859" w:type="dxa"/>
            <w:shd w:val="clear" w:color="auto" w:fill="auto"/>
          </w:tcPr>
          <w:p w:rsidR="00F413BA" w:rsidRPr="000D37A8" w:rsidRDefault="00F413BA" w:rsidP="000D37A8">
            <w:pPr>
              <w:ind w:left="1440"/>
              <w:rPr>
                <w:rFonts w:cs="Calibri"/>
                <w:b/>
                <w:bCs/>
              </w:rPr>
            </w:pPr>
            <w:r w:rsidRPr="000D37A8">
              <w:rPr>
                <w:rFonts w:cs="Calibri"/>
                <w:bCs/>
              </w:rPr>
              <w:t>SHALL</w:t>
            </w:r>
            <w:r w:rsidRPr="000D37A8">
              <w:rPr>
                <w:rFonts w:cs="Calibri"/>
                <w:b/>
                <w:bCs/>
              </w:rPr>
              <w:t xml:space="preserve"> </w:t>
            </w:r>
            <w:proofErr w:type="spellStart"/>
            <w:r w:rsidRPr="000D37A8">
              <w:rPr>
                <w:rFonts w:cs="Calibri"/>
                <w:b/>
                <w:bCs/>
              </w:rPr>
              <w:t>addr</w:t>
            </w:r>
            <w:proofErr w:type="spellEnd"/>
          </w:p>
        </w:tc>
      </w:tr>
      <w:tr w:rsidR="00F413BA" w:rsidRPr="000D37A8" w:rsidTr="00351D42">
        <w:trPr>
          <w:jc w:val="center"/>
        </w:trPr>
        <w:tc>
          <w:tcPr>
            <w:tcW w:w="8859" w:type="dxa"/>
            <w:shd w:val="clear" w:color="auto" w:fill="auto"/>
          </w:tcPr>
          <w:p w:rsidR="00F413BA" w:rsidRPr="000D37A8" w:rsidRDefault="00F413BA" w:rsidP="000D37A8">
            <w:pPr>
              <w:ind w:left="1440"/>
              <w:rPr>
                <w:rFonts w:ascii="Courier New" w:hAnsi="Courier New" w:cs="Courier New"/>
                <w:b/>
                <w:bCs/>
              </w:rPr>
            </w:pPr>
            <w:r w:rsidRPr="000D37A8">
              <w:rPr>
                <w:rFonts w:cs="Calibri"/>
                <w:bCs/>
              </w:rPr>
              <w:t>SHALL</w:t>
            </w:r>
            <w:r w:rsidRPr="000D37A8">
              <w:rPr>
                <w:rFonts w:cs="Calibri"/>
                <w:b/>
                <w:bCs/>
              </w:rPr>
              <w:t xml:space="preserve"> telecom</w:t>
            </w:r>
          </w:p>
        </w:tc>
      </w:tr>
      <w:tr w:rsidR="00F413BA" w:rsidRPr="000D37A8" w:rsidTr="00351D42">
        <w:trPr>
          <w:jc w:val="center"/>
        </w:trPr>
        <w:tc>
          <w:tcPr>
            <w:tcW w:w="8859" w:type="dxa"/>
          </w:tcPr>
          <w:p w:rsidR="00F413BA" w:rsidRPr="000D37A8" w:rsidRDefault="00F413BA" w:rsidP="000D37A8">
            <w:pPr>
              <w:ind w:left="1440"/>
              <w:rPr>
                <w:rFonts w:cs="Calibri"/>
                <w:b/>
                <w:bCs/>
              </w:rPr>
            </w:pPr>
            <w:r w:rsidRPr="000D37A8">
              <w:rPr>
                <w:rFonts w:cs="Calibri"/>
                <w:bCs/>
              </w:rPr>
              <w:t xml:space="preserve">SHALL </w:t>
            </w:r>
            <w:r w:rsidRPr="000D37A8">
              <w:rPr>
                <w:rFonts w:cs="Calibri"/>
                <w:b/>
                <w:bCs/>
              </w:rPr>
              <w:t>patient</w:t>
            </w:r>
          </w:p>
        </w:tc>
      </w:tr>
      <w:tr w:rsidR="00F413BA" w:rsidRPr="000D37A8" w:rsidTr="00351D42">
        <w:trPr>
          <w:jc w:val="center"/>
        </w:trPr>
        <w:tc>
          <w:tcPr>
            <w:tcW w:w="8859" w:type="dxa"/>
            <w:shd w:val="clear" w:color="auto" w:fill="FF7575"/>
          </w:tcPr>
          <w:p w:rsidR="00F413BA" w:rsidRPr="000D37A8" w:rsidRDefault="00F413BA" w:rsidP="000D37A8">
            <w:pPr>
              <w:ind w:left="2160"/>
              <w:rPr>
                <w:rFonts w:cs="Calibri"/>
                <w:b/>
                <w:bCs/>
              </w:rPr>
            </w:pPr>
            <w:r w:rsidRPr="000D37A8">
              <w:rPr>
                <w:rFonts w:cs="Calibri"/>
                <w:bCs/>
              </w:rPr>
              <w:t>SHALL</w:t>
            </w:r>
            <w:r w:rsidRPr="000D37A8">
              <w:rPr>
                <w:rFonts w:cs="Calibri"/>
                <w:b/>
                <w:bCs/>
              </w:rPr>
              <w:t xml:space="preserve"> name</w:t>
            </w:r>
            <w:r w:rsidR="00AC115B">
              <w:rPr>
                <w:rFonts w:cs="Calibri"/>
                <w:b/>
                <w:bCs/>
              </w:rPr>
              <w:t xml:space="preserve"> </w:t>
            </w:r>
            <w:r w:rsidR="00F133A6">
              <w:rPr>
                <w:rFonts w:cs="Calibri"/>
                <w:bCs/>
              </w:rPr>
              <w:t>[patient name]</w:t>
            </w:r>
          </w:p>
        </w:tc>
      </w:tr>
      <w:tr w:rsidR="00F413BA" w:rsidRPr="000D37A8" w:rsidTr="00351D42">
        <w:trPr>
          <w:jc w:val="center"/>
        </w:trPr>
        <w:tc>
          <w:tcPr>
            <w:tcW w:w="8859" w:type="dxa"/>
            <w:shd w:val="clear" w:color="auto" w:fill="FF7575"/>
          </w:tcPr>
          <w:p w:rsidR="00F413BA" w:rsidRPr="00AC115B" w:rsidRDefault="00F413BA" w:rsidP="000D37A8">
            <w:pPr>
              <w:ind w:left="2160"/>
              <w:rPr>
                <w:rFonts w:cs="Calibri"/>
                <w:bCs/>
              </w:rPr>
            </w:pPr>
            <w:r w:rsidRPr="000D37A8">
              <w:rPr>
                <w:rFonts w:cs="Calibri"/>
                <w:bCs/>
              </w:rPr>
              <w:t>SHALL</w:t>
            </w:r>
            <w:r w:rsidRPr="000D37A8">
              <w:rPr>
                <w:rFonts w:cs="Calibri"/>
                <w:b/>
                <w:bCs/>
              </w:rPr>
              <w:t xml:space="preserve"> </w:t>
            </w:r>
            <w:proofErr w:type="spellStart"/>
            <w:r w:rsidRPr="000D37A8">
              <w:rPr>
                <w:rFonts w:cs="Calibri"/>
                <w:b/>
                <w:bCs/>
              </w:rPr>
              <w:t>administrativeGenderCode</w:t>
            </w:r>
            <w:proofErr w:type="spellEnd"/>
            <w:r w:rsidR="00AC115B">
              <w:rPr>
                <w:rFonts w:cs="Calibri"/>
                <w:b/>
                <w:bCs/>
              </w:rPr>
              <w:t xml:space="preserve"> </w:t>
            </w:r>
            <w:r w:rsidR="007359DF">
              <w:rPr>
                <w:rFonts w:cs="Calibri"/>
                <w:bCs/>
              </w:rPr>
              <w:t>[</w:t>
            </w:r>
            <w:r w:rsidR="00F133A6">
              <w:rPr>
                <w:rFonts w:cs="Calibri"/>
                <w:bCs/>
              </w:rPr>
              <w:t>sex]</w:t>
            </w:r>
          </w:p>
        </w:tc>
      </w:tr>
      <w:tr w:rsidR="00F413BA" w:rsidRPr="000D37A8" w:rsidTr="00351D42">
        <w:trPr>
          <w:jc w:val="center"/>
        </w:trPr>
        <w:tc>
          <w:tcPr>
            <w:tcW w:w="8859" w:type="dxa"/>
            <w:shd w:val="clear" w:color="auto" w:fill="FF7575"/>
          </w:tcPr>
          <w:p w:rsidR="00F413BA" w:rsidRPr="00AC115B" w:rsidRDefault="00F413BA" w:rsidP="000D37A8">
            <w:pPr>
              <w:ind w:left="2160"/>
              <w:rPr>
                <w:rFonts w:cs="Calibri"/>
                <w:bCs/>
              </w:rPr>
            </w:pPr>
            <w:r w:rsidRPr="000D37A8">
              <w:rPr>
                <w:rFonts w:cs="Calibri"/>
                <w:bCs/>
              </w:rPr>
              <w:t>SHALL</w:t>
            </w:r>
            <w:r w:rsidRPr="000D37A8">
              <w:rPr>
                <w:rFonts w:cs="Calibri"/>
                <w:b/>
                <w:bCs/>
              </w:rPr>
              <w:t xml:space="preserve"> </w:t>
            </w:r>
            <w:proofErr w:type="spellStart"/>
            <w:r w:rsidRPr="000D37A8">
              <w:rPr>
                <w:rFonts w:cs="Calibri"/>
                <w:b/>
                <w:bCs/>
              </w:rPr>
              <w:t>birthTime</w:t>
            </w:r>
            <w:proofErr w:type="spellEnd"/>
            <w:r w:rsidR="00AC115B">
              <w:rPr>
                <w:rFonts w:cs="Calibri"/>
                <w:b/>
                <w:bCs/>
              </w:rPr>
              <w:t xml:space="preserve"> </w:t>
            </w:r>
            <w:r w:rsidR="00F133A6">
              <w:rPr>
                <w:rFonts w:cs="Calibri"/>
                <w:bCs/>
              </w:rPr>
              <w:t>[date of birth]</w:t>
            </w:r>
          </w:p>
        </w:tc>
      </w:tr>
      <w:tr w:rsidR="00F413BA" w:rsidRPr="000D37A8" w:rsidTr="00351D42">
        <w:trPr>
          <w:jc w:val="center"/>
        </w:trPr>
        <w:tc>
          <w:tcPr>
            <w:tcW w:w="8859" w:type="dxa"/>
            <w:shd w:val="clear" w:color="auto" w:fill="auto"/>
          </w:tcPr>
          <w:p w:rsidR="00F413BA" w:rsidRPr="000D37A8" w:rsidRDefault="00F413BA" w:rsidP="000D37A8">
            <w:pPr>
              <w:ind w:left="2160"/>
              <w:rPr>
                <w:rFonts w:cs="Calibri"/>
                <w:b/>
                <w:bCs/>
              </w:rPr>
            </w:pPr>
            <w:r w:rsidRPr="000D37A8">
              <w:rPr>
                <w:rFonts w:cs="Calibri"/>
                <w:bCs/>
              </w:rPr>
              <w:t>SHOULD</w:t>
            </w:r>
            <w:r w:rsidRPr="000D37A8">
              <w:rPr>
                <w:rFonts w:cs="Calibri"/>
                <w:b/>
                <w:bCs/>
              </w:rPr>
              <w:t xml:space="preserve"> </w:t>
            </w:r>
            <w:proofErr w:type="spellStart"/>
            <w:r w:rsidRPr="000D37A8">
              <w:rPr>
                <w:rFonts w:cs="Calibri"/>
                <w:b/>
                <w:bCs/>
              </w:rPr>
              <w:t>maritalStatusCode</w:t>
            </w:r>
            <w:proofErr w:type="spellEnd"/>
          </w:p>
        </w:tc>
      </w:tr>
      <w:tr w:rsidR="00F413BA" w:rsidRPr="000D37A8" w:rsidTr="00351D42">
        <w:trPr>
          <w:jc w:val="center"/>
        </w:trPr>
        <w:tc>
          <w:tcPr>
            <w:tcW w:w="8859" w:type="dxa"/>
            <w:shd w:val="clear" w:color="auto" w:fill="auto"/>
          </w:tcPr>
          <w:p w:rsidR="00F413BA" w:rsidRPr="000D37A8" w:rsidRDefault="00F413BA" w:rsidP="000D37A8">
            <w:pPr>
              <w:ind w:left="2160"/>
              <w:rPr>
                <w:rFonts w:cs="Calibri"/>
                <w:b/>
                <w:bCs/>
              </w:rPr>
            </w:pPr>
            <w:r w:rsidRPr="000D37A8">
              <w:rPr>
                <w:rFonts w:cs="Calibri"/>
                <w:bCs/>
              </w:rPr>
              <w:t>SHOULD</w:t>
            </w:r>
            <w:r w:rsidRPr="000D37A8">
              <w:rPr>
                <w:rFonts w:cs="Calibri"/>
                <w:b/>
                <w:bCs/>
              </w:rPr>
              <w:t xml:space="preserve"> </w:t>
            </w:r>
            <w:proofErr w:type="spellStart"/>
            <w:r w:rsidRPr="000D37A8">
              <w:rPr>
                <w:rFonts w:cs="Calibri"/>
                <w:b/>
                <w:bCs/>
              </w:rPr>
              <w:t>religiousAffiliationCode</w:t>
            </w:r>
            <w:proofErr w:type="spellEnd"/>
          </w:p>
        </w:tc>
      </w:tr>
      <w:tr w:rsidR="00F413BA" w:rsidRPr="000D37A8" w:rsidTr="00351D42">
        <w:trPr>
          <w:jc w:val="center"/>
        </w:trPr>
        <w:tc>
          <w:tcPr>
            <w:tcW w:w="8859" w:type="dxa"/>
            <w:shd w:val="clear" w:color="auto" w:fill="FF7575"/>
          </w:tcPr>
          <w:p w:rsidR="00F413BA" w:rsidRPr="00AC115B" w:rsidRDefault="00F413BA" w:rsidP="000D37A8">
            <w:pPr>
              <w:ind w:left="2160"/>
              <w:rPr>
                <w:rFonts w:cs="Calibri"/>
                <w:bCs/>
              </w:rPr>
            </w:pPr>
            <w:r w:rsidRPr="000D37A8">
              <w:rPr>
                <w:rFonts w:cs="Calibri"/>
                <w:bCs/>
              </w:rPr>
              <w:t>SHOULD</w:t>
            </w:r>
            <w:r w:rsidRPr="000D37A8">
              <w:rPr>
                <w:rFonts w:cs="Calibri"/>
                <w:b/>
                <w:bCs/>
              </w:rPr>
              <w:t xml:space="preserve"> </w:t>
            </w:r>
            <w:proofErr w:type="spellStart"/>
            <w:r w:rsidRPr="000D37A8">
              <w:rPr>
                <w:rFonts w:cs="Calibri"/>
                <w:b/>
                <w:bCs/>
              </w:rPr>
              <w:t>raceCode</w:t>
            </w:r>
            <w:proofErr w:type="spellEnd"/>
            <w:r w:rsidR="00AC115B">
              <w:rPr>
                <w:rFonts w:cs="Calibri"/>
                <w:b/>
                <w:bCs/>
              </w:rPr>
              <w:t xml:space="preserve"> </w:t>
            </w:r>
            <w:r w:rsidR="00F133A6">
              <w:rPr>
                <w:rFonts w:cs="Calibri"/>
                <w:bCs/>
              </w:rPr>
              <w:t>[race]</w:t>
            </w:r>
          </w:p>
        </w:tc>
      </w:tr>
      <w:tr w:rsidR="00F413BA" w:rsidRPr="000D37A8" w:rsidTr="00351D42">
        <w:trPr>
          <w:jc w:val="center"/>
        </w:trPr>
        <w:tc>
          <w:tcPr>
            <w:tcW w:w="8859" w:type="dxa"/>
            <w:shd w:val="clear" w:color="auto" w:fill="FF7F7F" w:themeFill="accent4" w:themeFillTint="66"/>
          </w:tcPr>
          <w:p w:rsidR="00F413BA" w:rsidRPr="000D37A8" w:rsidRDefault="00F413BA" w:rsidP="000D37A8">
            <w:pPr>
              <w:ind w:left="2160"/>
              <w:rPr>
                <w:rFonts w:cs="Calibri"/>
                <w:b/>
                <w:bCs/>
              </w:rPr>
            </w:pPr>
            <w:r w:rsidRPr="000D37A8">
              <w:rPr>
                <w:rFonts w:cs="Calibri"/>
                <w:bCs/>
              </w:rPr>
              <w:t>MAY</w:t>
            </w:r>
            <w:r w:rsidR="00771F68">
              <w:rPr>
                <w:rFonts w:cs="Calibri"/>
                <w:b/>
                <w:bCs/>
              </w:rPr>
              <w:t xml:space="preserve"> </w:t>
            </w:r>
            <w:proofErr w:type="spellStart"/>
            <w:r w:rsidR="00771F68">
              <w:rPr>
                <w:rFonts w:cs="Calibri"/>
                <w:b/>
                <w:bCs/>
              </w:rPr>
              <w:t>sdtc</w:t>
            </w:r>
            <w:r w:rsidRPr="000D37A8">
              <w:rPr>
                <w:rFonts w:cs="Calibri"/>
                <w:b/>
                <w:bCs/>
              </w:rPr>
              <w:t>:raceCode</w:t>
            </w:r>
            <w:proofErr w:type="spellEnd"/>
          </w:p>
        </w:tc>
      </w:tr>
      <w:tr w:rsidR="00F413BA" w:rsidRPr="000D37A8" w:rsidTr="00351D42">
        <w:trPr>
          <w:jc w:val="center"/>
        </w:trPr>
        <w:tc>
          <w:tcPr>
            <w:tcW w:w="8859" w:type="dxa"/>
            <w:shd w:val="clear" w:color="auto" w:fill="FF7575"/>
          </w:tcPr>
          <w:p w:rsidR="00F413BA" w:rsidRPr="00AC115B" w:rsidRDefault="00F413BA" w:rsidP="000D37A8">
            <w:pPr>
              <w:ind w:left="2160"/>
              <w:rPr>
                <w:rFonts w:cs="Calibri"/>
                <w:bCs/>
              </w:rPr>
            </w:pPr>
            <w:r w:rsidRPr="000D37A8">
              <w:rPr>
                <w:rFonts w:cs="Calibri"/>
                <w:bCs/>
              </w:rPr>
              <w:t>SHOULD</w:t>
            </w:r>
            <w:r w:rsidRPr="000D37A8">
              <w:rPr>
                <w:rFonts w:cs="Calibri"/>
                <w:b/>
                <w:bCs/>
              </w:rPr>
              <w:t xml:space="preserve"> </w:t>
            </w:r>
            <w:proofErr w:type="spellStart"/>
            <w:r w:rsidRPr="000D37A8">
              <w:rPr>
                <w:rFonts w:cs="Calibri"/>
                <w:b/>
                <w:bCs/>
              </w:rPr>
              <w:t>ethnicGroupCode</w:t>
            </w:r>
            <w:proofErr w:type="spellEnd"/>
            <w:r w:rsidR="00AC115B">
              <w:rPr>
                <w:rFonts w:cs="Calibri"/>
                <w:b/>
                <w:bCs/>
              </w:rPr>
              <w:t xml:space="preserve"> </w:t>
            </w:r>
            <w:r w:rsidR="00F133A6">
              <w:rPr>
                <w:rFonts w:cs="Calibri"/>
                <w:bCs/>
              </w:rPr>
              <w:t>[ethnicity]</w:t>
            </w:r>
          </w:p>
        </w:tc>
      </w:tr>
      <w:tr w:rsidR="00F413BA" w:rsidRPr="000D37A8" w:rsidTr="00351D42">
        <w:trPr>
          <w:jc w:val="center"/>
        </w:trPr>
        <w:tc>
          <w:tcPr>
            <w:tcW w:w="8859" w:type="dxa"/>
          </w:tcPr>
          <w:p w:rsidR="00F413BA" w:rsidRPr="000D37A8" w:rsidRDefault="00F413BA" w:rsidP="000D37A8">
            <w:pPr>
              <w:ind w:left="2160"/>
              <w:rPr>
                <w:rFonts w:cs="Calibri"/>
                <w:b/>
                <w:bCs/>
              </w:rPr>
            </w:pPr>
            <w:r w:rsidRPr="000D37A8">
              <w:rPr>
                <w:rFonts w:cs="Calibri"/>
                <w:bCs/>
              </w:rPr>
              <w:t>SHOULD</w:t>
            </w:r>
            <w:r w:rsidRPr="000D37A8">
              <w:rPr>
                <w:rFonts w:cs="Calibri"/>
                <w:b/>
                <w:bCs/>
              </w:rPr>
              <w:t xml:space="preserve"> guardian</w:t>
            </w:r>
          </w:p>
        </w:tc>
      </w:tr>
      <w:tr w:rsidR="00F413BA" w:rsidRPr="000D37A8" w:rsidTr="00351D42">
        <w:trPr>
          <w:jc w:val="center"/>
        </w:trPr>
        <w:tc>
          <w:tcPr>
            <w:tcW w:w="8859" w:type="dxa"/>
          </w:tcPr>
          <w:p w:rsidR="00F413BA" w:rsidRPr="000D37A8" w:rsidRDefault="00F413BA" w:rsidP="000D37A8">
            <w:pPr>
              <w:ind w:left="2160"/>
              <w:rPr>
                <w:rFonts w:cs="Calibri"/>
                <w:b/>
                <w:bCs/>
              </w:rPr>
            </w:pPr>
            <w:r w:rsidRPr="000D37A8">
              <w:rPr>
                <w:rFonts w:cs="Calibri"/>
                <w:bCs/>
              </w:rPr>
              <w:t>MAY</w:t>
            </w:r>
            <w:r w:rsidRPr="000D37A8">
              <w:rPr>
                <w:rFonts w:cs="Calibri"/>
                <w:b/>
                <w:bCs/>
              </w:rPr>
              <w:t xml:space="preserve"> </w:t>
            </w:r>
            <w:proofErr w:type="spellStart"/>
            <w:r w:rsidRPr="000D37A8">
              <w:rPr>
                <w:rFonts w:cs="Calibri"/>
                <w:b/>
                <w:bCs/>
              </w:rPr>
              <w:t>birthPlace</w:t>
            </w:r>
            <w:proofErr w:type="spellEnd"/>
          </w:p>
        </w:tc>
      </w:tr>
      <w:tr w:rsidR="00F413BA" w:rsidRPr="000D37A8" w:rsidTr="00351D42">
        <w:trPr>
          <w:jc w:val="center"/>
        </w:trPr>
        <w:tc>
          <w:tcPr>
            <w:tcW w:w="8859" w:type="dxa"/>
            <w:shd w:val="clear" w:color="auto" w:fill="FF7575"/>
          </w:tcPr>
          <w:p w:rsidR="00F413BA" w:rsidRPr="00AC115B" w:rsidRDefault="00F413BA" w:rsidP="000D37A8">
            <w:pPr>
              <w:ind w:left="2160"/>
              <w:rPr>
                <w:rFonts w:cs="Calibri"/>
                <w:bCs/>
              </w:rPr>
            </w:pPr>
            <w:r w:rsidRPr="000D37A8">
              <w:rPr>
                <w:rFonts w:cs="Calibri"/>
                <w:bCs/>
              </w:rPr>
              <w:t>SHALL</w:t>
            </w:r>
            <w:r w:rsidRPr="000D37A8">
              <w:rPr>
                <w:rFonts w:cs="Calibri"/>
                <w:b/>
                <w:bCs/>
              </w:rPr>
              <w:t xml:space="preserve"> </w:t>
            </w:r>
            <w:proofErr w:type="spellStart"/>
            <w:r w:rsidRPr="000D37A8">
              <w:rPr>
                <w:rFonts w:cs="Calibri"/>
                <w:b/>
                <w:bCs/>
              </w:rPr>
              <w:t>languageCommunication</w:t>
            </w:r>
            <w:proofErr w:type="spellEnd"/>
            <w:r w:rsidR="00AC115B">
              <w:rPr>
                <w:rFonts w:cs="Calibri"/>
                <w:b/>
                <w:bCs/>
              </w:rPr>
              <w:t xml:space="preserve"> </w:t>
            </w:r>
            <w:r w:rsidR="00F133A6">
              <w:rPr>
                <w:rFonts w:cs="Calibri"/>
                <w:bCs/>
              </w:rPr>
              <w:t>[preferred language]</w:t>
            </w:r>
          </w:p>
        </w:tc>
      </w:tr>
      <w:tr w:rsidR="00F413BA" w:rsidRPr="000D37A8" w:rsidTr="00351D42">
        <w:trPr>
          <w:jc w:val="center"/>
        </w:trPr>
        <w:tc>
          <w:tcPr>
            <w:tcW w:w="8859" w:type="dxa"/>
          </w:tcPr>
          <w:p w:rsidR="00F413BA" w:rsidRPr="000D37A8" w:rsidRDefault="00F413BA" w:rsidP="000D37A8">
            <w:pPr>
              <w:ind w:left="2880"/>
              <w:rPr>
                <w:rFonts w:cs="Calibri"/>
                <w:b/>
                <w:bCs/>
              </w:rPr>
            </w:pPr>
            <w:r w:rsidRPr="000D37A8">
              <w:rPr>
                <w:rFonts w:cs="Calibri"/>
                <w:bCs/>
              </w:rPr>
              <w:t>SHALL</w:t>
            </w:r>
            <w:r w:rsidRPr="000D37A8">
              <w:rPr>
                <w:rFonts w:cs="Calibri"/>
                <w:b/>
                <w:bCs/>
              </w:rPr>
              <w:t xml:space="preserve"> </w:t>
            </w:r>
            <w:proofErr w:type="spellStart"/>
            <w:r w:rsidRPr="000D37A8">
              <w:rPr>
                <w:rFonts w:cs="Calibri"/>
                <w:b/>
                <w:bCs/>
              </w:rPr>
              <w:t>languageCode</w:t>
            </w:r>
            <w:proofErr w:type="spellEnd"/>
          </w:p>
        </w:tc>
      </w:tr>
      <w:tr w:rsidR="00F413BA" w:rsidRPr="000D37A8" w:rsidTr="00351D42">
        <w:trPr>
          <w:jc w:val="center"/>
        </w:trPr>
        <w:tc>
          <w:tcPr>
            <w:tcW w:w="8859" w:type="dxa"/>
          </w:tcPr>
          <w:p w:rsidR="00F413BA" w:rsidRPr="000D37A8" w:rsidRDefault="00F413BA" w:rsidP="000D37A8">
            <w:pPr>
              <w:ind w:left="2880"/>
              <w:rPr>
                <w:rFonts w:cs="Calibri"/>
                <w:b/>
                <w:bCs/>
              </w:rPr>
            </w:pPr>
            <w:r w:rsidRPr="000D37A8">
              <w:rPr>
                <w:rFonts w:cs="Calibri"/>
                <w:bCs/>
              </w:rPr>
              <w:t>SHOULD</w:t>
            </w:r>
            <w:r w:rsidRPr="000D37A8">
              <w:rPr>
                <w:rFonts w:cs="Calibri"/>
                <w:b/>
                <w:bCs/>
              </w:rPr>
              <w:t xml:space="preserve"> </w:t>
            </w:r>
            <w:proofErr w:type="spellStart"/>
            <w:r w:rsidRPr="000D37A8">
              <w:rPr>
                <w:rFonts w:cs="Calibri"/>
                <w:b/>
                <w:bCs/>
              </w:rPr>
              <w:t>preferenceInd</w:t>
            </w:r>
            <w:proofErr w:type="spellEnd"/>
          </w:p>
        </w:tc>
      </w:tr>
      <w:tr w:rsidR="00F413BA" w:rsidRPr="000D37A8" w:rsidTr="00351D42">
        <w:trPr>
          <w:jc w:val="center"/>
        </w:trPr>
        <w:tc>
          <w:tcPr>
            <w:tcW w:w="8859" w:type="dxa"/>
          </w:tcPr>
          <w:p w:rsidR="00F413BA" w:rsidRPr="000D37A8" w:rsidRDefault="00F413BA" w:rsidP="000D37A8">
            <w:pPr>
              <w:ind w:left="1440"/>
              <w:rPr>
                <w:rFonts w:cs="Calibri"/>
                <w:b/>
                <w:bCs/>
              </w:rPr>
            </w:pPr>
            <w:r w:rsidRPr="000D37A8">
              <w:rPr>
                <w:rFonts w:cs="Calibri"/>
                <w:bCs/>
              </w:rPr>
              <w:t>MAY</w:t>
            </w:r>
            <w:r w:rsidRPr="000D37A8">
              <w:rPr>
                <w:rFonts w:cs="Calibri"/>
                <w:b/>
                <w:bCs/>
              </w:rPr>
              <w:t xml:space="preserve"> </w:t>
            </w:r>
            <w:proofErr w:type="spellStart"/>
            <w:r w:rsidRPr="000D37A8">
              <w:rPr>
                <w:rFonts w:cs="Calibri"/>
                <w:b/>
                <w:bCs/>
              </w:rPr>
              <w:t>providerOrganization</w:t>
            </w:r>
            <w:proofErr w:type="spellEnd"/>
          </w:p>
        </w:tc>
      </w:tr>
    </w:tbl>
    <w:p w:rsidR="00F413BA" w:rsidRPr="008F4C17" w:rsidRDefault="00F413BA" w:rsidP="008F4C17"/>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8882"/>
      </w:tblGrid>
      <w:tr w:rsidR="00F413BA" w:rsidRPr="000D37A8" w:rsidTr="00351D42">
        <w:trPr>
          <w:jc w:val="center"/>
        </w:trPr>
        <w:tc>
          <w:tcPr>
            <w:tcW w:w="8882" w:type="dxa"/>
            <w:shd w:val="clear" w:color="auto" w:fill="002776" w:themeFill="text2"/>
          </w:tcPr>
          <w:p w:rsidR="00F413BA" w:rsidRPr="000D37A8" w:rsidRDefault="00F413BA" w:rsidP="00C409B6">
            <w:pPr>
              <w:rPr>
                <w:rFonts w:cs="Calibri"/>
                <w:b/>
                <w:bCs/>
              </w:rPr>
            </w:pPr>
            <w:r w:rsidRPr="000D37A8">
              <w:rPr>
                <w:rFonts w:cs="Calibri"/>
                <w:b/>
                <w:bCs/>
                <w:color w:val="FFFFFF"/>
              </w:rPr>
              <w:t>documentationOf</w:t>
            </w:r>
            <w:r w:rsidR="00C409B6">
              <w:rPr>
                <w:rFonts w:cs="Calibri"/>
                <w:b/>
                <w:bCs/>
                <w:color w:val="FFFFFF"/>
              </w:rPr>
              <w:t>/</w:t>
            </w:r>
            <w:proofErr w:type="spellStart"/>
            <w:r w:rsidR="00C409B6">
              <w:rPr>
                <w:rFonts w:cs="Calibri"/>
                <w:b/>
                <w:bCs/>
                <w:color w:val="FFFFFF"/>
              </w:rPr>
              <w:t>serviceEvent</w:t>
            </w:r>
            <w:proofErr w:type="spellEnd"/>
            <w:r w:rsidR="00C409B6">
              <w:rPr>
                <w:rFonts w:cs="Calibri"/>
                <w:b/>
                <w:bCs/>
                <w:color w:val="FFFFFF"/>
              </w:rPr>
              <w:t xml:space="preserve"> </w:t>
            </w:r>
            <w:r w:rsidR="007612EA">
              <w:rPr>
                <w:rFonts w:cs="Calibri"/>
                <w:b/>
                <w:bCs/>
                <w:color w:val="FFFFFF"/>
              </w:rPr>
              <w:t xml:space="preserve">                                        *</w:t>
            </w:r>
            <w:r w:rsidR="00C409B6" w:rsidRPr="007612EA">
              <w:rPr>
                <w:rFonts w:cs="Calibri"/>
                <w:bCs/>
                <w:i/>
                <w:color w:val="FFFFFF"/>
              </w:rPr>
              <w:t xml:space="preserve">if </w:t>
            </w:r>
            <w:r w:rsidR="007612EA">
              <w:rPr>
                <w:rFonts w:cs="Calibri"/>
                <w:bCs/>
                <w:i/>
                <w:color w:val="FFFFFF"/>
              </w:rPr>
              <w:t xml:space="preserve">a </w:t>
            </w:r>
            <w:r w:rsidR="00C409B6" w:rsidRPr="007612EA">
              <w:rPr>
                <w:rFonts w:cs="Calibri"/>
                <w:bCs/>
                <w:i/>
                <w:color w:val="FFFFFF"/>
              </w:rPr>
              <w:t>service event is detailed in document</w:t>
            </w:r>
          </w:p>
        </w:tc>
      </w:tr>
      <w:tr w:rsidR="00F413BA" w:rsidRPr="000D37A8" w:rsidTr="00351D42">
        <w:trPr>
          <w:jc w:val="center"/>
        </w:trPr>
        <w:tc>
          <w:tcPr>
            <w:tcW w:w="8882" w:type="dxa"/>
            <w:shd w:val="clear" w:color="auto" w:fill="FF7F7F" w:themeFill="accent4" w:themeFillTint="66"/>
          </w:tcPr>
          <w:p w:rsidR="00F413BA" w:rsidRPr="000D37A8" w:rsidRDefault="00F413BA" w:rsidP="00C409B6">
            <w:pPr>
              <w:ind w:left="720"/>
              <w:rPr>
                <w:rFonts w:cs="Calibri"/>
                <w:b/>
                <w:bCs/>
              </w:rPr>
            </w:pPr>
            <w:r w:rsidRPr="000D37A8">
              <w:rPr>
                <w:rFonts w:cs="Calibri"/>
                <w:bCs/>
              </w:rPr>
              <w:t>SHALL</w:t>
            </w:r>
            <w:r w:rsidRPr="000D37A8">
              <w:rPr>
                <w:rFonts w:cs="Calibri"/>
                <w:b/>
                <w:bCs/>
              </w:rPr>
              <w:t xml:space="preserve"> </w:t>
            </w:r>
            <w:proofErr w:type="spellStart"/>
            <w:r w:rsidRPr="000D37A8">
              <w:rPr>
                <w:rFonts w:cs="Calibri"/>
                <w:b/>
                <w:bCs/>
              </w:rPr>
              <w:t>effectiveTime</w:t>
            </w:r>
            <w:proofErr w:type="spellEnd"/>
            <w:r w:rsidR="00351D42">
              <w:rPr>
                <w:rFonts w:cs="Calibri"/>
                <w:b/>
                <w:bCs/>
              </w:rPr>
              <w:t xml:space="preserve"> </w:t>
            </w:r>
            <w:r w:rsidR="00351D42" w:rsidRPr="00351D42">
              <w:rPr>
                <w:rFonts w:cs="Calibri"/>
                <w:bCs/>
              </w:rPr>
              <w:t>[date of visit or hospitalization]</w:t>
            </w:r>
          </w:p>
        </w:tc>
      </w:tr>
      <w:tr w:rsidR="00F413BA" w:rsidRPr="000D37A8" w:rsidTr="00351D42">
        <w:trPr>
          <w:jc w:val="center"/>
        </w:trPr>
        <w:tc>
          <w:tcPr>
            <w:tcW w:w="8882" w:type="dxa"/>
          </w:tcPr>
          <w:p w:rsidR="00F413BA" w:rsidRPr="000D37A8" w:rsidRDefault="00F413BA" w:rsidP="00C409B6">
            <w:pPr>
              <w:ind w:left="1440"/>
              <w:rPr>
                <w:rFonts w:cs="Calibri"/>
                <w:b/>
                <w:bCs/>
              </w:rPr>
            </w:pPr>
            <w:r w:rsidRPr="000D37A8">
              <w:rPr>
                <w:rFonts w:cs="Calibri"/>
                <w:bCs/>
              </w:rPr>
              <w:t>SHALL</w:t>
            </w:r>
            <w:r w:rsidRPr="000D37A8">
              <w:rPr>
                <w:rFonts w:cs="Calibri"/>
                <w:b/>
                <w:bCs/>
              </w:rPr>
              <w:t xml:space="preserve"> low</w:t>
            </w:r>
            <w:r w:rsidR="007612EA">
              <w:rPr>
                <w:rFonts w:cs="Calibri"/>
                <w:b/>
                <w:bCs/>
              </w:rPr>
              <w:t xml:space="preserve"> </w:t>
            </w:r>
            <w:r w:rsidR="007612EA" w:rsidRPr="007612EA">
              <w:rPr>
                <w:rFonts w:cs="Calibri"/>
                <w:bCs/>
              </w:rPr>
              <w:t>[admission date]</w:t>
            </w:r>
          </w:p>
        </w:tc>
      </w:tr>
      <w:tr w:rsidR="007612EA" w:rsidRPr="000D37A8" w:rsidTr="00351D42">
        <w:trPr>
          <w:jc w:val="center"/>
        </w:trPr>
        <w:tc>
          <w:tcPr>
            <w:tcW w:w="8882" w:type="dxa"/>
          </w:tcPr>
          <w:p w:rsidR="007612EA" w:rsidRPr="000D37A8" w:rsidRDefault="007612EA" w:rsidP="00C409B6">
            <w:pPr>
              <w:ind w:left="1440"/>
              <w:rPr>
                <w:rFonts w:cs="Calibri"/>
                <w:bCs/>
              </w:rPr>
            </w:pPr>
            <w:r>
              <w:rPr>
                <w:rFonts w:cs="Calibri"/>
                <w:bCs/>
              </w:rPr>
              <w:t xml:space="preserve">SHOULD </w:t>
            </w:r>
            <w:r w:rsidRPr="007612EA">
              <w:rPr>
                <w:rFonts w:cs="Calibri"/>
                <w:b/>
                <w:bCs/>
              </w:rPr>
              <w:t>high</w:t>
            </w:r>
            <w:r>
              <w:rPr>
                <w:rFonts w:cs="Calibri"/>
                <w:bCs/>
              </w:rPr>
              <w:t xml:space="preserve"> [discharge date]</w:t>
            </w:r>
          </w:p>
        </w:tc>
      </w:tr>
      <w:tr w:rsidR="00F413BA" w:rsidRPr="000D37A8" w:rsidTr="007612EA">
        <w:trPr>
          <w:jc w:val="center"/>
        </w:trPr>
        <w:tc>
          <w:tcPr>
            <w:tcW w:w="8882" w:type="dxa"/>
            <w:shd w:val="clear" w:color="auto" w:fill="auto"/>
          </w:tcPr>
          <w:p w:rsidR="00F413BA" w:rsidRPr="00AC115B" w:rsidRDefault="00F413BA" w:rsidP="00C409B6">
            <w:pPr>
              <w:ind w:left="720"/>
              <w:rPr>
                <w:rFonts w:cs="Calibri"/>
                <w:bCs/>
              </w:rPr>
            </w:pPr>
            <w:r w:rsidRPr="000D37A8">
              <w:rPr>
                <w:rFonts w:cs="Calibri"/>
                <w:bCs/>
              </w:rPr>
              <w:t>SHOULD</w:t>
            </w:r>
            <w:r w:rsidRPr="000D37A8">
              <w:rPr>
                <w:rFonts w:cs="Calibri"/>
                <w:b/>
                <w:bCs/>
              </w:rPr>
              <w:t xml:space="preserve"> performer</w:t>
            </w:r>
            <w:r w:rsidR="00AC115B">
              <w:rPr>
                <w:rFonts w:cs="Calibri"/>
                <w:b/>
                <w:bCs/>
              </w:rPr>
              <w:t xml:space="preserve"> </w:t>
            </w:r>
            <w:r w:rsidR="00F133A6" w:rsidRPr="00351D42">
              <w:rPr>
                <w:rFonts w:cs="Calibri"/>
                <w:bCs/>
                <w:sz w:val="20"/>
              </w:rPr>
              <w:t>[care team member</w:t>
            </w:r>
            <w:r w:rsidR="00351D42" w:rsidRPr="00351D42">
              <w:rPr>
                <w:rFonts w:cs="Calibri"/>
                <w:bCs/>
                <w:sz w:val="20"/>
              </w:rPr>
              <w:t xml:space="preserve"> or provider</w:t>
            </w:r>
            <w:r w:rsidR="007359DF" w:rsidRPr="00351D42">
              <w:rPr>
                <w:rFonts w:cs="Calibri"/>
                <w:bCs/>
                <w:sz w:val="20"/>
              </w:rPr>
              <w:t xml:space="preserve"> </w:t>
            </w:r>
            <w:r w:rsidR="004B4B1F" w:rsidRPr="00351D42">
              <w:rPr>
                <w:rFonts w:cs="Calibri"/>
                <w:bCs/>
                <w:sz w:val="20"/>
              </w:rPr>
              <w:t>performing the service event</w:t>
            </w:r>
            <w:r w:rsidR="00F133A6" w:rsidRPr="00351D42">
              <w:rPr>
                <w:rFonts w:cs="Calibri"/>
                <w:bCs/>
                <w:sz w:val="20"/>
              </w:rPr>
              <w:t>]</w:t>
            </w:r>
          </w:p>
        </w:tc>
      </w:tr>
      <w:tr w:rsidR="00F413BA" w:rsidRPr="000D37A8" w:rsidTr="00351D42">
        <w:trPr>
          <w:jc w:val="center"/>
        </w:trPr>
        <w:tc>
          <w:tcPr>
            <w:tcW w:w="8882" w:type="dxa"/>
          </w:tcPr>
          <w:p w:rsidR="00F413BA" w:rsidRPr="000D37A8" w:rsidRDefault="00F413BA" w:rsidP="00C409B6">
            <w:pPr>
              <w:ind w:left="1440"/>
              <w:rPr>
                <w:rFonts w:cs="Calibri"/>
                <w:b/>
                <w:bCs/>
              </w:rPr>
            </w:pPr>
            <w:r w:rsidRPr="000D37A8">
              <w:rPr>
                <w:rFonts w:cs="Calibri"/>
                <w:bCs/>
              </w:rPr>
              <w:t xml:space="preserve">SHALL </w:t>
            </w:r>
            <w:proofErr w:type="spellStart"/>
            <w:r w:rsidRPr="000D37A8">
              <w:rPr>
                <w:rFonts w:cs="Calibri"/>
                <w:b/>
                <w:bCs/>
              </w:rPr>
              <w:t>typeCode</w:t>
            </w:r>
            <w:proofErr w:type="spellEnd"/>
          </w:p>
        </w:tc>
      </w:tr>
      <w:tr w:rsidR="00F413BA" w:rsidRPr="000D37A8" w:rsidTr="00351D42">
        <w:trPr>
          <w:jc w:val="center"/>
        </w:trPr>
        <w:tc>
          <w:tcPr>
            <w:tcW w:w="8882" w:type="dxa"/>
          </w:tcPr>
          <w:p w:rsidR="00F413BA" w:rsidRPr="000D37A8" w:rsidRDefault="00F413BA" w:rsidP="00C409B6">
            <w:pPr>
              <w:ind w:left="1440"/>
              <w:rPr>
                <w:rFonts w:cs="Calibri"/>
                <w:b/>
                <w:bCs/>
              </w:rPr>
            </w:pPr>
            <w:r w:rsidRPr="000D37A8">
              <w:rPr>
                <w:rFonts w:cs="Calibri"/>
                <w:bCs/>
              </w:rPr>
              <w:lastRenderedPageBreak/>
              <w:t>MAY</w:t>
            </w:r>
            <w:r w:rsidRPr="000D37A8">
              <w:rPr>
                <w:rFonts w:cs="Calibri"/>
                <w:b/>
                <w:bCs/>
              </w:rPr>
              <w:t xml:space="preserve"> </w:t>
            </w:r>
            <w:proofErr w:type="spellStart"/>
            <w:r w:rsidRPr="000D37A8">
              <w:rPr>
                <w:rFonts w:cs="Calibri"/>
                <w:b/>
                <w:bCs/>
              </w:rPr>
              <w:t>functionCode</w:t>
            </w:r>
            <w:proofErr w:type="spellEnd"/>
          </w:p>
        </w:tc>
      </w:tr>
      <w:tr w:rsidR="00F413BA" w:rsidRPr="000D37A8" w:rsidTr="00351D42">
        <w:trPr>
          <w:jc w:val="center"/>
        </w:trPr>
        <w:tc>
          <w:tcPr>
            <w:tcW w:w="8882" w:type="dxa"/>
          </w:tcPr>
          <w:p w:rsidR="00F413BA" w:rsidRPr="000D37A8" w:rsidRDefault="00F413BA" w:rsidP="00C409B6">
            <w:pPr>
              <w:ind w:left="1440"/>
              <w:rPr>
                <w:rFonts w:cs="Calibri"/>
                <w:b/>
                <w:bCs/>
              </w:rPr>
            </w:pPr>
            <w:r w:rsidRPr="000D37A8">
              <w:rPr>
                <w:rFonts w:cs="Calibri"/>
                <w:bCs/>
              </w:rPr>
              <w:t>SHALL</w:t>
            </w:r>
            <w:r w:rsidRPr="000D37A8">
              <w:rPr>
                <w:rFonts w:cs="Calibri"/>
                <w:b/>
                <w:bCs/>
              </w:rPr>
              <w:t xml:space="preserve"> </w:t>
            </w:r>
            <w:proofErr w:type="spellStart"/>
            <w:r w:rsidRPr="000D37A8">
              <w:rPr>
                <w:rFonts w:cs="Calibri"/>
                <w:b/>
                <w:bCs/>
              </w:rPr>
              <w:t>assignedEntity</w:t>
            </w:r>
            <w:proofErr w:type="spellEnd"/>
          </w:p>
        </w:tc>
      </w:tr>
      <w:tr w:rsidR="00F413BA" w:rsidRPr="000D37A8" w:rsidTr="00351D42">
        <w:trPr>
          <w:jc w:val="center"/>
        </w:trPr>
        <w:tc>
          <w:tcPr>
            <w:tcW w:w="8882" w:type="dxa"/>
          </w:tcPr>
          <w:p w:rsidR="00F413BA" w:rsidRPr="000D37A8" w:rsidRDefault="00F413BA" w:rsidP="00C409B6">
            <w:pPr>
              <w:ind w:left="2160"/>
              <w:rPr>
                <w:rFonts w:cs="Calibri"/>
                <w:b/>
                <w:bCs/>
              </w:rPr>
            </w:pPr>
            <w:r w:rsidRPr="000D37A8">
              <w:rPr>
                <w:rFonts w:cs="Calibri"/>
                <w:bCs/>
              </w:rPr>
              <w:t>SHALL</w:t>
            </w:r>
            <w:r w:rsidRPr="000D37A8">
              <w:rPr>
                <w:rFonts w:cs="Calibri"/>
                <w:b/>
                <w:bCs/>
              </w:rPr>
              <w:t xml:space="preserve"> id</w:t>
            </w:r>
          </w:p>
        </w:tc>
      </w:tr>
      <w:tr w:rsidR="00F413BA" w:rsidRPr="000D37A8" w:rsidTr="00351D42">
        <w:trPr>
          <w:jc w:val="center"/>
        </w:trPr>
        <w:tc>
          <w:tcPr>
            <w:tcW w:w="8882" w:type="dxa"/>
          </w:tcPr>
          <w:p w:rsidR="00F413BA" w:rsidRPr="000D37A8" w:rsidRDefault="00F413BA" w:rsidP="00C409B6">
            <w:pPr>
              <w:ind w:left="2160"/>
              <w:rPr>
                <w:rFonts w:cs="Calibri"/>
                <w:b/>
                <w:bCs/>
              </w:rPr>
            </w:pPr>
            <w:r w:rsidRPr="000D37A8">
              <w:rPr>
                <w:rFonts w:cs="Calibri"/>
                <w:bCs/>
              </w:rPr>
              <w:t>SHOULD</w:t>
            </w:r>
            <w:r w:rsidRPr="000D37A8">
              <w:rPr>
                <w:rFonts w:cs="Calibri"/>
                <w:b/>
                <w:bCs/>
              </w:rPr>
              <w:t xml:space="preserve"> code</w:t>
            </w:r>
          </w:p>
        </w:tc>
      </w:tr>
      <w:tr w:rsidR="00F413BA" w:rsidRPr="000D37A8" w:rsidTr="00E57CCF">
        <w:trPr>
          <w:jc w:val="center"/>
        </w:trPr>
        <w:tc>
          <w:tcPr>
            <w:tcW w:w="8882" w:type="dxa"/>
            <w:shd w:val="clear" w:color="auto" w:fill="FF7F7F" w:themeFill="accent4" w:themeFillTint="66"/>
          </w:tcPr>
          <w:p w:rsidR="00F413BA" w:rsidRPr="00E57CCF" w:rsidRDefault="00F413BA" w:rsidP="003C0330">
            <w:pPr>
              <w:ind w:left="2160"/>
              <w:rPr>
                <w:rFonts w:cs="Calibri"/>
                <w:bCs/>
              </w:rPr>
            </w:pPr>
            <w:r w:rsidRPr="000D37A8">
              <w:rPr>
                <w:rFonts w:cs="Calibri"/>
                <w:bCs/>
                <w:i/>
              </w:rPr>
              <w:t>SHALL</w:t>
            </w:r>
            <w:r w:rsidRPr="000D37A8">
              <w:rPr>
                <w:rFonts w:cs="Calibri"/>
                <w:b/>
                <w:bCs/>
                <w:i/>
              </w:rPr>
              <w:t xml:space="preserve"> </w:t>
            </w:r>
            <w:proofErr w:type="spellStart"/>
            <w:r w:rsidRPr="000D37A8">
              <w:rPr>
                <w:rFonts w:cs="Calibri"/>
                <w:b/>
                <w:bCs/>
                <w:i/>
              </w:rPr>
              <w:t>addr</w:t>
            </w:r>
            <w:proofErr w:type="spellEnd"/>
            <w:r w:rsidR="00F759C2">
              <w:rPr>
                <w:rFonts w:cs="Calibri"/>
                <w:b/>
                <w:bCs/>
                <w:i/>
              </w:rPr>
              <w:t xml:space="preserve"> </w:t>
            </w:r>
            <w:r w:rsidR="002C38D4" w:rsidRPr="002C38D4">
              <w:rPr>
                <w:rFonts w:cs="Calibri"/>
                <w:bCs/>
              </w:rPr>
              <w:t>[care team member or provider contact information]</w:t>
            </w:r>
          </w:p>
        </w:tc>
      </w:tr>
      <w:tr w:rsidR="00F413BA" w:rsidRPr="000D37A8" w:rsidTr="00351D42">
        <w:trPr>
          <w:jc w:val="center"/>
        </w:trPr>
        <w:tc>
          <w:tcPr>
            <w:tcW w:w="8882" w:type="dxa"/>
          </w:tcPr>
          <w:p w:rsidR="00F413BA" w:rsidRPr="00F759C2" w:rsidRDefault="00F413BA" w:rsidP="00E57CCF">
            <w:pPr>
              <w:ind w:left="2160"/>
              <w:rPr>
                <w:rFonts w:cs="Calibri"/>
                <w:bCs/>
              </w:rPr>
            </w:pPr>
            <w:r w:rsidRPr="000D37A8">
              <w:rPr>
                <w:rFonts w:cs="Calibri"/>
                <w:bCs/>
                <w:i/>
              </w:rPr>
              <w:t>SHALL</w:t>
            </w:r>
            <w:r w:rsidRPr="000D37A8">
              <w:rPr>
                <w:rFonts w:cs="Calibri"/>
                <w:b/>
                <w:bCs/>
                <w:i/>
              </w:rPr>
              <w:t xml:space="preserve"> telecom</w:t>
            </w:r>
            <w:r w:rsidR="00F759C2" w:rsidRPr="00351D42">
              <w:rPr>
                <w:rFonts w:cs="Calibri"/>
                <w:b/>
                <w:bCs/>
                <w:i/>
                <w:sz w:val="20"/>
              </w:rPr>
              <w:t xml:space="preserve"> </w:t>
            </w:r>
            <w:r w:rsidR="002C38D4" w:rsidRPr="007A6A96">
              <w:rPr>
                <w:rFonts w:cs="Calibri"/>
                <w:bCs/>
              </w:rPr>
              <w:t>[care team member or provider contact information]</w:t>
            </w:r>
          </w:p>
        </w:tc>
      </w:tr>
      <w:tr w:rsidR="00F413BA" w:rsidRPr="000D37A8" w:rsidTr="00351D42">
        <w:trPr>
          <w:jc w:val="center"/>
        </w:trPr>
        <w:tc>
          <w:tcPr>
            <w:tcW w:w="8882" w:type="dxa"/>
          </w:tcPr>
          <w:p w:rsidR="00F413BA" w:rsidRPr="000D37A8" w:rsidRDefault="00F413BA" w:rsidP="00C409B6">
            <w:pPr>
              <w:ind w:left="216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assignedPerson</w:t>
            </w:r>
            <w:proofErr w:type="spellEnd"/>
          </w:p>
        </w:tc>
      </w:tr>
      <w:tr w:rsidR="00F413BA" w:rsidRPr="000D37A8" w:rsidTr="00395244">
        <w:trPr>
          <w:jc w:val="center"/>
        </w:trPr>
        <w:tc>
          <w:tcPr>
            <w:tcW w:w="8882" w:type="dxa"/>
            <w:shd w:val="clear" w:color="auto" w:fill="FF7F7F" w:themeFill="accent4" w:themeFillTint="66"/>
          </w:tcPr>
          <w:p w:rsidR="00F413BA" w:rsidRPr="00F759C2" w:rsidRDefault="00F413BA" w:rsidP="00C409B6">
            <w:pPr>
              <w:ind w:left="2880"/>
              <w:rPr>
                <w:rFonts w:cs="Calibri"/>
                <w:bCs/>
              </w:rPr>
            </w:pPr>
            <w:r w:rsidRPr="000D37A8">
              <w:rPr>
                <w:rFonts w:cs="Calibri"/>
                <w:bCs/>
                <w:i/>
              </w:rPr>
              <w:t xml:space="preserve">SHALL </w:t>
            </w:r>
            <w:r w:rsidR="00595057">
              <w:rPr>
                <w:rFonts w:cs="Calibri"/>
                <w:b/>
                <w:bCs/>
                <w:i/>
              </w:rPr>
              <w:t>n</w:t>
            </w:r>
            <w:r w:rsidRPr="000D37A8">
              <w:rPr>
                <w:rFonts w:cs="Calibri"/>
                <w:b/>
                <w:bCs/>
                <w:i/>
              </w:rPr>
              <w:t>ame</w:t>
            </w:r>
            <w:r w:rsidR="00F759C2">
              <w:rPr>
                <w:rFonts w:cs="Calibri"/>
                <w:b/>
                <w:bCs/>
                <w:i/>
              </w:rPr>
              <w:t xml:space="preserve"> </w:t>
            </w:r>
            <w:r w:rsidR="00F133A6">
              <w:rPr>
                <w:rFonts w:cs="Calibri"/>
                <w:bCs/>
              </w:rPr>
              <w:t>[care team member</w:t>
            </w:r>
            <w:r w:rsidR="00351D42">
              <w:rPr>
                <w:rFonts w:cs="Calibri"/>
                <w:bCs/>
              </w:rPr>
              <w:t xml:space="preserve"> or provider</w:t>
            </w:r>
            <w:r w:rsidR="00F133A6">
              <w:rPr>
                <w:rFonts w:cs="Calibri"/>
                <w:bCs/>
              </w:rPr>
              <w:t xml:space="preserve"> name]</w:t>
            </w:r>
          </w:p>
        </w:tc>
      </w:tr>
    </w:tbl>
    <w:p w:rsidR="00F413BA" w:rsidRPr="008F4C17" w:rsidRDefault="00F413BA" w:rsidP="008F4C17"/>
    <w:tbl>
      <w:tblPr>
        <w:tblW w:w="0" w:type="auto"/>
        <w:jc w:val="center"/>
        <w:tblInd w:w="-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8905"/>
      </w:tblGrid>
      <w:tr w:rsidR="00F413BA" w:rsidRPr="000D37A8" w:rsidTr="00351D42">
        <w:trPr>
          <w:jc w:val="center"/>
        </w:trPr>
        <w:tc>
          <w:tcPr>
            <w:tcW w:w="8905" w:type="dxa"/>
            <w:shd w:val="clear" w:color="auto" w:fill="002776" w:themeFill="text2"/>
          </w:tcPr>
          <w:p w:rsidR="00F413BA" w:rsidRPr="000D37A8" w:rsidRDefault="00F413BA" w:rsidP="00C409B6">
            <w:pPr>
              <w:rPr>
                <w:rFonts w:cs="Calibri"/>
                <w:b/>
                <w:bCs/>
                <w:color w:val="D8D8D8"/>
              </w:rPr>
            </w:pPr>
            <w:r w:rsidRPr="000D37A8">
              <w:rPr>
                <w:rFonts w:cs="Calibri"/>
                <w:b/>
                <w:bCs/>
                <w:color w:val="FFFFFF"/>
              </w:rPr>
              <w:t>componentOf</w:t>
            </w:r>
            <w:r w:rsidR="005D0C5C">
              <w:rPr>
                <w:rFonts w:cs="Calibri"/>
                <w:b/>
                <w:bCs/>
                <w:color w:val="FFFFFF"/>
              </w:rPr>
              <w:t>/</w:t>
            </w:r>
            <w:proofErr w:type="spellStart"/>
            <w:r w:rsidR="005D0C5C">
              <w:rPr>
                <w:rFonts w:cs="Calibri"/>
                <w:b/>
                <w:bCs/>
                <w:color w:val="FFFFFF"/>
              </w:rPr>
              <w:t>encompassingEncounter</w:t>
            </w:r>
            <w:proofErr w:type="spellEnd"/>
            <w:r w:rsidR="005D0C5C">
              <w:rPr>
                <w:rFonts w:cs="Calibri"/>
                <w:b/>
                <w:bCs/>
                <w:color w:val="FFFFFF"/>
              </w:rPr>
              <w:t xml:space="preserve"> </w:t>
            </w:r>
            <w:r w:rsidR="007612EA">
              <w:rPr>
                <w:rFonts w:cs="Calibri"/>
                <w:b/>
                <w:bCs/>
                <w:color w:val="FFFFFF"/>
              </w:rPr>
              <w:t xml:space="preserve">                             </w:t>
            </w:r>
            <w:r w:rsidR="007612EA" w:rsidRPr="007612EA">
              <w:rPr>
                <w:rFonts w:cs="Calibri"/>
                <w:bCs/>
                <w:i/>
                <w:color w:val="FFFFFF"/>
              </w:rPr>
              <w:t>*</w:t>
            </w:r>
            <w:r w:rsidR="005D0C5C" w:rsidRPr="007612EA">
              <w:rPr>
                <w:rFonts w:cs="Calibri"/>
                <w:bCs/>
                <w:i/>
                <w:color w:val="FFFFFF"/>
              </w:rPr>
              <w:t>if</w:t>
            </w:r>
            <w:r w:rsidR="007612EA">
              <w:rPr>
                <w:rFonts w:cs="Calibri"/>
                <w:bCs/>
                <w:i/>
                <w:color w:val="FFFFFF"/>
              </w:rPr>
              <w:t xml:space="preserve"> an</w:t>
            </w:r>
            <w:r w:rsidR="005D0C5C" w:rsidRPr="007612EA">
              <w:rPr>
                <w:rFonts w:cs="Calibri"/>
                <w:bCs/>
                <w:i/>
                <w:color w:val="FFFFFF"/>
              </w:rPr>
              <w:t xml:space="preserve"> encounter </w:t>
            </w:r>
            <w:r w:rsidR="00C409B6" w:rsidRPr="007612EA">
              <w:rPr>
                <w:rFonts w:cs="Calibri"/>
                <w:bCs/>
                <w:i/>
                <w:color w:val="FFFFFF"/>
              </w:rPr>
              <w:t xml:space="preserve">is </w:t>
            </w:r>
            <w:r w:rsidR="005D0C5C" w:rsidRPr="007612EA">
              <w:rPr>
                <w:rFonts w:cs="Calibri"/>
                <w:bCs/>
                <w:i/>
                <w:color w:val="FFFFFF"/>
              </w:rPr>
              <w:t>detai</w:t>
            </w:r>
            <w:r w:rsidR="00C409B6" w:rsidRPr="007612EA">
              <w:rPr>
                <w:rFonts w:cs="Calibri"/>
                <w:bCs/>
                <w:i/>
                <w:color w:val="FFFFFF"/>
              </w:rPr>
              <w:t>led in document</w:t>
            </w:r>
          </w:p>
        </w:tc>
      </w:tr>
      <w:tr w:rsidR="00F413BA" w:rsidRPr="000D37A8" w:rsidTr="00351D42">
        <w:trPr>
          <w:jc w:val="center"/>
        </w:trPr>
        <w:tc>
          <w:tcPr>
            <w:tcW w:w="8905" w:type="dxa"/>
          </w:tcPr>
          <w:p w:rsidR="00F413BA" w:rsidRPr="000D37A8" w:rsidRDefault="00F413BA" w:rsidP="00C409B6">
            <w:pPr>
              <w:ind w:left="720"/>
              <w:rPr>
                <w:rFonts w:cs="Calibri"/>
                <w:b/>
                <w:bCs/>
              </w:rPr>
            </w:pPr>
            <w:r w:rsidRPr="000D37A8">
              <w:rPr>
                <w:rFonts w:cs="Calibri"/>
                <w:bCs/>
              </w:rPr>
              <w:t>SHALL</w:t>
            </w:r>
            <w:r w:rsidRPr="000D37A8">
              <w:rPr>
                <w:rFonts w:cs="Calibri"/>
                <w:b/>
                <w:bCs/>
              </w:rPr>
              <w:t xml:space="preserve"> id</w:t>
            </w:r>
          </w:p>
        </w:tc>
      </w:tr>
      <w:tr w:rsidR="00F413BA" w:rsidRPr="000D37A8" w:rsidTr="00351D42">
        <w:trPr>
          <w:jc w:val="center"/>
        </w:trPr>
        <w:tc>
          <w:tcPr>
            <w:tcW w:w="8905" w:type="dxa"/>
            <w:shd w:val="clear" w:color="auto" w:fill="FF7575"/>
          </w:tcPr>
          <w:p w:rsidR="00F413BA" w:rsidRPr="00AC115B" w:rsidRDefault="00F413BA" w:rsidP="00C409B6">
            <w:pPr>
              <w:ind w:left="720"/>
              <w:rPr>
                <w:rFonts w:cs="Calibri"/>
                <w:bCs/>
              </w:rPr>
            </w:pPr>
            <w:r w:rsidRPr="000D37A8">
              <w:rPr>
                <w:rFonts w:cs="Calibri"/>
                <w:bCs/>
              </w:rPr>
              <w:t>SHALL</w:t>
            </w:r>
            <w:r w:rsidRPr="000D37A8">
              <w:rPr>
                <w:rFonts w:cs="Calibri"/>
                <w:b/>
                <w:bCs/>
              </w:rPr>
              <w:t xml:space="preserve"> </w:t>
            </w:r>
            <w:proofErr w:type="spellStart"/>
            <w:r w:rsidRPr="000D37A8">
              <w:rPr>
                <w:rFonts w:cs="Calibri"/>
                <w:b/>
                <w:bCs/>
              </w:rPr>
              <w:t>effectiveTime</w:t>
            </w:r>
            <w:proofErr w:type="spellEnd"/>
            <w:r w:rsidR="00AC115B">
              <w:rPr>
                <w:rFonts w:cs="Calibri"/>
                <w:b/>
                <w:bCs/>
              </w:rPr>
              <w:t xml:space="preserve"> </w:t>
            </w:r>
            <w:r w:rsidR="00F133A6">
              <w:rPr>
                <w:rFonts w:cs="Calibri"/>
                <w:bCs/>
              </w:rPr>
              <w:t>[</w:t>
            </w:r>
            <w:r w:rsidR="00AC115B">
              <w:rPr>
                <w:rFonts w:cs="Calibri"/>
                <w:bCs/>
              </w:rPr>
              <w:t>date and t</w:t>
            </w:r>
            <w:r w:rsidR="00F133A6">
              <w:rPr>
                <w:rFonts w:cs="Calibri"/>
                <w:bCs/>
              </w:rPr>
              <w:t>ime of visit or hospitalization]</w:t>
            </w:r>
          </w:p>
        </w:tc>
      </w:tr>
      <w:tr w:rsidR="00F413BA" w:rsidRPr="000D37A8" w:rsidTr="002C38D4">
        <w:trPr>
          <w:jc w:val="center"/>
        </w:trPr>
        <w:tc>
          <w:tcPr>
            <w:tcW w:w="8905" w:type="dxa"/>
            <w:shd w:val="clear" w:color="auto" w:fill="FF7F7F" w:themeFill="accent4" w:themeFillTint="66"/>
          </w:tcPr>
          <w:p w:rsidR="00F413BA" w:rsidRPr="00AC115B" w:rsidRDefault="00F413BA" w:rsidP="00C409B6">
            <w:pPr>
              <w:ind w:left="1440"/>
              <w:rPr>
                <w:rFonts w:cs="Calibri"/>
                <w:bCs/>
              </w:rPr>
            </w:pPr>
            <w:r w:rsidRPr="000D37A8">
              <w:rPr>
                <w:rFonts w:cs="Calibri"/>
                <w:bCs/>
                <w:i/>
              </w:rPr>
              <w:t>SHOULD</w:t>
            </w:r>
            <w:r w:rsidRPr="000D37A8">
              <w:rPr>
                <w:rFonts w:cs="Calibri"/>
                <w:b/>
                <w:bCs/>
                <w:i/>
              </w:rPr>
              <w:t xml:space="preserve"> low</w:t>
            </w:r>
            <w:r w:rsidR="00AC115B">
              <w:rPr>
                <w:rFonts w:cs="Calibri"/>
                <w:b/>
                <w:bCs/>
                <w:i/>
              </w:rPr>
              <w:t xml:space="preserve"> </w:t>
            </w:r>
            <w:r w:rsidR="005D0C5C">
              <w:rPr>
                <w:rFonts w:cs="Calibri"/>
                <w:bCs/>
              </w:rPr>
              <w:t>[</w:t>
            </w:r>
            <w:r w:rsidR="00AC115B">
              <w:rPr>
                <w:rFonts w:cs="Calibri"/>
                <w:bCs/>
              </w:rPr>
              <w:t>admission</w:t>
            </w:r>
            <w:r w:rsidR="00395244">
              <w:rPr>
                <w:rFonts w:cs="Calibri"/>
                <w:bCs/>
              </w:rPr>
              <w:t xml:space="preserve"> date</w:t>
            </w:r>
            <w:r w:rsidR="005D0C5C">
              <w:rPr>
                <w:rFonts w:cs="Calibri"/>
                <w:bCs/>
              </w:rPr>
              <w:t>]</w:t>
            </w:r>
          </w:p>
        </w:tc>
      </w:tr>
      <w:tr w:rsidR="00F413BA" w:rsidRPr="000D37A8" w:rsidTr="002C38D4">
        <w:trPr>
          <w:jc w:val="center"/>
        </w:trPr>
        <w:tc>
          <w:tcPr>
            <w:tcW w:w="8905" w:type="dxa"/>
            <w:shd w:val="clear" w:color="auto" w:fill="FF7F7F" w:themeFill="accent4" w:themeFillTint="66"/>
          </w:tcPr>
          <w:p w:rsidR="00F413BA" w:rsidRPr="00AC115B" w:rsidRDefault="00F413BA" w:rsidP="00C409B6">
            <w:pPr>
              <w:ind w:left="1440"/>
              <w:rPr>
                <w:rFonts w:cs="Calibri"/>
                <w:bCs/>
              </w:rPr>
            </w:pPr>
            <w:r w:rsidRPr="000D37A8">
              <w:rPr>
                <w:rFonts w:cs="Calibri"/>
                <w:bCs/>
                <w:i/>
              </w:rPr>
              <w:t xml:space="preserve">SHOULD </w:t>
            </w:r>
            <w:r w:rsidRPr="000D37A8">
              <w:rPr>
                <w:rFonts w:cs="Calibri"/>
                <w:b/>
                <w:bCs/>
                <w:i/>
              </w:rPr>
              <w:t>high</w:t>
            </w:r>
            <w:r w:rsidR="00AC115B">
              <w:rPr>
                <w:rFonts w:cs="Calibri"/>
                <w:b/>
                <w:bCs/>
                <w:i/>
              </w:rPr>
              <w:t xml:space="preserve"> </w:t>
            </w:r>
            <w:r w:rsidR="005D0C5C">
              <w:rPr>
                <w:rFonts w:cs="Calibri"/>
                <w:bCs/>
              </w:rPr>
              <w:t>[discharge</w:t>
            </w:r>
            <w:r w:rsidR="00395244">
              <w:rPr>
                <w:rFonts w:cs="Calibri"/>
                <w:bCs/>
              </w:rPr>
              <w:t xml:space="preserve"> date</w:t>
            </w:r>
            <w:r w:rsidR="005D0C5C">
              <w:rPr>
                <w:rFonts w:cs="Calibri"/>
                <w:bCs/>
              </w:rPr>
              <w:t>]</w:t>
            </w:r>
          </w:p>
        </w:tc>
      </w:tr>
      <w:tr w:rsidR="00F413BA" w:rsidRPr="000D37A8" w:rsidTr="00E57CCF">
        <w:trPr>
          <w:jc w:val="center"/>
        </w:trPr>
        <w:tc>
          <w:tcPr>
            <w:tcW w:w="8905" w:type="dxa"/>
            <w:shd w:val="clear" w:color="auto" w:fill="auto"/>
          </w:tcPr>
          <w:p w:rsidR="00F413BA" w:rsidRPr="00F759C2" w:rsidRDefault="00F413BA" w:rsidP="00E57CCF">
            <w:pPr>
              <w:ind w:left="720"/>
              <w:rPr>
                <w:rFonts w:cs="Calibri"/>
                <w:bCs/>
              </w:rPr>
            </w:pPr>
            <w:r w:rsidRPr="000D37A8">
              <w:rPr>
                <w:rFonts w:cs="Calibri"/>
                <w:bCs/>
                <w:i/>
              </w:rPr>
              <w:t>SHALL</w:t>
            </w:r>
            <w:r w:rsidRPr="000D37A8">
              <w:rPr>
                <w:rFonts w:cs="Calibri"/>
                <w:b/>
                <w:bCs/>
                <w:i/>
              </w:rPr>
              <w:t xml:space="preserve"> location</w:t>
            </w:r>
            <w:r w:rsidR="00F759C2">
              <w:rPr>
                <w:rFonts w:cs="Calibri"/>
                <w:b/>
                <w:bCs/>
                <w:i/>
              </w:rPr>
              <w:t xml:space="preserve"> </w:t>
            </w:r>
          </w:p>
        </w:tc>
      </w:tr>
      <w:tr w:rsidR="00F413BA" w:rsidRPr="000D37A8" w:rsidTr="002C38D4">
        <w:trPr>
          <w:jc w:val="center"/>
        </w:trPr>
        <w:tc>
          <w:tcPr>
            <w:tcW w:w="8905" w:type="dxa"/>
            <w:shd w:val="clear" w:color="auto" w:fill="auto"/>
          </w:tcPr>
          <w:p w:rsidR="00F413BA" w:rsidRPr="000D37A8" w:rsidRDefault="00F413BA" w:rsidP="002C38D4">
            <w:pPr>
              <w:ind w:left="144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healthcareFacility</w:t>
            </w:r>
            <w:proofErr w:type="spellEnd"/>
            <w:r w:rsidR="00A4430C">
              <w:rPr>
                <w:rFonts w:cs="Calibri"/>
                <w:b/>
                <w:bCs/>
                <w:i/>
              </w:rPr>
              <w:t xml:space="preserve"> </w:t>
            </w:r>
          </w:p>
        </w:tc>
      </w:tr>
      <w:tr w:rsidR="00F413BA" w:rsidRPr="000D37A8" w:rsidTr="00351D42">
        <w:trPr>
          <w:jc w:val="center"/>
        </w:trPr>
        <w:tc>
          <w:tcPr>
            <w:tcW w:w="8905" w:type="dxa"/>
          </w:tcPr>
          <w:p w:rsidR="00F413BA" w:rsidRPr="000D37A8" w:rsidRDefault="00F413BA" w:rsidP="00C409B6">
            <w:pPr>
              <w:ind w:left="2160"/>
              <w:rPr>
                <w:rFonts w:cs="Calibri"/>
                <w:b/>
                <w:bCs/>
                <w:i/>
              </w:rPr>
            </w:pPr>
            <w:r w:rsidRPr="000D37A8">
              <w:rPr>
                <w:rFonts w:cs="Calibri"/>
                <w:bCs/>
                <w:i/>
              </w:rPr>
              <w:t>SHALL</w:t>
            </w:r>
            <w:r w:rsidRPr="000D37A8">
              <w:rPr>
                <w:rFonts w:cs="Calibri"/>
                <w:b/>
                <w:bCs/>
                <w:i/>
              </w:rPr>
              <w:t xml:space="preserve"> id</w:t>
            </w:r>
          </w:p>
        </w:tc>
      </w:tr>
      <w:tr w:rsidR="00F413BA" w:rsidRPr="000D37A8" w:rsidTr="00351D42">
        <w:trPr>
          <w:jc w:val="center"/>
        </w:trPr>
        <w:tc>
          <w:tcPr>
            <w:tcW w:w="8905" w:type="dxa"/>
          </w:tcPr>
          <w:p w:rsidR="00F413BA" w:rsidRPr="000D37A8" w:rsidRDefault="00F413BA" w:rsidP="00C409B6">
            <w:pPr>
              <w:ind w:left="2160"/>
              <w:rPr>
                <w:rFonts w:cs="Calibri"/>
                <w:b/>
                <w:bCs/>
                <w:i/>
              </w:rPr>
            </w:pPr>
            <w:r w:rsidRPr="000D37A8">
              <w:rPr>
                <w:rFonts w:cs="Calibri"/>
                <w:bCs/>
                <w:i/>
              </w:rPr>
              <w:t>SHOULD</w:t>
            </w:r>
            <w:r w:rsidRPr="000D37A8">
              <w:rPr>
                <w:rFonts w:cs="Calibri"/>
                <w:b/>
                <w:bCs/>
                <w:i/>
              </w:rPr>
              <w:t xml:space="preserve"> code</w:t>
            </w:r>
          </w:p>
        </w:tc>
      </w:tr>
      <w:tr w:rsidR="00F413BA" w:rsidRPr="000D37A8" w:rsidTr="002C38D4">
        <w:trPr>
          <w:jc w:val="center"/>
        </w:trPr>
        <w:tc>
          <w:tcPr>
            <w:tcW w:w="8905" w:type="dxa"/>
            <w:shd w:val="clear" w:color="auto" w:fill="FF7F7F" w:themeFill="accent4" w:themeFillTint="66"/>
          </w:tcPr>
          <w:p w:rsidR="00F413BA" w:rsidRPr="000D37A8" w:rsidRDefault="00F413BA" w:rsidP="00C409B6">
            <w:pPr>
              <w:ind w:left="2160"/>
              <w:rPr>
                <w:rFonts w:cs="Calibri"/>
                <w:b/>
                <w:bCs/>
                <w:i/>
              </w:rPr>
            </w:pPr>
            <w:r w:rsidRPr="000D37A8">
              <w:rPr>
                <w:rFonts w:cs="Calibri"/>
                <w:bCs/>
                <w:i/>
              </w:rPr>
              <w:t>SHOULD</w:t>
            </w:r>
            <w:r w:rsidRPr="000D37A8">
              <w:rPr>
                <w:rFonts w:cs="Calibri"/>
                <w:b/>
                <w:bCs/>
                <w:i/>
              </w:rPr>
              <w:t xml:space="preserve"> location</w:t>
            </w:r>
            <w:r w:rsidR="002C38D4">
              <w:rPr>
                <w:rFonts w:cs="Calibri"/>
                <w:b/>
                <w:bCs/>
                <w:i/>
              </w:rPr>
              <w:t xml:space="preserve"> </w:t>
            </w:r>
            <w:r w:rsidR="002C38D4">
              <w:rPr>
                <w:rFonts w:cs="Calibri"/>
                <w:bCs/>
              </w:rPr>
              <w:t>[location of visit or hospitalization]</w:t>
            </w:r>
          </w:p>
        </w:tc>
      </w:tr>
      <w:tr w:rsidR="00F413BA" w:rsidRPr="000D37A8" w:rsidTr="00351D42">
        <w:trPr>
          <w:jc w:val="center"/>
        </w:trPr>
        <w:tc>
          <w:tcPr>
            <w:tcW w:w="8905" w:type="dxa"/>
          </w:tcPr>
          <w:p w:rsidR="00F413BA" w:rsidRPr="00F759C2" w:rsidRDefault="00F413BA" w:rsidP="00C409B6">
            <w:pPr>
              <w:ind w:left="2880"/>
              <w:rPr>
                <w:rFonts w:cs="Calibri"/>
                <w:bCs/>
              </w:rPr>
            </w:pPr>
            <w:r w:rsidRPr="000D37A8">
              <w:rPr>
                <w:rFonts w:cs="Calibri"/>
                <w:bCs/>
                <w:i/>
              </w:rPr>
              <w:t>SHOULD</w:t>
            </w:r>
            <w:r w:rsidRPr="000D37A8">
              <w:rPr>
                <w:rFonts w:cs="Calibri"/>
                <w:b/>
                <w:bCs/>
                <w:i/>
              </w:rPr>
              <w:t xml:space="preserve"> name</w:t>
            </w:r>
            <w:r w:rsidR="00F759C2">
              <w:rPr>
                <w:rFonts w:cs="Calibri"/>
                <w:b/>
                <w:bCs/>
                <w:i/>
              </w:rPr>
              <w:t xml:space="preserve"> </w:t>
            </w:r>
          </w:p>
        </w:tc>
      </w:tr>
      <w:tr w:rsidR="00F413BA" w:rsidRPr="000D37A8" w:rsidTr="00351D42">
        <w:trPr>
          <w:jc w:val="center"/>
        </w:trPr>
        <w:tc>
          <w:tcPr>
            <w:tcW w:w="8905" w:type="dxa"/>
          </w:tcPr>
          <w:p w:rsidR="00F413BA" w:rsidRPr="000D37A8" w:rsidRDefault="00F413BA" w:rsidP="00C409B6">
            <w:pPr>
              <w:ind w:left="2880"/>
              <w:rPr>
                <w:rFonts w:cs="Calibri"/>
                <w:b/>
                <w:bCs/>
                <w:i/>
              </w:rPr>
            </w:pPr>
            <w:r w:rsidRPr="000D37A8">
              <w:rPr>
                <w:rFonts w:cs="Calibri"/>
                <w:bCs/>
                <w:i/>
              </w:rPr>
              <w:t>SHOULD</w:t>
            </w:r>
            <w:r w:rsidRPr="000D37A8">
              <w:rPr>
                <w:rFonts w:cs="Calibri"/>
                <w:b/>
                <w:bCs/>
                <w:i/>
              </w:rPr>
              <w:t xml:space="preserve"> </w:t>
            </w:r>
            <w:proofErr w:type="spellStart"/>
            <w:r w:rsidRPr="000D37A8">
              <w:rPr>
                <w:rFonts w:cs="Calibri"/>
                <w:b/>
                <w:bCs/>
                <w:i/>
              </w:rPr>
              <w:t>addr</w:t>
            </w:r>
            <w:proofErr w:type="spellEnd"/>
            <w:r w:rsidR="00F759C2">
              <w:rPr>
                <w:rFonts w:cs="Calibri"/>
                <w:b/>
                <w:bCs/>
                <w:i/>
              </w:rPr>
              <w:t xml:space="preserve"> </w:t>
            </w:r>
          </w:p>
        </w:tc>
      </w:tr>
      <w:tr w:rsidR="00F413BA" w:rsidRPr="000D37A8" w:rsidTr="00351D42">
        <w:trPr>
          <w:jc w:val="center"/>
        </w:trPr>
        <w:tc>
          <w:tcPr>
            <w:tcW w:w="8905" w:type="dxa"/>
          </w:tcPr>
          <w:p w:rsidR="00F413BA" w:rsidRPr="002C38D4" w:rsidRDefault="00465A87" w:rsidP="002C38D4">
            <w:pPr>
              <w:ind w:left="2160"/>
              <w:rPr>
                <w:rFonts w:cs="Calibri"/>
                <w:bCs/>
              </w:rPr>
            </w:pPr>
            <w:r>
              <w:rPr>
                <w:rFonts w:cs="Calibri"/>
                <w:bCs/>
                <w:i/>
              </w:rPr>
              <w:t>SHOULD</w:t>
            </w:r>
            <w:r w:rsidR="00F413BA" w:rsidRPr="000D37A8">
              <w:rPr>
                <w:rFonts w:cs="Calibri"/>
                <w:b/>
                <w:bCs/>
                <w:i/>
              </w:rPr>
              <w:t xml:space="preserve"> </w:t>
            </w:r>
            <w:proofErr w:type="spellStart"/>
            <w:r w:rsidR="00F413BA" w:rsidRPr="000D37A8">
              <w:rPr>
                <w:rFonts w:cs="Calibri"/>
                <w:b/>
                <w:bCs/>
                <w:i/>
              </w:rPr>
              <w:t>serviceProviderOrganization</w:t>
            </w:r>
            <w:proofErr w:type="spellEnd"/>
            <w:r w:rsidR="00A4430C">
              <w:rPr>
                <w:rFonts w:cs="Calibri"/>
                <w:b/>
                <w:bCs/>
                <w:i/>
              </w:rPr>
              <w:t xml:space="preserve"> </w:t>
            </w:r>
          </w:p>
        </w:tc>
      </w:tr>
      <w:tr w:rsidR="00F413BA" w:rsidRPr="000D37A8" w:rsidTr="00351D42">
        <w:trPr>
          <w:jc w:val="center"/>
        </w:trPr>
        <w:tc>
          <w:tcPr>
            <w:tcW w:w="8905" w:type="dxa"/>
          </w:tcPr>
          <w:p w:rsidR="00F413BA" w:rsidRPr="000D37A8" w:rsidRDefault="00F413BA" w:rsidP="002C38D4">
            <w:pPr>
              <w:ind w:left="2880"/>
              <w:rPr>
                <w:rFonts w:cs="Calibri"/>
                <w:b/>
                <w:bCs/>
                <w:i/>
              </w:rPr>
            </w:pPr>
            <w:r w:rsidRPr="000D37A8">
              <w:rPr>
                <w:rFonts w:cs="Calibri"/>
                <w:bCs/>
                <w:i/>
              </w:rPr>
              <w:t>SHALL</w:t>
            </w:r>
            <w:r w:rsidRPr="000D37A8">
              <w:rPr>
                <w:rFonts w:cs="Calibri"/>
                <w:b/>
                <w:bCs/>
                <w:i/>
              </w:rPr>
              <w:t xml:space="preserve"> id</w:t>
            </w:r>
          </w:p>
        </w:tc>
      </w:tr>
      <w:tr w:rsidR="00F413BA" w:rsidRPr="000D37A8" w:rsidTr="00351D42">
        <w:trPr>
          <w:jc w:val="center"/>
        </w:trPr>
        <w:tc>
          <w:tcPr>
            <w:tcW w:w="8905" w:type="dxa"/>
          </w:tcPr>
          <w:p w:rsidR="00F413BA" w:rsidRPr="000D37A8" w:rsidRDefault="00465A87" w:rsidP="002C38D4">
            <w:pPr>
              <w:ind w:left="2880"/>
              <w:rPr>
                <w:rFonts w:cs="Calibri"/>
                <w:b/>
                <w:bCs/>
                <w:i/>
              </w:rPr>
            </w:pPr>
            <w:r>
              <w:rPr>
                <w:rFonts w:cs="Calibri"/>
                <w:bCs/>
                <w:i/>
              </w:rPr>
              <w:t>SHOULD</w:t>
            </w:r>
            <w:r w:rsidR="00F413BA" w:rsidRPr="000D37A8">
              <w:rPr>
                <w:rFonts w:cs="Calibri"/>
                <w:b/>
                <w:bCs/>
                <w:i/>
              </w:rPr>
              <w:t xml:space="preserve"> name</w:t>
            </w:r>
          </w:p>
        </w:tc>
      </w:tr>
      <w:tr w:rsidR="00F413BA" w:rsidRPr="000D37A8" w:rsidTr="00351D42">
        <w:trPr>
          <w:jc w:val="center"/>
        </w:trPr>
        <w:tc>
          <w:tcPr>
            <w:tcW w:w="8905" w:type="dxa"/>
          </w:tcPr>
          <w:p w:rsidR="00F413BA" w:rsidRPr="000D37A8" w:rsidRDefault="00F413BA" w:rsidP="002C38D4">
            <w:pPr>
              <w:ind w:left="2880"/>
              <w:rPr>
                <w:rFonts w:cs="Calibri"/>
                <w:b/>
                <w:bCs/>
                <w:i/>
              </w:rPr>
            </w:pPr>
            <w:r w:rsidRPr="000D37A8">
              <w:rPr>
                <w:rFonts w:cs="Calibri"/>
                <w:bCs/>
                <w:i/>
              </w:rPr>
              <w:t>SHOULD</w:t>
            </w:r>
            <w:r w:rsidRPr="000D37A8">
              <w:rPr>
                <w:rFonts w:cs="Calibri"/>
                <w:b/>
                <w:bCs/>
                <w:i/>
              </w:rPr>
              <w:t xml:space="preserve"> telecom</w:t>
            </w:r>
          </w:p>
        </w:tc>
      </w:tr>
      <w:tr w:rsidR="00F413BA" w:rsidRPr="000D37A8" w:rsidTr="00351D42">
        <w:trPr>
          <w:jc w:val="center"/>
        </w:trPr>
        <w:tc>
          <w:tcPr>
            <w:tcW w:w="8905" w:type="dxa"/>
          </w:tcPr>
          <w:p w:rsidR="00F413BA" w:rsidRPr="000D37A8" w:rsidRDefault="00F413BA" w:rsidP="002C38D4">
            <w:pPr>
              <w:ind w:left="2880"/>
              <w:rPr>
                <w:rFonts w:cs="Calibri"/>
                <w:b/>
                <w:bCs/>
                <w:i/>
              </w:rPr>
            </w:pPr>
            <w:r w:rsidRPr="000D37A8">
              <w:rPr>
                <w:rFonts w:cs="Calibri"/>
                <w:bCs/>
                <w:i/>
              </w:rPr>
              <w:t>SHOULD</w:t>
            </w:r>
            <w:r w:rsidRPr="000D37A8">
              <w:rPr>
                <w:rFonts w:cs="Calibri"/>
                <w:b/>
                <w:bCs/>
                <w:i/>
              </w:rPr>
              <w:t xml:space="preserve"> </w:t>
            </w:r>
            <w:proofErr w:type="spellStart"/>
            <w:r w:rsidRPr="000D37A8">
              <w:rPr>
                <w:rFonts w:cs="Calibri"/>
                <w:b/>
                <w:bCs/>
                <w:i/>
              </w:rPr>
              <w:t>addr</w:t>
            </w:r>
            <w:proofErr w:type="spellEnd"/>
          </w:p>
        </w:tc>
      </w:tr>
      <w:tr w:rsidR="00F413BA" w:rsidRPr="000D37A8" w:rsidTr="00351D42">
        <w:trPr>
          <w:jc w:val="center"/>
        </w:trPr>
        <w:tc>
          <w:tcPr>
            <w:tcW w:w="8905" w:type="dxa"/>
          </w:tcPr>
          <w:p w:rsidR="00F413BA" w:rsidRPr="000D37A8" w:rsidRDefault="00F413BA" w:rsidP="002C38D4">
            <w:pPr>
              <w:ind w:left="2880"/>
              <w:rPr>
                <w:rFonts w:cs="Calibri"/>
                <w:b/>
                <w:bCs/>
                <w:i/>
              </w:rPr>
            </w:pPr>
            <w:r w:rsidRPr="000D37A8">
              <w:rPr>
                <w:rFonts w:cs="Calibri"/>
                <w:bCs/>
                <w:i/>
              </w:rPr>
              <w:t>SHOULD</w:t>
            </w:r>
            <w:r w:rsidRPr="000D37A8">
              <w:rPr>
                <w:rFonts w:cs="Calibri"/>
                <w:b/>
                <w:bCs/>
                <w:i/>
              </w:rPr>
              <w:t xml:space="preserve"> </w:t>
            </w:r>
            <w:proofErr w:type="spellStart"/>
            <w:r w:rsidRPr="000D37A8">
              <w:rPr>
                <w:rFonts w:cs="Calibri"/>
                <w:b/>
                <w:bCs/>
                <w:i/>
              </w:rPr>
              <w:t>standardIndustryClassCode</w:t>
            </w:r>
            <w:proofErr w:type="spellEnd"/>
          </w:p>
        </w:tc>
      </w:tr>
      <w:tr w:rsidR="00F413BA" w:rsidRPr="000D37A8" w:rsidTr="00351D42">
        <w:trPr>
          <w:jc w:val="center"/>
        </w:trPr>
        <w:tc>
          <w:tcPr>
            <w:tcW w:w="8905" w:type="dxa"/>
          </w:tcPr>
          <w:p w:rsidR="00F413BA" w:rsidRPr="000D37A8" w:rsidRDefault="00F413BA" w:rsidP="002C38D4">
            <w:pPr>
              <w:ind w:left="3600"/>
              <w:rPr>
                <w:rFonts w:cs="Calibri"/>
                <w:b/>
                <w:bCs/>
                <w:i/>
              </w:rPr>
            </w:pPr>
            <w:r w:rsidRPr="000D37A8">
              <w:rPr>
                <w:rFonts w:cs="Calibri"/>
                <w:bCs/>
                <w:i/>
              </w:rPr>
              <w:t>MAY</w:t>
            </w:r>
            <w:r w:rsidRPr="000D37A8">
              <w:rPr>
                <w:rFonts w:cs="Calibri"/>
                <w:b/>
                <w:bCs/>
                <w:i/>
              </w:rPr>
              <w:t xml:space="preserve"> code</w:t>
            </w:r>
          </w:p>
        </w:tc>
      </w:tr>
      <w:tr w:rsidR="00F413BA" w:rsidRPr="000D37A8" w:rsidTr="00395244">
        <w:trPr>
          <w:jc w:val="center"/>
        </w:trPr>
        <w:tc>
          <w:tcPr>
            <w:tcW w:w="8905" w:type="dxa"/>
            <w:shd w:val="clear" w:color="auto" w:fill="auto"/>
          </w:tcPr>
          <w:p w:rsidR="00F413BA" w:rsidRPr="00F133A6" w:rsidRDefault="00F413BA" w:rsidP="00C409B6">
            <w:pPr>
              <w:ind w:left="720"/>
              <w:rPr>
                <w:rFonts w:cs="Calibri"/>
                <w:bCs/>
              </w:rPr>
            </w:pPr>
            <w:r w:rsidRPr="000D37A8">
              <w:rPr>
                <w:rFonts w:cs="Calibri"/>
                <w:bCs/>
                <w:i/>
              </w:rPr>
              <w:t>SHALL</w:t>
            </w:r>
            <w:r w:rsidRPr="000D37A8">
              <w:rPr>
                <w:rFonts w:cs="Calibri"/>
                <w:b/>
                <w:bCs/>
                <w:i/>
              </w:rPr>
              <w:t xml:space="preserve"> </w:t>
            </w:r>
            <w:proofErr w:type="spellStart"/>
            <w:r w:rsidRPr="000D37A8">
              <w:rPr>
                <w:rFonts w:cs="Calibri"/>
                <w:b/>
                <w:bCs/>
                <w:i/>
              </w:rPr>
              <w:t>responsibleParty</w:t>
            </w:r>
            <w:proofErr w:type="spellEnd"/>
            <w:r w:rsidR="00F133A6">
              <w:rPr>
                <w:rFonts w:cs="Calibri"/>
                <w:b/>
                <w:bCs/>
                <w:i/>
              </w:rPr>
              <w:t xml:space="preserve"> </w:t>
            </w:r>
            <w:r w:rsidR="00F133A6">
              <w:rPr>
                <w:rFonts w:cs="Calibri"/>
                <w:bCs/>
              </w:rPr>
              <w:t>[</w:t>
            </w:r>
            <w:r w:rsidR="00C409B6">
              <w:rPr>
                <w:rFonts w:cs="Calibri"/>
                <w:bCs/>
              </w:rPr>
              <w:t xml:space="preserve">care team member or </w:t>
            </w:r>
            <w:r w:rsidR="007359DF">
              <w:rPr>
                <w:rFonts w:cs="Calibri"/>
                <w:bCs/>
              </w:rPr>
              <w:t>provider</w:t>
            </w:r>
            <w:r w:rsidR="00C409B6">
              <w:rPr>
                <w:rFonts w:cs="Calibri"/>
                <w:bCs/>
              </w:rPr>
              <w:t xml:space="preserve"> responsible for encounter</w:t>
            </w:r>
            <w:r w:rsidR="007359DF">
              <w:rPr>
                <w:rFonts w:cs="Calibri"/>
                <w:bCs/>
              </w:rPr>
              <w:t>]</w:t>
            </w:r>
          </w:p>
        </w:tc>
      </w:tr>
      <w:tr w:rsidR="00F413BA" w:rsidRPr="000D37A8" w:rsidTr="00351D42">
        <w:trPr>
          <w:jc w:val="center"/>
        </w:trPr>
        <w:tc>
          <w:tcPr>
            <w:tcW w:w="8905" w:type="dxa"/>
          </w:tcPr>
          <w:p w:rsidR="00F413BA" w:rsidRPr="000D37A8" w:rsidRDefault="00F413BA" w:rsidP="00C409B6">
            <w:pPr>
              <w:ind w:left="144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assignedEntity</w:t>
            </w:r>
            <w:proofErr w:type="spellEnd"/>
          </w:p>
        </w:tc>
      </w:tr>
      <w:tr w:rsidR="00F413BA" w:rsidRPr="000D37A8" w:rsidTr="00351D42">
        <w:trPr>
          <w:jc w:val="center"/>
        </w:trPr>
        <w:tc>
          <w:tcPr>
            <w:tcW w:w="8905" w:type="dxa"/>
          </w:tcPr>
          <w:p w:rsidR="00F413BA" w:rsidRPr="000D37A8" w:rsidRDefault="00F413BA" w:rsidP="00C409B6">
            <w:pPr>
              <w:ind w:left="216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assignedPerson</w:t>
            </w:r>
            <w:proofErr w:type="spellEnd"/>
            <w:r w:rsidRPr="000D37A8">
              <w:rPr>
                <w:rFonts w:cs="Calibri"/>
                <w:b/>
                <w:bCs/>
                <w:i/>
              </w:rPr>
              <w:t xml:space="preserve"> or </w:t>
            </w:r>
            <w:proofErr w:type="spellStart"/>
            <w:r w:rsidRPr="000D37A8">
              <w:rPr>
                <w:rFonts w:cs="Calibri"/>
                <w:b/>
                <w:bCs/>
                <w:i/>
              </w:rPr>
              <w:t>representedOrganization</w:t>
            </w:r>
            <w:proofErr w:type="spellEnd"/>
          </w:p>
        </w:tc>
      </w:tr>
      <w:tr w:rsidR="00F413BA" w:rsidRPr="000D37A8" w:rsidTr="00395244">
        <w:trPr>
          <w:jc w:val="center"/>
        </w:trPr>
        <w:tc>
          <w:tcPr>
            <w:tcW w:w="8905" w:type="dxa"/>
            <w:shd w:val="clear" w:color="auto" w:fill="FF7F7F" w:themeFill="accent4" w:themeFillTint="66"/>
          </w:tcPr>
          <w:p w:rsidR="00F413BA" w:rsidRPr="007359DF" w:rsidRDefault="00F413BA" w:rsidP="00C409B6">
            <w:pPr>
              <w:ind w:left="2880"/>
              <w:rPr>
                <w:rFonts w:cs="Calibri"/>
                <w:bCs/>
              </w:rPr>
            </w:pPr>
            <w:r w:rsidRPr="000D37A8">
              <w:rPr>
                <w:rFonts w:cs="Calibri"/>
                <w:bCs/>
                <w:i/>
              </w:rPr>
              <w:t>SHALL</w:t>
            </w:r>
            <w:r w:rsidRPr="000D37A8">
              <w:rPr>
                <w:rFonts w:cs="Calibri"/>
                <w:b/>
                <w:bCs/>
                <w:i/>
              </w:rPr>
              <w:t xml:space="preserve"> name</w:t>
            </w:r>
            <w:r w:rsidR="007359DF">
              <w:rPr>
                <w:rFonts w:cs="Calibri"/>
                <w:b/>
                <w:bCs/>
                <w:i/>
              </w:rPr>
              <w:t xml:space="preserve"> </w:t>
            </w:r>
            <w:r w:rsidR="007359DF">
              <w:rPr>
                <w:rFonts w:cs="Calibri"/>
                <w:bCs/>
              </w:rPr>
              <w:t>[</w:t>
            </w:r>
            <w:r w:rsidR="00C409B6">
              <w:rPr>
                <w:rFonts w:cs="Calibri"/>
                <w:bCs/>
              </w:rPr>
              <w:t xml:space="preserve">care team member or </w:t>
            </w:r>
            <w:r w:rsidR="007359DF">
              <w:rPr>
                <w:rFonts w:cs="Calibri"/>
                <w:bCs/>
              </w:rPr>
              <w:t>provider name]</w:t>
            </w:r>
          </w:p>
        </w:tc>
      </w:tr>
      <w:tr w:rsidR="00F413BA" w:rsidRPr="000D37A8" w:rsidTr="00395244">
        <w:trPr>
          <w:jc w:val="center"/>
        </w:trPr>
        <w:tc>
          <w:tcPr>
            <w:tcW w:w="8905" w:type="dxa"/>
            <w:shd w:val="clear" w:color="auto" w:fill="FF7F7F" w:themeFill="accent4" w:themeFillTint="66"/>
          </w:tcPr>
          <w:p w:rsidR="00F413BA" w:rsidRPr="007359DF" w:rsidRDefault="00F413BA" w:rsidP="00C409B6">
            <w:pPr>
              <w:ind w:left="2160"/>
              <w:rPr>
                <w:rFonts w:cs="Calibri"/>
                <w:bCs/>
              </w:rPr>
            </w:pPr>
            <w:r w:rsidRPr="000D37A8">
              <w:rPr>
                <w:rFonts w:cs="Calibri"/>
                <w:bCs/>
                <w:i/>
              </w:rPr>
              <w:t>SHALL</w:t>
            </w:r>
            <w:r w:rsidRPr="000D37A8">
              <w:rPr>
                <w:rFonts w:cs="Calibri"/>
                <w:b/>
                <w:bCs/>
                <w:i/>
              </w:rPr>
              <w:t xml:space="preserve"> </w:t>
            </w:r>
            <w:proofErr w:type="spellStart"/>
            <w:r w:rsidRPr="000D37A8">
              <w:rPr>
                <w:rFonts w:cs="Calibri"/>
                <w:b/>
                <w:bCs/>
                <w:i/>
              </w:rPr>
              <w:t>addr</w:t>
            </w:r>
            <w:proofErr w:type="spellEnd"/>
            <w:r w:rsidR="007359DF">
              <w:rPr>
                <w:rFonts w:cs="Calibri"/>
                <w:b/>
                <w:bCs/>
                <w:i/>
              </w:rPr>
              <w:t xml:space="preserve"> </w:t>
            </w:r>
            <w:r w:rsidR="007359DF">
              <w:rPr>
                <w:rFonts w:cs="Calibri"/>
                <w:bCs/>
              </w:rPr>
              <w:t>[</w:t>
            </w:r>
            <w:r w:rsidR="00C409B6">
              <w:rPr>
                <w:rFonts w:cs="Calibri"/>
                <w:bCs/>
              </w:rPr>
              <w:t xml:space="preserve">care team member or </w:t>
            </w:r>
            <w:r w:rsidR="007359DF">
              <w:rPr>
                <w:rFonts w:cs="Calibri"/>
                <w:bCs/>
              </w:rPr>
              <w:t>provider contact information]</w:t>
            </w:r>
          </w:p>
        </w:tc>
      </w:tr>
      <w:tr w:rsidR="00F413BA" w:rsidRPr="000D37A8" w:rsidTr="00395244">
        <w:trPr>
          <w:jc w:val="center"/>
        </w:trPr>
        <w:tc>
          <w:tcPr>
            <w:tcW w:w="8905" w:type="dxa"/>
            <w:shd w:val="clear" w:color="auto" w:fill="FF7F7F" w:themeFill="accent4" w:themeFillTint="66"/>
          </w:tcPr>
          <w:p w:rsidR="00F413BA" w:rsidRPr="00C409B6" w:rsidRDefault="00F413BA" w:rsidP="00C409B6">
            <w:pPr>
              <w:ind w:left="2160"/>
              <w:rPr>
                <w:rFonts w:cs="Calibri"/>
                <w:bCs/>
              </w:rPr>
            </w:pPr>
            <w:r w:rsidRPr="000D37A8">
              <w:rPr>
                <w:rFonts w:cs="Calibri"/>
                <w:bCs/>
                <w:i/>
              </w:rPr>
              <w:t>SHOULD</w:t>
            </w:r>
            <w:r w:rsidRPr="000D37A8">
              <w:rPr>
                <w:rFonts w:cs="Calibri"/>
                <w:b/>
                <w:bCs/>
                <w:i/>
              </w:rPr>
              <w:t xml:space="preserve"> telecom</w:t>
            </w:r>
            <w:r w:rsidR="00C409B6">
              <w:rPr>
                <w:rFonts w:cs="Calibri"/>
                <w:b/>
                <w:bCs/>
                <w:i/>
              </w:rPr>
              <w:t xml:space="preserve"> </w:t>
            </w:r>
            <w:r w:rsidR="00C409B6">
              <w:rPr>
                <w:rFonts w:cs="Calibri"/>
                <w:bCs/>
              </w:rPr>
              <w:t>[care team member or provider contact information]</w:t>
            </w:r>
          </w:p>
        </w:tc>
      </w:tr>
      <w:tr w:rsidR="00F413BA" w:rsidRPr="000D37A8" w:rsidTr="00395244">
        <w:trPr>
          <w:jc w:val="center"/>
        </w:trPr>
        <w:tc>
          <w:tcPr>
            <w:tcW w:w="8905" w:type="dxa"/>
            <w:shd w:val="clear" w:color="auto" w:fill="auto"/>
          </w:tcPr>
          <w:p w:rsidR="00F413BA" w:rsidRPr="007359DF" w:rsidRDefault="00F413BA" w:rsidP="00C409B6">
            <w:pPr>
              <w:ind w:left="720"/>
              <w:rPr>
                <w:rFonts w:cs="Calibri"/>
                <w:bCs/>
              </w:rPr>
            </w:pPr>
            <w:r w:rsidRPr="000D37A8">
              <w:rPr>
                <w:rFonts w:cs="Calibri"/>
                <w:bCs/>
                <w:i/>
              </w:rPr>
              <w:t>SHOULD</w:t>
            </w:r>
            <w:r w:rsidRPr="000D37A8">
              <w:rPr>
                <w:rFonts w:cs="Calibri"/>
                <w:b/>
                <w:bCs/>
                <w:i/>
              </w:rPr>
              <w:t xml:space="preserve"> </w:t>
            </w:r>
            <w:proofErr w:type="spellStart"/>
            <w:r w:rsidRPr="000D37A8">
              <w:rPr>
                <w:rFonts w:cs="Calibri"/>
                <w:b/>
                <w:bCs/>
                <w:i/>
              </w:rPr>
              <w:t>encounterParticipant</w:t>
            </w:r>
            <w:proofErr w:type="spellEnd"/>
            <w:r w:rsidR="007359DF" w:rsidRPr="004B4B1F">
              <w:rPr>
                <w:rFonts w:cs="Calibri"/>
                <w:b/>
                <w:bCs/>
                <w:i/>
                <w:sz w:val="20"/>
              </w:rPr>
              <w:t xml:space="preserve"> </w:t>
            </w:r>
            <w:r w:rsidR="007359DF" w:rsidRPr="004B4B1F">
              <w:rPr>
                <w:rFonts w:cs="Calibri"/>
                <w:bCs/>
                <w:sz w:val="20"/>
              </w:rPr>
              <w:t xml:space="preserve">[care team member </w:t>
            </w:r>
            <w:r w:rsidR="004B4B1F" w:rsidRPr="004B4B1F">
              <w:rPr>
                <w:rFonts w:cs="Calibri"/>
                <w:bCs/>
                <w:sz w:val="20"/>
              </w:rPr>
              <w:t>participating in the</w:t>
            </w:r>
            <w:r w:rsidR="007359DF" w:rsidRPr="004B4B1F">
              <w:rPr>
                <w:rFonts w:cs="Calibri"/>
                <w:bCs/>
                <w:sz w:val="20"/>
              </w:rPr>
              <w:t xml:space="preserve"> encounter]</w:t>
            </w:r>
          </w:p>
        </w:tc>
      </w:tr>
      <w:tr w:rsidR="00F413BA" w:rsidRPr="000D37A8" w:rsidTr="00351D42">
        <w:trPr>
          <w:jc w:val="center"/>
        </w:trPr>
        <w:tc>
          <w:tcPr>
            <w:tcW w:w="8905" w:type="dxa"/>
          </w:tcPr>
          <w:p w:rsidR="00F413BA" w:rsidRPr="000D37A8" w:rsidRDefault="00F413BA" w:rsidP="00C409B6">
            <w:pPr>
              <w:ind w:left="144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typeCode</w:t>
            </w:r>
            <w:proofErr w:type="spellEnd"/>
          </w:p>
        </w:tc>
      </w:tr>
      <w:tr w:rsidR="00F413BA" w:rsidRPr="000D37A8" w:rsidTr="00351D42">
        <w:trPr>
          <w:jc w:val="center"/>
        </w:trPr>
        <w:tc>
          <w:tcPr>
            <w:tcW w:w="8905" w:type="dxa"/>
          </w:tcPr>
          <w:p w:rsidR="00F413BA" w:rsidRPr="000D37A8" w:rsidRDefault="00F413BA" w:rsidP="00C409B6">
            <w:pPr>
              <w:ind w:left="144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effectiveTime</w:t>
            </w:r>
            <w:proofErr w:type="spellEnd"/>
          </w:p>
        </w:tc>
      </w:tr>
      <w:tr w:rsidR="00F413BA" w:rsidRPr="000D37A8" w:rsidTr="00351D42">
        <w:trPr>
          <w:jc w:val="center"/>
        </w:trPr>
        <w:tc>
          <w:tcPr>
            <w:tcW w:w="8905" w:type="dxa"/>
          </w:tcPr>
          <w:p w:rsidR="00F413BA" w:rsidRPr="000D37A8" w:rsidRDefault="00F413BA" w:rsidP="00C409B6">
            <w:pPr>
              <w:ind w:left="144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assignedEntity</w:t>
            </w:r>
            <w:proofErr w:type="spellEnd"/>
          </w:p>
        </w:tc>
      </w:tr>
      <w:tr w:rsidR="00F413BA" w:rsidRPr="000D37A8" w:rsidTr="00351D42">
        <w:trPr>
          <w:jc w:val="center"/>
        </w:trPr>
        <w:tc>
          <w:tcPr>
            <w:tcW w:w="8905" w:type="dxa"/>
          </w:tcPr>
          <w:p w:rsidR="00F413BA" w:rsidRPr="000D37A8" w:rsidRDefault="00F413BA" w:rsidP="00C409B6">
            <w:pPr>
              <w:ind w:left="2160"/>
              <w:rPr>
                <w:rFonts w:cs="Calibri"/>
                <w:b/>
                <w:bCs/>
                <w:i/>
              </w:rPr>
            </w:pPr>
            <w:r w:rsidRPr="000D37A8">
              <w:rPr>
                <w:rFonts w:cs="Calibri"/>
                <w:bCs/>
                <w:i/>
              </w:rPr>
              <w:t>SHALL</w:t>
            </w:r>
            <w:r w:rsidRPr="000D37A8">
              <w:rPr>
                <w:rFonts w:cs="Calibri"/>
                <w:b/>
                <w:bCs/>
                <w:i/>
              </w:rPr>
              <w:t xml:space="preserve"> </w:t>
            </w:r>
            <w:proofErr w:type="spellStart"/>
            <w:r w:rsidRPr="000D37A8">
              <w:rPr>
                <w:rFonts w:cs="Calibri"/>
                <w:b/>
                <w:bCs/>
                <w:i/>
              </w:rPr>
              <w:t>assignedPerson</w:t>
            </w:r>
            <w:proofErr w:type="spellEnd"/>
            <w:r w:rsidRPr="000D37A8">
              <w:rPr>
                <w:rFonts w:cs="Calibri"/>
                <w:b/>
                <w:bCs/>
                <w:i/>
              </w:rPr>
              <w:t xml:space="preserve"> or </w:t>
            </w:r>
            <w:proofErr w:type="spellStart"/>
            <w:r w:rsidRPr="000D37A8">
              <w:rPr>
                <w:rFonts w:cs="Calibri"/>
                <w:b/>
                <w:bCs/>
                <w:i/>
              </w:rPr>
              <w:t>representedOrganization</w:t>
            </w:r>
            <w:proofErr w:type="spellEnd"/>
          </w:p>
        </w:tc>
      </w:tr>
      <w:tr w:rsidR="00F413BA" w:rsidRPr="000D37A8" w:rsidTr="00395244">
        <w:trPr>
          <w:jc w:val="center"/>
        </w:trPr>
        <w:tc>
          <w:tcPr>
            <w:tcW w:w="8905" w:type="dxa"/>
            <w:shd w:val="clear" w:color="auto" w:fill="FF7F7F" w:themeFill="accent4" w:themeFillTint="66"/>
          </w:tcPr>
          <w:p w:rsidR="00F413BA" w:rsidRPr="007359DF" w:rsidRDefault="00F413BA" w:rsidP="00C409B6">
            <w:pPr>
              <w:ind w:left="2880"/>
              <w:rPr>
                <w:rFonts w:cs="Calibri"/>
                <w:bCs/>
              </w:rPr>
            </w:pPr>
            <w:r w:rsidRPr="000D37A8">
              <w:rPr>
                <w:rFonts w:cs="Calibri"/>
                <w:bCs/>
                <w:i/>
              </w:rPr>
              <w:t xml:space="preserve">SHALL </w:t>
            </w:r>
            <w:r w:rsidRPr="000D37A8">
              <w:rPr>
                <w:rFonts w:cs="Calibri"/>
                <w:b/>
                <w:bCs/>
                <w:i/>
              </w:rPr>
              <w:t>name</w:t>
            </w:r>
            <w:r w:rsidR="007359DF">
              <w:rPr>
                <w:rFonts w:cs="Calibri"/>
                <w:b/>
                <w:bCs/>
                <w:i/>
              </w:rPr>
              <w:t xml:space="preserve"> </w:t>
            </w:r>
            <w:r w:rsidR="007359DF">
              <w:rPr>
                <w:rFonts w:cs="Calibri"/>
                <w:bCs/>
              </w:rPr>
              <w:t>[care team member</w:t>
            </w:r>
            <w:r w:rsidR="00C409B6">
              <w:rPr>
                <w:rFonts w:cs="Calibri"/>
                <w:bCs/>
              </w:rPr>
              <w:t xml:space="preserve"> or provider</w:t>
            </w:r>
            <w:r w:rsidR="007359DF">
              <w:rPr>
                <w:rFonts w:cs="Calibri"/>
                <w:bCs/>
              </w:rPr>
              <w:t xml:space="preserve"> name]</w:t>
            </w:r>
          </w:p>
        </w:tc>
      </w:tr>
      <w:tr w:rsidR="00F413BA" w:rsidRPr="000D37A8" w:rsidTr="00395244">
        <w:trPr>
          <w:jc w:val="center"/>
        </w:trPr>
        <w:tc>
          <w:tcPr>
            <w:tcW w:w="8905" w:type="dxa"/>
            <w:shd w:val="clear" w:color="auto" w:fill="FF7F7F" w:themeFill="accent4" w:themeFillTint="66"/>
          </w:tcPr>
          <w:p w:rsidR="00F413BA" w:rsidRPr="007359DF" w:rsidRDefault="00F413BA" w:rsidP="00C409B6">
            <w:pPr>
              <w:ind w:left="2160"/>
              <w:rPr>
                <w:rFonts w:cs="Calibri"/>
                <w:bCs/>
              </w:rPr>
            </w:pPr>
            <w:r w:rsidRPr="000D37A8">
              <w:rPr>
                <w:rFonts w:cs="Calibri"/>
                <w:bCs/>
                <w:i/>
              </w:rPr>
              <w:t>SHOULD</w:t>
            </w:r>
            <w:r w:rsidRPr="000D37A8">
              <w:rPr>
                <w:rFonts w:cs="Calibri"/>
                <w:b/>
                <w:bCs/>
                <w:i/>
              </w:rPr>
              <w:t xml:space="preserve"> </w:t>
            </w:r>
            <w:proofErr w:type="spellStart"/>
            <w:r w:rsidRPr="000D37A8">
              <w:rPr>
                <w:rFonts w:cs="Calibri"/>
                <w:b/>
                <w:bCs/>
                <w:i/>
              </w:rPr>
              <w:t>addr</w:t>
            </w:r>
            <w:proofErr w:type="spellEnd"/>
            <w:r w:rsidR="007359DF">
              <w:rPr>
                <w:rFonts w:cs="Calibri"/>
                <w:b/>
                <w:bCs/>
                <w:i/>
              </w:rPr>
              <w:t xml:space="preserve"> </w:t>
            </w:r>
            <w:r w:rsidR="007359DF">
              <w:rPr>
                <w:rFonts w:cs="Calibri"/>
                <w:bCs/>
              </w:rPr>
              <w:t>[care team member</w:t>
            </w:r>
            <w:r w:rsidR="00C409B6">
              <w:rPr>
                <w:rFonts w:cs="Calibri"/>
                <w:bCs/>
              </w:rPr>
              <w:t xml:space="preserve"> or provider</w:t>
            </w:r>
            <w:r w:rsidR="007359DF">
              <w:rPr>
                <w:rFonts w:cs="Calibri"/>
                <w:bCs/>
              </w:rPr>
              <w:t xml:space="preserve"> contact information]</w:t>
            </w:r>
          </w:p>
        </w:tc>
      </w:tr>
      <w:tr w:rsidR="00F413BA" w:rsidRPr="000D37A8" w:rsidTr="00395244">
        <w:trPr>
          <w:jc w:val="center"/>
        </w:trPr>
        <w:tc>
          <w:tcPr>
            <w:tcW w:w="8905" w:type="dxa"/>
            <w:shd w:val="clear" w:color="auto" w:fill="FF7F7F" w:themeFill="accent4" w:themeFillTint="66"/>
          </w:tcPr>
          <w:p w:rsidR="00F413BA" w:rsidRPr="007359DF" w:rsidRDefault="00F413BA" w:rsidP="00C409B6">
            <w:pPr>
              <w:ind w:left="2160"/>
              <w:rPr>
                <w:rFonts w:cs="Calibri"/>
                <w:bCs/>
              </w:rPr>
            </w:pPr>
            <w:r w:rsidRPr="000D37A8">
              <w:rPr>
                <w:rFonts w:cs="Calibri"/>
                <w:bCs/>
                <w:i/>
              </w:rPr>
              <w:t xml:space="preserve">SHOULD </w:t>
            </w:r>
            <w:r w:rsidRPr="000D37A8">
              <w:rPr>
                <w:rFonts w:cs="Calibri"/>
                <w:b/>
                <w:bCs/>
                <w:i/>
              </w:rPr>
              <w:t>telecom</w:t>
            </w:r>
            <w:r w:rsidR="007359DF">
              <w:rPr>
                <w:rFonts w:cs="Calibri"/>
                <w:b/>
                <w:bCs/>
                <w:i/>
              </w:rPr>
              <w:t xml:space="preserve"> </w:t>
            </w:r>
            <w:r w:rsidR="007359DF">
              <w:rPr>
                <w:rFonts w:cs="Calibri"/>
                <w:bCs/>
              </w:rPr>
              <w:t>[care team member</w:t>
            </w:r>
            <w:r w:rsidR="00C409B6">
              <w:rPr>
                <w:rFonts w:cs="Calibri"/>
                <w:bCs/>
              </w:rPr>
              <w:t xml:space="preserve"> or provider</w:t>
            </w:r>
            <w:r w:rsidR="007359DF">
              <w:rPr>
                <w:rFonts w:cs="Calibri"/>
                <w:bCs/>
              </w:rPr>
              <w:t xml:space="preserve"> contact information]</w:t>
            </w:r>
          </w:p>
        </w:tc>
      </w:tr>
    </w:tbl>
    <w:p w:rsidR="007D1C1B" w:rsidRDefault="00C71E93" w:rsidP="007D1C1B">
      <w:pPr>
        <w:pStyle w:val="Heading3"/>
      </w:pPr>
      <w:bookmarkStart w:id="195" w:name="_Toc335061849"/>
      <w:bookmarkStart w:id="196" w:name="_Toc341091188"/>
      <w:r>
        <w:lastRenderedPageBreak/>
        <w:t xml:space="preserve">Considerations for the </w:t>
      </w:r>
      <w:r w:rsidR="00425CEB">
        <w:t>Recommended</w:t>
      </w:r>
      <w:r>
        <w:t xml:space="preserve"> Approach</w:t>
      </w:r>
      <w:r w:rsidR="00425CEB">
        <w:t>: Header</w:t>
      </w:r>
      <w:bookmarkEnd w:id="196"/>
    </w:p>
    <w:p w:rsidR="007D1C1B" w:rsidRDefault="00A4430C" w:rsidP="007D1C1B">
      <w:r>
        <w:t>Cons</w:t>
      </w:r>
      <w:r w:rsidR="00130554">
        <w:t>iderations, including required vocabularies</w:t>
      </w:r>
      <w:r>
        <w:t>,</w:t>
      </w:r>
      <w:r w:rsidR="007D1C1B">
        <w:t xml:space="preserve"> for MU2</w:t>
      </w:r>
      <w:r w:rsidR="00130554">
        <w:t xml:space="preserve"> requirements</w:t>
      </w:r>
      <w:r w:rsidR="007D1C1B">
        <w:t xml:space="preserve"> </w:t>
      </w:r>
      <w:proofErr w:type="gramStart"/>
      <w:r w:rsidR="007D1C1B">
        <w:t>are described</w:t>
      </w:r>
      <w:proofErr w:type="gramEnd"/>
      <w:r w:rsidR="007D1C1B">
        <w:t xml:space="preserve"> below. Additional </w:t>
      </w:r>
      <w:r>
        <w:t xml:space="preserve">guidance on </w:t>
      </w:r>
      <w:r w:rsidR="007D1C1B">
        <w:t xml:space="preserve">considerations </w:t>
      </w:r>
      <w:proofErr w:type="gramStart"/>
      <w:r>
        <w:t>is</w:t>
      </w:r>
      <w:r w:rsidR="007D1C1B">
        <w:t xml:space="preserve"> </w:t>
      </w:r>
      <w:r>
        <w:t>provided</w:t>
      </w:r>
      <w:proofErr w:type="gramEnd"/>
      <w:r w:rsidR="007D1C1B">
        <w:t xml:space="preserve"> </w:t>
      </w:r>
      <w:r w:rsidR="00130554">
        <w:t>in</w:t>
      </w:r>
      <w:r w:rsidR="007D1C1B">
        <w:t xml:space="preserve"> </w:t>
      </w:r>
      <w:hyperlink w:anchor="_Implementing_MU2_Requirements_1" w:history="1">
        <w:r w:rsidR="007D1C1B" w:rsidRPr="007D1C1B">
          <w:rPr>
            <w:rStyle w:val="Hyperlink"/>
          </w:rPr>
          <w:t>section 3</w:t>
        </w:r>
      </w:hyperlink>
      <w:r w:rsidR="007D1C1B">
        <w:t xml:space="preserve"> of this guide. </w:t>
      </w:r>
      <w:r w:rsidR="008A1176">
        <w:t xml:space="preserve"> </w:t>
      </w:r>
    </w:p>
    <w:p w:rsidR="007D1C1B" w:rsidRDefault="007D1C1B" w:rsidP="007D1C1B"/>
    <w:p w:rsidR="007D1C1B" w:rsidRPr="00C71E93" w:rsidRDefault="00130554" w:rsidP="007D1C1B">
      <w:pPr>
        <w:rPr>
          <w:rStyle w:val="IntenseEmphasis"/>
        </w:rPr>
      </w:pPr>
      <w:r>
        <w:rPr>
          <w:rStyle w:val="IntenseEmphasis"/>
        </w:rPr>
        <w:t xml:space="preserve">Considerations for </w:t>
      </w:r>
      <w:r w:rsidR="007D1C1B" w:rsidRPr="00C71E93">
        <w:rPr>
          <w:rStyle w:val="IntenseEmphasis"/>
        </w:rPr>
        <w:t xml:space="preserve">MU2 </w:t>
      </w:r>
      <w:r>
        <w:rPr>
          <w:rStyle w:val="IntenseEmphasis"/>
        </w:rPr>
        <w:t xml:space="preserve">requirements in the </w:t>
      </w:r>
      <w:r w:rsidR="007D1C1B" w:rsidRPr="00C71E93">
        <w:rPr>
          <w:rStyle w:val="IntenseEmphasis"/>
        </w:rPr>
        <w:t xml:space="preserve">header </w:t>
      </w:r>
    </w:p>
    <w:p w:rsidR="007D1C1B" w:rsidRDefault="0074372B" w:rsidP="002E1309">
      <w:pPr>
        <w:pStyle w:val="ListParagraph"/>
        <w:numPr>
          <w:ilvl w:val="0"/>
          <w:numId w:val="62"/>
        </w:numPr>
      </w:pPr>
      <w:r w:rsidRPr="00C71E93">
        <w:rPr>
          <w:rStyle w:val="Emphasis"/>
        </w:rPr>
        <w:t>Race</w:t>
      </w:r>
      <w:r>
        <w:t xml:space="preserve"> and </w:t>
      </w:r>
      <w:r w:rsidRPr="00C71E93">
        <w:rPr>
          <w:rStyle w:val="Emphasis"/>
        </w:rPr>
        <w:t>Ethnicity</w:t>
      </w:r>
      <w:r>
        <w:t xml:space="preserve"> must use values specified in the OMB Standards for Maintaining, Collecting, and Presenting Federal Data on Race and Ethnicity, Statistical Policy Directive No. 15, as revised, October 30, 1997. Use of </w:t>
      </w:r>
      <w:r w:rsidR="00EF3693">
        <w:t>codes from the</w:t>
      </w:r>
      <w:r>
        <w:t xml:space="preserve"> CDC Race and Ethnicity value set </w:t>
      </w:r>
      <w:r w:rsidR="00EF3693">
        <w:t>reflecting</w:t>
      </w:r>
      <w:r>
        <w:t xml:space="preserve"> the OMB standard specified in Consolidated CDA meets this requirement. </w:t>
      </w:r>
    </w:p>
    <w:p w:rsidR="00B35446" w:rsidRDefault="00B35446" w:rsidP="00B35446">
      <w:pPr>
        <w:pStyle w:val="ListParagraph"/>
        <w:numPr>
          <w:ilvl w:val="0"/>
          <w:numId w:val="0"/>
        </w:numPr>
        <w:ind w:left="720"/>
      </w:pPr>
    </w:p>
    <w:p w:rsidR="0074372B" w:rsidRDefault="0074372B" w:rsidP="002E1309">
      <w:pPr>
        <w:pStyle w:val="ListParagraph"/>
        <w:numPr>
          <w:ilvl w:val="0"/>
          <w:numId w:val="62"/>
        </w:numPr>
      </w:pPr>
      <w:r w:rsidRPr="00C71E93">
        <w:rPr>
          <w:rStyle w:val="Emphasis"/>
        </w:rPr>
        <w:t>Preferred Language</w:t>
      </w:r>
      <w:r>
        <w:t xml:space="preserve"> </w:t>
      </w:r>
      <w:r w:rsidR="00EF3693">
        <w:t>must</w:t>
      </w:r>
      <w:r>
        <w:t xml:space="preserve"> use of codes from ISO-639-2 alpha-3 codes limited to </w:t>
      </w:r>
      <w:r w:rsidRPr="0074372B">
        <w:t>those that also have a corresponding alpha-2 code in ISO 639-1</w:t>
      </w:r>
      <w:r>
        <w:t xml:space="preserve">. </w:t>
      </w:r>
      <w:r w:rsidR="00EF3693">
        <w:t>Use of codes with both alpha-3 and alpha-2 codes from the Language</w:t>
      </w:r>
      <w:r>
        <w:t xml:space="preserve"> </w:t>
      </w:r>
      <w:r w:rsidR="00A4430C">
        <w:t>value set</w:t>
      </w:r>
      <w:r>
        <w:t xml:space="preserve"> specified in Consolidated CDA meets this requirement. </w:t>
      </w:r>
    </w:p>
    <w:p w:rsidR="00B35446" w:rsidRDefault="00B35446" w:rsidP="00C85470"/>
    <w:p w:rsidR="00C85470" w:rsidRDefault="00A4430C" w:rsidP="002E1309">
      <w:pPr>
        <w:pStyle w:val="ListParagraph"/>
        <w:numPr>
          <w:ilvl w:val="0"/>
          <w:numId w:val="62"/>
        </w:numPr>
      </w:pPr>
      <w:r>
        <w:t>The documentationOf</w:t>
      </w:r>
      <w:r w:rsidR="00465A87">
        <w:t>/</w:t>
      </w:r>
      <w:proofErr w:type="spellStart"/>
      <w:r w:rsidR="00465A87">
        <w:t>serviceEvent</w:t>
      </w:r>
      <w:proofErr w:type="spellEnd"/>
      <w:r>
        <w:t xml:space="preserve"> element </w:t>
      </w:r>
      <w:r w:rsidR="00C85470">
        <w:t>captures</w:t>
      </w:r>
      <w:r w:rsidR="00465A87">
        <w:t xml:space="preserve"> </w:t>
      </w:r>
      <w:r w:rsidR="00465A87" w:rsidRPr="00C85470">
        <w:rPr>
          <w:rStyle w:val="Emphasis"/>
        </w:rPr>
        <w:t>care team member and provider information</w:t>
      </w:r>
      <w:r w:rsidR="00465A87">
        <w:t xml:space="preserve">, </w:t>
      </w:r>
      <w:r w:rsidR="00465A87" w:rsidRPr="00C85470">
        <w:rPr>
          <w:rStyle w:val="Emphasis"/>
        </w:rPr>
        <w:t>date of visit or admission and discharge</w:t>
      </w:r>
      <w:r w:rsidR="00465A87">
        <w:t xml:space="preserve">, and </w:t>
      </w:r>
      <w:r w:rsidR="00465A87" w:rsidRPr="00C85470">
        <w:rPr>
          <w:rStyle w:val="Emphasis"/>
        </w:rPr>
        <w:t>location of visit or hospitalization</w:t>
      </w:r>
      <w:r w:rsidR="00465A87">
        <w:t xml:space="preserve"> when </w:t>
      </w:r>
      <w:r w:rsidR="00465A87" w:rsidRPr="00395244">
        <w:rPr>
          <w:u w:val="single"/>
        </w:rPr>
        <w:t>the document is detailing a service event</w:t>
      </w:r>
      <w:r w:rsidR="00C85470">
        <w:t>.</w:t>
      </w:r>
      <w:r w:rsidR="00C71E93">
        <w:t xml:space="preserve"> </w:t>
      </w:r>
    </w:p>
    <w:p w:rsidR="00C85470" w:rsidRDefault="00C85470" w:rsidP="00C85470">
      <w:pPr>
        <w:pStyle w:val="ListParagraph"/>
        <w:numPr>
          <w:ilvl w:val="0"/>
          <w:numId w:val="0"/>
        </w:numPr>
        <w:ind w:left="720"/>
      </w:pPr>
    </w:p>
    <w:p w:rsidR="00A4430C" w:rsidRDefault="00C71E93" w:rsidP="002E1309">
      <w:pPr>
        <w:pStyle w:val="ListParagraph"/>
        <w:numPr>
          <w:ilvl w:val="0"/>
          <w:numId w:val="65"/>
        </w:numPr>
      </w:pPr>
      <w:r>
        <w:t>The componentOf</w:t>
      </w:r>
      <w:r w:rsidR="00465A87">
        <w:t>/</w:t>
      </w:r>
      <w:proofErr w:type="spellStart"/>
      <w:r w:rsidR="00465A87">
        <w:t>encompassingEncounter</w:t>
      </w:r>
      <w:proofErr w:type="spellEnd"/>
      <w:r>
        <w:t xml:space="preserve"> element </w:t>
      </w:r>
      <w:r w:rsidR="00C85470">
        <w:t>captures</w:t>
      </w:r>
      <w:r>
        <w:t xml:space="preserve"> </w:t>
      </w:r>
      <w:r w:rsidR="00C85470">
        <w:rPr>
          <w:rStyle w:val="Emphasis"/>
        </w:rPr>
        <w:t>care team member</w:t>
      </w:r>
      <w:r>
        <w:t xml:space="preserve"> </w:t>
      </w:r>
      <w:r w:rsidR="00C85470">
        <w:rPr>
          <w:rStyle w:val="Emphasis"/>
        </w:rPr>
        <w:t>and provider information</w:t>
      </w:r>
      <w:r w:rsidR="00C85470" w:rsidRPr="00C85470">
        <w:rPr>
          <w:rStyle w:val="Emphasis"/>
          <w:b w:val="0"/>
          <w:color w:val="auto"/>
        </w:rPr>
        <w:t xml:space="preserve">, </w:t>
      </w:r>
      <w:r w:rsidR="00C85470" w:rsidRPr="00C85470">
        <w:rPr>
          <w:rStyle w:val="Emphasis"/>
        </w:rPr>
        <w:t>date of visit or admission and discharge</w:t>
      </w:r>
      <w:r w:rsidR="00C85470" w:rsidRPr="00C85470">
        <w:rPr>
          <w:rStyle w:val="Emphasis"/>
          <w:b w:val="0"/>
          <w:color w:val="auto"/>
        </w:rPr>
        <w:t xml:space="preserve">, and </w:t>
      </w:r>
      <w:r w:rsidR="00C85470" w:rsidRPr="00C85470">
        <w:rPr>
          <w:rStyle w:val="Emphasis"/>
        </w:rPr>
        <w:t>location of visit or hospitalization</w:t>
      </w:r>
      <w:r w:rsidR="00465A87">
        <w:t xml:space="preserve"> </w:t>
      </w:r>
      <w:r w:rsidR="00C85470">
        <w:t xml:space="preserve">when </w:t>
      </w:r>
      <w:r w:rsidR="00C85470" w:rsidRPr="00395244">
        <w:rPr>
          <w:u w:val="single"/>
        </w:rPr>
        <w:t>the document is detailing an encounter</w:t>
      </w:r>
      <w:r w:rsidR="00C85470">
        <w:t xml:space="preserve">. </w:t>
      </w:r>
      <w:r w:rsidR="00395244">
        <w:t>If</w:t>
      </w:r>
      <w:r w:rsidR="00DA1028">
        <w:t xml:space="preserve"> </w:t>
      </w:r>
      <w:r w:rsidR="00DA1028" w:rsidRPr="00DA1028">
        <w:rPr>
          <w:u w:val="single"/>
        </w:rPr>
        <w:t>the document is detailing a service event</w:t>
      </w:r>
      <w:r w:rsidR="00DA1028">
        <w:t>,</w:t>
      </w:r>
      <w:r w:rsidR="00395244">
        <w:t xml:space="preserve"> care team members or providers </w:t>
      </w:r>
      <w:r w:rsidR="00DA1028">
        <w:t>performing the service event</w:t>
      </w:r>
      <w:r w:rsidR="00395244">
        <w:t xml:space="preserve"> </w:t>
      </w:r>
      <w:proofErr w:type="gramStart"/>
      <w:r w:rsidR="00DA1028">
        <w:t>are</w:t>
      </w:r>
      <w:r w:rsidR="00395244">
        <w:t xml:space="preserve"> </w:t>
      </w:r>
      <w:r w:rsidR="00DA1028">
        <w:t>captured</w:t>
      </w:r>
      <w:proofErr w:type="gramEnd"/>
      <w:r w:rsidR="00395244">
        <w:t xml:space="preserve"> in the documentationOf/</w:t>
      </w:r>
      <w:proofErr w:type="spellStart"/>
      <w:r w:rsidR="00395244">
        <w:t>serviceEvent</w:t>
      </w:r>
      <w:proofErr w:type="spellEnd"/>
      <w:r w:rsidR="00395244">
        <w:t xml:space="preserve"> header element. </w:t>
      </w:r>
    </w:p>
    <w:p w:rsidR="00F413BA" w:rsidRPr="008F4C17" w:rsidRDefault="004E766B" w:rsidP="00FB24B2">
      <w:pPr>
        <w:pStyle w:val="Heading2"/>
      </w:pPr>
      <w:bookmarkStart w:id="197" w:name="_Toc341091189"/>
      <w:r>
        <w:t>Recommended</w:t>
      </w:r>
      <w:r w:rsidR="00F413BA" w:rsidRPr="008F4C17">
        <w:t xml:space="preserve"> Approach: CCD</w:t>
      </w:r>
      <w:bookmarkEnd w:id="195"/>
      <w:bookmarkEnd w:id="197"/>
    </w:p>
    <w:p w:rsidR="00F413BA" w:rsidRPr="008F4C17" w:rsidRDefault="00F413BA" w:rsidP="008F4C17">
      <w:r w:rsidRPr="008F4C17">
        <w:t xml:space="preserve">This section details the recommended approach for the implementation of a CCD to </w:t>
      </w:r>
      <w:r w:rsidR="007D1C1B">
        <w:t>satisfy MU2 requirements</w:t>
      </w:r>
      <w:r w:rsidRPr="008F4C17">
        <w:t xml:space="preserve">. An XML example of this approach is available in the </w:t>
      </w:r>
      <w:r w:rsidR="00130554">
        <w:t>Companion Guide</w:t>
      </w:r>
      <w:r w:rsidRPr="008F4C17">
        <w:t xml:space="preserve"> XML Example </w:t>
      </w:r>
      <w:r w:rsidR="00130554">
        <w:t>file</w:t>
      </w:r>
      <w:r w:rsidRPr="008F4C17">
        <w:t xml:space="preserve">.  </w:t>
      </w:r>
    </w:p>
    <w:p w:rsidR="00F413BA" w:rsidRPr="008F4C17" w:rsidRDefault="004E766B" w:rsidP="008F4C17">
      <w:pPr>
        <w:pStyle w:val="Heading3"/>
      </w:pPr>
      <w:bookmarkStart w:id="198" w:name="_Toc335061850"/>
      <w:bookmarkStart w:id="199" w:name="_Toc341091190"/>
      <w:r>
        <w:t>Recommended</w:t>
      </w:r>
      <w:r w:rsidR="00F413BA" w:rsidRPr="008F4C17">
        <w:t xml:space="preserve"> Approach: CCD Body</w:t>
      </w:r>
      <w:bookmarkEnd w:id="198"/>
      <w:bookmarkEnd w:id="199"/>
      <w:r w:rsidR="00F413BA" w:rsidRPr="008F4C17">
        <w:t xml:space="preserve"> </w:t>
      </w:r>
    </w:p>
    <w:p w:rsidR="004E766B" w:rsidRDefault="00F413BA" w:rsidP="00DD16A2">
      <w:r w:rsidRPr="008F4C17">
        <w:t xml:space="preserve">The following table describes the </w:t>
      </w:r>
      <w:r w:rsidR="00C71E93">
        <w:t xml:space="preserve">CCD </w:t>
      </w:r>
      <w:r w:rsidRPr="008F4C17">
        <w:t xml:space="preserve">body constraints </w:t>
      </w:r>
      <w:r w:rsidR="004C2734">
        <w:t>hierarchically for the</w:t>
      </w:r>
      <w:r w:rsidRPr="008F4C17">
        <w:t xml:space="preserve"> recommended approach</w:t>
      </w:r>
      <w:r w:rsidR="00DD16A2">
        <w:t xml:space="preserve">. </w:t>
      </w:r>
      <w:r w:rsidR="00E16A7B" w:rsidRPr="008F4C17">
        <w:t xml:space="preserve">Sections indicated as the consensus recommendation for MU2 requirements are shaded </w:t>
      </w:r>
      <w:r w:rsidR="00E16A7B" w:rsidRPr="00DD16A2">
        <w:rPr>
          <w:shd w:val="clear" w:color="auto" w:fill="FFFFFF" w:themeFill="background1"/>
        </w:rPr>
        <w:t xml:space="preserve">in </w:t>
      </w:r>
      <w:r w:rsidR="00E16A7B" w:rsidRPr="00DD16A2">
        <w:rPr>
          <w:shd w:val="clear" w:color="auto" w:fill="FF7575"/>
        </w:rPr>
        <w:t>red</w:t>
      </w:r>
      <w:r w:rsidR="00DD16A2">
        <w:rPr>
          <w:shd w:val="clear" w:color="auto" w:fill="FFFFFF" w:themeFill="background1"/>
        </w:rPr>
        <w:t xml:space="preserve">. </w:t>
      </w:r>
      <w:r w:rsidR="004C2734">
        <w:t>Any</w:t>
      </w:r>
      <w:r w:rsidR="00E16A7B">
        <w:t xml:space="preserve"> </w:t>
      </w:r>
      <w:r w:rsidR="00DA1028">
        <w:t>sections</w:t>
      </w:r>
      <w:r w:rsidR="00E16A7B" w:rsidRPr="008F4C17">
        <w:t xml:space="preserve"> included</w:t>
      </w:r>
      <w:r w:rsidR="004C2734">
        <w:t xml:space="preserve"> in the approach</w:t>
      </w:r>
      <w:r w:rsidR="00E16A7B" w:rsidRPr="008F4C17">
        <w:t xml:space="preserve"> that are </w:t>
      </w:r>
      <w:r w:rsidR="008D2B9A">
        <w:t xml:space="preserve">additional to the document template </w:t>
      </w:r>
      <w:proofErr w:type="gramStart"/>
      <w:r w:rsidR="008D2B9A">
        <w:t>are</w:t>
      </w:r>
      <w:r w:rsidR="00E16A7B" w:rsidRPr="008F4C17">
        <w:t xml:space="preserve"> written</w:t>
      </w:r>
      <w:proofErr w:type="gramEnd"/>
      <w:r w:rsidR="00E16A7B" w:rsidRPr="008F4C17">
        <w:t xml:space="preserve"> in </w:t>
      </w:r>
      <w:r w:rsidR="00E16A7B" w:rsidRPr="00DD16A2">
        <w:rPr>
          <w:i/>
        </w:rPr>
        <w:t>italics</w:t>
      </w:r>
      <w:r w:rsidR="00E16A7B" w:rsidRPr="008F4C17">
        <w:t>.</w:t>
      </w:r>
    </w:p>
    <w:p w:rsidR="003B5AA3" w:rsidRDefault="003B5AA3" w:rsidP="008F4C17"/>
    <w:p w:rsidR="00F413BA" w:rsidRPr="008D2B9A" w:rsidRDefault="004E766B" w:rsidP="008D2B9A">
      <w:pPr>
        <w:pStyle w:val="Caption"/>
        <w:jc w:val="center"/>
        <w:rPr>
          <w:sz w:val="22"/>
          <w:szCs w:val="22"/>
        </w:rPr>
      </w:pPr>
      <w:bookmarkStart w:id="200" w:name="_Toc336729592"/>
      <w:r w:rsidRPr="004E766B">
        <w:rPr>
          <w:sz w:val="22"/>
          <w:szCs w:val="22"/>
        </w:rPr>
        <w:t xml:space="preserve">Table </w:t>
      </w:r>
      <w:r w:rsidR="00F57555">
        <w:rPr>
          <w:sz w:val="22"/>
          <w:szCs w:val="22"/>
        </w:rPr>
        <w:t>42</w:t>
      </w:r>
      <w:r w:rsidRPr="004E766B">
        <w:rPr>
          <w:sz w:val="22"/>
          <w:szCs w:val="22"/>
        </w:rPr>
        <w:t>: CCD Body Constraints</w:t>
      </w:r>
      <w:bookmarkEnd w:id="200"/>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8658"/>
      </w:tblGrid>
      <w:tr w:rsidR="006C28CD" w:rsidRPr="006C28CD" w:rsidTr="006C28CD">
        <w:trPr>
          <w:tblHeader/>
          <w:jc w:val="center"/>
        </w:trPr>
        <w:tc>
          <w:tcPr>
            <w:tcW w:w="8658" w:type="dxa"/>
            <w:shd w:val="clear" w:color="auto" w:fill="002776" w:themeFill="text2"/>
          </w:tcPr>
          <w:p w:rsidR="006C28CD" w:rsidRPr="006C28CD" w:rsidRDefault="006C28CD" w:rsidP="006C28CD">
            <w:pPr>
              <w:rPr>
                <w:b/>
                <w:bCs/>
                <w:color w:val="8F0000"/>
              </w:rPr>
            </w:pPr>
            <w:bookmarkStart w:id="201" w:name="_Additional_Guidance"/>
            <w:bookmarkStart w:id="202" w:name="_Toc327274802"/>
            <w:bookmarkEnd w:id="201"/>
            <w:r w:rsidRPr="006C28CD">
              <w:rPr>
                <w:b/>
                <w:bCs/>
                <w:color w:val="FFFFFF"/>
              </w:rPr>
              <w:t>CCD Body Constraints</w:t>
            </w:r>
          </w:p>
        </w:tc>
      </w:tr>
      <w:tr w:rsidR="006C28CD" w:rsidRPr="006C28CD" w:rsidTr="006C28CD">
        <w:trPr>
          <w:jc w:val="center"/>
        </w:trPr>
        <w:tc>
          <w:tcPr>
            <w:tcW w:w="8658" w:type="dxa"/>
            <w:shd w:val="clear" w:color="auto" w:fill="auto"/>
          </w:tcPr>
          <w:p w:rsidR="006C28CD" w:rsidRPr="006C28CD" w:rsidRDefault="006C28CD" w:rsidP="006C28CD">
            <w:pPr>
              <w:rPr>
                <w:b/>
                <w:bCs/>
              </w:rPr>
            </w:pPr>
            <w:r w:rsidRPr="006C28CD">
              <w:rPr>
                <w:b/>
                <w:bCs/>
              </w:rPr>
              <w:t xml:space="preserve">SHOULD   </w:t>
            </w:r>
            <w:r w:rsidRPr="006C28CD">
              <w:rPr>
                <w:bCs/>
              </w:rPr>
              <w:t xml:space="preserve">Advance Directives </w:t>
            </w:r>
            <w:r w:rsidRPr="006C28CD">
              <w:rPr>
                <w:bCs/>
                <w:sz w:val="18"/>
              </w:rPr>
              <w:t>(entries optional: 2.16.840.1.113883.10.20.22.2.21)</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MAY</w:t>
            </w:r>
            <w:r w:rsidRPr="006C28CD">
              <w:rPr>
                <w:b/>
                <w:bCs/>
              </w:rPr>
              <w:tab/>
            </w:r>
            <w:r w:rsidRPr="006C28CD">
              <w:rPr>
                <w:bCs/>
              </w:rPr>
              <w:t>Advance Directives Observation</w:t>
            </w:r>
            <w:r w:rsidRPr="006C28CD">
              <w:rPr>
                <w:b/>
                <w:bCs/>
              </w:rPr>
              <w:tab/>
            </w:r>
            <w:r w:rsidRPr="006C28CD">
              <w:rPr>
                <w:bCs/>
                <w:sz w:val="18"/>
              </w:rPr>
              <w:t>(2.16.840.1.113883.10.20.22.4.48)</w:t>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Pr="006C28CD">
              <w:rPr>
                <w:bCs/>
              </w:rPr>
              <w:t xml:space="preserve">Allergies </w:t>
            </w:r>
            <w:r w:rsidRPr="006C28CD">
              <w:rPr>
                <w:bCs/>
                <w:sz w:val="18"/>
              </w:rPr>
              <w:t>(entries required</w:t>
            </w:r>
            <w:r w:rsidRPr="006C28CD">
              <w:rPr>
                <w:sz w:val="18"/>
              </w:rPr>
              <w:t xml:space="preserve"> </w:t>
            </w:r>
            <w:r w:rsidRPr="006C28CD">
              <w:rPr>
                <w:bCs/>
                <w:sz w:val="18"/>
              </w:rPr>
              <w:t>2.16.840.1.113883.10.20.22.2.6.1)</w:t>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SHALL</w:t>
            </w:r>
            <w:r w:rsidRPr="006C28CD">
              <w:rPr>
                <w:b/>
                <w:bCs/>
              </w:rPr>
              <w:tab/>
            </w:r>
            <w:r w:rsidRPr="006C28CD">
              <w:rPr>
                <w:bCs/>
              </w:rPr>
              <w:t xml:space="preserve">Allergy Problem Act </w:t>
            </w:r>
            <w:r w:rsidRPr="006C28CD">
              <w:rPr>
                <w:bCs/>
                <w:sz w:val="18"/>
              </w:rPr>
              <w:t>(2.16.840.1.113883.10.20.22.4.30)</w:t>
            </w:r>
            <w:r w:rsidRPr="006C28CD">
              <w:rPr>
                <w:bCs/>
                <w:sz w:val="18"/>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SHALL</w:t>
            </w:r>
            <w:r w:rsidRPr="006C28CD">
              <w:rPr>
                <w:b/>
                <w:bCs/>
              </w:rPr>
              <w:tab/>
            </w:r>
            <w:r w:rsidRPr="006C28CD">
              <w:rPr>
                <w:bCs/>
              </w:rPr>
              <w:t>Allergy Observation</w:t>
            </w:r>
            <w:r w:rsidRPr="006C28CD">
              <w:rPr>
                <w:b/>
                <w:bCs/>
              </w:rPr>
              <w:t xml:space="preserve"> </w:t>
            </w:r>
            <w:r w:rsidRPr="006C28CD">
              <w:rPr>
                <w:bCs/>
                <w:sz w:val="18"/>
              </w:rPr>
              <w:t>(2.16.840.1.113883.10.20.22.4.7)</w:t>
            </w:r>
            <w:r w:rsidRPr="006C28CD">
              <w:rPr>
                <w:b/>
                <w:bCs/>
                <w:sz w:val="18"/>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MAY</w:t>
            </w:r>
            <w:r w:rsidRPr="006C28CD">
              <w:rPr>
                <w:b/>
                <w:bCs/>
              </w:rPr>
              <w:tab/>
            </w:r>
            <w:r w:rsidRPr="006C28CD">
              <w:rPr>
                <w:bCs/>
              </w:rPr>
              <w:t xml:space="preserve">Allergy Status Observation </w:t>
            </w:r>
            <w:r w:rsidRPr="006C28CD">
              <w:rPr>
                <w:bCs/>
                <w:sz w:val="18"/>
              </w:rPr>
              <w:t>(</w:t>
            </w:r>
            <w:r w:rsidRPr="006C28CD">
              <w:rPr>
                <w:sz w:val="18"/>
              </w:rPr>
              <w:t>2.16.840.1.113883.10.20.22.4.28)</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 xml:space="preserve">SHOULD   </w:t>
            </w:r>
            <w:r w:rsidRPr="006C28CD">
              <w:rPr>
                <w:bCs/>
              </w:rPr>
              <w:t xml:space="preserve">Reaction Observation </w:t>
            </w:r>
            <w:r w:rsidRPr="006C28CD">
              <w:rPr>
                <w:bCs/>
                <w:sz w:val="18"/>
              </w:rPr>
              <w:t>(2.16.840.1.113883.10.20.22.4.9)</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SHALL</w:t>
            </w:r>
            <w:r w:rsidRPr="006C28CD">
              <w:rPr>
                <w:b/>
                <w:bCs/>
              </w:rPr>
              <w:tab/>
            </w:r>
            <w:r w:rsidRPr="006C28CD">
              <w:rPr>
                <w:bCs/>
              </w:rPr>
              <w:t xml:space="preserve">Severity Observation </w:t>
            </w:r>
            <w:r w:rsidRPr="006C28CD">
              <w:rPr>
                <w:bCs/>
                <w:sz w:val="18"/>
              </w:rPr>
              <w:t>(2.16.840.1.113883.10.20.22.4.8)</w:t>
            </w:r>
          </w:p>
        </w:tc>
      </w:tr>
      <w:tr w:rsidR="00B35446" w:rsidRPr="006C28CD" w:rsidTr="00B35446">
        <w:trPr>
          <w:jc w:val="center"/>
        </w:trPr>
        <w:tc>
          <w:tcPr>
            <w:tcW w:w="8658" w:type="dxa"/>
            <w:shd w:val="clear" w:color="auto" w:fill="FF6666" w:themeFill="accent2" w:themeFillTint="99"/>
          </w:tcPr>
          <w:p w:rsidR="00B35446" w:rsidRPr="00B35446" w:rsidRDefault="00B35446" w:rsidP="00B64936">
            <w:pPr>
              <w:rPr>
                <w:b/>
                <w:bCs/>
                <w:i/>
              </w:rPr>
            </w:pPr>
            <w:r w:rsidRPr="00B35446">
              <w:rPr>
                <w:b/>
                <w:bCs/>
                <w:i/>
                <w:shd w:val="clear" w:color="auto" w:fill="FF7575"/>
              </w:rPr>
              <w:lastRenderedPageBreak/>
              <w:t>SHALL</w:t>
            </w:r>
            <w:r w:rsidRPr="00B35446">
              <w:rPr>
                <w:b/>
                <w:bCs/>
                <w:i/>
                <w:shd w:val="clear" w:color="auto" w:fill="FF7575"/>
              </w:rPr>
              <w:tab/>
            </w:r>
            <w:r w:rsidRPr="00B35446">
              <w:rPr>
                <w:bCs/>
                <w:i/>
                <w:shd w:val="clear" w:color="auto" w:fill="FF7575"/>
              </w:rPr>
              <w:t xml:space="preserve">Reason for Visit </w:t>
            </w:r>
            <w:r w:rsidRPr="00B35446">
              <w:rPr>
                <w:bCs/>
                <w:i/>
                <w:sz w:val="18"/>
                <w:shd w:val="clear" w:color="auto" w:fill="FF7575"/>
              </w:rPr>
              <w:t>(</w:t>
            </w:r>
            <w:r w:rsidR="00B64936" w:rsidRPr="00B64936">
              <w:rPr>
                <w:bCs/>
                <w:i/>
                <w:sz w:val="18"/>
                <w:shd w:val="clear" w:color="auto" w:fill="FF7575"/>
              </w:rPr>
              <w:t>2.16.840.1.113883.10.20.22.2.12</w:t>
            </w:r>
            <w:r w:rsidRPr="00B35446">
              <w:rPr>
                <w:bCs/>
                <w:i/>
                <w:sz w:val="18"/>
                <w:shd w:val="clear" w:color="auto" w:fill="FF6666" w:themeFill="accent2" w:themeFillTint="99"/>
              </w:rPr>
              <w:t>)</w:t>
            </w:r>
          </w:p>
        </w:tc>
      </w:tr>
      <w:tr w:rsidR="006C28CD" w:rsidRPr="006C28CD" w:rsidTr="006C28CD">
        <w:trPr>
          <w:jc w:val="center"/>
        </w:trPr>
        <w:tc>
          <w:tcPr>
            <w:tcW w:w="8658" w:type="dxa"/>
            <w:shd w:val="clear" w:color="auto" w:fill="auto"/>
          </w:tcPr>
          <w:p w:rsidR="006C28CD" w:rsidRPr="006C28CD" w:rsidRDefault="006C28CD" w:rsidP="006C28CD">
            <w:pPr>
              <w:rPr>
                <w:b/>
                <w:bCs/>
              </w:rPr>
            </w:pPr>
            <w:r w:rsidRPr="006C28CD">
              <w:rPr>
                <w:b/>
                <w:bCs/>
              </w:rPr>
              <w:t>MAY</w:t>
            </w:r>
            <w:r w:rsidRPr="006C28CD">
              <w:rPr>
                <w:b/>
                <w:bCs/>
              </w:rPr>
              <w:tab/>
            </w:r>
            <w:r w:rsidRPr="006C28CD">
              <w:rPr>
                <w:bCs/>
              </w:rPr>
              <w:t>Family History</w:t>
            </w:r>
            <w:r w:rsidRPr="006C28CD">
              <w:rPr>
                <w:bCs/>
              </w:rPr>
              <w:tab/>
            </w:r>
            <w:r w:rsidRPr="006C28CD">
              <w:rPr>
                <w:bCs/>
                <w:sz w:val="18"/>
              </w:rPr>
              <w:t>(2.16.840.1.113883.10.20.22.2.15)</w:t>
            </w:r>
            <w:r w:rsidRPr="006C28CD">
              <w:rPr>
                <w:b/>
                <w:bCs/>
                <w:color w:val="FFFFFF" w:themeColor="background1"/>
                <w:sz w:val="18"/>
              </w:rPr>
              <w:tab/>
            </w:r>
            <w:r w:rsidRPr="006C28CD">
              <w:rPr>
                <w:b/>
                <w:bCs/>
                <w:color w:val="FFFFFF" w:themeColor="background1"/>
              </w:rPr>
              <w:tab/>
            </w:r>
            <w:r w:rsidRPr="006C28CD">
              <w:rPr>
                <w:b/>
                <w:bCs/>
                <w:color w:val="FFFFFF" w:themeColor="background1"/>
              </w:rPr>
              <w:tab/>
            </w:r>
            <w:r w:rsidRPr="006C28CD">
              <w:rPr>
                <w:b/>
                <w:bCs/>
                <w:color w:val="FFFFFF" w:themeColor="background1"/>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MAY</w:t>
            </w:r>
            <w:r w:rsidRPr="006C28CD">
              <w:rPr>
                <w:b/>
                <w:bCs/>
              </w:rPr>
              <w:tab/>
            </w:r>
            <w:r w:rsidRPr="006C28CD">
              <w:rPr>
                <w:bCs/>
              </w:rPr>
              <w:t xml:space="preserve">Family History Organizer </w:t>
            </w:r>
            <w:r w:rsidRPr="006C28CD">
              <w:rPr>
                <w:bCs/>
                <w:sz w:val="18"/>
              </w:rPr>
              <w:t>(2.16.840.1.113883.10.20.22.4.45)</w:t>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SHALL</w:t>
            </w:r>
            <w:r w:rsidRPr="006C28CD">
              <w:rPr>
                <w:b/>
                <w:bCs/>
              </w:rPr>
              <w:tab/>
            </w:r>
            <w:r w:rsidRPr="006C28CD">
              <w:rPr>
                <w:bCs/>
              </w:rPr>
              <w:t xml:space="preserve">Family History Observation </w:t>
            </w:r>
            <w:r w:rsidRPr="006C28CD">
              <w:rPr>
                <w:bCs/>
                <w:sz w:val="18"/>
              </w:rPr>
              <w:t>(2.16.840.1.113883.10.20.22.4.46)</w:t>
            </w:r>
            <w:r w:rsidRPr="006C28CD">
              <w:rPr>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MAY</w:t>
            </w:r>
            <w:r w:rsidRPr="006C28CD">
              <w:rPr>
                <w:b/>
                <w:bCs/>
              </w:rPr>
              <w:tab/>
            </w:r>
            <w:r w:rsidRPr="006C28CD">
              <w:rPr>
                <w:bCs/>
              </w:rPr>
              <w:t xml:space="preserve">Age Observation </w:t>
            </w:r>
            <w:r w:rsidRPr="006C28CD">
              <w:rPr>
                <w:bCs/>
                <w:sz w:val="18"/>
              </w:rPr>
              <w:t>(2.16.840.1.113883.10.20.22.4.31)</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MAY</w:t>
            </w:r>
            <w:r w:rsidRPr="006C28CD">
              <w:rPr>
                <w:b/>
                <w:bCs/>
              </w:rPr>
              <w:tab/>
            </w:r>
            <w:r w:rsidRPr="006C28CD">
              <w:rPr>
                <w:bCs/>
              </w:rPr>
              <w:t xml:space="preserve">Family History Death Observation </w:t>
            </w:r>
            <w:r w:rsidRPr="006C28CD">
              <w:rPr>
                <w:bCs/>
                <w:sz w:val="16"/>
              </w:rPr>
              <w:t>(2.16.840.1.113883.10.20.22.4.47)</w:t>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 xml:space="preserve">SHALL </w:t>
            </w:r>
            <w:r w:rsidRPr="006C28CD">
              <w:rPr>
                <w:bCs/>
              </w:rPr>
              <w:t>Functional Status</w:t>
            </w:r>
            <w:r w:rsidRPr="006C28CD">
              <w:rPr>
                <w:b/>
                <w:bCs/>
              </w:rPr>
              <w:tab/>
            </w:r>
            <w:r w:rsidRPr="006C28CD">
              <w:rPr>
                <w:bCs/>
                <w:sz w:val="18"/>
              </w:rPr>
              <w:t>(2.16.840.1.113883.10.20.22.2.14)</w:t>
            </w:r>
            <w:r w:rsidRPr="006C28CD">
              <w:rPr>
                <w:b/>
                <w:bCs/>
              </w:rPr>
              <w:tab/>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MAY</w:t>
            </w:r>
            <w:r w:rsidRPr="006C28CD">
              <w:rPr>
                <w:b/>
                <w:bCs/>
              </w:rPr>
              <w:tab/>
            </w:r>
            <w:r w:rsidRPr="006C28CD">
              <w:rPr>
                <w:bCs/>
              </w:rPr>
              <w:t>Functional Status Result Organizer</w:t>
            </w:r>
            <w:r w:rsidRPr="006C28CD">
              <w:rPr>
                <w:b/>
                <w:bCs/>
              </w:rPr>
              <w:t xml:space="preserve"> </w:t>
            </w:r>
            <w:r w:rsidRPr="006C28CD">
              <w:rPr>
                <w:bCs/>
                <w:sz w:val="18"/>
              </w:rPr>
              <w:t>(2.16.840.1.113883.10.20.22.4.66)</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 xml:space="preserve">SHALL </w:t>
            </w:r>
            <w:r w:rsidRPr="006C28CD">
              <w:rPr>
                <w:b/>
                <w:bCs/>
              </w:rPr>
              <w:tab/>
            </w:r>
            <w:r w:rsidRPr="006C28CD">
              <w:rPr>
                <w:bCs/>
              </w:rPr>
              <w:t>Functional Status Result Observation</w:t>
            </w:r>
            <w:r w:rsidRPr="006C28CD">
              <w:rPr>
                <w:b/>
                <w:bCs/>
              </w:rPr>
              <w:t xml:space="preserve"> </w:t>
            </w:r>
            <w:r w:rsidRPr="006C28CD">
              <w:rPr>
                <w:bCs/>
                <w:sz w:val="18"/>
              </w:rPr>
              <w:t>(2.16.840.1.113883.10.20.22.4.67)</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 xml:space="preserve">MAY  </w:t>
            </w:r>
            <w:r w:rsidRPr="006C28CD">
              <w:rPr>
                <w:bCs/>
              </w:rPr>
              <w:t xml:space="preserve">Assessment Scale Observation  </w:t>
            </w:r>
            <w:r w:rsidRPr="006C28CD">
              <w:rPr>
                <w:bCs/>
                <w:sz w:val="18"/>
              </w:rPr>
              <w:t>(2.16.840.1.113883.10.20.22.4.69)</w:t>
            </w:r>
          </w:p>
        </w:tc>
      </w:tr>
      <w:tr w:rsidR="006C28CD" w:rsidRPr="006C28CD" w:rsidTr="006C28CD">
        <w:trPr>
          <w:jc w:val="center"/>
        </w:trPr>
        <w:tc>
          <w:tcPr>
            <w:tcW w:w="8658" w:type="dxa"/>
            <w:shd w:val="clear" w:color="auto" w:fill="FFFFFF"/>
          </w:tcPr>
          <w:p w:rsidR="006C28CD" w:rsidRPr="006C28CD" w:rsidRDefault="006C28CD" w:rsidP="006C28CD">
            <w:pPr>
              <w:ind w:left="720"/>
              <w:rPr>
                <w:bCs/>
              </w:rPr>
            </w:pPr>
            <w:r w:rsidRPr="006C28CD">
              <w:rPr>
                <w:b/>
                <w:bCs/>
              </w:rPr>
              <w:t xml:space="preserve">MAY      </w:t>
            </w:r>
            <w:r w:rsidRPr="006C28CD">
              <w:rPr>
                <w:bCs/>
              </w:rPr>
              <w:t xml:space="preserve">Cognitive Status Result Organizer </w:t>
            </w:r>
            <w:r w:rsidRPr="006C28CD">
              <w:rPr>
                <w:bCs/>
                <w:sz w:val="18"/>
              </w:rPr>
              <w:t>(2.16.840.1.113883.10.20.22.4.75)</w:t>
            </w:r>
          </w:p>
        </w:tc>
      </w:tr>
      <w:tr w:rsidR="006C28CD" w:rsidRPr="006C28CD" w:rsidTr="006C28CD">
        <w:trPr>
          <w:jc w:val="center"/>
        </w:trPr>
        <w:tc>
          <w:tcPr>
            <w:tcW w:w="8658" w:type="dxa"/>
            <w:shd w:val="clear" w:color="auto" w:fill="FFFFFF"/>
          </w:tcPr>
          <w:p w:rsidR="006C28CD" w:rsidRPr="006C28CD" w:rsidRDefault="006C28CD" w:rsidP="006C28CD">
            <w:pPr>
              <w:ind w:left="1440"/>
              <w:rPr>
                <w:bCs/>
              </w:rPr>
            </w:pPr>
            <w:r w:rsidRPr="006C28CD">
              <w:rPr>
                <w:b/>
                <w:bCs/>
              </w:rPr>
              <w:t xml:space="preserve">SHALL   </w:t>
            </w:r>
            <w:r w:rsidRPr="006C28CD">
              <w:rPr>
                <w:bCs/>
              </w:rPr>
              <w:t xml:space="preserve">Cognitive Status Result Observation </w:t>
            </w:r>
            <w:r w:rsidRPr="006C28CD">
              <w:rPr>
                <w:bCs/>
                <w:sz w:val="18"/>
              </w:rPr>
              <w:t>(2.16.840.1.113883.10.20.22.4.74)</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MAY</w:t>
            </w:r>
            <w:r w:rsidRPr="006C28CD">
              <w:rPr>
                <w:b/>
                <w:bCs/>
              </w:rPr>
              <w:tab/>
            </w:r>
            <w:r w:rsidRPr="006C28CD">
              <w:rPr>
                <w:bCs/>
              </w:rPr>
              <w:t>Functional Status Problem Observation</w:t>
            </w:r>
            <w:r w:rsidRPr="006C28CD">
              <w:rPr>
                <w:b/>
                <w:bCs/>
              </w:rPr>
              <w:tab/>
            </w:r>
            <w:r w:rsidRPr="006C28CD">
              <w:rPr>
                <w:bCs/>
                <w:sz w:val="18"/>
              </w:rPr>
              <w:t>(2.16.840.1.113883.10.20.22.4.68)</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 xml:space="preserve">MAY  </w:t>
            </w:r>
            <w:r w:rsidRPr="006C28CD">
              <w:rPr>
                <w:bCs/>
              </w:rPr>
              <w:t>Cognitive Status Problem Observation</w:t>
            </w:r>
            <w:r w:rsidRPr="006C28CD">
              <w:rPr>
                <w:b/>
                <w:bCs/>
              </w:rPr>
              <w:t xml:space="preserve"> </w:t>
            </w:r>
            <w:r w:rsidRPr="006C28CD">
              <w:rPr>
                <w:bCs/>
                <w:sz w:val="18"/>
              </w:rPr>
              <w:t>(2.16.840.1.113883.10.20.22.4.73)</w:t>
            </w:r>
            <w:r w:rsidRPr="006C28CD">
              <w:rPr>
                <w:b/>
                <w:bCs/>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Pr="006C28CD">
              <w:rPr>
                <w:bCs/>
              </w:rPr>
              <w:t xml:space="preserve">Immunizations </w:t>
            </w:r>
            <w:r w:rsidRPr="006C28CD">
              <w:rPr>
                <w:bCs/>
                <w:sz w:val="18"/>
              </w:rPr>
              <w:t>(entries required 2.16.840.1.113883.10.20.22.2.2.1)</w:t>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SHALL</w:t>
            </w:r>
            <w:r w:rsidRPr="006C28CD">
              <w:rPr>
                <w:b/>
                <w:bCs/>
              </w:rPr>
              <w:tab/>
            </w:r>
            <w:r w:rsidRPr="006C28CD">
              <w:rPr>
                <w:bCs/>
              </w:rPr>
              <w:t xml:space="preserve">Immunization Activity </w:t>
            </w:r>
            <w:r w:rsidRPr="006C28CD">
              <w:rPr>
                <w:bCs/>
                <w:sz w:val="18"/>
              </w:rPr>
              <w:t>(2.16.840.1.113883.10.20.22.4.52)</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SHALL</w:t>
            </w:r>
            <w:r w:rsidRPr="006C28CD">
              <w:rPr>
                <w:b/>
                <w:bCs/>
              </w:rPr>
              <w:tab/>
            </w:r>
            <w:r w:rsidRPr="006C28CD">
              <w:rPr>
                <w:bCs/>
              </w:rPr>
              <w:t xml:space="preserve">Immunization Medication Information </w:t>
            </w:r>
            <w:r w:rsidRPr="006C28CD">
              <w:rPr>
                <w:bCs/>
                <w:sz w:val="18"/>
              </w:rPr>
              <w:t>(2.16.840.1.113883.10.20.22.4.54)</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Immunization Refusal Reason</w:t>
            </w:r>
            <w:r w:rsidRPr="006C28CD">
              <w:rPr>
                <w:b/>
                <w:bCs/>
              </w:rPr>
              <w:t xml:space="preserve"> </w:t>
            </w:r>
            <w:r w:rsidRPr="006C28CD">
              <w:rPr>
                <w:bCs/>
                <w:sz w:val="18"/>
              </w:rPr>
              <w:t>(2.16.840.1.113883.10.20.22.4.53)</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Indication</w:t>
            </w:r>
            <w:r w:rsidRPr="006C28CD">
              <w:rPr>
                <w:b/>
                <w:bCs/>
              </w:rPr>
              <w:t xml:space="preserve"> </w:t>
            </w:r>
            <w:r w:rsidRPr="006C28CD">
              <w:rPr>
                <w:bCs/>
                <w:sz w:val="18"/>
              </w:rPr>
              <w:t>(2.16.840.1.113883.10.20.22.4.19)</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 xml:space="preserve">Medication Dispense </w:t>
            </w:r>
            <w:r w:rsidRPr="006C28CD">
              <w:rPr>
                <w:bCs/>
                <w:sz w:val="18"/>
              </w:rPr>
              <w:t>(2.16.840.1.113883.10.20.22.4.18)</w:t>
            </w:r>
            <w:r w:rsidRPr="006C28CD">
              <w:rPr>
                <w:b/>
                <w:bCs/>
                <w:sz w:val="18"/>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 xml:space="preserve">Reaction Observation </w:t>
            </w:r>
            <w:r w:rsidRPr="006C28CD">
              <w:rPr>
                <w:bCs/>
                <w:sz w:val="18"/>
              </w:rPr>
              <w:t>(2.16.840.1.113883.10.20.22.4.9)</w:t>
            </w:r>
          </w:p>
        </w:tc>
      </w:tr>
      <w:tr w:rsidR="006C28CD" w:rsidRPr="006C28CD" w:rsidTr="006C28CD">
        <w:trPr>
          <w:jc w:val="center"/>
        </w:trPr>
        <w:tc>
          <w:tcPr>
            <w:tcW w:w="8658" w:type="dxa"/>
            <w:shd w:val="clear" w:color="auto" w:fill="FFFFFF"/>
          </w:tcPr>
          <w:p w:rsidR="006C28CD" w:rsidRPr="006C28CD" w:rsidRDefault="006C28CD" w:rsidP="006C28CD">
            <w:pPr>
              <w:ind w:left="2160"/>
              <w:rPr>
                <w:bCs/>
              </w:rPr>
            </w:pPr>
            <w:r w:rsidRPr="006C28CD">
              <w:rPr>
                <w:b/>
                <w:bCs/>
              </w:rPr>
              <w:t xml:space="preserve">SHOULD  </w:t>
            </w:r>
            <w:r w:rsidRPr="006C28CD">
              <w:rPr>
                <w:bCs/>
              </w:rPr>
              <w:t xml:space="preserve">Severity Observation </w:t>
            </w:r>
            <w:r w:rsidRPr="006C28CD">
              <w:rPr>
                <w:bCs/>
                <w:sz w:val="18"/>
              </w:rPr>
              <w:t>(2.16.840.1.113883.10.20.22.4.8)</w:t>
            </w:r>
          </w:p>
        </w:tc>
      </w:tr>
      <w:tr w:rsidR="006C28CD" w:rsidRPr="006C28CD" w:rsidTr="006C28CD">
        <w:trPr>
          <w:jc w:val="center"/>
        </w:trPr>
        <w:tc>
          <w:tcPr>
            <w:tcW w:w="8658" w:type="dxa"/>
            <w:shd w:val="clear" w:color="auto" w:fill="FF7575"/>
          </w:tcPr>
          <w:p w:rsidR="006C28CD" w:rsidRPr="006C28CD" w:rsidRDefault="006C28CD" w:rsidP="006C28CD">
            <w:pPr>
              <w:rPr>
                <w:b/>
                <w:bCs/>
                <w:i/>
              </w:rPr>
            </w:pPr>
            <w:r w:rsidRPr="006C28CD">
              <w:rPr>
                <w:b/>
                <w:bCs/>
                <w:i/>
              </w:rPr>
              <w:t>SHALL</w:t>
            </w:r>
            <w:r w:rsidRPr="006C28CD">
              <w:rPr>
                <w:b/>
                <w:bCs/>
                <w:i/>
              </w:rPr>
              <w:tab/>
            </w:r>
            <w:r w:rsidRPr="006C28CD">
              <w:rPr>
                <w:bCs/>
                <w:i/>
              </w:rPr>
              <w:t>Instructions</w:t>
            </w:r>
            <w:r w:rsidRPr="006C28CD">
              <w:rPr>
                <w:b/>
                <w:bCs/>
                <w:i/>
              </w:rPr>
              <w:t xml:space="preserve"> </w:t>
            </w:r>
            <w:r w:rsidRPr="006C28CD">
              <w:rPr>
                <w:bCs/>
                <w:i/>
                <w:sz w:val="18"/>
              </w:rPr>
              <w:t>(2.16.840.1.113883.10.20.22.2.45)</w:t>
            </w:r>
            <w:r w:rsidRPr="006C28CD">
              <w:rPr>
                <w:b/>
                <w:bCs/>
                <w:i/>
              </w:rPr>
              <w:tab/>
            </w:r>
            <w:r w:rsidRPr="006C28CD">
              <w:rPr>
                <w:b/>
                <w:bCs/>
                <w:i/>
              </w:rPr>
              <w:tab/>
            </w:r>
            <w:r w:rsidRPr="006C28CD">
              <w:rPr>
                <w:b/>
                <w:bCs/>
                <w:i/>
              </w:rPr>
              <w:tab/>
            </w:r>
            <w:r w:rsidRPr="006C28CD">
              <w:rPr>
                <w:b/>
                <w:bCs/>
                <w:i/>
              </w:rPr>
              <w:tab/>
            </w:r>
            <w:r w:rsidRPr="006C28CD">
              <w:rPr>
                <w:b/>
                <w:bCs/>
                <w:i/>
              </w:rPr>
              <w:tab/>
            </w:r>
          </w:p>
        </w:tc>
      </w:tr>
      <w:tr w:rsidR="006C28CD" w:rsidRPr="006C28CD" w:rsidTr="006C28CD">
        <w:trPr>
          <w:jc w:val="center"/>
        </w:trPr>
        <w:tc>
          <w:tcPr>
            <w:tcW w:w="8658" w:type="dxa"/>
            <w:shd w:val="clear" w:color="auto" w:fill="FFFFFF"/>
          </w:tcPr>
          <w:p w:rsidR="006C28CD" w:rsidRPr="006C28CD" w:rsidRDefault="006C28CD" w:rsidP="006C28CD">
            <w:pPr>
              <w:rPr>
                <w:b/>
                <w:bCs/>
                <w:i/>
              </w:rPr>
            </w:pPr>
            <w:r w:rsidRPr="006C28CD">
              <w:rPr>
                <w:b/>
                <w:bCs/>
                <w:i/>
              </w:rPr>
              <w:tab/>
              <w:t xml:space="preserve">SHOULD   </w:t>
            </w:r>
            <w:r w:rsidRPr="006C28CD">
              <w:rPr>
                <w:bCs/>
                <w:i/>
              </w:rPr>
              <w:t>Instructions</w:t>
            </w:r>
            <w:r w:rsidRPr="006C28CD">
              <w:rPr>
                <w:b/>
                <w:bCs/>
                <w:i/>
              </w:rPr>
              <w:t xml:space="preserve"> </w:t>
            </w:r>
            <w:r w:rsidRPr="006C28CD">
              <w:rPr>
                <w:bCs/>
                <w:i/>
                <w:sz w:val="18"/>
              </w:rPr>
              <w:t>(2.16.840.1.113883.10.20.22.4.20)</w:t>
            </w:r>
            <w:r w:rsidRPr="006C28CD">
              <w:rPr>
                <w:b/>
                <w:bCs/>
                <w:i/>
              </w:rPr>
              <w:tab/>
            </w:r>
            <w:r w:rsidRPr="006C28CD">
              <w:rPr>
                <w:b/>
                <w:bCs/>
                <w:i/>
              </w:rPr>
              <w:tab/>
            </w:r>
          </w:p>
        </w:tc>
      </w:tr>
      <w:tr w:rsidR="006C28CD" w:rsidRPr="006C28CD" w:rsidTr="006C28CD">
        <w:trPr>
          <w:jc w:val="center"/>
        </w:trPr>
        <w:tc>
          <w:tcPr>
            <w:tcW w:w="8658" w:type="dxa"/>
            <w:shd w:val="clear" w:color="auto" w:fill="auto"/>
          </w:tcPr>
          <w:p w:rsidR="006C28CD" w:rsidRPr="006C28CD" w:rsidRDefault="006C28CD" w:rsidP="006C28CD">
            <w:pPr>
              <w:rPr>
                <w:b/>
                <w:bCs/>
              </w:rPr>
            </w:pPr>
            <w:r w:rsidRPr="006C28CD">
              <w:rPr>
                <w:b/>
                <w:bCs/>
              </w:rPr>
              <w:t>MAY</w:t>
            </w:r>
            <w:r w:rsidRPr="006C28CD">
              <w:rPr>
                <w:b/>
                <w:bCs/>
              </w:rPr>
              <w:tab/>
            </w:r>
            <w:r w:rsidRPr="006C28CD">
              <w:rPr>
                <w:bCs/>
              </w:rPr>
              <w:t>Medical Equipment</w:t>
            </w:r>
            <w:r w:rsidRPr="006C28CD">
              <w:rPr>
                <w:b/>
                <w:bCs/>
              </w:rPr>
              <w:t xml:space="preserve"> </w:t>
            </w:r>
            <w:r w:rsidRPr="006C28CD">
              <w:rPr>
                <w:bCs/>
                <w:sz w:val="18"/>
              </w:rPr>
              <w:t>(2.16.840.1.113883.10.20.22.2.23)</w:t>
            </w:r>
            <w:r w:rsidRPr="006C28CD">
              <w:rPr>
                <w:b/>
                <w:bCs/>
              </w:rPr>
              <w:tab/>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 xml:space="preserve">SHOULD   </w:t>
            </w:r>
            <w:r w:rsidRPr="006C28CD">
              <w:rPr>
                <w:bCs/>
              </w:rPr>
              <w:t xml:space="preserve">Non-Medicinal Supply Activity </w:t>
            </w:r>
            <w:r w:rsidRPr="006C28CD">
              <w:rPr>
                <w:bCs/>
                <w:sz w:val="18"/>
              </w:rPr>
              <w:t>(2.16.840.1.113883.10.20.22.4.50)</w:t>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DD16A2" w:rsidP="006C28CD">
            <w:pPr>
              <w:rPr>
                <w:b/>
                <w:bCs/>
              </w:rPr>
            </w:pPr>
            <w:r>
              <w:rPr>
                <w:b/>
                <w:bCs/>
              </w:rPr>
              <w:tab/>
            </w:r>
            <w:r>
              <w:rPr>
                <w:b/>
                <w:bCs/>
              </w:rPr>
              <w:tab/>
            </w:r>
            <w:r w:rsidR="006C28CD" w:rsidRPr="006C28CD">
              <w:rPr>
                <w:b/>
                <w:bCs/>
              </w:rPr>
              <w:t xml:space="preserve">MAY  </w:t>
            </w:r>
            <w:r w:rsidR="006C28CD" w:rsidRPr="006C28CD">
              <w:rPr>
                <w:bCs/>
              </w:rPr>
              <w:t xml:space="preserve">Product Instance </w:t>
            </w:r>
            <w:r w:rsidR="006C28CD" w:rsidRPr="006C28CD">
              <w:rPr>
                <w:bCs/>
                <w:sz w:val="18"/>
              </w:rPr>
              <w:t>(2.16.840.1.113883.10.20.22.4.37)</w:t>
            </w:r>
            <w:r w:rsidR="006C28CD" w:rsidRPr="006C28CD">
              <w:rPr>
                <w:b/>
                <w:bCs/>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Pr="006C28CD">
              <w:rPr>
                <w:bCs/>
              </w:rPr>
              <w:t xml:space="preserve">Medications </w:t>
            </w:r>
            <w:r w:rsidRPr="006C28CD">
              <w:rPr>
                <w:bCs/>
                <w:sz w:val="18"/>
              </w:rPr>
              <w:t>(entries required 2.16.840.1.113883.10.20.22.2.1.1)</w:t>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SHALL</w:t>
            </w:r>
            <w:r w:rsidRPr="006C28CD">
              <w:rPr>
                <w:b/>
                <w:bCs/>
              </w:rPr>
              <w:tab/>
            </w:r>
            <w:r w:rsidRPr="006C28CD">
              <w:rPr>
                <w:bCs/>
              </w:rPr>
              <w:t>Medication Activity</w:t>
            </w:r>
            <w:r w:rsidRPr="006C28CD">
              <w:rPr>
                <w:b/>
                <w:bCs/>
              </w:rPr>
              <w:t xml:space="preserve"> </w:t>
            </w:r>
            <w:r w:rsidRPr="006C28CD">
              <w:rPr>
                <w:bCs/>
                <w:sz w:val="18"/>
              </w:rPr>
              <w:t>(2.16.840.1.113883.10.20.22.4.16)</w:t>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SHALL</w:t>
            </w:r>
            <w:r w:rsidRPr="006C28CD">
              <w:rPr>
                <w:b/>
                <w:bCs/>
              </w:rPr>
              <w:tab/>
            </w:r>
            <w:r w:rsidRPr="006C28CD">
              <w:rPr>
                <w:bCs/>
              </w:rPr>
              <w:t>Medication Information</w:t>
            </w:r>
            <w:r w:rsidRPr="006C28CD">
              <w:rPr>
                <w:b/>
                <w:bCs/>
              </w:rPr>
              <w:tab/>
            </w:r>
            <w:r w:rsidRPr="006C28CD">
              <w:rPr>
                <w:bCs/>
                <w:sz w:val="18"/>
              </w:rPr>
              <w:t>(2.16.840.1.113883.10.20.22.4.23)</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r>
            <w:r w:rsidRPr="006C28CD">
              <w:rPr>
                <w:b/>
                <w:bCs/>
              </w:rPr>
              <w:tab/>
              <w:t xml:space="preserve">MAY  </w:t>
            </w:r>
            <w:r w:rsidRPr="006C28CD">
              <w:rPr>
                <w:bCs/>
              </w:rPr>
              <w:t xml:space="preserve">Medication Supply Order </w:t>
            </w:r>
            <w:r w:rsidRPr="006C28CD">
              <w:rPr>
                <w:bCs/>
                <w:sz w:val="18"/>
              </w:rPr>
              <w:t>(2.16.840.1.113883.10.20.22.4.17)</w:t>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 xml:space="preserve">Drug Vehicle </w:t>
            </w:r>
            <w:r w:rsidRPr="006C28CD">
              <w:rPr>
                <w:bCs/>
                <w:sz w:val="18"/>
              </w:rPr>
              <w:t>(2.16.840.1.113883.10.20.22.4.24)</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Indication</w:t>
            </w:r>
            <w:r w:rsidRPr="006C28CD">
              <w:rPr>
                <w:b/>
                <w:bCs/>
              </w:rPr>
              <w:t xml:space="preserve"> </w:t>
            </w:r>
            <w:r w:rsidRPr="006C28CD">
              <w:rPr>
                <w:bCs/>
                <w:sz w:val="18"/>
              </w:rPr>
              <w:t>(2.16.840.1.113883.10.20.22.4.19)</w:t>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MAY</w:t>
            </w:r>
            <w:r w:rsidRPr="006C28CD">
              <w:rPr>
                <w:b/>
                <w:bCs/>
              </w:rPr>
              <w:tab/>
            </w:r>
            <w:r w:rsidRPr="006C28CD">
              <w:rPr>
                <w:bCs/>
              </w:rPr>
              <w:t>Instructions</w:t>
            </w:r>
            <w:r w:rsidRPr="006C28CD">
              <w:rPr>
                <w:b/>
                <w:bCs/>
              </w:rPr>
              <w:t xml:space="preserve"> </w:t>
            </w:r>
            <w:r w:rsidRPr="006C28CD">
              <w:rPr>
                <w:bCs/>
                <w:sz w:val="18"/>
              </w:rPr>
              <w:t>(2.16.840.1.113883.10.20.22.4.20)</w:t>
            </w:r>
            <w:r w:rsidRPr="006C28CD">
              <w:rPr>
                <w:b/>
                <w:bCs/>
              </w:rPr>
              <w:tab/>
            </w:r>
          </w:p>
        </w:tc>
      </w:tr>
      <w:tr w:rsidR="006C28CD" w:rsidRPr="006C28CD" w:rsidTr="006C28CD">
        <w:trPr>
          <w:jc w:val="center"/>
        </w:trPr>
        <w:tc>
          <w:tcPr>
            <w:tcW w:w="8658" w:type="dxa"/>
            <w:shd w:val="clear" w:color="auto" w:fill="auto"/>
          </w:tcPr>
          <w:p w:rsidR="006C28CD" w:rsidRPr="006C28CD" w:rsidRDefault="006C28CD" w:rsidP="006C28CD">
            <w:pPr>
              <w:rPr>
                <w:b/>
                <w:bCs/>
              </w:rPr>
            </w:pPr>
            <w:r w:rsidRPr="006C28CD">
              <w:rPr>
                <w:b/>
                <w:bCs/>
              </w:rPr>
              <w:t xml:space="preserve">SHOULD   </w:t>
            </w:r>
            <w:r w:rsidRPr="006C28CD">
              <w:rPr>
                <w:bCs/>
              </w:rPr>
              <w:t>Payers</w:t>
            </w:r>
            <w:r w:rsidRPr="006C28CD">
              <w:rPr>
                <w:b/>
                <w:bCs/>
              </w:rPr>
              <w:t xml:space="preserve"> </w:t>
            </w:r>
            <w:r w:rsidRPr="006C28CD">
              <w:rPr>
                <w:bCs/>
                <w:sz w:val="18"/>
              </w:rPr>
              <w:t>(2.16.840.1.113883.10.20.22.2.18)</w:t>
            </w:r>
            <w:r w:rsidRPr="006C28CD">
              <w:rPr>
                <w:b/>
                <w:bCs/>
              </w:rPr>
              <w:tab/>
            </w:r>
            <w:r w:rsidRPr="006C28CD">
              <w:rPr>
                <w:b/>
                <w:bCs/>
              </w:rPr>
              <w:tab/>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t xml:space="preserve">SHOULD   </w:t>
            </w:r>
            <w:r w:rsidRPr="006C28CD">
              <w:rPr>
                <w:bCs/>
              </w:rPr>
              <w:t xml:space="preserve">Coverage Activity </w:t>
            </w:r>
            <w:r w:rsidRPr="006C28CD">
              <w:rPr>
                <w:bCs/>
                <w:sz w:val="18"/>
              </w:rPr>
              <w:t>(2.16.840.1.113883.10.20.22.4.60)</w:t>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rPr>
                <w:b/>
                <w:bCs/>
              </w:rPr>
            </w:pPr>
            <w:r w:rsidRPr="006C28CD">
              <w:rPr>
                <w:b/>
                <w:bCs/>
              </w:rPr>
              <w:tab/>
            </w:r>
            <w:r w:rsidRPr="006C28CD">
              <w:rPr>
                <w:b/>
                <w:bCs/>
              </w:rPr>
              <w:tab/>
              <w:t>SHALL</w:t>
            </w:r>
            <w:r w:rsidRPr="006C28CD">
              <w:rPr>
                <w:b/>
                <w:bCs/>
              </w:rPr>
              <w:tab/>
            </w:r>
            <w:r w:rsidRPr="006C28CD">
              <w:rPr>
                <w:bCs/>
              </w:rPr>
              <w:t>Policy Activity</w:t>
            </w:r>
            <w:r w:rsidRPr="006C28CD">
              <w:rPr>
                <w:b/>
                <w:bCs/>
              </w:rPr>
              <w:t xml:space="preserve"> </w:t>
            </w:r>
            <w:r w:rsidRPr="006C28CD">
              <w:rPr>
                <w:bCs/>
                <w:sz w:val="18"/>
              </w:rPr>
              <w:t>(2.16.840.1.113883.10.20.22.4.61)</w:t>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shd w:val="clear" w:color="auto" w:fill="FF7575"/>
              </w:rPr>
              <w:t>SHALL</w:t>
            </w:r>
            <w:r w:rsidRPr="006C28CD">
              <w:rPr>
                <w:b/>
                <w:bCs/>
                <w:shd w:val="clear" w:color="auto" w:fill="FF7575"/>
              </w:rPr>
              <w:tab/>
            </w:r>
            <w:r w:rsidRPr="006C28CD">
              <w:rPr>
                <w:bCs/>
                <w:shd w:val="clear" w:color="auto" w:fill="FF7575"/>
              </w:rPr>
              <w:t xml:space="preserve">Plan of Care </w:t>
            </w:r>
            <w:r w:rsidRPr="006C28CD">
              <w:rPr>
                <w:bCs/>
                <w:sz w:val="18"/>
                <w:shd w:val="clear" w:color="auto" w:fill="FF7575"/>
              </w:rPr>
              <w:t>(2.16.840.1.113883.10.20.22.2.10)</w:t>
            </w:r>
            <w:r w:rsidRPr="006C28CD">
              <w:rPr>
                <w:bCs/>
                <w:shd w:val="clear" w:color="auto" w:fill="FF7575"/>
              </w:rPr>
              <w:tab/>
            </w:r>
            <w:r w:rsidRPr="006C28CD">
              <w:rPr>
                <w:b/>
                <w:bCs/>
                <w:shd w:val="clear" w:color="auto" w:fill="FF7575"/>
              </w:rPr>
              <w:tab/>
            </w:r>
            <w:r w:rsidRPr="006C28CD">
              <w:rPr>
                <w:b/>
                <w:bCs/>
                <w:shd w:val="clear" w:color="auto" w:fill="FF7575"/>
              </w:rPr>
              <w:tab/>
            </w:r>
            <w:r w:rsidRPr="006C28CD">
              <w:rPr>
                <w:b/>
                <w:bCs/>
                <w:shd w:val="clear" w:color="auto" w:fill="FF7575"/>
              </w:rPr>
              <w:tab/>
            </w:r>
            <w:r w:rsidRPr="006C28CD">
              <w:rPr>
                <w:b/>
                <w:bCs/>
                <w:shd w:val="clear" w:color="auto" w:fill="FF7575"/>
              </w:rPr>
              <w:tab/>
            </w:r>
          </w:p>
        </w:tc>
      </w:tr>
      <w:tr w:rsidR="006C28CD" w:rsidRPr="006C28CD" w:rsidTr="006C28CD">
        <w:trPr>
          <w:jc w:val="center"/>
        </w:trPr>
        <w:tc>
          <w:tcPr>
            <w:tcW w:w="8658" w:type="dxa"/>
            <w:shd w:val="clear" w:color="auto" w:fill="FFFFFF"/>
          </w:tcPr>
          <w:p w:rsidR="006C28CD" w:rsidRPr="006C28CD" w:rsidRDefault="006D180D" w:rsidP="006C28CD">
            <w:pPr>
              <w:ind w:left="720"/>
              <w:rPr>
                <w:bCs/>
              </w:rPr>
            </w:pPr>
            <w:r>
              <w:rPr>
                <w:b/>
                <w:bCs/>
              </w:rPr>
              <w:t xml:space="preserve">MAY     </w:t>
            </w:r>
            <w:r w:rsidR="006C28CD" w:rsidRPr="006C28CD">
              <w:rPr>
                <w:bCs/>
              </w:rPr>
              <w:t xml:space="preserve">Plan of Care Activity Act </w:t>
            </w:r>
            <w:r w:rsidR="006C28CD" w:rsidRPr="006C28CD">
              <w:rPr>
                <w:bCs/>
                <w:sz w:val="18"/>
              </w:rPr>
              <w:t>(2.16.840.1.113883.10.20.22.4.39)</w:t>
            </w:r>
          </w:p>
        </w:tc>
      </w:tr>
      <w:tr w:rsidR="006C28CD" w:rsidRPr="006C28CD" w:rsidTr="006C28CD">
        <w:trPr>
          <w:jc w:val="center"/>
        </w:trPr>
        <w:tc>
          <w:tcPr>
            <w:tcW w:w="8658" w:type="dxa"/>
            <w:shd w:val="clear" w:color="auto" w:fill="FFFFFF"/>
          </w:tcPr>
          <w:p w:rsidR="006C28CD" w:rsidRPr="006C28CD" w:rsidRDefault="006D180D" w:rsidP="006D180D">
            <w:pPr>
              <w:ind w:left="720"/>
              <w:rPr>
                <w:bCs/>
              </w:rPr>
            </w:pPr>
            <w:r>
              <w:rPr>
                <w:b/>
                <w:bCs/>
              </w:rPr>
              <w:t xml:space="preserve">MAY     </w:t>
            </w:r>
            <w:r w:rsidR="006C28CD" w:rsidRPr="006C28CD">
              <w:rPr>
                <w:bCs/>
              </w:rPr>
              <w:t xml:space="preserve">Plan of Care Activity Encounter </w:t>
            </w:r>
            <w:r w:rsidR="006C28CD" w:rsidRPr="006C28CD">
              <w:rPr>
                <w:bCs/>
                <w:sz w:val="18"/>
              </w:rPr>
              <w:t>(2.16.840.1.113883.10.20.22.4.40)</w:t>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t xml:space="preserve">MAY     </w:t>
            </w:r>
            <w:r w:rsidR="006C28CD" w:rsidRPr="006C28CD">
              <w:rPr>
                <w:bCs/>
              </w:rPr>
              <w:t>Plan of Care Activity Observation</w:t>
            </w:r>
            <w:r w:rsidR="006C28CD">
              <w:rPr>
                <w:bCs/>
              </w:rPr>
              <w:t xml:space="preserve"> </w:t>
            </w:r>
            <w:r w:rsidR="006C28CD" w:rsidRPr="006C28CD">
              <w:rPr>
                <w:bCs/>
                <w:sz w:val="18"/>
              </w:rPr>
              <w:t>(2.16.840.1.113883.10.20.22.4.44)</w:t>
            </w:r>
            <w:r w:rsidR="006C28CD" w:rsidRPr="006C28C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t xml:space="preserve">MAY     </w:t>
            </w:r>
            <w:r w:rsidR="006C28CD" w:rsidRPr="006C28CD">
              <w:rPr>
                <w:bCs/>
              </w:rPr>
              <w:t>Plan of Care Activity Procedure</w:t>
            </w:r>
            <w:r w:rsidR="006C28CD">
              <w:rPr>
                <w:b/>
                <w:bCs/>
              </w:rPr>
              <w:t xml:space="preserve"> </w:t>
            </w:r>
            <w:r w:rsidR="006C28CD" w:rsidRPr="006C28CD">
              <w:rPr>
                <w:b/>
                <w:bCs/>
              </w:rPr>
              <w:tab/>
            </w:r>
            <w:r w:rsidR="006C28CD" w:rsidRPr="006C28CD">
              <w:rPr>
                <w:bCs/>
                <w:sz w:val="18"/>
              </w:rPr>
              <w:t>(2.16.840.1.113883.10.20.22.4.41)</w:t>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lastRenderedPageBreak/>
              <w:tab/>
              <w:t xml:space="preserve">MAY     </w:t>
            </w:r>
            <w:r w:rsidR="006C28CD" w:rsidRPr="006C28CD">
              <w:rPr>
                <w:bCs/>
              </w:rPr>
              <w:t>Plan of Care Substance Administration</w:t>
            </w:r>
            <w:r w:rsidR="006C28CD">
              <w:rPr>
                <w:bCs/>
              </w:rPr>
              <w:t xml:space="preserve"> </w:t>
            </w:r>
            <w:r w:rsidR="006C28CD" w:rsidRPr="006C28CD">
              <w:rPr>
                <w:bCs/>
                <w:sz w:val="18"/>
              </w:rPr>
              <w:t>(2.16.840.1.113883.10.20.22.4.42)</w:t>
            </w:r>
            <w:r w:rsidR="006C28CD" w:rsidRPr="006C28CD">
              <w:rPr>
                <w:b/>
                <w:bCs/>
              </w:rPr>
              <w:tab/>
            </w:r>
          </w:p>
        </w:tc>
      </w:tr>
      <w:tr w:rsidR="006C28CD" w:rsidRPr="006C28CD" w:rsidTr="006C28CD">
        <w:trPr>
          <w:jc w:val="center"/>
        </w:trPr>
        <w:tc>
          <w:tcPr>
            <w:tcW w:w="8658" w:type="dxa"/>
            <w:shd w:val="clear" w:color="auto" w:fill="FFFFFF"/>
          </w:tcPr>
          <w:p w:rsidR="006C28CD" w:rsidRPr="006C28CD" w:rsidRDefault="006C28CD" w:rsidP="006C28CD">
            <w:pPr>
              <w:ind w:left="720"/>
              <w:rPr>
                <w:bCs/>
              </w:rPr>
            </w:pPr>
            <w:r>
              <w:rPr>
                <w:b/>
                <w:bCs/>
              </w:rPr>
              <w:t xml:space="preserve">MAY  </w:t>
            </w:r>
            <w:r w:rsidRPr="006C28CD">
              <w:rPr>
                <w:b/>
                <w:bCs/>
              </w:rPr>
              <w:t xml:space="preserve">  </w:t>
            </w:r>
            <w:r>
              <w:rPr>
                <w:b/>
                <w:bCs/>
              </w:rPr>
              <w:t xml:space="preserve"> </w:t>
            </w:r>
            <w:r w:rsidRPr="006C28CD">
              <w:rPr>
                <w:bCs/>
              </w:rPr>
              <w:t xml:space="preserve">Plan of Care Activity Supply </w:t>
            </w:r>
            <w:r w:rsidRPr="006C28CD">
              <w:rPr>
                <w:bCs/>
                <w:sz w:val="18"/>
              </w:rPr>
              <w:t>(2.16.840.1.113883.10.20.22.4.43)</w:t>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Pr="006C28CD">
              <w:rPr>
                <w:bCs/>
              </w:rPr>
              <w:t xml:space="preserve">Problem </w:t>
            </w:r>
            <w:r w:rsidRPr="006D180D">
              <w:rPr>
                <w:bCs/>
                <w:sz w:val="18"/>
              </w:rPr>
              <w:t>(entries required</w:t>
            </w:r>
            <w:r w:rsidR="006D180D" w:rsidRPr="006D180D">
              <w:rPr>
                <w:bCs/>
                <w:sz w:val="18"/>
              </w:rPr>
              <w:t>: 2.16.840.1.113883.10.20.22.2.5.1)</w:t>
            </w:r>
            <w:r w:rsidRPr="006D180D">
              <w:rPr>
                <w:b/>
                <w:bCs/>
                <w:sz w:val="18"/>
              </w:rPr>
              <w:t xml:space="preserve"> </w:t>
            </w:r>
            <w:r w:rsidR="006D180D">
              <w:rPr>
                <w:b/>
                <w:bCs/>
              </w:rPr>
              <w:tab/>
            </w:r>
            <w:r w:rsidR="006D180D">
              <w:rPr>
                <w:b/>
                <w:bCs/>
              </w:rPr>
              <w:tab/>
            </w:r>
            <w:r w:rsidR="006D180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SHALL</w:t>
            </w:r>
            <w:r w:rsidR="006C28CD" w:rsidRPr="006C28CD">
              <w:rPr>
                <w:b/>
                <w:bCs/>
              </w:rPr>
              <w:tab/>
            </w:r>
            <w:r w:rsidR="006C28CD" w:rsidRPr="006C28CD">
              <w:rPr>
                <w:bCs/>
              </w:rPr>
              <w:t>Problem Concern Act</w:t>
            </w:r>
            <w:r>
              <w:rPr>
                <w:bCs/>
              </w:rPr>
              <w:t xml:space="preserve"> </w:t>
            </w:r>
            <w:r w:rsidRPr="006D180D">
              <w:rPr>
                <w:bCs/>
                <w:sz w:val="18"/>
              </w:rPr>
              <w:t>(2.16.840.1.113883.10.20.22.4.3)</w:t>
            </w:r>
            <w:r>
              <w:rPr>
                <w:b/>
                <w:bCs/>
              </w:rPr>
              <w:tab/>
            </w:r>
            <w:r>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Pr>
                <w:b/>
                <w:bCs/>
              </w:rPr>
              <w:tab/>
            </w:r>
            <w:r w:rsidR="006C28CD" w:rsidRPr="006C28CD">
              <w:rPr>
                <w:b/>
                <w:bCs/>
              </w:rPr>
              <w:t>SHALL</w:t>
            </w:r>
            <w:r w:rsidR="006C28CD" w:rsidRPr="006C28CD">
              <w:rPr>
                <w:b/>
                <w:bCs/>
              </w:rPr>
              <w:tab/>
            </w:r>
            <w:r w:rsidR="006C28CD" w:rsidRPr="006C28CD">
              <w:rPr>
                <w:bCs/>
              </w:rPr>
              <w:t>Problem Observation</w:t>
            </w:r>
            <w:r>
              <w:rPr>
                <w:b/>
                <w:bCs/>
              </w:rPr>
              <w:t xml:space="preserve"> </w:t>
            </w:r>
            <w:r w:rsidRPr="006D180D">
              <w:rPr>
                <w:bCs/>
                <w:sz w:val="18"/>
              </w:rPr>
              <w:t>(2.16.840.1.113883.10.20.22.4.4)</w:t>
            </w:r>
            <w:r w:rsidR="006C28CD" w:rsidRPr="006C28CD">
              <w:rPr>
                <w:b/>
                <w:bCs/>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006D180D">
              <w:rPr>
                <w:bCs/>
              </w:rPr>
              <w:t xml:space="preserve">Procedures </w:t>
            </w:r>
            <w:r w:rsidR="006D180D" w:rsidRPr="006D180D">
              <w:rPr>
                <w:bCs/>
                <w:sz w:val="18"/>
              </w:rPr>
              <w:t>(entries required: 2.16.840.1.113883.10.20.22.2.7.1)</w:t>
            </w:r>
            <w:r w:rsidR="006D180D" w:rsidRPr="006D180D">
              <w:rPr>
                <w:b/>
                <w:bCs/>
                <w:sz w:val="18"/>
              </w:rPr>
              <w:tab/>
            </w:r>
            <w:r w:rsidR="006D180D">
              <w:rPr>
                <w:b/>
                <w:bCs/>
              </w:rPr>
              <w:tab/>
            </w:r>
            <w:r w:rsidR="006D180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MAY</w:t>
            </w:r>
            <w:r w:rsidR="006C28CD" w:rsidRPr="006C28CD">
              <w:rPr>
                <w:b/>
                <w:bCs/>
              </w:rPr>
              <w:tab/>
            </w:r>
            <w:r>
              <w:rPr>
                <w:bCs/>
              </w:rPr>
              <w:t>Procedure Activity Act</w:t>
            </w:r>
            <w:r>
              <w:rPr>
                <w:b/>
                <w:bCs/>
              </w:rPr>
              <w:t xml:space="preserve"> </w:t>
            </w:r>
            <w:r w:rsidRPr="006D180D">
              <w:rPr>
                <w:bCs/>
                <w:sz w:val="18"/>
              </w:rPr>
              <w:t>(2.16.840.1.113883.10.20.22.4.12)</w:t>
            </w:r>
            <w:r w:rsidR="006C28CD" w:rsidRPr="006C28CD">
              <w:rPr>
                <w:b/>
                <w:bCs/>
              </w:rPr>
              <w:tab/>
            </w:r>
            <w:r w:rsidR="006C28CD" w:rsidRPr="006C28C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MAY</w:t>
            </w:r>
            <w:r w:rsidR="006C28CD" w:rsidRPr="006C28CD">
              <w:rPr>
                <w:b/>
                <w:bCs/>
              </w:rPr>
              <w:tab/>
            </w:r>
            <w:r>
              <w:rPr>
                <w:bCs/>
              </w:rPr>
              <w:t xml:space="preserve">Procedure Activity Observation </w:t>
            </w:r>
            <w:r w:rsidRPr="006D180D">
              <w:rPr>
                <w:bCs/>
                <w:sz w:val="18"/>
              </w:rPr>
              <w:t>(2.16.840.1.113883.10.20.22.4.13)</w:t>
            </w:r>
            <w:r>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MAY</w:t>
            </w:r>
            <w:r w:rsidR="006C28CD" w:rsidRPr="006C28CD">
              <w:rPr>
                <w:b/>
                <w:bCs/>
              </w:rPr>
              <w:tab/>
            </w:r>
            <w:r>
              <w:rPr>
                <w:bCs/>
              </w:rPr>
              <w:t xml:space="preserve">Procedure Activity Procedure </w:t>
            </w:r>
            <w:r w:rsidRPr="006D180D">
              <w:rPr>
                <w:bCs/>
                <w:sz w:val="18"/>
              </w:rPr>
              <w:t>(2.16.840.1.113883.10.20.22.4.14)</w:t>
            </w:r>
            <w:r w:rsidR="006C28CD" w:rsidRPr="006D180D">
              <w:rPr>
                <w:bCs/>
                <w:sz w:val="18"/>
              </w:rPr>
              <w:tab/>
            </w:r>
          </w:p>
        </w:tc>
      </w:tr>
      <w:tr w:rsidR="006C28CD" w:rsidRPr="006C28CD" w:rsidTr="006C28CD">
        <w:trPr>
          <w:jc w:val="center"/>
        </w:trPr>
        <w:tc>
          <w:tcPr>
            <w:tcW w:w="8658" w:type="dxa"/>
            <w:shd w:val="clear" w:color="auto" w:fill="FF7575"/>
          </w:tcPr>
          <w:p w:rsidR="006C28CD" w:rsidRPr="006C28CD" w:rsidRDefault="00B64936" w:rsidP="006C28CD">
            <w:pPr>
              <w:rPr>
                <w:b/>
                <w:bCs/>
                <w:i/>
              </w:rPr>
            </w:pPr>
            <w:r>
              <w:rPr>
                <w:b/>
                <w:bCs/>
                <w:i/>
              </w:rPr>
              <w:t xml:space="preserve">SHOULD </w:t>
            </w:r>
            <w:r w:rsidR="006C28CD" w:rsidRPr="006C28CD">
              <w:rPr>
                <w:bCs/>
                <w:i/>
              </w:rPr>
              <w:t>Reason for Referral</w:t>
            </w:r>
            <w:r w:rsidR="006D180D">
              <w:rPr>
                <w:bCs/>
                <w:i/>
              </w:rPr>
              <w:t xml:space="preserve"> </w:t>
            </w:r>
            <w:r w:rsidR="006D180D" w:rsidRPr="006D180D">
              <w:rPr>
                <w:bCs/>
                <w:i/>
                <w:sz w:val="18"/>
              </w:rPr>
              <w:t>(1.3.6.1.4.1.19376.1.5.3.1.3.1)</w:t>
            </w:r>
            <w:r w:rsidR="006D180D">
              <w:rPr>
                <w:b/>
                <w:bCs/>
                <w:i/>
              </w:rPr>
              <w:tab/>
            </w:r>
            <w:r w:rsidR="006D180D">
              <w:rPr>
                <w:b/>
                <w:bCs/>
                <w:i/>
              </w:rPr>
              <w:tab/>
            </w:r>
            <w:r w:rsidR="006D180D">
              <w:rPr>
                <w:b/>
                <w:bCs/>
                <w:i/>
              </w:rPr>
              <w:tab/>
            </w:r>
            <w:r w:rsidR="006D180D">
              <w:rPr>
                <w:b/>
                <w:bCs/>
                <w:i/>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006D180D">
              <w:rPr>
                <w:bCs/>
              </w:rPr>
              <w:t xml:space="preserve">Results </w:t>
            </w:r>
            <w:r w:rsidR="006D180D" w:rsidRPr="006D180D">
              <w:rPr>
                <w:bCs/>
                <w:sz w:val="18"/>
              </w:rPr>
              <w:t>(entries required: 2.16.840.1.113883.10.20.22.2.3.1)</w:t>
            </w:r>
            <w:r w:rsidR="006D180D">
              <w:rPr>
                <w:b/>
                <w:bCs/>
              </w:rPr>
              <w:tab/>
            </w:r>
            <w:r w:rsidR="006D180D">
              <w:rPr>
                <w:b/>
                <w:bCs/>
              </w:rPr>
              <w:tab/>
            </w:r>
            <w:r w:rsidR="006D180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SHALL</w:t>
            </w:r>
            <w:r w:rsidR="006C28CD" w:rsidRPr="006C28CD">
              <w:rPr>
                <w:b/>
                <w:bCs/>
              </w:rPr>
              <w:tab/>
            </w:r>
            <w:r w:rsidR="006C28CD" w:rsidRPr="006C28CD">
              <w:rPr>
                <w:bCs/>
              </w:rPr>
              <w:t>Result Organizer</w:t>
            </w:r>
            <w:r>
              <w:rPr>
                <w:bCs/>
              </w:rPr>
              <w:t xml:space="preserve"> </w:t>
            </w:r>
            <w:r w:rsidRPr="006D180D">
              <w:rPr>
                <w:bCs/>
                <w:sz w:val="18"/>
              </w:rPr>
              <w:t>(2.16.840.1.113883.10.20.22.4.1)</w:t>
            </w:r>
            <w:r>
              <w:rPr>
                <w:b/>
                <w:bCs/>
              </w:rPr>
              <w:tab/>
            </w:r>
            <w:r>
              <w:rPr>
                <w:b/>
                <w:bCs/>
              </w:rPr>
              <w:tab/>
            </w:r>
            <w:r>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Pr>
                <w:b/>
                <w:bCs/>
              </w:rPr>
              <w:tab/>
            </w:r>
            <w:r w:rsidR="006C28CD" w:rsidRPr="006C28CD">
              <w:rPr>
                <w:b/>
                <w:bCs/>
              </w:rPr>
              <w:t>SHALL</w:t>
            </w:r>
            <w:r w:rsidR="006C28CD" w:rsidRPr="006C28CD">
              <w:rPr>
                <w:b/>
                <w:bCs/>
              </w:rPr>
              <w:tab/>
            </w:r>
            <w:r w:rsidR="006C28CD" w:rsidRPr="006C28CD">
              <w:rPr>
                <w:bCs/>
              </w:rPr>
              <w:t>Result Observation</w:t>
            </w:r>
            <w:r>
              <w:rPr>
                <w:b/>
                <w:bCs/>
              </w:rPr>
              <w:t xml:space="preserve"> </w:t>
            </w:r>
            <w:r w:rsidRPr="006D180D">
              <w:rPr>
                <w:bCs/>
                <w:sz w:val="18"/>
              </w:rPr>
              <w:t>(2.16.840.1.113883.10.20.22.4.2)</w:t>
            </w:r>
            <w:r w:rsidR="006C28CD" w:rsidRPr="006C28CD">
              <w:rPr>
                <w:b/>
                <w:bCs/>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006D180D">
              <w:rPr>
                <w:bCs/>
              </w:rPr>
              <w:t xml:space="preserve">Social History </w:t>
            </w:r>
            <w:r w:rsidR="006D180D" w:rsidRPr="006D180D">
              <w:rPr>
                <w:bCs/>
                <w:sz w:val="18"/>
              </w:rPr>
              <w:t>(2.16.840.1.113883.10.20.22.2.17)</w:t>
            </w:r>
            <w:r w:rsidRPr="006D180D">
              <w:rPr>
                <w:bCs/>
                <w:sz w:val="18"/>
              </w:rPr>
              <w:tab/>
            </w:r>
            <w:r w:rsidRPr="006C28CD">
              <w:rPr>
                <w:b/>
                <w:bCs/>
              </w:rPr>
              <w:tab/>
            </w:r>
            <w:r w:rsidRPr="006C28CD">
              <w:rPr>
                <w:b/>
                <w:bCs/>
              </w:rPr>
              <w:tab/>
            </w:r>
            <w:r w:rsidRPr="006C28C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MAY</w:t>
            </w:r>
            <w:r w:rsidR="006C28CD" w:rsidRPr="006C28CD">
              <w:rPr>
                <w:b/>
                <w:bCs/>
              </w:rPr>
              <w:tab/>
            </w:r>
            <w:r w:rsidR="006C28CD" w:rsidRPr="006C28CD">
              <w:rPr>
                <w:bCs/>
              </w:rPr>
              <w:t>Social History Observation</w:t>
            </w:r>
            <w:r>
              <w:rPr>
                <w:b/>
                <w:bCs/>
              </w:rPr>
              <w:t xml:space="preserve"> </w:t>
            </w:r>
            <w:r w:rsidRPr="006D180D">
              <w:rPr>
                <w:bCs/>
                <w:sz w:val="18"/>
              </w:rPr>
              <w:t>(2.16.840.1.113883.10.20.22.4.38)</w:t>
            </w:r>
            <w:r w:rsidR="006C28CD" w:rsidRPr="006C28CD">
              <w:rPr>
                <w:b/>
                <w:bCs/>
              </w:rPr>
              <w:tab/>
            </w:r>
            <w:r w:rsidR="006C28CD" w:rsidRPr="006C28C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SHALL</w:t>
            </w:r>
            <w:r w:rsidR="006C28CD" w:rsidRPr="006C28CD">
              <w:rPr>
                <w:b/>
                <w:bCs/>
              </w:rPr>
              <w:tab/>
            </w:r>
            <w:r w:rsidR="006C28CD" w:rsidRPr="006C28CD">
              <w:rPr>
                <w:bCs/>
              </w:rPr>
              <w:t>Smoking Status Observation</w:t>
            </w:r>
            <w:r>
              <w:rPr>
                <w:b/>
                <w:bCs/>
              </w:rPr>
              <w:t xml:space="preserve"> </w:t>
            </w:r>
            <w:r w:rsidRPr="006D180D">
              <w:rPr>
                <w:bCs/>
                <w:sz w:val="18"/>
              </w:rPr>
              <w:t>(2.16.840.1.113883.10.22.4.78)</w:t>
            </w:r>
            <w:r w:rsidR="006C28CD" w:rsidRPr="006C28CD">
              <w:rPr>
                <w:b/>
                <w:bCs/>
              </w:rPr>
              <w:tab/>
            </w:r>
            <w:r w:rsidR="006C28CD" w:rsidRPr="006C28CD">
              <w:rPr>
                <w:b/>
                <w:bCs/>
              </w:rPr>
              <w:tab/>
            </w:r>
            <w:r w:rsidR="006C28CD" w:rsidRPr="006C28CD">
              <w:rPr>
                <w:b/>
                <w:bCs/>
              </w:rPr>
              <w:tab/>
            </w:r>
          </w:p>
        </w:tc>
      </w:tr>
      <w:tr w:rsidR="006C28CD" w:rsidRPr="006C28CD" w:rsidTr="006C28CD">
        <w:trPr>
          <w:jc w:val="center"/>
        </w:trPr>
        <w:tc>
          <w:tcPr>
            <w:tcW w:w="8658" w:type="dxa"/>
            <w:shd w:val="clear" w:color="auto" w:fill="FF7575"/>
          </w:tcPr>
          <w:p w:rsidR="006C28CD" w:rsidRPr="006C28CD" w:rsidRDefault="006C28CD" w:rsidP="006C28CD">
            <w:pPr>
              <w:rPr>
                <w:b/>
                <w:bCs/>
              </w:rPr>
            </w:pPr>
            <w:r w:rsidRPr="006C28CD">
              <w:rPr>
                <w:b/>
                <w:bCs/>
              </w:rPr>
              <w:t>SHALL</w:t>
            </w:r>
            <w:r w:rsidRPr="006C28CD">
              <w:rPr>
                <w:b/>
                <w:bCs/>
              </w:rPr>
              <w:tab/>
            </w:r>
            <w:r w:rsidR="006D180D">
              <w:rPr>
                <w:bCs/>
              </w:rPr>
              <w:t xml:space="preserve">Vital Signs </w:t>
            </w:r>
            <w:r w:rsidR="006D180D" w:rsidRPr="006D180D">
              <w:rPr>
                <w:bCs/>
                <w:sz w:val="18"/>
              </w:rPr>
              <w:t>(entries required: 2.16.840.1.113883.10.20.22.2.4.1)</w:t>
            </w:r>
            <w:r w:rsidR="006D180D" w:rsidRPr="006D180D">
              <w:rPr>
                <w:b/>
                <w:bCs/>
                <w:sz w:val="18"/>
              </w:rPr>
              <w:tab/>
            </w:r>
            <w:r w:rsidR="006D180D">
              <w:rPr>
                <w:b/>
                <w:bCs/>
              </w:rPr>
              <w:tab/>
            </w:r>
            <w:r w:rsidR="006D180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sidR="006C28CD" w:rsidRPr="006C28CD">
              <w:rPr>
                <w:b/>
                <w:bCs/>
              </w:rPr>
              <w:t>SHALL</w:t>
            </w:r>
            <w:r w:rsidR="006C28CD" w:rsidRPr="006C28CD">
              <w:rPr>
                <w:b/>
                <w:bCs/>
              </w:rPr>
              <w:tab/>
            </w:r>
            <w:r w:rsidR="006C28CD" w:rsidRPr="006C28CD">
              <w:rPr>
                <w:bCs/>
              </w:rPr>
              <w:t>Vital Signs Organizer</w:t>
            </w:r>
            <w:r>
              <w:rPr>
                <w:b/>
                <w:bCs/>
              </w:rPr>
              <w:t xml:space="preserve"> </w:t>
            </w:r>
            <w:r w:rsidRPr="006D180D">
              <w:rPr>
                <w:bCs/>
                <w:sz w:val="18"/>
              </w:rPr>
              <w:t>(2.16.840.1.113883.10.20.22.4.26)</w:t>
            </w:r>
            <w:r w:rsidR="006C28CD" w:rsidRPr="006D180D">
              <w:rPr>
                <w:bCs/>
                <w:sz w:val="18"/>
              </w:rPr>
              <w:tab/>
            </w:r>
            <w:r w:rsidR="006C28CD" w:rsidRPr="006C28CD">
              <w:rPr>
                <w:b/>
                <w:bCs/>
              </w:rPr>
              <w:tab/>
            </w:r>
          </w:p>
        </w:tc>
      </w:tr>
      <w:tr w:rsidR="006C28CD" w:rsidRPr="006C28CD" w:rsidTr="006C28CD">
        <w:trPr>
          <w:jc w:val="center"/>
        </w:trPr>
        <w:tc>
          <w:tcPr>
            <w:tcW w:w="8658" w:type="dxa"/>
            <w:shd w:val="clear" w:color="auto" w:fill="FFFFFF"/>
          </w:tcPr>
          <w:p w:rsidR="006C28CD" w:rsidRPr="006C28CD" w:rsidRDefault="006D180D" w:rsidP="006C28CD">
            <w:pPr>
              <w:rPr>
                <w:b/>
                <w:bCs/>
              </w:rPr>
            </w:pPr>
            <w:r>
              <w:rPr>
                <w:b/>
                <w:bCs/>
              </w:rPr>
              <w:tab/>
            </w:r>
            <w:r>
              <w:rPr>
                <w:b/>
                <w:bCs/>
              </w:rPr>
              <w:tab/>
            </w:r>
            <w:r w:rsidR="006C28CD" w:rsidRPr="006C28CD">
              <w:rPr>
                <w:b/>
                <w:bCs/>
              </w:rPr>
              <w:t>SHALL</w:t>
            </w:r>
            <w:r w:rsidR="006C28CD" w:rsidRPr="006C28CD">
              <w:rPr>
                <w:b/>
                <w:bCs/>
              </w:rPr>
              <w:tab/>
            </w:r>
            <w:r w:rsidR="006C28CD" w:rsidRPr="006C28CD">
              <w:rPr>
                <w:bCs/>
              </w:rPr>
              <w:t>Vital Sign Observation</w:t>
            </w:r>
            <w:r>
              <w:rPr>
                <w:bCs/>
              </w:rPr>
              <w:t xml:space="preserve"> </w:t>
            </w:r>
            <w:r w:rsidR="00DD16A2" w:rsidRPr="00DD16A2">
              <w:rPr>
                <w:bCs/>
                <w:sz w:val="18"/>
              </w:rPr>
              <w:t>(2.16.840.1.113883.10.20.22.4.27)</w:t>
            </w:r>
          </w:p>
        </w:tc>
      </w:tr>
    </w:tbl>
    <w:p w:rsidR="00C71E93" w:rsidRDefault="00C71E93" w:rsidP="00C71E93">
      <w:pPr>
        <w:pStyle w:val="Heading3"/>
      </w:pPr>
      <w:bookmarkStart w:id="203" w:name="_Toc341091191"/>
      <w:r>
        <w:t xml:space="preserve">Considerations for the </w:t>
      </w:r>
      <w:r w:rsidR="00425CEB">
        <w:t>Recommended</w:t>
      </w:r>
      <w:r>
        <w:t xml:space="preserve"> Approach</w:t>
      </w:r>
      <w:r w:rsidR="00425CEB">
        <w:t>: CCD Body</w:t>
      </w:r>
      <w:bookmarkEnd w:id="203"/>
    </w:p>
    <w:p w:rsidR="00C71E93" w:rsidRDefault="00C71E93" w:rsidP="00C71E93">
      <w:r>
        <w:t>Considerations, including</w:t>
      </w:r>
      <w:r w:rsidR="00130554">
        <w:t xml:space="preserve"> required vocabularies</w:t>
      </w:r>
      <w:r>
        <w:t>, for MU2</w:t>
      </w:r>
      <w:r w:rsidR="00130554">
        <w:t xml:space="preserve"> requirements</w:t>
      </w:r>
      <w:r>
        <w:t xml:space="preserve"> </w:t>
      </w:r>
      <w:proofErr w:type="gramStart"/>
      <w:r>
        <w:t>are described</w:t>
      </w:r>
      <w:proofErr w:type="gramEnd"/>
      <w:r>
        <w:t xml:space="preserve"> below. Additional guidance on considerations </w:t>
      </w:r>
      <w:proofErr w:type="gramStart"/>
      <w:r>
        <w:t>is provided</w:t>
      </w:r>
      <w:proofErr w:type="gramEnd"/>
      <w:r>
        <w:t xml:space="preserve"> in </w:t>
      </w:r>
      <w:hyperlink w:anchor="_Implementing_MU2_Requirements_1" w:history="1">
        <w:r w:rsidRPr="007D1C1B">
          <w:rPr>
            <w:rStyle w:val="Hyperlink"/>
          </w:rPr>
          <w:t>section 3</w:t>
        </w:r>
      </w:hyperlink>
      <w:r>
        <w:t xml:space="preserve"> of this guide.  </w:t>
      </w:r>
    </w:p>
    <w:p w:rsidR="00C71E93" w:rsidRDefault="00C71E93" w:rsidP="00C71E93"/>
    <w:p w:rsidR="00C71E93" w:rsidRPr="00B35446" w:rsidRDefault="00C71E93" w:rsidP="00C71E93">
      <w:pPr>
        <w:rPr>
          <w:rStyle w:val="IntenseEmphasis"/>
        </w:rPr>
      </w:pPr>
      <w:r w:rsidRPr="00B35446">
        <w:rPr>
          <w:rStyle w:val="IntenseEmphasis"/>
        </w:rPr>
        <w:t>MU2 considerations for sections and entries within the CCD body</w:t>
      </w:r>
    </w:p>
    <w:p w:rsidR="00C71E93" w:rsidRDefault="00C71E93" w:rsidP="002E1309">
      <w:pPr>
        <w:pStyle w:val="ListParagraph"/>
        <w:numPr>
          <w:ilvl w:val="0"/>
          <w:numId w:val="62"/>
        </w:numPr>
      </w:pPr>
      <w:r w:rsidRPr="00B35446">
        <w:rPr>
          <w:rStyle w:val="Emphasis"/>
        </w:rPr>
        <w:t>Medication allergies</w:t>
      </w:r>
      <w:r>
        <w:t xml:space="preserve"> must use values specified in </w:t>
      </w:r>
      <w:proofErr w:type="spellStart"/>
      <w:r w:rsidRPr="00C71E93">
        <w:t>RxNorm</w:t>
      </w:r>
      <w:proofErr w:type="spellEnd"/>
      <w:r w:rsidRPr="00C71E93">
        <w:t>, August 6, 2012 Release</w:t>
      </w:r>
      <w:r>
        <w:t xml:space="preserve">. Use of either the Medication Brand Name or the Medication Clinical Information value sets specified in Consolidated CDA meets this requirement. </w:t>
      </w:r>
    </w:p>
    <w:p w:rsidR="00B35446" w:rsidRDefault="00B35446" w:rsidP="00B35446">
      <w:pPr>
        <w:pStyle w:val="ListParagraph"/>
        <w:numPr>
          <w:ilvl w:val="0"/>
          <w:numId w:val="0"/>
        </w:numPr>
        <w:ind w:left="720"/>
      </w:pPr>
    </w:p>
    <w:p w:rsidR="00C71E93" w:rsidRDefault="00EF3693" w:rsidP="002E1309">
      <w:pPr>
        <w:pStyle w:val="ListParagraph"/>
        <w:numPr>
          <w:ilvl w:val="0"/>
          <w:numId w:val="62"/>
        </w:numPr>
      </w:pPr>
      <w:r w:rsidRPr="00B35446">
        <w:rPr>
          <w:rStyle w:val="Emphasis"/>
        </w:rPr>
        <w:t>Immunizations</w:t>
      </w:r>
      <w:r>
        <w:t xml:space="preserve"> must </w:t>
      </w:r>
      <w:r w:rsidR="00C71E93">
        <w:t xml:space="preserve">use of codes from </w:t>
      </w:r>
      <w:r w:rsidRPr="00EF3693">
        <w:t>HL7 Standard Code Set CVX—Vaccines Administered, July30, 2009 version</w:t>
      </w:r>
      <w:r w:rsidR="00C71E93">
        <w:t xml:space="preserve">. </w:t>
      </w:r>
      <w:r>
        <w:t>Use of the Vaccine Administered</w:t>
      </w:r>
      <w:r w:rsidR="00C71E93">
        <w:t xml:space="preserve"> value set specified in Consolidated CDA meets this requirement. </w:t>
      </w:r>
    </w:p>
    <w:p w:rsidR="00B35446" w:rsidRDefault="00B35446" w:rsidP="00B35446">
      <w:pPr>
        <w:pStyle w:val="ListParagraph"/>
        <w:numPr>
          <w:ilvl w:val="0"/>
          <w:numId w:val="0"/>
        </w:numPr>
        <w:ind w:left="720"/>
      </w:pPr>
    </w:p>
    <w:p w:rsidR="00EF3693" w:rsidRDefault="00EF3693" w:rsidP="002E1309">
      <w:pPr>
        <w:pStyle w:val="ListParagraph"/>
        <w:numPr>
          <w:ilvl w:val="0"/>
          <w:numId w:val="62"/>
        </w:numPr>
      </w:pPr>
      <w:r w:rsidRPr="00B35446">
        <w:rPr>
          <w:rStyle w:val="Emphasis"/>
        </w:rPr>
        <w:t>Medications</w:t>
      </w:r>
      <w:r w:rsidRPr="00EF3693">
        <w:t xml:space="preserve"> must use values specified in </w:t>
      </w:r>
      <w:proofErr w:type="spellStart"/>
      <w:r w:rsidRPr="00EF3693">
        <w:t>RxNorm</w:t>
      </w:r>
      <w:proofErr w:type="spellEnd"/>
      <w:r w:rsidRPr="00EF3693">
        <w:t xml:space="preserve">, August 6, 2012 Release. Use of either the Medication Brand Name or the Medication Clinical Information value sets specified in Consolidated CDA meets this requirement. </w:t>
      </w:r>
    </w:p>
    <w:p w:rsidR="00B35446" w:rsidRDefault="00B35446" w:rsidP="00B35446">
      <w:pPr>
        <w:pStyle w:val="ListParagraph"/>
        <w:numPr>
          <w:ilvl w:val="0"/>
          <w:numId w:val="0"/>
        </w:numPr>
        <w:ind w:left="720"/>
      </w:pPr>
    </w:p>
    <w:p w:rsidR="00EF3693" w:rsidRDefault="00EF3693" w:rsidP="002E1309">
      <w:pPr>
        <w:pStyle w:val="ListParagraph"/>
        <w:numPr>
          <w:ilvl w:val="0"/>
          <w:numId w:val="62"/>
        </w:numPr>
      </w:pPr>
      <w:r w:rsidRPr="00B35446">
        <w:rPr>
          <w:rStyle w:val="Emphasis"/>
        </w:rPr>
        <w:t>Problems</w:t>
      </w:r>
      <w:r w:rsidRPr="00EF3693">
        <w:t xml:space="preserve"> must use values specified in IHTSDO SNOMED CT® International Release July 2012 and US Extension to SNOMED CT® March 2012 Release. Use of </w:t>
      </w:r>
      <w:r>
        <w:t>the Problem value set</w:t>
      </w:r>
      <w:r w:rsidRPr="00EF3693">
        <w:t xml:space="preserve"> specified in Consolidated CDA meets this requirement. </w:t>
      </w:r>
    </w:p>
    <w:p w:rsidR="00B35446" w:rsidRPr="00EF3693" w:rsidRDefault="00B35446" w:rsidP="00B35446">
      <w:pPr>
        <w:pStyle w:val="ListParagraph"/>
        <w:numPr>
          <w:ilvl w:val="0"/>
          <w:numId w:val="0"/>
        </w:numPr>
        <w:ind w:left="720"/>
      </w:pPr>
    </w:p>
    <w:p w:rsidR="00196FF4" w:rsidRDefault="00196FF4" w:rsidP="002E1309">
      <w:pPr>
        <w:pStyle w:val="ListParagraph"/>
        <w:numPr>
          <w:ilvl w:val="0"/>
          <w:numId w:val="62"/>
        </w:numPr>
      </w:pPr>
      <w:r w:rsidRPr="00B35446">
        <w:rPr>
          <w:rStyle w:val="Emphasis"/>
        </w:rPr>
        <w:t>Procedures</w:t>
      </w:r>
      <w:r w:rsidRPr="00196FF4">
        <w:t xml:space="preserve"> must use values specified in IHTSDO SNOMED CT® International Release July 2012 </w:t>
      </w:r>
      <w:r w:rsidR="00B47718">
        <w:t xml:space="preserve">or later </w:t>
      </w:r>
      <w:r w:rsidRPr="00196FF4">
        <w:t xml:space="preserve">and US Extension to SNOMED CT® March 2012 </w:t>
      </w:r>
      <w:r w:rsidR="00B47718">
        <w:t xml:space="preserve">or later </w:t>
      </w:r>
      <w:r w:rsidRPr="00196FF4">
        <w:t>Release</w:t>
      </w:r>
      <w:r>
        <w:t xml:space="preserve"> or</w:t>
      </w:r>
      <w:r w:rsidRPr="00196FF4">
        <w:t xml:space="preserve"> </w:t>
      </w:r>
      <w:r>
        <w:t>t</w:t>
      </w:r>
      <w:r w:rsidRPr="00196FF4">
        <w:t xml:space="preserve">he combination of </w:t>
      </w:r>
      <w:r w:rsidRPr="00196FF4">
        <w:lastRenderedPageBreak/>
        <w:t>Health Care Financing Administration Common P</w:t>
      </w:r>
      <w:r>
        <w:t xml:space="preserve">rocedure Coding System (HCPCS) </w:t>
      </w:r>
      <w:r w:rsidRPr="00196FF4">
        <w:t>and Current Procedural Terminology, Fourth Edition (CPT-4).</w:t>
      </w:r>
      <w:r>
        <w:t xml:space="preserve"> Use of values specified in </w:t>
      </w:r>
      <w:r w:rsidRPr="00196FF4">
        <w:t>Code on Dental Procedures and Nomenclature</w:t>
      </w:r>
      <w:r>
        <w:t xml:space="preserve"> (CDT)</w:t>
      </w:r>
      <w:r w:rsidRPr="00196FF4">
        <w:t xml:space="preserve"> </w:t>
      </w:r>
      <w:r>
        <w:t xml:space="preserve">or </w:t>
      </w:r>
      <w:r w:rsidRPr="00196FF4">
        <w:t xml:space="preserve">International Classification of Diseases, 10th Revision, Procedure Coding System (ICD-10-PCS) </w:t>
      </w:r>
      <w:r>
        <w:t>is optional, but SNOMED CT</w:t>
      </w:r>
      <w:r>
        <w:rPr>
          <w:rFonts w:cs="Calibri"/>
        </w:rPr>
        <w:t>®</w:t>
      </w:r>
      <w:r>
        <w:t xml:space="preserve"> or HCPCS/CPT-4 </w:t>
      </w:r>
      <w:proofErr w:type="gramStart"/>
      <w:r>
        <w:t>must be used</w:t>
      </w:r>
      <w:proofErr w:type="gramEnd"/>
      <w:r>
        <w:t xml:space="preserve"> as well. Use of these code systems is allowable in </w:t>
      </w:r>
      <w:r w:rsidRPr="00196FF4">
        <w:t xml:space="preserve">Consolidated CDA </w:t>
      </w:r>
      <w:r>
        <w:t>to meet</w:t>
      </w:r>
      <w:r w:rsidRPr="00196FF4">
        <w:t xml:space="preserve"> this requirement. </w:t>
      </w:r>
    </w:p>
    <w:p w:rsidR="00B35446" w:rsidRPr="00196FF4" w:rsidRDefault="00B35446" w:rsidP="00B35446">
      <w:pPr>
        <w:pStyle w:val="ListParagraph"/>
        <w:numPr>
          <w:ilvl w:val="0"/>
          <w:numId w:val="0"/>
        </w:numPr>
        <w:ind w:left="720"/>
      </w:pPr>
    </w:p>
    <w:p w:rsidR="00EF3693" w:rsidRDefault="00196FF4" w:rsidP="002E1309">
      <w:pPr>
        <w:pStyle w:val="ListParagraph"/>
        <w:numPr>
          <w:ilvl w:val="0"/>
          <w:numId w:val="62"/>
        </w:numPr>
      </w:pPr>
      <w:r w:rsidRPr="00B35446">
        <w:rPr>
          <w:rStyle w:val="Emphasis"/>
        </w:rPr>
        <w:t>Laboratory test(s) and value(s)/result(s)</w:t>
      </w:r>
      <w:r>
        <w:t xml:space="preserve"> must use values specified in </w:t>
      </w:r>
      <w:r w:rsidRPr="00196FF4">
        <w:t>Logical Observation Identifiers Names and Codes (LOINC®)</w:t>
      </w:r>
      <w:r w:rsidR="00B47718">
        <w:t xml:space="preserve"> </w:t>
      </w:r>
      <w:r w:rsidRPr="00196FF4">
        <w:t>version 2.</w:t>
      </w:r>
      <w:r w:rsidR="00B4118F">
        <w:t>40</w:t>
      </w:r>
      <w:r w:rsidR="00B47718">
        <w:t xml:space="preserve"> or later</w:t>
      </w:r>
      <w:r>
        <w:t xml:space="preserve">. </w:t>
      </w:r>
      <w:r w:rsidR="00B47718">
        <w:t>Use of the LOINC</w:t>
      </w:r>
      <w:r w:rsidR="00B47718">
        <w:rPr>
          <w:rFonts w:cs="Calibri"/>
        </w:rPr>
        <w:t>®</w:t>
      </w:r>
      <w:r w:rsidR="00B47718">
        <w:t xml:space="preserve"> code system is allowable in Consolidated CDA to meet this requirement.</w:t>
      </w:r>
    </w:p>
    <w:p w:rsidR="00B35446" w:rsidRDefault="00B35446" w:rsidP="00B35446">
      <w:pPr>
        <w:pStyle w:val="ListParagraph"/>
        <w:numPr>
          <w:ilvl w:val="0"/>
          <w:numId w:val="0"/>
        </w:numPr>
        <w:ind w:left="720"/>
      </w:pPr>
    </w:p>
    <w:p w:rsidR="00B47718" w:rsidRDefault="00B47718" w:rsidP="002E1309">
      <w:pPr>
        <w:pStyle w:val="ListParagraph"/>
        <w:numPr>
          <w:ilvl w:val="0"/>
          <w:numId w:val="62"/>
        </w:numPr>
      </w:pPr>
      <w:r w:rsidRPr="00B35446">
        <w:rPr>
          <w:rStyle w:val="Emphasis"/>
        </w:rPr>
        <w:t>Smoking status</w:t>
      </w:r>
      <w:r>
        <w:t xml:space="preserve"> must use the values listed in the table below from SNOMED CT</w:t>
      </w:r>
      <w:r>
        <w:rPr>
          <w:rFonts w:cs="Calibri"/>
        </w:rPr>
        <w:t>®</w:t>
      </w:r>
      <w:r>
        <w:t xml:space="preserve">. Use of these values is allowable in Consolidated CDA to meet </w:t>
      </w:r>
      <w:proofErr w:type="gramStart"/>
      <w:r>
        <w:t>this requirements</w:t>
      </w:r>
      <w:proofErr w:type="gramEnd"/>
      <w:r>
        <w:t xml:space="preserve">. </w:t>
      </w:r>
    </w:p>
    <w:p w:rsidR="00B47718" w:rsidRDefault="00B47718" w:rsidP="00B47718">
      <w:pPr>
        <w:ind w:left="720" w:hanging="360"/>
      </w:pPr>
    </w:p>
    <w:p w:rsidR="00B47718" w:rsidRDefault="00F57555" w:rsidP="00B47718">
      <w:pPr>
        <w:ind w:left="720" w:hanging="360"/>
        <w:jc w:val="center"/>
        <w:rPr>
          <w:b/>
        </w:rPr>
      </w:pPr>
      <w:r>
        <w:rPr>
          <w:b/>
        </w:rPr>
        <w:t>Table 43</w:t>
      </w:r>
      <w:r w:rsidR="00B47718">
        <w:rPr>
          <w:b/>
        </w:rPr>
        <w:t>: Smoking Status Values from SNOMED CT</w:t>
      </w:r>
      <w:r w:rsidR="00B47718">
        <w:rPr>
          <w:rFonts w:cs="Calibri"/>
          <w:b/>
        </w:rPr>
        <w:t>®</w:t>
      </w:r>
    </w:p>
    <w:tbl>
      <w:tblPr>
        <w:tblW w:w="0" w:type="auto"/>
        <w:jc w:val="center"/>
        <w:tblInd w:w="63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3304"/>
        <w:gridCol w:w="2752"/>
      </w:tblGrid>
      <w:tr w:rsidR="00B47718" w:rsidRPr="000D37A8" w:rsidTr="0052654D">
        <w:trPr>
          <w:jc w:val="center"/>
        </w:trPr>
        <w:tc>
          <w:tcPr>
            <w:tcW w:w="3304" w:type="dxa"/>
            <w:shd w:val="clear" w:color="auto" w:fill="002776" w:themeFill="text2"/>
          </w:tcPr>
          <w:p w:rsidR="00B47718" w:rsidRPr="003D08B1" w:rsidRDefault="00B47718" w:rsidP="00321AD1">
            <w:pPr>
              <w:jc w:val="center"/>
              <w:rPr>
                <w:b/>
                <w:bCs/>
                <w:iCs/>
                <w:color w:val="FFFFFF" w:themeColor="background1"/>
              </w:rPr>
            </w:pPr>
            <w:r w:rsidRPr="003D08B1">
              <w:rPr>
                <w:b/>
                <w:iCs/>
                <w:color w:val="FFFFFF" w:themeColor="background1"/>
              </w:rPr>
              <w:t>Description</w:t>
            </w:r>
          </w:p>
        </w:tc>
        <w:tc>
          <w:tcPr>
            <w:tcW w:w="2752" w:type="dxa"/>
            <w:shd w:val="clear" w:color="auto" w:fill="002776" w:themeFill="text2"/>
          </w:tcPr>
          <w:p w:rsidR="00B47718" w:rsidRPr="003D08B1" w:rsidRDefault="00B47718" w:rsidP="00321AD1">
            <w:pPr>
              <w:jc w:val="center"/>
              <w:rPr>
                <w:b/>
                <w:bCs/>
                <w:iCs/>
                <w:color w:val="FFFFFF" w:themeColor="background1"/>
              </w:rPr>
            </w:pPr>
            <w:r w:rsidRPr="003D08B1">
              <w:rPr>
                <w:b/>
                <w:iCs/>
                <w:color w:val="FFFFFF" w:themeColor="background1"/>
              </w:rPr>
              <w:t>SNOMED CT Code</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 xml:space="preserve">Current every day smoker </w:t>
            </w:r>
          </w:p>
        </w:tc>
        <w:tc>
          <w:tcPr>
            <w:tcW w:w="2752" w:type="dxa"/>
            <w:shd w:val="clear" w:color="auto" w:fill="auto"/>
          </w:tcPr>
          <w:p w:rsidR="00B47718" w:rsidRPr="000D37A8" w:rsidRDefault="00B47718" w:rsidP="00321AD1">
            <w:pPr>
              <w:rPr>
                <w:bCs/>
                <w:iCs/>
              </w:rPr>
            </w:pPr>
            <w:r w:rsidRPr="000D37A8">
              <w:rPr>
                <w:bCs/>
                <w:iCs/>
              </w:rPr>
              <w:t>449868002</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Current some day smoker</w:t>
            </w:r>
          </w:p>
        </w:tc>
        <w:tc>
          <w:tcPr>
            <w:tcW w:w="2752" w:type="dxa"/>
            <w:shd w:val="clear" w:color="auto" w:fill="auto"/>
          </w:tcPr>
          <w:p w:rsidR="00B47718" w:rsidRPr="000D37A8" w:rsidRDefault="00B47718" w:rsidP="00321AD1">
            <w:pPr>
              <w:rPr>
                <w:bCs/>
                <w:iCs/>
              </w:rPr>
            </w:pPr>
            <w:r w:rsidRPr="000D37A8">
              <w:rPr>
                <w:bCs/>
                <w:iCs/>
              </w:rPr>
              <w:t>428041000124106</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Former smoker</w:t>
            </w:r>
          </w:p>
        </w:tc>
        <w:tc>
          <w:tcPr>
            <w:tcW w:w="2752" w:type="dxa"/>
            <w:shd w:val="clear" w:color="auto" w:fill="auto"/>
          </w:tcPr>
          <w:p w:rsidR="00B47718" w:rsidRPr="000D37A8" w:rsidRDefault="00B47718" w:rsidP="00321AD1">
            <w:pPr>
              <w:rPr>
                <w:bCs/>
                <w:iCs/>
              </w:rPr>
            </w:pPr>
            <w:r w:rsidRPr="000D37A8">
              <w:rPr>
                <w:bCs/>
                <w:iCs/>
              </w:rPr>
              <w:t>8517006</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Never smoker</w:t>
            </w:r>
          </w:p>
        </w:tc>
        <w:tc>
          <w:tcPr>
            <w:tcW w:w="2752" w:type="dxa"/>
            <w:shd w:val="clear" w:color="auto" w:fill="auto"/>
          </w:tcPr>
          <w:p w:rsidR="00B47718" w:rsidRPr="000D37A8" w:rsidRDefault="00B47718" w:rsidP="00321AD1">
            <w:pPr>
              <w:rPr>
                <w:bCs/>
                <w:iCs/>
              </w:rPr>
            </w:pPr>
            <w:r w:rsidRPr="000D37A8">
              <w:rPr>
                <w:bCs/>
                <w:iCs/>
              </w:rPr>
              <w:t>266919005</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Smoker, current status unknown</w:t>
            </w:r>
          </w:p>
        </w:tc>
        <w:tc>
          <w:tcPr>
            <w:tcW w:w="2752" w:type="dxa"/>
            <w:shd w:val="clear" w:color="auto" w:fill="auto"/>
          </w:tcPr>
          <w:p w:rsidR="00B47718" w:rsidRPr="000D37A8" w:rsidRDefault="00B47718" w:rsidP="00321AD1">
            <w:pPr>
              <w:rPr>
                <w:bCs/>
                <w:iCs/>
              </w:rPr>
            </w:pPr>
            <w:r w:rsidRPr="000D37A8">
              <w:rPr>
                <w:bCs/>
                <w:iCs/>
              </w:rPr>
              <w:t>77176002</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Unknown if ever smoked</w:t>
            </w:r>
          </w:p>
        </w:tc>
        <w:tc>
          <w:tcPr>
            <w:tcW w:w="2752" w:type="dxa"/>
            <w:shd w:val="clear" w:color="auto" w:fill="auto"/>
          </w:tcPr>
          <w:p w:rsidR="00B47718" w:rsidRPr="000D37A8" w:rsidRDefault="00B47718" w:rsidP="00321AD1">
            <w:pPr>
              <w:rPr>
                <w:bCs/>
                <w:iCs/>
              </w:rPr>
            </w:pPr>
            <w:r w:rsidRPr="000D37A8">
              <w:rPr>
                <w:bCs/>
                <w:iCs/>
              </w:rPr>
              <w:t>266927001</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Heavy tobacco smoker</w:t>
            </w:r>
          </w:p>
        </w:tc>
        <w:tc>
          <w:tcPr>
            <w:tcW w:w="2752" w:type="dxa"/>
            <w:shd w:val="clear" w:color="auto" w:fill="auto"/>
          </w:tcPr>
          <w:p w:rsidR="00B47718" w:rsidRPr="000D37A8" w:rsidRDefault="00B47718" w:rsidP="00321AD1">
            <w:pPr>
              <w:rPr>
                <w:bCs/>
                <w:iCs/>
              </w:rPr>
            </w:pPr>
            <w:r w:rsidRPr="000D37A8">
              <w:rPr>
                <w:bCs/>
                <w:iCs/>
              </w:rPr>
              <w:t>428071000124103</w:t>
            </w:r>
          </w:p>
        </w:tc>
      </w:tr>
      <w:tr w:rsidR="00B47718" w:rsidRPr="000D37A8" w:rsidTr="0052654D">
        <w:trPr>
          <w:jc w:val="center"/>
        </w:trPr>
        <w:tc>
          <w:tcPr>
            <w:tcW w:w="3304" w:type="dxa"/>
            <w:shd w:val="clear" w:color="auto" w:fill="auto"/>
          </w:tcPr>
          <w:p w:rsidR="00B47718" w:rsidRPr="000D37A8" w:rsidRDefault="00B47718" w:rsidP="00321AD1">
            <w:pPr>
              <w:rPr>
                <w:b/>
                <w:bCs/>
                <w:iCs/>
              </w:rPr>
            </w:pPr>
            <w:r w:rsidRPr="000D37A8">
              <w:rPr>
                <w:iCs/>
              </w:rPr>
              <w:t>Light tobacco smoker</w:t>
            </w:r>
          </w:p>
        </w:tc>
        <w:tc>
          <w:tcPr>
            <w:tcW w:w="2752" w:type="dxa"/>
            <w:shd w:val="clear" w:color="auto" w:fill="auto"/>
          </w:tcPr>
          <w:p w:rsidR="00B47718" w:rsidRPr="000D37A8" w:rsidRDefault="00B47718" w:rsidP="00321AD1">
            <w:pPr>
              <w:rPr>
                <w:bCs/>
                <w:iCs/>
              </w:rPr>
            </w:pPr>
            <w:r w:rsidRPr="000D37A8">
              <w:rPr>
                <w:bCs/>
                <w:iCs/>
              </w:rPr>
              <w:t>428061000124105</w:t>
            </w:r>
          </w:p>
        </w:tc>
      </w:tr>
    </w:tbl>
    <w:p w:rsidR="008A1176" w:rsidRPr="008F4C17" w:rsidRDefault="00B35446" w:rsidP="008A1176">
      <w:pPr>
        <w:pStyle w:val="Heading2"/>
        <w:ind w:left="450"/>
      </w:pPr>
      <w:r>
        <w:t xml:space="preserve"> </w:t>
      </w:r>
      <w:bookmarkStart w:id="204" w:name="_Toc341091192"/>
      <w:r w:rsidR="008A1176">
        <w:t>Recommendations beyond CCD</w:t>
      </w:r>
      <w:bookmarkEnd w:id="204"/>
    </w:p>
    <w:p w:rsidR="000C3E2A" w:rsidRDefault="008A1176" w:rsidP="008A1176">
      <w:r w:rsidRPr="008F4C17">
        <w:t xml:space="preserve">The </w:t>
      </w:r>
      <w:r>
        <w:t xml:space="preserve">ToC Initiative also defined data elements that </w:t>
      </w:r>
      <w:proofErr w:type="gramStart"/>
      <w:r>
        <w:t>are typically captured</w:t>
      </w:r>
      <w:proofErr w:type="gramEnd"/>
      <w:r>
        <w:t xml:space="preserve"> in CDA sections outside the scope of the CCD document. The following guidance describes the sections that </w:t>
      </w:r>
      <w:proofErr w:type="gramStart"/>
      <w:r>
        <w:t>may be captured</w:t>
      </w:r>
      <w:proofErr w:type="gramEnd"/>
      <w:r>
        <w:t xml:space="preserve"> as part of additional documents sent with the CCD upon a care transition </w:t>
      </w:r>
      <w:r w:rsidR="0052134E">
        <w:t xml:space="preserve">as appropriate to the </w:t>
      </w:r>
      <w:r>
        <w:t>clinical scenario.</w:t>
      </w:r>
    </w:p>
    <w:p w:rsidR="000C3E2A" w:rsidRDefault="000C3E2A" w:rsidP="000C3E2A">
      <w:pPr>
        <w:pStyle w:val="Heading3"/>
      </w:pPr>
      <w:bookmarkStart w:id="205" w:name="_Toc341091193"/>
      <w:r>
        <w:t>ToC Recommended Sections</w:t>
      </w:r>
      <w:bookmarkEnd w:id="205"/>
    </w:p>
    <w:p w:rsidR="008A1176" w:rsidRDefault="000C3E2A" w:rsidP="008A1176">
      <w:r>
        <w:t>Specific data elements defined by ToC for the recommended sections</w:t>
      </w:r>
      <w:r w:rsidR="00425CEB">
        <w:t>, as well as data elements supplementing MU2 data requirements,</w:t>
      </w:r>
      <w:r>
        <w:t xml:space="preserve"> </w:t>
      </w:r>
      <w:proofErr w:type="gramStart"/>
      <w:r>
        <w:t>may be found</w:t>
      </w:r>
      <w:proofErr w:type="gramEnd"/>
      <w:r>
        <w:t xml:space="preserve"> in the Companion Guide Requirements Mapping Spreadsheet. </w:t>
      </w:r>
      <w:r w:rsidR="008A1176">
        <w:t xml:space="preserve"> </w:t>
      </w:r>
    </w:p>
    <w:p w:rsidR="000C3E2A" w:rsidRPr="00046855" w:rsidRDefault="006F7CD9" w:rsidP="00DA1028">
      <w:pPr>
        <w:pStyle w:val="Heading4"/>
        <w:rPr>
          <w:rStyle w:val="IntenseEmphasis"/>
          <w:b w:val="0"/>
        </w:rPr>
      </w:pPr>
      <w:r w:rsidRPr="00046855">
        <w:rPr>
          <w:rStyle w:val="IntenseEmphasis"/>
          <w:b w:val="0"/>
        </w:rPr>
        <w:t>Recommended s</w:t>
      </w:r>
      <w:r w:rsidR="000C3E2A" w:rsidRPr="00046855">
        <w:rPr>
          <w:rStyle w:val="IntenseEmphasis"/>
          <w:b w:val="0"/>
        </w:rPr>
        <w:t>ections with no required entries</w:t>
      </w:r>
    </w:p>
    <w:p w:rsidR="000C3E2A" w:rsidRPr="00046855" w:rsidRDefault="000C3E2A" w:rsidP="006F7CD9">
      <w:pPr>
        <w:rPr>
          <w:rStyle w:val="IntenseEmphasis"/>
        </w:rPr>
      </w:pPr>
      <w:r w:rsidRPr="00046855">
        <w:rPr>
          <w:rStyle w:val="IntenseEmphasis"/>
        </w:rPr>
        <w:t>History of Present Illness</w:t>
      </w:r>
    </w:p>
    <w:p w:rsidR="00447EAE" w:rsidRDefault="0052134E" w:rsidP="00447EAE">
      <w:pPr>
        <w:rPr>
          <w:rStyle w:val="IntenseEmphasis"/>
          <w:b w:val="0"/>
          <w:color w:val="auto"/>
        </w:rPr>
      </w:pPr>
      <w:r>
        <w:rPr>
          <w:rStyle w:val="IntenseEmphasis"/>
          <w:b w:val="0"/>
          <w:color w:val="auto"/>
        </w:rPr>
        <w:t>ToC recommends t</w:t>
      </w:r>
      <w:r w:rsidR="00447EAE">
        <w:rPr>
          <w:rStyle w:val="IntenseEmphasis"/>
          <w:b w:val="0"/>
          <w:color w:val="auto"/>
        </w:rPr>
        <w:t xml:space="preserve">his section </w:t>
      </w:r>
      <w:r>
        <w:rPr>
          <w:rStyle w:val="IntenseEmphasis"/>
          <w:b w:val="0"/>
          <w:color w:val="auto"/>
        </w:rPr>
        <w:t xml:space="preserve">for </w:t>
      </w:r>
      <w:r w:rsidR="00447EAE">
        <w:rPr>
          <w:rStyle w:val="IntenseEmphasis"/>
          <w:b w:val="0"/>
          <w:color w:val="auto"/>
        </w:rPr>
        <w:t>captur</w:t>
      </w:r>
      <w:r>
        <w:rPr>
          <w:rStyle w:val="IntenseEmphasis"/>
          <w:b w:val="0"/>
          <w:color w:val="auto"/>
        </w:rPr>
        <w:t>ing</w:t>
      </w:r>
      <w:r w:rsidR="00447EAE">
        <w:rPr>
          <w:rStyle w:val="IntenseEmphasis"/>
          <w:b w:val="0"/>
          <w:color w:val="auto"/>
        </w:rPr>
        <w:t xml:space="preserve"> h</w:t>
      </w:r>
      <w:r w:rsidR="00447EAE" w:rsidRPr="00447EAE">
        <w:rPr>
          <w:rStyle w:val="IntenseEmphasis"/>
          <w:b w:val="0"/>
          <w:color w:val="auto"/>
        </w:rPr>
        <w:t>istorical details leading up to and pertaining to the patient’s current complaint or reason for seeking medical care</w:t>
      </w:r>
      <w:r w:rsidR="00447EAE">
        <w:rPr>
          <w:rStyle w:val="IntenseEmphasis"/>
          <w:b w:val="0"/>
          <w:color w:val="auto"/>
        </w:rPr>
        <w:t>.</w:t>
      </w:r>
      <w:r w:rsidR="00046855">
        <w:rPr>
          <w:rStyle w:val="IntenseEmphasis"/>
          <w:b w:val="0"/>
          <w:color w:val="auto"/>
        </w:rPr>
        <w:t xml:space="preserve"> History of Present Illness </w:t>
      </w:r>
      <w:proofErr w:type="gramStart"/>
      <w:r w:rsidR="00046855">
        <w:rPr>
          <w:rStyle w:val="IntenseEmphasis"/>
          <w:b w:val="0"/>
          <w:color w:val="auto"/>
        </w:rPr>
        <w:t>is described</w:t>
      </w:r>
      <w:proofErr w:type="gramEnd"/>
      <w:r w:rsidR="00046855">
        <w:rPr>
          <w:rStyle w:val="IntenseEmphasis"/>
          <w:b w:val="0"/>
          <w:color w:val="auto"/>
        </w:rPr>
        <w:t xml:space="preserve"> in Chapter 4.17 of the Consolidated CDA implementation guide.</w:t>
      </w:r>
    </w:p>
    <w:p w:rsidR="0052134E" w:rsidRDefault="0052134E" w:rsidP="00447EAE">
      <w:pPr>
        <w:rPr>
          <w:rStyle w:val="IntenseEmphasis"/>
          <w:b w:val="0"/>
          <w:color w:val="auto"/>
        </w:rPr>
      </w:pPr>
    </w:p>
    <w:p w:rsidR="00DA1028" w:rsidRDefault="00DA1028" w:rsidP="00447EAE">
      <w:pPr>
        <w:rPr>
          <w:rStyle w:val="IntenseEmphasis"/>
          <w:b w:val="0"/>
          <w:color w:val="auto"/>
        </w:rPr>
      </w:pPr>
    </w:p>
    <w:p w:rsidR="00DA1028" w:rsidRDefault="00DA1028" w:rsidP="00447EAE">
      <w:pPr>
        <w:rPr>
          <w:rStyle w:val="IntenseEmphasis"/>
          <w:b w:val="0"/>
          <w:color w:val="auto"/>
        </w:rPr>
      </w:pPr>
    </w:p>
    <w:p w:rsidR="00DA1028" w:rsidRDefault="00DA1028" w:rsidP="00447EAE">
      <w:pPr>
        <w:rPr>
          <w:rStyle w:val="IntenseEmphasis"/>
          <w:b w:val="0"/>
          <w:color w:val="auto"/>
        </w:rPr>
      </w:pPr>
    </w:p>
    <w:p w:rsidR="000C3E2A" w:rsidRPr="00046855" w:rsidRDefault="000C3E2A" w:rsidP="00447EAE">
      <w:pPr>
        <w:rPr>
          <w:rStyle w:val="IntenseEmphasis"/>
        </w:rPr>
      </w:pPr>
      <w:r w:rsidRPr="00046855">
        <w:rPr>
          <w:rStyle w:val="IntenseEmphasis"/>
        </w:rPr>
        <w:lastRenderedPageBreak/>
        <w:t>Operative Note Surgical Procedure</w:t>
      </w:r>
    </w:p>
    <w:p w:rsidR="00447EAE" w:rsidRDefault="0052134E" w:rsidP="00447EAE">
      <w:pPr>
        <w:rPr>
          <w:rStyle w:val="IntenseEmphasis"/>
          <w:b w:val="0"/>
          <w:color w:val="auto"/>
        </w:rPr>
      </w:pPr>
      <w:r>
        <w:rPr>
          <w:rStyle w:val="IntenseEmphasis"/>
          <w:b w:val="0"/>
          <w:color w:val="auto"/>
        </w:rPr>
        <w:t>ToC recommends t</w:t>
      </w:r>
      <w:r w:rsidR="00447EAE">
        <w:rPr>
          <w:rStyle w:val="IntenseEmphasis"/>
          <w:b w:val="0"/>
          <w:color w:val="auto"/>
        </w:rPr>
        <w:t xml:space="preserve">his section </w:t>
      </w:r>
      <w:r>
        <w:rPr>
          <w:rStyle w:val="IntenseEmphasis"/>
          <w:b w:val="0"/>
          <w:color w:val="auto"/>
        </w:rPr>
        <w:t xml:space="preserve">for </w:t>
      </w:r>
      <w:r w:rsidR="00447EAE">
        <w:rPr>
          <w:rStyle w:val="IntenseEmphasis"/>
          <w:b w:val="0"/>
          <w:color w:val="auto"/>
        </w:rPr>
        <w:t>captur</w:t>
      </w:r>
      <w:r>
        <w:rPr>
          <w:rStyle w:val="IntenseEmphasis"/>
          <w:b w:val="0"/>
          <w:color w:val="auto"/>
        </w:rPr>
        <w:t>ing</w:t>
      </w:r>
      <w:r w:rsidR="00447EAE">
        <w:rPr>
          <w:rStyle w:val="IntenseEmphasis"/>
          <w:b w:val="0"/>
          <w:color w:val="auto"/>
        </w:rPr>
        <w:t xml:space="preserve"> a n</w:t>
      </w:r>
      <w:r w:rsidR="00447EAE" w:rsidRPr="00447EAE">
        <w:rPr>
          <w:rStyle w:val="IntenseEmphasis"/>
          <w:b w:val="0"/>
          <w:color w:val="auto"/>
        </w:rPr>
        <w:t xml:space="preserve">arrative of </w:t>
      </w:r>
      <w:r w:rsidR="00447EAE">
        <w:rPr>
          <w:rStyle w:val="IntenseEmphasis"/>
          <w:b w:val="0"/>
          <w:color w:val="auto"/>
        </w:rPr>
        <w:t>any</w:t>
      </w:r>
      <w:r w:rsidR="00447EAE" w:rsidRPr="00447EAE">
        <w:rPr>
          <w:rStyle w:val="IntenseEmphasis"/>
          <w:b w:val="0"/>
          <w:color w:val="auto"/>
        </w:rPr>
        <w:t xml:space="preserve"> operation(s) performed</w:t>
      </w:r>
      <w:r w:rsidR="00447EAE">
        <w:rPr>
          <w:rStyle w:val="IntenseEmphasis"/>
          <w:b w:val="0"/>
          <w:color w:val="auto"/>
        </w:rPr>
        <w:t xml:space="preserve"> during the visit or hospitalization. </w:t>
      </w:r>
      <w:r w:rsidR="00046855">
        <w:rPr>
          <w:rStyle w:val="IntenseEmphasis"/>
          <w:b w:val="0"/>
          <w:color w:val="auto"/>
        </w:rPr>
        <w:t xml:space="preserve">Operative Note Surgical Procedure </w:t>
      </w:r>
      <w:proofErr w:type="gramStart"/>
      <w:r w:rsidR="00046855">
        <w:rPr>
          <w:rStyle w:val="IntenseEmphasis"/>
          <w:b w:val="0"/>
          <w:color w:val="auto"/>
        </w:rPr>
        <w:t>is described</w:t>
      </w:r>
      <w:proofErr w:type="gramEnd"/>
      <w:r w:rsidR="00046855">
        <w:rPr>
          <w:rStyle w:val="IntenseEmphasis"/>
          <w:b w:val="0"/>
          <w:color w:val="auto"/>
        </w:rPr>
        <w:t xml:space="preserve"> in Chapter 4.36</w:t>
      </w:r>
      <w:r w:rsidR="00046855" w:rsidRPr="00046855">
        <w:rPr>
          <w:rStyle w:val="IntenseEmphasis"/>
          <w:b w:val="0"/>
          <w:color w:val="auto"/>
        </w:rPr>
        <w:t xml:space="preserve"> of the Consolidated CDA implementation guide.</w:t>
      </w:r>
    </w:p>
    <w:p w:rsidR="00465A87" w:rsidRDefault="00465A87" w:rsidP="00447EAE">
      <w:pPr>
        <w:rPr>
          <w:rStyle w:val="IntenseEmphasis"/>
          <w:b w:val="0"/>
          <w:color w:val="auto"/>
        </w:rPr>
      </w:pPr>
    </w:p>
    <w:p w:rsidR="000C3E2A" w:rsidRPr="00046855" w:rsidRDefault="000C3E2A" w:rsidP="00447EAE">
      <w:pPr>
        <w:rPr>
          <w:rStyle w:val="IntenseEmphasis"/>
        </w:rPr>
      </w:pPr>
      <w:r w:rsidRPr="00046855">
        <w:rPr>
          <w:rStyle w:val="IntenseEmphasis"/>
        </w:rPr>
        <w:t>Physical Exam</w:t>
      </w:r>
    </w:p>
    <w:p w:rsidR="00447EAE" w:rsidRDefault="00447EAE" w:rsidP="00447EAE">
      <w:pPr>
        <w:rPr>
          <w:rStyle w:val="IntenseEmphasis"/>
          <w:b w:val="0"/>
          <w:color w:val="auto"/>
        </w:rPr>
      </w:pPr>
      <w:r>
        <w:rPr>
          <w:rStyle w:val="IntenseEmphasis"/>
          <w:b w:val="0"/>
          <w:color w:val="auto"/>
        </w:rPr>
        <w:t>T</w:t>
      </w:r>
      <w:r w:rsidR="0052134E">
        <w:rPr>
          <w:rStyle w:val="IntenseEmphasis"/>
          <w:b w:val="0"/>
          <w:color w:val="auto"/>
        </w:rPr>
        <w:t>oC recommends t</w:t>
      </w:r>
      <w:r>
        <w:rPr>
          <w:rStyle w:val="IntenseEmphasis"/>
          <w:b w:val="0"/>
          <w:color w:val="auto"/>
        </w:rPr>
        <w:t xml:space="preserve">his section </w:t>
      </w:r>
      <w:r w:rsidR="0052134E">
        <w:rPr>
          <w:rStyle w:val="IntenseEmphasis"/>
          <w:b w:val="0"/>
          <w:color w:val="auto"/>
        </w:rPr>
        <w:t xml:space="preserve">for </w:t>
      </w:r>
      <w:r>
        <w:rPr>
          <w:rStyle w:val="IntenseEmphasis"/>
          <w:b w:val="0"/>
          <w:color w:val="auto"/>
        </w:rPr>
        <w:t>captur</w:t>
      </w:r>
      <w:r w:rsidR="0052134E">
        <w:rPr>
          <w:rStyle w:val="IntenseEmphasis"/>
          <w:b w:val="0"/>
          <w:color w:val="auto"/>
        </w:rPr>
        <w:t>ing</w:t>
      </w:r>
      <w:r w:rsidR="00046855">
        <w:rPr>
          <w:rStyle w:val="IntenseEmphasis"/>
          <w:b w:val="0"/>
          <w:color w:val="auto"/>
        </w:rPr>
        <w:t xml:space="preserve"> a narrative of</w:t>
      </w:r>
      <w:r>
        <w:rPr>
          <w:rStyle w:val="IntenseEmphasis"/>
          <w:b w:val="0"/>
          <w:color w:val="auto"/>
        </w:rPr>
        <w:t xml:space="preserve"> the p</w:t>
      </w:r>
      <w:r w:rsidRPr="00447EAE">
        <w:rPr>
          <w:rStyle w:val="IntenseEmphasis"/>
          <w:b w:val="0"/>
          <w:color w:val="auto"/>
        </w:rPr>
        <w:t>hysical examinatio</w:t>
      </w:r>
      <w:r>
        <w:rPr>
          <w:rStyle w:val="IntenseEmphasis"/>
          <w:b w:val="0"/>
          <w:color w:val="auto"/>
        </w:rPr>
        <w:t>n or clinical examination</w:t>
      </w:r>
      <w:r w:rsidR="00046855">
        <w:rPr>
          <w:rStyle w:val="IntenseEmphasis"/>
          <w:b w:val="0"/>
          <w:color w:val="auto"/>
        </w:rPr>
        <w:t xml:space="preserve"> performed by the clinician</w:t>
      </w:r>
      <w:r w:rsidRPr="00447EAE">
        <w:rPr>
          <w:rStyle w:val="IntenseEmphasis"/>
          <w:b w:val="0"/>
          <w:color w:val="auto"/>
        </w:rPr>
        <w:t>.</w:t>
      </w:r>
      <w:r w:rsidR="00046855" w:rsidRPr="00046855">
        <w:t xml:space="preserve"> </w:t>
      </w:r>
      <w:r w:rsidR="00046855">
        <w:rPr>
          <w:rStyle w:val="IntenseEmphasis"/>
          <w:b w:val="0"/>
          <w:color w:val="auto"/>
        </w:rPr>
        <w:t xml:space="preserve">Physical Exam </w:t>
      </w:r>
      <w:proofErr w:type="gramStart"/>
      <w:r w:rsidR="00046855">
        <w:rPr>
          <w:rStyle w:val="IntenseEmphasis"/>
          <w:b w:val="0"/>
          <w:color w:val="auto"/>
        </w:rPr>
        <w:t>is described</w:t>
      </w:r>
      <w:proofErr w:type="gramEnd"/>
      <w:r w:rsidR="00046855">
        <w:rPr>
          <w:rStyle w:val="IntenseEmphasis"/>
          <w:b w:val="0"/>
          <w:color w:val="auto"/>
        </w:rPr>
        <w:t xml:space="preserve"> in Chapter 4.38</w:t>
      </w:r>
      <w:r w:rsidR="00046855" w:rsidRPr="00046855">
        <w:rPr>
          <w:rStyle w:val="IntenseEmphasis"/>
          <w:b w:val="0"/>
          <w:color w:val="auto"/>
        </w:rPr>
        <w:t xml:space="preserve"> of the Consolidated CDA implementation guide.</w:t>
      </w:r>
    </w:p>
    <w:p w:rsidR="00447EAE" w:rsidRPr="00447EAE" w:rsidRDefault="00447EAE" w:rsidP="00447EAE">
      <w:pPr>
        <w:rPr>
          <w:rStyle w:val="IntenseEmphasis"/>
          <w:b w:val="0"/>
          <w:color w:val="auto"/>
        </w:rPr>
      </w:pPr>
    </w:p>
    <w:p w:rsidR="00046855" w:rsidRDefault="00046855" w:rsidP="00447EAE">
      <w:pPr>
        <w:rPr>
          <w:rStyle w:val="IntenseEmphasis"/>
        </w:rPr>
      </w:pPr>
      <w:r>
        <w:rPr>
          <w:rStyle w:val="IntenseEmphasis"/>
        </w:rPr>
        <w:t>Postoperative Diagnosis</w:t>
      </w:r>
    </w:p>
    <w:p w:rsidR="00046855" w:rsidRDefault="0052134E" w:rsidP="00447EAE">
      <w:pPr>
        <w:rPr>
          <w:rStyle w:val="IntenseEmphasis"/>
          <w:b w:val="0"/>
          <w:color w:val="auto"/>
        </w:rPr>
      </w:pPr>
      <w:r>
        <w:rPr>
          <w:rStyle w:val="IntenseEmphasis"/>
          <w:b w:val="0"/>
          <w:color w:val="auto"/>
        </w:rPr>
        <w:t>ToC recommends t</w:t>
      </w:r>
      <w:r w:rsidR="00046855">
        <w:rPr>
          <w:rStyle w:val="IntenseEmphasis"/>
          <w:b w:val="0"/>
          <w:color w:val="auto"/>
        </w:rPr>
        <w:t xml:space="preserve">his section </w:t>
      </w:r>
      <w:r>
        <w:rPr>
          <w:rStyle w:val="IntenseEmphasis"/>
          <w:b w:val="0"/>
          <w:color w:val="auto"/>
        </w:rPr>
        <w:t xml:space="preserve">for </w:t>
      </w:r>
      <w:r w:rsidR="00046855">
        <w:rPr>
          <w:rStyle w:val="IntenseEmphasis"/>
          <w:b w:val="0"/>
          <w:color w:val="auto"/>
        </w:rPr>
        <w:t>captur</w:t>
      </w:r>
      <w:r>
        <w:rPr>
          <w:rStyle w:val="IntenseEmphasis"/>
          <w:b w:val="0"/>
          <w:color w:val="auto"/>
        </w:rPr>
        <w:t>ing</w:t>
      </w:r>
      <w:r w:rsidR="00046855">
        <w:rPr>
          <w:rStyle w:val="IntenseEmphasis"/>
          <w:b w:val="0"/>
          <w:color w:val="auto"/>
        </w:rPr>
        <w:t xml:space="preserve"> the diagnosis discovered during or confirmed through the surgery performed. Postoperative Diagnosis </w:t>
      </w:r>
      <w:proofErr w:type="gramStart"/>
      <w:r w:rsidR="00046855">
        <w:rPr>
          <w:rStyle w:val="IntenseEmphasis"/>
          <w:b w:val="0"/>
          <w:color w:val="auto"/>
        </w:rPr>
        <w:t>is described</w:t>
      </w:r>
      <w:proofErr w:type="gramEnd"/>
      <w:r w:rsidR="00046855">
        <w:rPr>
          <w:rStyle w:val="IntenseEmphasis"/>
          <w:b w:val="0"/>
          <w:color w:val="auto"/>
        </w:rPr>
        <w:t xml:space="preserve"> in Chapter 4.43</w:t>
      </w:r>
      <w:r w:rsidR="00046855" w:rsidRPr="00046855">
        <w:rPr>
          <w:rStyle w:val="IntenseEmphasis"/>
          <w:b w:val="0"/>
          <w:color w:val="auto"/>
        </w:rPr>
        <w:t xml:space="preserve"> of the Consolidated CDA implementation guide.</w:t>
      </w:r>
    </w:p>
    <w:p w:rsidR="00046855" w:rsidRPr="00046855" w:rsidRDefault="00046855" w:rsidP="00447EAE">
      <w:pPr>
        <w:rPr>
          <w:rStyle w:val="IntenseEmphasis"/>
          <w:b w:val="0"/>
          <w:color w:val="auto"/>
        </w:rPr>
      </w:pPr>
    </w:p>
    <w:p w:rsidR="006F7CD9" w:rsidRPr="00046855" w:rsidRDefault="006F7CD9" w:rsidP="00447EAE">
      <w:pPr>
        <w:rPr>
          <w:rStyle w:val="IntenseEmphasis"/>
        </w:rPr>
      </w:pPr>
      <w:r w:rsidRPr="00046855">
        <w:rPr>
          <w:rStyle w:val="IntenseEmphasis"/>
        </w:rPr>
        <w:t>Review of Systems</w:t>
      </w:r>
    </w:p>
    <w:p w:rsidR="000C3E2A" w:rsidRPr="00046855" w:rsidRDefault="00447EAE" w:rsidP="000C3E2A">
      <w:pPr>
        <w:rPr>
          <w:rStyle w:val="IntenseEmphasis"/>
          <w:b w:val="0"/>
          <w:color w:val="auto"/>
        </w:rPr>
      </w:pPr>
      <w:r>
        <w:rPr>
          <w:rStyle w:val="IntenseEmphasis"/>
          <w:b w:val="0"/>
          <w:color w:val="auto"/>
        </w:rPr>
        <w:t>T</w:t>
      </w:r>
      <w:r w:rsidR="0052134E">
        <w:rPr>
          <w:rStyle w:val="IntenseEmphasis"/>
          <w:b w:val="0"/>
          <w:color w:val="auto"/>
        </w:rPr>
        <w:t>oC recommends t</w:t>
      </w:r>
      <w:r>
        <w:rPr>
          <w:rStyle w:val="IntenseEmphasis"/>
          <w:b w:val="0"/>
          <w:color w:val="auto"/>
        </w:rPr>
        <w:t xml:space="preserve">his section </w:t>
      </w:r>
      <w:r w:rsidR="0052134E">
        <w:rPr>
          <w:rStyle w:val="IntenseEmphasis"/>
          <w:b w:val="0"/>
          <w:color w:val="auto"/>
        </w:rPr>
        <w:t xml:space="preserve">for </w:t>
      </w:r>
      <w:r>
        <w:rPr>
          <w:rStyle w:val="IntenseEmphasis"/>
          <w:b w:val="0"/>
          <w:color w:val="auto"/>
        </w:rPr>
        <w:t>captur</w:t>
      </w:r>
      <w:r w:rsidR="0052134E">
        <w:rPr>
          <w:rStyle w:val="IntenseEmphasis"/>
          <w:b w:val="0"/>
          <w:color w:val="auto"/>
        </w:rPr>
        <w:t>ing</w:t>
      </w:r>
      <w:r>
        <w:rPr>
          <w:rStyle w:val="IntenseEmphasis"/>
          <w:b w:val="0"/>
          <w:color w:val="auto"/>
        </w:rPr>
        <w:t xml:space="preserve"> a narrative of the r</w:t>
      </w:r>
      <w:r w:rsidRPr="00447EAE">
        <w:rPr>
          <w:rStyle w:val="IntenseEmphasis"/>
          <w:b w:val="0"/>
          <w:color w:val="auto"/>
        </w:rPr>
        <w:t>elevant collection of symptoms and functions systematically gathered by a clinician.</w:t>
      </w:r>
      <w:r w:rsidR="00046855" w:rsidRPr="00046855">
        <w:t xml:space="preserve"> </w:t>
      </w:r>
      <w:r w:rsidR="00425CEB">
        <w:rPr>
          <w:rStyle w:val="IntenseEmphasis"/>
          <w:b w:val="0"/>
          <w:color w:val="auto"/>
        </w:rPr>
        <w:t xml:space="preserve">Review of Systems </w:t>
      </w:r>
      <w:proofErr w:type="gramStart"/>
      <w:r w:rsidR="00425CEB">
        <w:rPr>
          <w:rStyle w:val="IntenseEmphasis"/>
          <w:b w:val="0"/>
          <w:color w:val="auto"/>
        </w:rPr>
        <w:t>is described</w:t>
      </w:r>
      <w:proofErr w:type="gramEnd"/>
      <w:r w:rsidR="00425CEB">
        <w:rPr>
          <w:rStyle w:val="IntenseEmphasis"/>
          <w:b w:val="0"/>
          <w:color w:val="auto"/>
        </w:rPr>
        <w:t xml:space="preserve"> in Chapter 4.56</w:t>
      </w:r>
      <w:r w:rsidR="00046855" w:rsidRPr="00046855">
        <w:rPr>
          <w:rStyle w:val="IntenseEmphasis"/>
          <w:b w:val="0"/>
          <w:color w:val="auto"/>
        </w:rPr>
        <w:t xml:space="preserve"> of the Consolidated CDA implementation guide.</w:t>
      </w:r>
    </w:p>
    <w:p w:rsidR="000C3E2A" w:rsidRDefault="006F7CD9" w:rsidP="00046855">
      <w:pPr>
        <w:pStyle w:val="Heading4"/>
        <w:rPr>
          <w:rStyle w:val="IntenseEmphasis"/>
          <w:b w:val="0"/>
        </w:rPr>
      </w:pPr>
      <w:r w:rsidRPr="00046855">
        <w:rPr>
          <w:rStyle w:val="IntenseEmphasis"/>
          <w:b w:val="0"/>
        </w:rPr>
        <w:t>Recommended s</w:t>
      </w:r>
      <w:r w:rsidR="000C3E2A" w:rsidRPr="00046855">
        <w:rPr>
          <w:rStyle w:val="IntenseEmphasis"/>
          <w:b w:val="0"/>
        </w:rPr>
        <w:t xml:space="preserve">ections </w:t>
      </w:r>
      <w:r w:rsidRPr="00046855">
        <w:rPr>
          <w:rStyle w:val="IntenseEmphasis"/>
          <w:b w:val="0"/>
        </w:rPr>
        <w:t>with defined</w:t>
      </w:r>
      <w:r w:rsidR="000C3E2A" w:rsidRPr="00046855">
        <w:rPr>
          <w:rStyle w:val="IntenseEmphasis"/>
          <w:b w:val="0"/>
        </w:rPr>
        <w:t xml:space="preserve"> entries</w:t>
      </w:r>
    </w:p>
    <w:p w:rsidR="00046855" w:rsidRPr="00046855" w:rsidRDefault="00046855" w:rsidP="00046855">
      <w:pPr>
        <w:rPr>
          <w:rStyle w:val="IntenseEmphasis"/>
        </w:rPr>
      </w:pPr>
      <w:r w:rsidRPr="00046855">
        <w:rPr>
          <w:rStyle w:val="IntenseEmphasis"/>
        </w:rPr>
        <w:t>History of Past Illness</w:t>
      </w:r>
    </w:p>
    <w:p w:rsidR="00046855" w:rsidRDefault="00046855" w:rsidP="00046855">
      <w:r>
        <w:t>T</w:t>
      </w:r>
      <w:r w:rsidR="0052134E">
        <w:t>oC recommends t</w:t>
      </w:r>
      <w:r>
        <w:t xml:space="preserve">his section </w:t>
      </w:r>
      <w:r w:rsidR="0052134E">
        <w:t xml:space="preserve">for </w:t>
      </w:r>
      <w:r>
        <w:t>captur</w:t>
      </w:r>
      <w:r w:rsidR="0052134E">
        <w:t>ing</w:t>
      </w:r>
      <w:r>
        <w:t xml:space="preserve"> </w:t>
      </w:r>
      <w:r w:rsidRPr="00046855">
        <w:t>all aspects of the medical history of the patient</w:t>
      </w:r>
      <w:r>
        <w:t>,</w:t>
      </w:r>
      <w:r w:rsidRPr="00046855">
        <w:t xml:space="preserve"> even if not pertinent to the current encounter.</w:t>
      </w:r>
      <w:r w:rsidR="00425CEB" w:rsidRPr="00425CEB">
        <w:t xml:space="preserve"> History of P</w:t>
      </w:r>
      <w:r w:rsidR="00425CEB">
        <w:t>ast</w:t>
      </w:r>
      <w:r w:rsidR="00425CEB" w:rsidRPr="00425CEB">
        <w:t xml:space="preserve"> Illn</w:t>
      </w:r>
      <w:r w:rsidR="00425CEB">
        <w:t xml:space="preserve">ess </w:t>
      </w:r>
      <w:proofErr w:type="gramStart"/>
      <w:r w:rsidR="00425CEB">
        <w:t>is described</w:t>
      </w:r>
      <w:proofErr w:type="gramEnd"/>
      <w:r w:rsidR="00425CEB">
        <w:t xml:space="preserve"> in Chapter 4.16</w:t>
      </w:r>
      <w:r w:rsidR="00425CEB" w:rsidRPr="00425CEB">
        <w:t xml:space="preserve"> of the Consolidated CDA implementation guide.</w:t>
      </w:r>
    </w:p>
    <w:p w:rsidR="00DA1028" w:rsidRPr="00046855" w:rsidRDefault="00DA1028" w:rsidP="00046855">
      <w:pPr>
        <w:rPr>
          <w:rStyle w:val="IntenseEmphasis"/>
          <w:b w:val="0"/>
          <w:color w:val="auto"/>
        </w:rPr>
      </w:pPr>
    </w:p>
    <w:p w:rsidR="000C3E2A" w:rsidRPr="000C3E2A" w:rsidRDefault="00F57555" w:rsidP="000C3E2A">
      <w:pPr>
        <w:jc w:val="center"/>
        <w:rPr>
          <w:b/>
        </w:rPr>
      </w:pPr>
      <w:r>
        <w:rPr>
          <w:rStyle w:val="IntenseEmphasis"/>
          <w:color w:val="auto"/>
        </w:rPr>
        <w:t>Table 44</w:t>
      </w:r>
      <w:r w:rsidR="000C3E2A" w:rsidRPr="000C3E2A">
        <w:rPr>
          <w:rStyle w:val="IntenseEmphasis"/>
          <w:color w:val="auto"/>
        </w:rPr>
        <w:t>: History of Past Illness Section Structure</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0C3E2A" w:rsidRPr="000D37A8" w:rsidTr="00321AD1">
        <w:trPr>
          <w:jc w:val="center"/>
        </w:trPr>
        <w:tc>
          <w:tcPr>
            <w:tcW w:w="7308" w:type="dxa"/>
            <w:shd w:val="clear" w:color="auto" w:fill="002776" w:themeFill="text2"/>
          </w:tcPr>
          <w:p w:rsidR="000C3E2A" w:rsidRPr="000D37A8" w:rsidRDefault="000C3E2A" w:rsidP="00321AD1">
            <w:pPr>
              <w:rPr>
                <w:b/>
                <w:bCs/>
              </w:rPr>
            </w:pPr>
            <w:r>
              <w:rPr>
                <w:b/>
                <w:bCs/>
                <w:color w:val="FFFFFF" w:themeColor="background1"/>
              </w:rPr>
              <w:t>History of Past Illness</w:t>
            </w:r>
          </w:p>
        </w:tc>
      </w:tr>
      <w:tr w:rsidR="000C3E2A" w:rsidRPr="000D37A8" w:rsidTr="00321AD1">
        <w:trPr>
          <w:jc w:val="center"/>
        </w:trPr>
        <w:tc>
          <w:tcPr>
            <w:tcW w:w="7308" w:type="dxa"/>
            <w:shd w:val="clear" w:color="auto" w:fill="auto"/>
          </w:tcPr>
          <w:p w:rsidR="000C3E2A" w:rsidRPr="000D37A8" w:rsidRDefault="000C3E2A" w:rsidP="000C3E2A">
            <w:pPr>
              <w:ind w:left="720"/>
              <w:rPr>
                <w:b/>
                <w:bCs/>
              </w:rPr>
            </w:pPr>
            <w:r w:rsidRPr="000D37A8">
              <w:rPr>
                <w:bCs/>
              </w:rPr>
              <w:t>MAY</w:t>
            </w:r>
            <w:r w:rsidRPr="000D37A8">
              <w:rPr>
                <w:b/>
                <w:bCs/>
              </w:rPr>
              <w:t xml:space="preserve"> </w:t>
            </w:r>
            <w:r>
              <w:rPr>
                <w:b/>
                <w:bCs/>
              </w:rPr>
              <w:t>Problem Observation</w:t>
            </w:r>
          </w:p>
        </w:tc>
      </w:tr>
    </w:tbl>
    <w:p w:rsidR="006F7CD9" w:rsidRDefault="006F7CD9" w:rsidP="00447EAE">
      <w:pPr>
        <w:rPr>
          <w:b/>
        </w:rPr>
      </w:pPr>
    </w:p>
    <w:p w:rsidR="00046855" w:rsidRPr="00046855" w:rsidRDefault="00046855" w:rsidP="00447EAE">
      <w:pPr>
        <w:rPr>
          <w:rStyle w:val="IntenseEmphasis"/>
        </w:rPr>
      </w:pPr>
      <w:r w:rsidRPr="00046855">
        <w:rPr>
          <w:rStyle w:val="IntenseEmphasis"/>
        </w:rPr>
        <w:t>Preoperative Diagnosis</w:t>
      </w:r>
    </w:p>
    <w:p w:rsidR="00046855" w:rsidRDefault="00046855" w:rsidP="00447EAE">
      <w:r>
        <w:t>T</w:t>
      </w:r>
      <w:r w:rsidR="0052134E">
        <w:t>oC recommends t</w:t>
      </w:r>
      <w:r>
        <w:t xml:space="preserve">his section </w:t>
      </w:r>
      <w:r w:rsidR="0052134E">
        <w:t xml:space="preserve">for </w:t>
      </w:r>
      <w:r>
        <w:t>captur</w:t>
      </w:r>
      <w:r w:rsidR="0052134E">
        <w:t>ing</w:t>
      </w:r>
      <w:r>
        <w:t xml:space="preserve"> </w:t>
      </w:r>
      <w:r w:rsidRPr="00046855">
        <w:t xml:space="preserve">the diagnoses assigned to the patient before the surgical procedure </w:t>
      </w:r>
      <w:r>
        <w:t>that is to</w:t>
      </w:r>
      <w:r w:rsidRPr="00046855">
        <w:t xml:space="preserve"> </w:t>
      </w:r>
      <w:proofErr w:type="gramStart"/>
      <w:r w:rsidRPr="00046855">
        <w:t>be confirmed</w:t>
      </w:r>
      <w:proofErr w:type="gramEnd"/>
      <w:r w:rsidRPr="00046855">
        <w:t xml:space="preserve"> through the surgery</w:t>
      </w:r>
      <w:r>
        <w:t xml:space="preserve">. </w:t>
      </w:r>
      <w:r w:rsidR="00425CEB">
        <w:t>Preoperative Diagnosis</w:t>
      </w:r>
      <w:r w:rsidR="00425CEB" w:rsidRPr="00425CEB">
        <w:t xml:space="preserve"> </w:t>
      </w:r>
      <w:proofErr w:type="gramStart"/>
      <w:r w:rsidR="00425CEB" w:rsidRPr="00425CEB">
        <w:t>is describe</w:t>
      </w:r>
      <w:r w:rsidR="00425CEB">
        <w:t>d</w:t>
      </w:r>
      <w:proofErr w:type="gramEnd"/>
      <w:r w:rsidR="00425CEB">
        <w:t xml:space="preserve"> in Chapter 4.43</w:t>
      </w:r>
      <w:r w:rsidR="00425CEB" w:rsidRPr="00425CEB">
        <w:t xml:space="preserve"> of the Consolidated CDA implementation guide.</w:t>
      </w:r>
    </w:p>
    <w:p w:rsidR="00DA1028" w:rsidRPr="00046855" w:rsidRDefault="00DA1028" w:rsidP="00447EAE"/>
    <w:p w:rsidR="006F7CD9" w:rsidRPr="006F7CD9" w:rsidRDefault="00F57555" w:rsidP="006F7CD9">
      <w:pPr>
        <w:jc w:val="center"/>
        <w:rPr>
          <w:b/>
        </w:rPr>
      </w:pPr>
      <w:r>
        <w:rPr>
          <w:b/>
        </w:rPr>
        <w:t>Table 45</w:t>
      </w:r>
      <w:r w:rsidR="006F7CD9">
        <w:rPr>
          <w:b/>
        </w:rPr>
        <w:t xml:space="preserve">: </w:t>
      </w:r>
      <w:bookmarkStart w:id="206" w:name="_Additional_Guidance_1"/>
      <w:bookmarkEnd w:id="206"/>
      <w:r w:rsidR="006F7CD9">
        <w:rPr>
          <w:b/>
        </w:rPr>
        <w:t>Preoperative Diagnosis Section Structure</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A0" w:firstRow="1" w:lastRow="0" w:firstColumn="1" w:lastColumn="0" w:noHBand="0" w:noVBand="0"/>
      </w:tblPr>
      <w:tblGrid>
        <w:gridCol w:w="7308"/>
      </w:tblGrid>
      <w:tr w:rsidR="006F7CD9" w:rsidRPr="000D37A8" w:rsidTr="00321AD1">
        <w:trPr>
          <w:jc w:val="center"/>
        </w:trPr>
        <w:tc>
          <w:tcPr>
            <w:tcW w:w="7308" w:type="dxa"/>
            <w:shd w:val="clear" w:color="auto" w:fill="002776" w:themeFill="text2"/>
          </w:tcPr>
          <w:p w:rsidR="006F7CD9" w:rsidRPr="000D37A8" w:rsidRDefault="006F7CD9" w:rsidP="00321AD1">
            <w:pPr>
              <w:rPr>
                <w:b/>
                <w:bCs/>
              </w:rPr>
            </w:pPr>
            <w:r>
              <w:rPr>
                <w:b/>
                <w:bCs/>
                <w:color w:val="FFFFFF" w:themeColor="background1"/>
              </w:rPr>
              <w:t>Preoperative Diagnosis</w:t>
            </w:r>
          </w:p>
        </w:tc>
      </w:tr>
      <w:tr w:rsidR="006F7CD9" w:rsidRPr="000D37A8" w:rsidTr="00321AD1">
        <w:trPr>
          <w:jc w:val="center"/>
        </w:trPr>
        <w:tc>
          <w:tcPr>
            <w:tcW w:w="7308" w:type="dxa"/>
            <w:shd w:val="clear" w:color="auto" w:fill="auto"/>
          </w:tcPr>
          <w:p w:rsidR="006F7CD9" w:rsidRPr="000D37A8" w:rsidRDefault="006F7CD9" w:rsidP="006F7CD9">
            <w:pPr>
              <w:ind w:left="720"/>
              <w:rPr>
                <w:b/>
                <w:bCs/>
              </w:rPr>
            </w:pPr>
            <w:r>
              <w:rPr>
                <w:bCs/>
              </w:rPr>
              <w:t>SHOULD</w:t>
            </w:r>
            <w:r w:rsidRPr="000D37A8">
              <w:rPr>
                <w:b/>
                <w:bCs/>
              </w:rPr>
              <w:t xml:space="preserve"> </w:t>
            </w:r>
            <w:r>
              <w:rPr>
                <w:b/>
                <w:bCs/>
              </w:rPr>
              <w:t>Preoperative Diagnosis</w:t>
            </w:r>
          </w:p>
        </w:tc>
      </w:tr>
      <w:tr w:rsidR="006F7CD9" w:rsidRPr="000D37A8" w:rsidTr="00321AD1">
        <w:trPr>
          <w:jc w:val="center"/>
        </w:trPr>
        <w:tc>
          <w:tcPr>
            <w:tcW w:w="7308" w:type="dxa"/>
            <w:shd w:val="clear" w:color="auto" w:fill="auto"/>
          </w:tcPr>
          <w:p w:rsidR="006F7CD9" w:rsidRPr="000D37A8" w:rsidRDefault="006F7CD9" w:rsidP="006F7CD9">
            <w:pPr>
              <w:ind w:left="1440"/>
              <w:rPr>
                <w:b/>
                <w:bCs/>
              </w:rPr>
            </w:pPr>
            <w:r>
              <w:rPr>
                <w:bCs/>
              </w:rPr>
              <w:t>SHALL</w:t>
            </w:r>
            <w:r w:rsidRPr="000D37A8">
              <w:rPr>
                <w:b/>
                <w:bCs/>
              </w:rPr>
              <w:t xml:space="preserve"> </w:t>
            </w:r>
            <w:r>
              <w:rPr>
                <w:b/>
                <w:bCs/>
              </w:rPr>
              <w:t>Problem</w:t>
            </w:r>
            <w:r w:rsidRPr="000D37A8">
              <w:rPr>
                <w:b/>
                <w:bCs/>
              </w:rPr>
              <w:t xml:space="preserve"> Observation</w:t>
            </w:r>
          </w:p>
        </w:tc>
      </w:tr>
    </w:tbl>
    <w:p w:rsidR="00DA1028" w:rsidRDefault="00DA1028" w:rsidP="00DA1028"/>
    <w:p w:rsidR="00DA1028" w:rsidRDefault="00DA1028">
      <w:pPr>
        <w:rPr>
          <w:rFonts w:asciiTheme="majorHAnsi" w:hAnsiTheme="majorHAnsi"/>
          <w:bCs/>
          <w:color w:val="001D58"/>
          <w:sz w:val="32"/>
          <w:szCs w:val="24"/>
        </w:rPr>
      </w:pPr>
      <w:r>
        <w:br w:type="page"/>
      </w:r>
    </w:p>
    <w:p w:rsidR="00F413BA" w:rsidRPr="00154E97" w:rsidRDefault="00F413BA" w:rsidP="00154E97">
      <w:pPr>
        <w:pStyle w:val="Heading1"/>
      </w:pPr>
      <w:bookmarkStart w:id="207" w:name="_Toc341091194"/>
      <w:r w:rsidRPr="00154E97">
        <w:lastRenderedPageBreak/>
        <w:t>Additional Guidance</w:t>
      </w:r>
      <w:bookmarkEnd w:id="202"/>
      <w:bookmarkEnd w:id="207"/>
    </w:p>
    <w:p w:rsidR="00F413BA" w:rsidRPr="008F4C17" w:rsidRDefault="00F413BA" w:rsidP="008F4C17">
      <w:pPr>
        <w:rPr>
          <w:rFonts w:cs="Calibri"/>
        </w:rPr>
      </w:pPr>
      <w:r w:rsidRPr="008F4C17">
        <w:rPr>
          <w:rFonts w:cs="Calibri"/>
        </w:rPr>
        <w:t xml:space="preserve">The following information </w:t>
      </w:r>
      <w:proofErr w:type="gramStart"/>
      <w:r w:rsidRPr="008F4C17">
        <w:rPr>
          <w:rFonts w:cs="Calibri"/>
        </w:rPr>
        <w:t>is supplied</w:t>
      </w:r>
      <w:proofErr w:type="gramEnd"/>
      <w:r w:rsidRPr="008F4C17">
        <w:rPr>
          <w:rFonts w:cs="Calibri"/>
        </w:rPr>
        <w:t xml:space="preserve"> as a starting point for information on the various tools and information one may find useful (depending on their proficiency).</w:t>
      </w:r>
    </w:p>
    <w:p w:rsidR="00F413BA" w:rsidRPr="008F4C17" w:rsidRDefault="00F413BA" w:rsidP="008F4C17">
      <w:pPr>
        <w:rPr>
          <w:rFonts w:cs="Calibri"/>
        </w:rPr>
      </w:pPr>
    </w:p>
    <w:p w:rsidR="00F413BA" w:rsidRPr="008F4C17" w:rsidRDefault="00F413BA" w:rsidP="002E1309">
      <w:pPr>
        <w:numPr>
          <w:ilvl w:val="0"/>
          <w:numId w:val="37"/>
        </w:numPr>
        <w:contextualSpacing/>
      </w:pPr>
      <w:r w:rsidRPr="008F4C17">
        <w:t>Comparison and conversion tools to migrate from the existing CDA standard to new Consolidated CDA</w:t>
      </w:r>
    </w:p>
    <w:p w:rsidR="00F413BA" w:rsidRPr="008F4C17" w:rsidRDefault="00F413BA" w:rsidP="002E1309">
      <w:pPr>
        <w:numPr>
          <w:ilvl w:val="0"/>
          <w:numId w:val="37"/>
        </w:numPr>
        <w:contextualSpacing/>
      </w:pPr>
      <w:r w:rsidRPr="008F4C17">
        <w:t>CCR-Consolidated CDA conversion tool for vendors who previously implemented CCR</w:t>
      </w:r>
    </w:p>
    <w:p w:rsidR="00F413BA" w:rsidRPr="008F4C17" w:rsidRDefault="00F413BA" w:rsidP="002E1309">
      <w:pPr>
        <w:numPr>
          <w:ilvl w:val="0"/>
          <w:numId w:val="37"/>
        </w:numPr>
        <w:contextualSpacing/>
      </w:pPr>
      <w:r w:rsidRPr="008F4C17">
        <w:t>Openly available data modeling tools, reference implementation code, and test suite, to aid to lower implementation time and costs</w:t>
      </w:r>
    </w:p>
    <w:p w:rsidR="00F413BA" w:rsidRPr="008F4C17" w:rsidRDefault="00F413BA" w:rsidP="002E1309">
      <w:pPr>
        <w:numPr>
          <w:ilvl w:val="0"/>
          <w:numId w:val="37"/>
        </w:numPr>
        <w:contextualSpacing/>
      </w:pPr>
      <w:r w:rsidRPr="008F4C17">
        <w:t>Educational resources</w:t>
      </w:r>
    </w:p>
    <w:p w:rsidR="00F413BA" w:rsidRPr="008F4C17" w:rsidRDefault="00F413BA" w:rsidP="00E16A7B">
      <w:pPr>
        <w:pStyle w:val="Heading2"/>
      </w:pPr>
      <w:r w:rsidRPr="008F4C17">
        <w:t xml:space="preserve"> </w:t>
      </w:r>
      <w:bookmarkStart w:id="208" w:name="_Toc308187537"/>
      <w:bookmarkStart w:id="209" w:name="_Toc324753075"/>
      <w:bookmarkStart w:id="210" w:name="_Toc335061854"/>
      <w:bookmarkStart w:id="211" w:name="_Toc341091195"/>
      <w:r w:rsidRPr="008F4C17">
        <w:t>Tools</w:t>
      </w:r>
      <w:bookmarkEnd w:id="208"/>
      <w:bookmarkEnd w:id="209"/>
      <w:bookmarkEnd w:id="210"/>
      <w:bookmarkEnd w:id="211"/>
      <w:r w:rsidRPr="008F4C17">
        <w:t xml:space="preserve"> </w:t>
      </w:r>
    </w:p>
    <w:p w:rsidR="00F413BA" w:rsidRPr="008F4C17" w:rsidRDefault="00F413BA" w:rsidP="008F4C17">
      <w:pPr>
        <w:rPr>
          <w:rFonts w:cs="Calibri"/>
        </w:rPr>
      </w:pPr>
      <w:r w:rsidRPr="008F4C17">
        <w:rPr>
          <w:rFonts w:cs="Calibri"/>
        </w:rPr>
        <w:t xml:space="preserve">The Standards &amp; Interoperability Framework has worked to enable the availability of multiple tools needed in support of using technology to improve care transitions. These tools </w:t>
      </w:r>
      <w:proofErr w:type="gramStart"/>
      <w:r w:rsidRPr="008F4C17">
        <w:rPr>
          <w:rFonts w:cs="Calibri"/>
        </w:rPr>
        <w:t>are designed</w:t>
      </w:r>
      <w:proofErr w:type="gramEnd"/>
      <w:r w:rsidRPr="008F4C17">
        <w:rPr>
          <w:rFonts w:cs="Calibri"/>
        </w:rPr>
        <w:t xml:space="preserve"> to provide the level of automated tooling needed in support of Consolidated CDA.</w:t>
      </w:r>
    </w:p>
    <w:p w:rsidR="00F413BA" w:rsidRPr="008F4C17" w:rsidRDefault="00F413BA" w:rsidP="008F4C17">
      <w:pPr>
        <w:pStyle w:val="Heading3"/>
      </w:pPr>
      <w:bookmarkStart w:id="212" w:name="_Toc308187538"/>
      <w:bookmarkStart w:id="213" w:name="_Toc324753076"/>
      <w:bookmarkStart w:id="214" w:name="_Toc335061855"/>
      <w:bookmarkStart w:id="215" w:name="_Toc341091196"/>
      <w:r w:rsidRPr="008F4C17">
        <w:t>OHT/MDHT</w:t>
      </w:r>
      <w:bookmarkEnd w:id="212"/>
      <w:bookmarkEnd w:id="213"/>
      <w:bookmarkEnd w:id="214"/>
      <w:bookmarkEnd w:id="215"/>
    </w:p>
    <w:p w:rsidR="00F413BA" w:rsidRPr="008F4C17" w:rsidRDefault="00F413BA" w:rsidP="008F4C17">
      <w:pPr>
        <w:rPr>
          <w:rFonts w:cs="Calibri"/>
        </w:rPr>
      </w:pPr>
      <w:r w:rsidRPr="008F4C17">
        <w:rPr>
          <w:rFonts w:cs="Calibri"/>
        </w:rPr>
        <w:t xml:space="preserve">The implementation guidance </w:t>
      </w:r>
      <w:proofErr w:type="gramStart"/>
      <w:r w:rsidRPr="008F4C17">
        <w:rPr>
          <w:rFonts w:cs="Calibri"/>
        </w:rPr>
        <w:t>is designed to be generated</w:t>
      </w:r>
      <w:proofErr w:type="gramEnd"/>
      <w:r w:rsidRPr="008F4C17">
        <w:rPr>
          <w:rFonts w:cs="Calibri"/>
        </w:rPr>
        <w:t xml:space="preserve"> directly from Model Driven Health Tools (MDHT), which is an open-source tool available to everyone. The MDHT-generated guidance includes the appropriate level of specification and detail needed to implement a </w:t>
      </w:r>
      <w:proofErr w:type="gramStart"/>
      <w:r w:rsidRPr="008F4C17">
        <w:rPr>
          <w:rFonts w:cs="Calibri"/>
        </w:rPr>
        <w:t>care transition information exchange</w:t>
      </w:r>
      <w:proofErr w:type="gramEnd"/>
      <w:r w:rsidRPr="008F4C17">
        <w:rPr>
          <w:rFonts w:cs="Calibri"/>
        </w:rPr>
        <w:t>, including API’s, code documentation, and models needed for implementation.</w:t>
      </w:r>
    </w:p>
    <w:p w:rsidR="00F413BA" w:rsidRPr="008F4C17" w:rsidRDefault="00F413BA" w:rsidP="008F4C17">
      <w:pPr>
        <w:rPr>
          <w:rFonts w:cs="Calibri"/>
        </w:rPr>
      </w:pPr>
    </w:p>
    <w:p w:rsidR="00F413BA" w:rsidRPr="008F4C17" w:rsidRDefault="00F413BA" w:rsidP="00562D9D">
      <w:pPr>
        <w:rPr>
          <w:rFonts w:cs="Calibri"/>
        </w:rPr>
      </w:pPr>
      <w:r w:rsidRPr="008F4C17">
        <w:rPr>
          <w:rFonts w:cs="Calibri"/>
        </w:rPr>
        <w:t>MDHT allows the creation of computable models of the templates in UML. These models can be u</w:t>
      </w:r>
      <w:r w:rsidR="00562D9D">
        <w:rPr>
          <w:rFonts w:cs="Calibri"/>
        </w:rPr>
        <w:t xml:space="preserve">sed to produce </w:t>
      </w:r>
      <w:r w:rsidR="00562D9D">
        <w:t>template s</w:t>
      </w:r>
      <w:r w:rsidRPr="008F4C17">
        <w:t>pecifications (DITA, XHTML, PDF, Other)</w:t>
      </w:r>
      <w:r w:rsidR="00562D9D">
        <w:t>,</w:t>
      </w:r>
      <w:r w:rsidR="00562D9D">
        <w:rPr>
          <w:rFonts w:cs="Calibri"/>
        </w:rPr>
        <w:t xml:space="preserve"> </w:t>
      </w:r>
      <w:r w:rsidR="00562D9D">
        <w:t>validation t</w:t>
      </w:r>
      <w:r w:rsidRPr="008F4C17">
        <w:t>ools</w:t>
      </w:r>
      <w:r w:rsidR="00562D9D">
        <w:t>, and model driven code generation.</w:t>
      </w:r>
      <w:r w:rsidR="00562D9D">
        <w:rPr>
          <w:rFonts w:cs="Calibri"/>
        </w:rPr>
        <w:t xml:space="preserve"> Thus far, t</w:t>
      </w:r>
      <w:r w:rsidRPr="008F4C17">
        <w:rPr>
          <w:rFonts w:cs="Calibri"/>
        </w:rPr>
        <w:t>he project has built models fr</w:t>
      </w:r>
      <w:r w:rsidR="00562D9D">
        <w:rPr>
          <w:rFonts w:cs="Calibri"/>
        </w:rPr>
        <w:t xml:space="preserve">om the specifications including Consolidated CDA, HITSP C83, and IHE Patient Care Coordination Technical Framework. </w:t>
      </w:r>
    </w:p>
    <w:p w:rsidR="00F413BA" w:rsidRPr="008F4C17" w:rsidRDefault="00F413BA" w:rsidP="008F4C17">
      <w:pPr>
        <w:contextualSpacing/>
        <w:rPr>
          <w:b/>
        </w:rPr>
      </w:pPr>
    </w:p>
    <w:p w:rsidR="00F413BA" w:rsidRPr="008F4C17" w:rsidRDefault="00F413BA" w:rsidP="002E1309">
      <w:pPr>
        <w:numPr>
          <w:ilvl w:val="0"/>
          <w:numId w:val="38"/>
        </w:numPr>
        <w:spacing w:after="200" w:line="276" w:lineRule="auto"/>
        <w:contextualSpacing/>
        <w:rPr>
          <w:b/>
          <w:bCs/>
          <w:i/>
          <w:iCs/>
          <w:color w:val="002776"/>
        </w:rPr>
      </w:pPr>
      <w:r w:rsidRPr="008F4C17">
        <w:rPr>
          <w:b/>
          <w:color w:val="002776"/>
        </w:rPr>
        <w:t>Open Health CDA Tools:</w:t>
      </w:r>
      <w:r w:rsidRPr="008F4C17">
        <w:rPr>
          <w:b/>
          <w:bCs/>
          <w:i/>
          <w:iCs/>
          <w:color w:val="002776"/>
        </w:rPr>
        <w:t xml:space="preserve"> </w:t>
      </w:r>
      <w:hyperlink r:id="rId20" w:history="1">
        <w:r w:rsidRPr="008F4C17">
          <w:rPr>
            <w:color w:val="0000FF"/>
            <w:u w:val="single"/>
          </w:rPr>
          <w:t>http://cdatools.org/</w:t>
        </w:r>
      </w:hyperlink>
    </w:p>
    <w:p w:rsidR="00F413BA" w:rsidRPr="00562D9D" w:rsidRDefault="003E504E" w:rsidP="002E1309">
      <w:pPr>
        <w:numPr>
          <w:ilvl w:val="0"/>
          <w:numId w:val="38"/>
        </w:numPr>
        <w:spacing w:after="200" w:line="276" w:lineRule="auto"/>
        <w:contextualSpacing/>
        <w:rPr>
          <w:rFonts w:cs="Calibri"/>
          <w:lang w:val="de-DE"/>
        </w:rPr>
      </w:pPr>
      <w:r w:rsidRPr="007D05D6">
        <w:rPr>
          <w:b/>
          <w:color w:val="002776"/>
          <w:lang w:val="de-DE"/>
        </w:rPr>
        <w:t>MDHT:</w:t>
      </w:r>
      <w:r w:rsidRPr="007D05D6">
        <w:rPr>
          <w:color w:val="002776"/>
          <w:lang w:val="de-DE"/>
        </w:rPr>
        <w:t xml:space="preserve"> </w:t>
      </w:r>
      <w:hyperlink r:id="rId21" w:history="1">
        <w:r w:rsidRPr="007D05D6">
          <w:rPr>
            <w:rFonts w:cs="Calibri"/>
            <w:color w:val="1361FF"/>
            <w:u w:val="single"/>
            <w:lang w:val="de-DE"/>
          </w:rPr>
          <w:t>https://www.projects.openhealthtools.org/sf/projects/mdht/</w:t>
        </w:r>
      </w:hyperlink>
      <w:r w:rsidRPr="007D05D6">
        <w:rPr>
          <w:rFonts w:cs="Calibri"/>
          <w:lang w:val="de-DE"/>
        </w:rPr>
        <w:t xml:space="preserve"> </w:t>
      </w:r>
    </w:p>
    <w:p w:rsidR="00BC0CE0" w:rsidRPr="008F4C17" w:rsidRDefault="00BC0CE0" w:rsidP="00BC0CE0">
      <w:pPr>
        <w:pStyle w:val="Heading3"/>
      </w:pPr>
      <w:bookmarkStart w:id="216" w:name="_Toc308187540"/>
      <w:bookmarkStart w:id="217" w:name="_Toc324753078"/>
      <w:bookmarkStart w:id="218" w:name="_Toc335061857"/>
      <w:bookmarkStart w:id="219" w:name="_Toc308187539"/>
      <w:bookmarkStart w:id="220" w:name="_Toc324753077"/>
      <w:bookmarkStart w:id="221" w:name="_Toc335061856"/>
      <w:bookmarkStart w:id="222" w:name="_Toc341091197"/>
      <w:r w:rsidRPr="008F4C17">
        <w:t>NIST Validation</w:t>
      </w:r>
      <w:bookmarkEnd w:id="216"/>
      <w:bookmarkEnd w:id="217"/>
      <w:bookmarkEnd w:id="218"/>
      <w:r w:rsidR="003E16CB">
        <w:t xml:space="preserve"> and Testing Resources</w:t>
      </w:r>
      <w:bookmarkEnd w:id="222"/>
    </w:p>
    <w:p w:rsidR="00BC0CE0" w:rsidRPr="008F4C17" w:rsidRDefault="00874719" w:rsidP="00BC0CE0">
      <w:pPr>
        <w:spacing w:after="100" w:afterAutospacing="1"/>
        <w:rPr>
          <w:rFonts w:cs="Calibri"/>
        </w:rPr>
      </w:pPr>
      <w:r>
        <w:rPr>
          <w:rFonts w:cs="Calibri"/>
        </w:rPr>
        <w:t xml:space="preserve">The National Institute of Standards and Technology (NIST) </w:t>
      </w:r>
      <w:proofErr w:type="gramStart"/>
      <w:r>
        <w:rPr>
          <w:rFonts w:cs="Calibri"/>
        </w:rPr>
        <w:t>provides</w:t>
      </w:r>
      <w:proofErr w:type="gramEnd"/>
      <w:r>
        <w:rPr>
          <w:rFonts w:cs="Calibri"/>
        </w:rPr>
        <w:t xml:space="preserve"> a list of available validation tooling sites for interoperability specifications. NIST also provides tools for testing MU2 implementations. </w:t>
      </w:r>
    </w:p>
    <w:p w:rsidR="00BC0CE0" w:rsidRPr="00874719" w:rsidRDefault="00874719" w:rsidP="002E1309">
      <w:pPr>
        <w:numPr>
          <w:ilvl w:val="0"/>
          <w:numId w:val="39"/>
        </w:numPr>
        <w:spacing w:after="200" w:line="276" w:lineRule="auto"/>
        <w:contextualSpacing/>
        <w:rPr>
          <w:lang w:val="de-DE"/>
        </w:rPr>
      </w:pPr>
      <w:bookmarkStart w:id="223" w:name="_Toc308187541"/>
      <w:bookmarkStart w:id="224" w:name="_Toc324753079"/>
      <w:r>
        <w:rPr>
          <w:b/>
          <w:color w:val="002776"/>
          <w:lang w:val="de-DE"/>
        </w:rPr>
        <w:t>Validation</w:t>
      </w:r>
      <w:r w:rsidR="00BC0CE0" w:rsidRPr="007D05D6">
        <w:rPr>
          <w:b/>
          <w:color w:val="002776"/>
          <w:lang w:val="de-DE"/>
        </w:rPr>
        <w:t>:</w:t>
      </w:r>
      <w:r w:rsidR="00BC0CE0" w:rsidRPr="007D05D6">
        <w:rPr>
          <w:color w:val="002776"/>
          <w:lang w:val="de-DE"/>
        </w:rPr>
        <w:t xml:space="preserve"> </w:t>
      </w:r>
      <w:hyperlink r:id="rId22" w:history="1">
        <w:r w:rsidR="00BC0CE0" w:rsidRPr="007D05D6">
          <w:rPr>
            <w:color w:val="0000FF"/>
            <w:u w:val="single"/>
            <w:lang w:val="de-DE"/>
          </w:rPr>
          <w:t>http://xreg2.nist.gov/hit-testing/</w:t>
        </w:r>
      </w:hyperlink>
    </w:p>
    <w:p w:rsidR="00874719" w:rsidRPr="007D05D6" w:rsidRDefault="00874719" w:rsidP="002E1309">
      <w:pPr>
        <w:numPr>
          <w:ilvl w:val="0"/>
          <w:numId w:val="39"/>
        </w:numPr>
        <w:spacing w:after="200" w:line="276" w:lineRule="auto"/>
        <w:contextualSpacing/>
        <w:rPr>
          <w:lang w:val="de-DE"/>
        </w:rPr>
      </w:pPr>
      <w:r>
        <w:rPr>
          <w:b/>
          <w:color w:val="002776"/>
          <w:lang w:val="de-DE"/>
        </w:rPr>
        <w:t>Testing:</w:t>
      </w:r>
      <w:r>
        <w:rPr>
          <w:lang w:val="de-DE"/>
        </w:rPr>
        <w:t xml:space="preserve"> </w:t>
      </w:r>
      <w:hyperlink r:id="rId23" w:history="1">
        <w:r w:rsidRPr="00874719">
          <w:rPr>
            <w:color w:val="0000FF"/>
            <w:u w:val="single"/>
          </w:rPr>
          <w:t>http://healthcare.nist.gov/use_testing/tools.html</w:t>
        </w:r>
      </w:hyperlink>
    </w:p>
    <w:p w:rsidR="00F413BA" w:rsidRPr="008F4C17" w:rsidRDefault="00BC0CE0" w:rsidP="00E16A7B">
      <w:pPr>
        <w:pStyle w:val="Heading3"/>
      </w:pPr>
      <w:bookmarkStart w:id="225" w:name="_Toc341091198"/>
      <w:bookmarkEnd w:id="223"/>
      <w:bookmarkEnd w:id="224"/>
      <w:r>
        <w:t xml:space="preserve">Validation and Design </w:t>
      </w:r>
      <w:r w:rsidR="001A62BA">
        <w:t>Resources</w:t>
      </w:r>
      <w:bookmarkEnd w:id="219"/>
      <w:bookmarkEnd w:id="220"/>
      <w:bookmarkEnd w:id="221"/>
      <w:r w:rsidR="00B9475F">
        <w:t xml:space="preserve"> from the Lantana Consulting Group</w:t>
      </w:r>
      <w:bookmarkEnd w:id="225"/>
    </w:p>
    <w:p w:rsidR="00FB1365" w:rsidRPr="008F4C17" w:rsidRDefault="00B9475F" w:rsidP="008F4C17">
      <w:pPr>
        <w:rPr>
          <w:rFonts w:cs="Calibri"/>
        </w:rPr>
      </w:pPr>
      <w:r w:rsidRPr="008F4C17">
        <w:rPr>
          <w:rFonts w:cs="Calibri"/>
        </w:rPr>
        <w:t xml:space="preserve">The Lantana Consulting Group’s </w:t>
      </w:r>
      <w:proofErr w:type="spellStart"/>
      <w:r w:rsidRPr="008F4C17">
        <w:rPr>
          <w:rFonts w:cs="Calibri"/>
        </w:rPr>
        <w:t>Trifolia</w:t>
      </w:r>
      <w:proofErr w:type="spellEnd"/>
      <w:r w:rsidRPr="008F4C17">
        <w:rPr>
          <w:rFonts w:cs="Calibri"/>
        </w:rPr>
        <w:t xml:space="preserve"> Workbench provides tooling support</w:t>
      </w:r>
      <w:r w:rsidR="00F413BA" w:rsidRPr="008F4C17">
        <w:rPr>
          <w:rFonts w:cs="Calibri"/>
        </w:rPr>
        <w:t xml:space="preserve"> </w:t>
      </w:r>
      <w:r>
        <w:rPr>
          <w:rFonts w:cs="Calibri"/>
        </w:rPr>
        <w:t>for</w:t>
      </w:r>
      <w:r w:rsidR="00F413BA" w:rsidRPr="008F4C17">
        <w:rPr>
          <w:rFonts w:cs="Calibri"/>
        </w:rPr>
        <w:t xml:space="preserve"> HL7 members. The tool supports standards authors, developers and implementers in capturing, storing and managing HL7 Clinical Document Architecture (CDA) templates.</w:t>
      </w:r>
      <w:r>
        <w:rPr>
          <w:rFonts w:cs="Calibri"/>
        </w:rPr>
        <w:t xml:space="preserve"> Additionally, the Lantana Consulting G</w:t>
      </w:r>
      <w:r w:rsidR="001A62BA">
        <w:rPr>
          <w:rFonts w:cs="Calibri"/>
        </w:rPr>
        <w:t xml:space="preserve">roup offers free tools for validating common types of CDA documents and downloadable CDA XSL </w:t>
      </w:r>
      <w:proofErr w:type="spellStart"/>
      <w:r w:rsidR="001A62BA">
        <w:rPr>
          <w:rFonts w:cs="Calibri"/>
        </w:rPr>
        <w:t>StyleSheets</w:t>
      </w:r>
      <w:proofErr w:type="spellEnd"/>
      <w:r w:rsidR="001A62BA">
        <w:rPr>
          <w:rFonts w:cs="Calibri"/>
        </w:rPr>
        <w:t xml:space="preserve">. </w:t>
      </w:r>
    </w:p>
    <w:p w:rsidR="00F413BA" w:rsidRPr="00E10F4A" w:rsidRDefault="00F413BA" w:rsidP="002E1309">
      <w:pPr>
        <w:numPr>
          <w:ilvl w:val="0"/>
          <w:numId w:val="10"/>
        </w:numPr>
        <w:spacing w:after="200" w:line="276" w:lineRule="auto"/>
        <w:contextualSpacing/>
        <w:rPr>
          <w:rFonts w:cs="Calibri"/>
        </w:rPr>
      </w:pPr>
      <w:proofErr w:type="spellStart"/>
      <w:r w:rsidRPr="008F4C17">
        <w:rPr>
          <w:b/>
          <w:color w:val="002776"/>
        </w:rPr>
        <w:lastRenderedPageBreak/>
        <w:t>Trifolia</w:t>
      </w:r>
      <w:proofErr w:type="spellEnd"/>
      <w:r w:rsidRPr="008F4C17">
        <w:rPr>
          <w:b/>
          <w:color w:val="002776"/>
        </w:rPr>
        <w:t xml:space="preserve"> Workbench:</w:t>
      </w:r>
      <w:r w:rsidRPr="008F4C17">
        <w:rPr>
          <w:color w:val="002776"/>
        </w:rPr>
        <w:t xml:space="preserve"> </w:t>
      </w:r>
      <w:hyperlink r:id="rId24" w:history="1">
        <w:r w:rsidR="001A62BA">
          <w:rPr>
            <w:rFonts w:cs="Calibri"/>
            <w:color w:val="1361FF"/>
            <w:u w:val="single"/>
          </w:rPr>
          <w:t>http://www.lantanagroup.com/resources/products/</w:t>
        </w:r>
      </w:hyperlink>
    </w:p>
    <w:p w:rsidR="001A62BA" w:rsidRPr="008F4C17" w:rsidRDefault="001A62BA" w:rsidP="002E1309">
      <w:pPr>
        <w:numPr>
          <w:ilvl w:val="0"/>
          <w:numId w:val="10"/>
        </w:numPr>
        <w:spacing w:after="200" w:line="276" w:lineRule="auto"/>
        <w:contextualSpacing/>
        <w:rPr>
          <w:rFonts w:cs="Calibri"/>
        </w:rPr>
      </w:pPr>
      <w:r>
        <w:rPr>
          <w:b/>
          <w:color w:val="002776"/>
        </w:rPr>
        <w:t xml:space="preserve">Validation &amp; CDA XSL </w:t>
      </w:r>
      <w:proofErr w:type="spellStart"/>
      <w:r>
        <w:rPr>
          <w:b/>
          <w:color w:val="002776"/>
        </w:rPr>
        <w:t>Stylesheets</w:t>
      </w:r>
      <w:proofErr w:type="spellEnd"/>
      <w:r>
        <w:rPr>
          <w:b/>
          <w:color w:val="002776"/>
        </w:rPr>
        <w:t>:</w:t>
      </w:r>
      <w:r>
        <w:rPr>
          <w:rFonts w:cs="Calibri"/>
        </w:rPr>
        <w:t xml:space="preserve"> </w:t>
      </w:r>
      <w:hyperlink r:id="rId25" w:history="1">
        <w:r w:rsidRPr="001A62BA">
          <w:rPr>
            <w:color w:val="0000FF"/>
            <w:u w:val="single"/>
          </w:rPr>
          <w:t>http://www.lantanagroup.com/resources/free-tools/</w:t>
        </w:r>
      </w:hyperlink>
    </w:p>
    <w:p w:rsidR="00F413BA" w:rsidRDefault="00B9475F" w:rsidP="00E16A7B">
      <w:pPr>
        <w:pStyle w:val="Heading2"/>
      </w:pPr>
      <w:bookmarkStart w:id="226" w:name="_Toc308187543"/>
      <w:bookmarkStart w:id="227" w:name="_Toc324753081"/>
      <w:bookmarkStart w:id="228" w:name="_Toc335061858"/>
      <w:r>
        <w:t xml:space="preserve"> </w:t>
      </w:r>
      <w:bookmarkStart w:id="229" w:name="_Toc341091199"/>
      <w:r w:rsidR="00F413BA" w:rsidRPr="008F4C17">
        <w:t>Educational Resources</w:t>
      </w:r>
      <w:bookmarkEnd w:id="226"/>
      <w:bookmarkEnd w:id="227"/>
      <w:bookmarkEnd w:id="228"/>
      <w:bookmarkEnd w:id="229"/>
    </w:p>
    <w:p w:rsidR="00B9475F" w:rsidRPr="00B9475F" w:rsidRDefault="00B9475F" w:rsidP="00B9475F">
      <w:r>
        <w:t xml:space="preserve">Resources for further education on topics discussed in this guide </w:t>
      </w:r>
      <w:proofErr w:type="gramStart"/>
      <w:r>
        <w:t>are provided</w:t>
      </w:r>
      <w:proofErr w:type="gramEnd"/>
      <w:r>
        <w:t xml:space="preserve"> below. </w:t>
      </w:r>
    </w:p>
    <w:p w:rsidR="00F413BA" w:rsidRPr="008F4C17" w:rsidRDefault="00F413BA" w:rsidP="008F4C17">
      <w:pPr>
        <w:pStyle w:val="Heading3"/>
      </w:pPr>
      <w:bookmarkStart w:id="230" w:name="_Toc335061859"/>
      <w:bookmarkStart w:id="231" w:name="_Toc308187544"/>
      <w:bookmarkStart w:id="232" w:name="_Toc324753082"/>
      <w:bookmarkStart w:id="233" w:name="_Toc341091200"/>
      <w:r w:rsidRPr="008F4C17">
        <w:t xml:space="preserve">ToC </w:t>
      </w:r>
      <w:proofErr w:type="spellStart"/>
      <w:r w:rsidRPr="008F4C17">
        <w:t>Quickstart</w:t>
      </w:r>
      <w:proofErr w:type="spellEnd"/>
      <w:r w:rsidRPr="008F4C17">
        <w:t xml:space="preserve"> Site</w:t>
      </w:r>
      <w:bookmarkEnd w:id="230"/>
      <w:bookmarkEnd w:id="233"/>
    </w:p>
    <w:p w:rsidR="00F413BA" w:rsidRPr="008F4C17" w:rsidRDefault="00F413BA" w:rsidP="008F4C17">
      <w:pPr>
        <w:rPr>
          <w:rFonts w:cs="Calibri"/>
        </w:rPr>
      </w:pPr>
      <w:r w:rsidRPr="008F4C17">
        <w:rPr>
          <w:rFonts w:cs="Calibri"/>
        </w:rPr>
        <w:t xml:space="preserve">The Transitions of Care (ToC) </w:t>
      </w:r>
      <w:proofErr w:type="spellStart"/>
      <w:r w:rsidRPr="008F4C17">
        <w:rPr>
          <w:rFonts w:cs="Calibri"/>
        </w:rPr>
        <w:t>Quickstart</w:t>
      </w:r>
      <w:proofErr w:type="spellEnd"/>
      <w:r w:rsidRPr="008F4C17">
        <w:rPr>
          <w:rFonts w:cs="Calibri"/>
        </w:rPr>
        <w:t xml:space="preserve"> site is a central source to view and download Transitions of Care Initiative guides, work products and models.</w:t>
      </w:r>
    </w:p>
    <w:p w:rsidR="00F413BA" w:rsidRPr="008F4C17" w:rsidRDefault="00F413BA" w:rsidP="008F4C17">
      <w:pPr>
        <w:rPr>
          <w:rFonts w:cs="Calibri"/>
        </w:rPr>
      </w:pPr>
    </w:p>
    <w:p w:rsidR="00F413BA" w:rsidRPr="008F4C17" w:rsidRDefault="00F413BA" w:rsidP="002E1309">
      <w:pPr>
        <w:numPr>
          <w:ilvl w:val="0"/>
          <w:numId w:val="40"/>
        </w:numPr>
        <w:spacing w:after="200" w:line="276" w:lineRule="auto"/>
        <w:contextualSpacing/>
        <w:rPr>
          <w:rFonts w:cs="Calibri"/>
        </w:rPr>
      </w:pPr>
      <w:r w:rsidRPr="008F4C17">
        <w:rPr>
          <w:b/>
          <w:color w:val="002776"/>
        </w:rPr>
        <w:t xml:space="preserve">ToC </w:t>
      </w:r>
      <w:proofErr w:type="spellStart"/>
      <w:r w:rsidRPr="008F4C17">
        <w:rPr>
          <w:b/>
          <w:color w:val="002776"/>
        </w:rPr>
        <w:t>Quickstart</w:t>
      </w:r>
      <w:proofErr w:type="spellEnd"/>
      <w:r w:rsidRPr="008F4C17">
        <w:rPr>
          <w:b/>
          <w:color w:val="002776"/>
        </w:rPr>
        <w:t xml:space="preserve">: </w:t>
      </w:r>
      <w:hyperlink r:id="rId26" w:history="1">
        <w:r w:rsidRPr="008F4C17">
          <w:rPr>
            <w:rFonts w:cs="Calibri"/>
            <w:color w:val="1361FF"/>
            <w:u w:val="single"/>
          </w:rPr>
          <w:t>http://wiki.siframework.org/Transitions+of+Care+Quickstart+Page</w:t>
        </w:r>
      </w:hyperlink>
      <w:r w:rsidRPr="008F4C17">
        <w:rPr>
          <w:rFonts w:cs="Calibri"/>
        </w:rPr>
        <w:t xml:space="preserve"> </w:t>
      </w:r>
    </w:p>
    <w:p w:rsidR="00F413BA" w:rsidRPr="008F4C17" w:rsidRDefault="00F413BA" w:rsidP="008F4C17">
      <w:pPr>
        <w:pStyle w:val="Heading3"/>
      </w:pPr>
      <w:bookmarkStart w:id="234" w:name="_Toc335061860"/>
      <w:bookmarkStart w:id="235" w:name="_Toc341091201"/>
      <w:r w:rsidRPr="008F4C17">
        <w:t>Clinical Document Architecture (CDA)</w:t>
      </w:r>
      <w:bookmarkEnd w:id="231"/>
      <w:bookmarkEnd w:id="232"/>
      <w:bookmarkEnd w:id="234"/>
      <w:bookmarkEnd w:id="235"/>
    </w:p>
    <w:p w:rsidR="00F413BA" w:rsidRDefault="00F413BA" w:rsidP="008F4C17">
      <w:pPr>
        <w:rPr>
          <w:rFonts w:cs="Calibri"/>
        </w:rPr>
      </w:pPr>
      <w:r w:rsidRPr="008F4C17">
        <w:rPr>
          <w:rFonts w:cs="Calibri"/>
        </w:rPr>
        <w:t xml:space="preserve">The full </w:t>
      </w:r>
      <w:r w:rsidR="00EB5DF8">
        <w:rPr>
          <w:rFonts w:cs="Calibri"/>
        </w:rPr>
        <w:t>CDA Release 2</w:t>
      </w:r>
      <w:r w:rsidRPr="008F4C17">
        <w:rPr>
          <w:rFonts w:cs="Calibri"/>
        </w:rPr>
        <w:t xml:space="preserve"> Normative Edition is available for purchase from </w:t>
      </w:r>
      <w:hyperlink r:id="rId27" w:history="1">
        <w:r w:rsidRPr="008F4C17">
          <w:rPr>
            <w:rFonts w:cs="Calibri"/>
            <w:color w:val="1361FF"/>
            <w:u w:val="single"/>
          </w:rPr>
          <w:t>www.HL7.org</w:t>
        </w:r>
      </w:hyperlink>
      <w:r w:rsidRPr="008F4C17">
        <w:rPr>
          <w:rFonts w:cs="Calibri"/>
        </w:rPr>
        <w:t>, this package includes additional publications such as Datatypes, HL7 Value Sets, and other detailed information required fo</w:t>
      </w:r>
      <w:r w:rsidR="00B9475F">
        <w:rPr>
          <w:rFonts w:cs="Calibri"/>
        </w:rPr>
        <w:t xml:space="preserve">r proper implementation of CDA. </w:t>
      </w:r>
      <w:r w:rsidRPr="008F4C17">
        <w:rPr>
          <w:rFonts w:cs="Calibri"/>
        </w:rPr>
        <w:t xml:space="preserve">The following links </w:t>
      </w:r>
      <w:proofErr w:type="gramStart"/>
      <w:r w:rsidRPr="008F4C17">
        <w:rPr>
          <w:rFonts w:cs="Calibri"/>
        </w:rPr>
        <w:t>are provided</w:t>
      </w:r>
      <w:proofErr w:type="gramEnd"/>
      <w:r w:rsidRPr="008F4C17">
        <w:rPr>
          <w:rFonts w:cs="Calibri"/>
        </w:rPr>
        <w:t xml:space="preserve"> to assist in und</w:t>
      </w:r>
      <w:r w:rsidR="00B9475F">
        <w:rPr>
          <w:rFonts w:cs="Calibri"/>
        </w:rPr>
        <w:t>erstanding the HL7 CDA standard:</w:t>
      </w:r>
    </w:p>
    <w:p w:rsidR="00EB5DF8" w:rsidRPr="008F4C17" w:rsidRDefault="00EB5DF8" w:rsidP="008F4C17">
      <w:pPr>
        <w:rPr>
          <w:rFonts w:cs="Calibri"/>
        </w:rPr>
      </w:pPr>
    </w:p>
    <w:p w:rsidR="00972F1B" w:rsidRPr="00972F1B" w:rsidRDefault="00F413BA" w:rsidP="002E1309">
      <w:pPr>
        <w:numPr>
          <w:ilvl w:val="0"/>
          <w:numId w:val="41"/>
        </w:numPr>
        <w:spacing w:before="240" w:line="276" w:lineRule="auto"/>
        <w:contextualSpacing/>
        <w:rPr>
          <w:rFonts w:cs="Calibri"/>
          <w:b/>
          <w:bCs/>
        </w:rPr>
      </w:pPr>
      <w:r w:rsidRPr="008F4C17">
        <w:rPr>
          <w:rFonts w:cs="Calibri"/>
          <w:b/>
          <w:bCs/>
          <w:color w:val="002776"/>
        </w:rPr>
        <w:t xml:space="preserve">HL7: </w:t>
      </w:r>
      <w:r w:rsidR="00972F1B">
        <w:rPr>
          <w:rFonts w:cs="Calibri"/>
        </w:rPr>
        <w:t>Certain r</w:t>
      </w:r>
      <w:r w:rsidRPr="008F4C17">
        <w:rPr>
          <w:rFonts w:cs="Calibri"/>
        </w:rPr>
        <w:t xml:space="preserve">esources </w:t>
      </w:r>
      <w:r w:rsidR="00972F1B">
        <w:rPr>
          <w:rFonts w:cs="Calibri"/>
        </w:rPr>
        <w:t xml:space="preserve">from HL7 for additional information on CDA, Consolidated CDA implementation guide, and frequently asked questions are available to non-members. </w:t>
      </w:r>
      <w:r w:rsidRPr="008F4C17">
        <w:rPr>
          <w:rFonts w:cs="Calibri"/>
        </w:rPr>
        <w:t> </w:t>
      </w:r>
      <w:r w:rsidRPr="008F4C17">
        <w:rPr>
          <w:rFonts w:cs="Calibri"/>
        </w:rPr>
        <w:br/>
      </w:r>
      <w:r w:rsidR="00972F1B">
        <w:rPr>
          <w:rFonts w:cs="Calibri"/>
          <w:b/>
          <w:bCs/>
          <w:i/>
          <w:color w:val="C00000"/>
        </w:rPr>
        <w:t xml:space="preserve">CDA R2 Product Brief: </w:t>
      </w:r>
      <w:hyperlink r:id="rId28" w:history="1">
        <w:r w:rsidR="00972F1B" w:rsidRPr="006C4109">
          <w:rPr>
            <w:rStyle w:val="Hyperlink"/>
            <w:sz w:val="20"/>
          </w:rPr>
          <w:t>http://www.hl7.org/implement/standards/product_brief.cfm?product_id=7</w:t>
        </w:r>
      </w:hyperlink>
    </w:p>
    <w:p w:rsidR="00F413BA" w:rsidRPr="008F4C17" w:rsidRDefault="00F413BA" w:rsidP="00972F1B">
      <w:pPr>
        <w:spacing w:before="240" w:line="276" w:lineRule="auto"/>
        <w:ind w:left="720"/>
        <w:contextualSpacing/>
        <w:rPr>
          <w:rFonts w:cs="Calibri"/>
          <w:b/>
          <w:bCs/>
        </w:rPr>
      </w:pPr>
      <w:r w:rsidRPr="008F4C17">
        <w:rPr>
          <w:rFonts w:cs="Calibri"/>
          <w:b/>
          <w:bCs/>
          <w:i/>
          <w:color w:val="C00000"/>
        </w:rPr>
        <w:t xml:space="preserve">Consolidated CDA Product Brief: </w:t>
      </w:r>
      <w:hyperlink r:id="rId29" w:history="1">
        <w:r w:rsidR="00631432" w:rsidRPr="006C4109">
          <w:rPr>
            <w:rStyle w:val="Hyperlink"/>
            <w:rFonts w:cs="Calibri"/>
            <w:sz w:val="20"/>
          </w:rPr>
          <w:t xml:space="preserve">http://www.hl7.org/implement/standards/ </w:t>
        </w:r>
        <w:proofErr w:type="spellStart"/>
        <w:r w:rsidR="00631432" w:rsidRPr="006C4109">
          <w:rPr>
            <w:rStyle w:val="Hyperlink"/>
            <w:rFonts w:cs="Calibri"/>
            <w:sz w:val="20"/>
          </w:rPr>
          <w:t>product_brief.cfm?product_id</w:t>
        </w:r>
        <w:proofErr w:type="spellEnd"/>
        <w:r w:rsidR="00631432" w:rsidRPr="006C4109">
          <w:rPr>
            <w:rStyle w:val="Hyperlink"/>
            <w:rFonts w:cs="Calibri"/>
            <w:sz w:val="20"/>
          </w:rPr>
          <w:t>=258</w:t>
        </w:r>
      </w:hyperlink>
    </w:p>
    <w:p w:rsidR="00F413BA" w:rsidRPr="00BE28EC" w:rsidRDefault="003E504E" w:rsidP="00562D9D">
      <w:pPr>
        <w:ind w:left="720"/>
        <w:rPr>
          <w:color w:val="0000FF"/>
          <w:u w:val="single"/>
          <w:lang w:val="fr-FR"/>
        </w:rPr>
      </w:pPr>
      <w:r w:rsidRPr="00BE28EC">
        <w:rPr>
          <w:rFonts w:cs="Calibri"/>
          <w:b/>
          <w:bCs/>
          <w:i/>
          <w:color w:val="C00000"/>
          <w:lang w:val="fr-FR"/>
        </w:rPr>
        <w:t xml:space="preserve">HL7 </w:t>
      </w:r>
      <w:proofErr w:type="spellStart"/>
      <w:proofErr w:type="gramStart"/>
      <w:r w:rsidRPr="00BE28EC">
        <w:rPr>
          <w:rFonts w:cs="Calibri"/>
          <w:b/>
          <w:bCs/>
          <w:i/>
          <w:color w:val="C00000"/>
          <w:lang w:val="fr-FR"/>
        </w:rPr>
        <w:t>FAQs</w:t>
      </w:r>
      <w:proofErr w:type="spellEnd"/>
      <w:r w:rsidRPr="00BE28EC">
        <w:rPr>
          <w:rFonts w:cs="Calibri"/>
          <w:b/>
          <w:bCs/>
          <w:i/>
          <w:color w:val="C00000"/>
          <w:lang w:val="fr-FR"/>
        </w:rPr>
        <w:t>:</w:t>
      </w:r>
      <w:proofErr w:type="gramEnd"/>
      <w:r w:rsidRPr="00BE28EC">
        <w:rPr>
          <w:rFonts w:cs="Calibri"/>
          <w:b/>
          <w:bCs/>
          <w:i/>
          <w:color w:val="C00000"/>
          <w:lang w:val="fr-FR"/>
        </w:rPr>
        <w:t xml:space="preserve"> </w:t>
      </w:r>
      <w:hyperlink r:id="rId30" w:history="1">
        <w:r w:rsidRPr="00BE28EC">
          <w:rPr>
            <w:color w:val="0000FF"/>
            <w:u w:val="single"/>
            <w:lang w:val="fr-FR"/>
          </w:rPr>
          <w:t>http://www.hl7.org/about/FAQs/index.cfm</w:t>
        </w:r>
      </w:hyperlink>
    </w:p>
    <w:p w:rsidR="00F413BA" w:rsidRPr="007D05D6" w:rsidRDefault="00F413BA" w:rsidP="008F4C17">
      <w:pPr>
        <w:ind w:left="360"/>
        <w:rPr>
          <w:color w:val="0000FF"/>
          <w:u w:val="single"/>
          <w:lang w:val="fr-FR"/>
        </w:rPr>
      </w:pPr>
    </w:p>
    <w:p w:rsidR="00F413BA" w:rsidRPr="008F4C17" w:rsidRDefault="00F413BA" w:rsidP="002E1309">
      <w:pPr>
        <w:numPr>
          <w:ilvl w:val="0"/>
          <w:numId w:val="42"/>
        </w:numPr>
        <w:contextualSpacing/>
      </w:pPr>
      <w:r w:rsidRPr="008F4C17">
        <w:rPr>
          <w:b/>
          <w:color w:val="002776"/>
        </w:rPr>
        <w:t>HL7 Training &amp; Certification:</w:t>
      </w:r>
      <w:r w:rsidRPr="008F4C17">
        <w:rPr>
          <w:color w:val="002776"/>
        </w:rPr>
        <w:t xml:space="preserve"> </w:t>
      </w:r>
      <w:r w:rsidRPr="008F4C17">
        <w:t xml:space="preserve">HL7 training programs provide knowledge and support to guide the healthcare industry through successful implementation of HL7 standards. </w:t>
      </w:r>
      <w:r w:rsidR="00EB5DF8">
        <w:t xml:space="preserve">Certification testing is available for specific HL7 standards including CDA. </w:t>
      </w:r>
      <w:r w:rsidRPr="00EB5DF8">
        <w:rPr>
          <w:sz w:val="20"/>
        </w:rPr>
        <w:t xml:space="preserve"> </w:t>
      </w:r>
    </w:p>
    <w:p w:rsidR="00F413BA" w:rsidRDefault="00F413BA" w:rsidP="002E1309">
      <w:pPr>
        <w:numPr>
          <w:ilvl w:val="1"/>
          <w:numId w:val="43"/>
        </w:numPr>
        <w:contextualSpacing/>
      </w:pPr>
      <w:r w:rsidRPr="008F4C17">
        <w:rPr>
          <w:b/>
          <w:i/>
          <w:color w:val="C00000"/>
        </w:rPr>
        <w:t xml:space="preserve">HL7 </w:t>
      </w:r>
      <w:r w:rsidR="00EB5DF8">
        <w:rPr>
          <w:b/>
          <w:i/>
          <w:color w:val="C00000"/>
        </w:rPr>
        <w:t>Training</w:t>
      </w:r>
      <w:r w:rsidRPr="008F4C17">
        <w:rPr>
          <w:b/>
          <w:i/>
          <w:color w:val="C00000"/>
        </w:rPr>
        <w:t>:</w:t>
      </w:r>
      <w:r w:rsidRPr="008F4C17">
        <w:rPr>
          <w:color w:val="C00000"/>
        </w:rPr>
        <w:t xml:space="preserve"> </w:t>
      </w:r>
      <w:hyperlink r:id="rId31" w:history="1">
        <w:r w:rsidR="004A4194" w:rsidRPr="004A4194">
          <w:rPr>
            <w:color w:val="0000FF"/>
            <w:u w:val="single"/>
          </w:rPr>
          <w:t>http://www.hl7.org/implement/training.cfm?ref=nav</w:t>
        </w:r>
      </w:hyperlink>
      <w:r w:rsidRPr="008F4C17">
        <w:t xml:space="preserve"> </w:t>
      </w:r>
    </w:p>
    <w:p w:rsidR="00EB5DF8" w:rsidRPr="008F4C17" w:rsidRDefault="00EB5DF8" w:rsidP="00B9475F">
      <w:pPr>
        <w:contextualSpacing/>
      </w:pPr>
    </w:p>
    <w:p w:rsidR="00F413BA" w:rsidRPr="008F4C17" w:rsidRDefault="00F413BA" w:rsidP="002E1309">
      <w:pPr>
        <w:numPr>
          <w:ilvl w:val="0"/>
          <w:numId w:val="44"/>
        </w:numPr>
        <w:spacing w:line="276" w:lineRule="auto"/>
        <w:contextualSpacing/>
        <w:rPr>
          <w:rFonts w:cs="Calibri"/>
          <w:b/>
          <w:bCs/>
        </w:rPr>
      </w:pPr>
      <w:r w:rsidRPr="008F4C17">
        <w:rPr>
          <w:rFonts w:cs="Calibri"/>
          <w:b/>
          <w:bCs/>
          <w:color w:val="002776"/>
        </w:rPr>
        <w:t xml:space="preserve">The HL7 Book: </w:t>
      </w:r>
      <w:r w:rsidRPr="008F4C17">
        <w:rPr>
          <w:rFonts w:cs="Calibri"/>
          <w:bCs/>
        </w:rPr>
        <w:t xml:space="preserve">This wiki </w:t>
      </w:r>
      <w:proofErr w:type="gramStart"/>
      <w:r w:rsidRPr="008F4C17">
        <w:rPr>
          <w:rFonts w:cs="Calibri"/>
          <w:bCs/>
        </w:rPr>
        <w:t>is focused</w:t>
      </w:r>
      <w:proofErr w:type="gramEnd"/>
      <w:r w:rsidRPr="008F4C17">
        <w:rPr>
          <w:rFonts w:cs="Calibri"/>
          <w:bCs/>
        </w:rPr>
        <w:t xml:space="preserve"> on providing resources for understanding and implementing HL7 standards. The HL7 CDA resources include toolkits, whitepapers, and examples. </w:t>
      </w:r>
    </w:p>
    <w:p w:rsidR="00F413BA" w:rsidRPr="008F4C17" w:rsidRDefault="00F413BA" w:rsidP="00BE28EC">
      <w:pPr>
        <w:tabs>
          <w:tab w:val="left" w:pos="360"/>
        </w:tabs>
        <w:ind w:left="720"/>
        <w:contextualSpacing/>
        <w:rPr>
          <w:color w:val="0000FF"/>
          <w:u w:val="single"/>
        </w:rPr>
      </w:pPr>
      <w:r w:rsidRPr="008F4C17">
        <w:rPr>
          <w:rFonts w:cs="Calibri"/>
          <w:b/>
          <w:bCs/>
          <w:i/>
          <w:color w:val="C00000"/>
        </w:rPr>
        <w:t>The HL7 Book for CDA:</w:t>
      </w:r>
      <w:r w:rsidRPr="008F4C17">
        <w:rPr>
          <w:rFonts w:cs="Calibri"/>
          <w:b/>
          <w:bCs/>
          <w:color w:val="C00000"/>
        </w:rPr>
        <w:t xml:space="preserve"> </w:t>
      </w:r>
      <w:hyperlink r:id="rId32" w:history="1">
        <w:r w:rsidRPr="008F4C17">
          <w:rPr>
            <w:color w:val="0000FF"/>
            <w:u w:val="single"/>
          </w:rPr>
          <w:t>http://hl7book.net/index.php?title=CDA</w:t>
        </w:r>
      </w:hyperlink>
    </w:p>
    <w:p w:rsidR="00F413BA" w:rsidRPr="008F4C17" w:rsidRDefault="00F413BA" w:rsidP="008F4C17">
      <w:pPr>
        <w:tabs>
          <w:tab w:val="left" w:pos="360"/>
        </w:tabs>
        <w:ind w:left="360"/>
        <w:rPr>
          <w:rFonts w:cs="Calibri"/>
          <w:b/>
          <w:bCs/>
        </w:rPr>
      </w:pPr>
    </w:p>
    <w:p w:rsidR="00F413BA" w:rsidRPr="008F4C17" w:rsidRDefault="00F413BA" w:rsidP="002E1309">
      <w:pPr>
        <w:numPr>
          <w:ilvl w:val="0"/>
          <w:numId w:val="44"/>
        </w:numPr>
        <w:spacing w:line="276" w:lineRule="auto"/>
        <w:contextualSpacing/>
        <w:rPr>
          <w:rFonts w:cs="Calibri"/>
          <w:b/>
          <w:bCs/>
        </w:rPr>
      </w:pPr>
      <w:bookmarkStart w:id="236" w:name="Consolidated_CDA_Learning_Resources-The_"/>
      <w:bookmarkEnd w:id="236"/>
      <w:r w:rsidRPr="008F4C17">
        <w:rPr>
          <w:rFonts w:cs="Calibri"/>
          <w:b/>
          <w:bCs/>
          <w:color w:val="002776"/>
        </w:rPr>
        <w:t xml:space="preserve">The CDA Book: </w:t>
      </w:r>
      <w:r w:rsidRPr="008F4C17">
        <w:rPr>
          <w:rFonts w:cs="Calibri"/>
        </w:rPr>
        <w:t>Written by Keith W. Boone, </w:t>
      </w:r>
      <w:r w:rsidRPr="008F4C17">
        <w:rPr>
          <w:rFonts w:cs="Calibri"/>
          <w:i/>
          <w:iCs/>
        </w:rPr>
        <w:t>The CDA Book</w:t>
      </w:r>
      <w:r w:rsidRPr="008F4C17">
        <w:rPr>
          <w:rFonts w:cs="Calibri"/>
        </w:rPr>
        <w:t xml:space="preserve"> provides clear and simplified guidance for the HL7 CDA standard, the foundation of Consolidated CDA. The book is available for purchase through retailers and is highly recommended to assist in understanding core concepts of the </w:t>
      </w:r>
      <w:r w:rsidR="00B9475F">
        <w:rPr>
          <w:rFonts w:cs="Calibri"/>
        </w:rPr>
        <w:t>standard</w:t>
      </w:r>
      <w:r w:rsidRPr="008F4C17">
        <w:rPr>
          <w:rFonts w:cs="Calibri"/>
        </w:rPr>
        <w:t xml:space="preserve">. </w:t>
      </w:r>
      <w:r w:rsidRPr="008F4C17">
        <w:rPr>
          <w:rFonts w:cs="Calibri"/>
        </w:rPr>
        <w:br/>
      </w:r>
      <w:r w:rsidRPr="008F4C17">
        <w:rPr>
          <w:rFonts w:cs="Calibri"/>
          <w:b/>
          <w:bCs/>
          <w:i/>
          <w:color w:val="C00000"/>
        </w:rPr>
        <w:t>Amazon.com: </w:t>
      </w:r>
      <w:hyperlink r:id="rId33" w:history="1">
        <w:r w:rsidRPr="008F4C17">
          <w:rPr>
            <w:rFonts w:cs="Calibri"/>
            <w:color w:val="1361FF"/>
            <w:u w:val="single"/>
          </w:rPr>
          <w:t>http://www.amazon.com/The-CDA-book-Keith-Boone/dp/0857293354/ref=sr_1_1?ie=UTF8&amp;qid=1337020821&amp;sr=8-1</w:t>
        </w:r>
      </w:hyperlink>
    </w:p>
    <w:p w:rsidR="00F413BA" w:rsidRPr="008F4C17" w:rsidRDefault="00F413BA" w:rsidP="008F4C17">
      <w:pPr>
        <w:spacing w:line="276" w:lineRule="auto"/>
        <w:ind w:left="360"/>
        <w:rPr>
          <w:rFonts w:cs="Calibri"/>
          <w:b/>
          <w:bCs/>
        </w:rPr>
      </w:pPr>
    </w:p>
    <w:p w:rsidR="00F413BA" w:rsidRPr="008F4C17" w:rsidRDefault="00F413BA" w:rsidP="002E1309">
      <w:pPr>
        <w:numPr>
          <w:ilvl w:val="0"/>
          <w:numId w:val="44"/>
        </w:numPr>
        <w:spacing w:line="276" w:lineRule="auto"/>
        <w:contextualSpacing/>
        <w:rPr>
          <w:rFonts w:cs="Calibri"/>
          <w:b/>
          <w:bCs/>
        </w:rPr>
      </w:pPr>
      <w:bookmarkStart w:id="237" w:name="Consolidated_CDA_Learning_Resources-Lant"/>
      <w:bookmarkEnd w:id="237"/>
      <w:r w:rsidRPr="008F4C17">
        <w:rPr>
          <w:rFonts w:cs="Calibri"/>
          <w:b/>
          <w:bCs/>
          <w:color w:val="002776"/>
        </w:rPr>
        <w:lastRenderedPageBreak/>
        <w:t xml:space="preserve">Lantana </w:t>
      </w:r>
      <w:r w:rsidR="00B9475F">
        <w:rPr>
          <w:rFonts w:cs="Calibri"/>
          <w:b/>
          <w:bCs/>
          <w:color w:val="002776"/>
        </w:rPr>
        <w:t xml:space="preserve">Consulting </w:t>
      </w:r>
      <w:r w:rsidRPr="008F4C17">
        <w:rPr>
          <w:rFonts w:cs="Calibri"/>
          <w:b/>
          <w:bCs/>
          <w:color w:val="002776"/>
        </w:rPr>
        <w:t xml:space="preserve">Group </w:t>
      </w:r>
      <w:r w:rsidR="00BC0CE0">
        <w:rPr>
          <w:rFonts w:cs="Calibri"/>
          <w:b/>
          <w:bCs/>
          <w:color w:val="002776"/>
        </w:rPr>
        <w:t>Quick Start Guides</w:t>
      </w:r>
      <w:r w:rsidRPr="008F4C17">
        <w:rPr>
          <w:rFonts w:cs="Calibri"/>
          <w:b/>
          <w:bCs/>
          <w:color w:val="002776"/>
        </w:rPr>
        <w:t xml:space="preserve">: </w:t>
      </w:r>
      <w:r w:rsidR="00874719">
        <w:rPr>
          <w:rFonts w:cs="Calibri"/>
        </w:rPr>
        <w:t>Quick Start Guides</w:t>
      </w:r>
      <w:r w:rsidRPr="008F4C17">
        <w:t xml:space="preserve"> support implementers working with simple CDA d</w:t>
      </w:r>
      <w:r w:rsidR="00874719">
        <w:t>ocuments and</w:t>
      </w:r>
      <w:r w:rsidRPr="008F4C17">
        <w:t xml:space="preserve"> address fundamental concepts including the CDA approach to identifiers, vocabulary</w:t>
      </w:r>
      <w:r w:rsidR="00874719">
        <w:t>,</w:t>
      </w:r>
      <w:r w:rsidRPr="008F4C17">
        <w:t xml:space="preserve"> and data types. </w:t>
      </w:r>
      <w:r w:rsidRPr="008F4C17">
        <w:rPr>
          <w:i/>
        </w:rPr>
        <w:t>Please note that the Consolidated CDA standard supersedes the HL7 CDA Continuity of Care Document (CCD) Release 1 specification.</w:t>
      </w:r>
    </w:p>
    <w:p w:rsidR="00F413BA" w:rsidRPr="00BE28EC" w:rsidRDefault="00F413BA" w:rsidP="00BE28EC">
      <w:pPr>
        <w:ind w:left="720"/>
        <w:rPr>
          <w:color w:val="0000FF"/>
          <w:u w:val="single"/>
        </w:rPr>
      </w:pPr>
      <w:r w:rsidRPr="00BE28EC">
        <w:rPr>
          <w:rFonts w:cs="Calibri"/>
          <w:b/>
          <w:bCs/>
          <w:i/>
          <w:color w:val="C00000"/>
        </w:rPr>
        <w:t xml:space="preserve">Quick Start Guides: </w:t>
      </w:r>
      <w:hyperlink r:id="rId34" w:history="1">
        <w:r w:rsidRPr="00BE28EC">
          <w:rPr>
            <w:color w:val="0000FF"/>
            <w:u w:val="single"/>
          </w:rPr>
          <w:t>http://www.lantanagroup.com/resources/quick-start-guides/</w:t>
        </w:r>
      </w:hyperlink>
    </w:p>
    <w:p w:rsidR="00F413BA" w:rsidRPr="008F4C17" w:rsidRDefault="00F413BA" w:rsidP="008F4C17">
      <w:pPr>
        <w:ind w:left="360"/>
        <w:rPr>
          <w:rFonts w:cs="Calibri"/>
          <w:b/>
          <w:bCs/>
        </w:rPr>
      </w:pPr>
    </w:p>
    <w:p w:rsidR="00F413BA" w:rsidRPr="008F4C17" w:rsidRDefault="00F413BA" w:rsidP="002E1309">
      <w:pPr>
        <w:numPr>
          <w:ilvl w:val="0"/>
          <w:numId w:val="44"/>
        </w:numPr>
        <w:contextualSpacing/>
      </w:pPr>
      <w:bookmarkStart w:id="238" w:name="Consolidated_CDA_Learning_Resources-ONC"/>
      <w:bookmarkEnd w:id="238"/>
      <w:r w:rsidRPr="008F4C17">
        <w:rPr>
          <w:b/>
          <w:color w:val="002776"/>
        </w:rPr>
        <w:t>CDA Academy:</w:t>
      </w:r>
      <w:r w:rsidRPr="008F4C17">
        <w:rPr>
          <w:color w:val="002776"/>
        </w:rPr>
        <w:t xml:space="preserve"> </w:t>
      </w:r>
      <w:r w:rsidRPr="008F4C17">
        <w:t>Offered by the Lantana Group, the CDA Academy offers the only comprehensive CDA training in the U.S. The curriculum combines lecture with practical, hands-on exercises and extensive opportunities to interact with instructors, innovators and practitioners in and out of the classroom. All instructors are experienced CDA innovators and implementers who helped create the standards.</w:t>
      </w:r>
    </w:p>
    <w:p w:rsidR="00F413BA" w:rsidRPr="00BE28EC" w:rsidRDefault="00F413BA" w:rsidP="00BE28EC">
      <w:pPr>
        <w:ind w:left="720"/>
        <w:rPr>
          <w:color w:val="1361FF"/>
          <w:u w:val="single"/>
        </w:rPr>
      </w:pPr>
      <w:r w:rsidRPr="00BE28EC">
        <w:rPr>
          <w:b/>
          <w:i/>
          <w:color w:val="C00000"/>
        </w:rPr>
        <w:t xml:space="preserve">CDA Academy: </w:t>
      </w:r>
      <w:hyperlink r:id="rId35" w:history="1">
        <w:r w:rsidRPr="00BE28EC">
          <w:rPr>
            <w:color w:val="1361FF"/>
            <w:u w:val="single"/>
          </w:rPr>
          <w:t>http://www.cdaacademy.com/index.php</w:t>
        </w:r>
      </w:hyperlink>
    </w:p>
    <w:p w:rsidR="00F413BA" w:rsidRPr="008F4C17" w:rsidRDefault="00F413BA" w:rsidP="008F4C17">
      <w:pPr>
        <w:pStyle w:val="Heading3"/>
      </w:pPr>
      <w:bookmarkStart w:id="239" w:name="_Toc308187545"/>
      <w:r w:rsidRPr="008F4C17">
        <w:t xml:space="preserve"> </w:t>
      </w:r>
      <w:bookmarkStart w:id="240" w:name="_Toc341091202"/>
      <w:r w:rsidRPr="008F4C17">
        <w:t xml:space="preserve">HL7 Structured Documents </w:t>
      </w:r>
      <w:bookmarkEnd w:id="239"/>
      <w:r w:rsidR="002D5EB0">
        <w:t>Work Group</w:t>
      </w:r>
      <w:bookmarkEnd w:id="240"/>
    </w:p>
    <w:p w:rsidR="005A1F03" w:rsidRDefault="002D5EB0" w:rsidP="00562D9D">
      <w:pPr>
        <w:contextualSpacing/>
        <w:rPr>
          <w:b/>
        </w:rPr>
      </w:pPr>
      <w:r>
        <w:rPr>
          <w:rFonts w:cs="Calibri"/>
        </w:rPr>
        <w:t>As the custodian of the Consolidated CDA implementation guide, the HL7 Structured Documents work group</w:t>
      </w:r>
      <w:r w:rsidR="00562D9D">
        <w:rPr>
          <w:rFonts w:cs="Calibri"/>
        </w:rPr>
        <w:t xml:space="preserve"> (SDWG)</w:t>
      </w:r>
      <w:r>
        <w:rPr>
          <w:rFonts w:cs="Calibri"/>
        </w:rPr>
        <w:t xml:space="preserve"> is a good resource for additional guidance with implementations.</w:t>
      </w:r>
      <w:r w:rsidR="00562D9D">
        <w:rPr>
          <w:b/>
        </w:rPr>
        <w:t xml:space="preserve"> </w:t>
      </w:r>
      <w:r w:rsidR="00F413BA" w:rsidRPr="008F4C17">
        <w:t>There are a number of su</w:t>
      </w:r>
      <w:r w:rsidR="00562D9D">
        <w:t>b-categories available from the main SDWG wiki</w:t>
      </w:r>
      <w:r w:rsidR="00F413BA" w:rsidRPr="008F4C17">
        <w:t xml:space="preserve"> page relative to the use of CDA, items of particular interest may be: </w:t>
      </w:r>
      <w:hyperlink r:id="rId36" w:history="1">
        <w:r w:rsidR="00F413BA" w:rsidRPr="008F4C17">
          <w:rPr>
            <w:rFonts w:cs="Calibri"/>
            <w:color w:val="1361FF"/>
            <w:u w:val="single"/>
          </w:rPr>
          <w:t>CDA Suggested Enhancements</w:t>
        </w:r>
      </w:hyperlink>
      <w:r w:rsidR="00F413BA" w:rsidRPr="008F4C17">
        <w:t xml:space="preserve"> and the associated </w:t>
      </w:r>
      <w:hyperlink r:id="rId37" w:history="1">
        <w:r w:rsidR="00F413BA" w:rsidRPr="008F4C17">
          <w:rPr>
            <w:rFonts w:cs="Calibri"/>
            <w:color w:val="1361FF"/>
            <w:u w:val="single"/>
          </w:rPr>
          <w:t>Formal Proposals</w:t>
        </w:r>
      </w:hyperlink>
      <w:r w:rsidR="00F413BA" w:rsidRPr="008F4C17">
        <w:t xml:space="preserve">, </w:t>
      </w:r>
      <w:hyperlink r:id="rId38" w:history="1">
        <w:r w:rsidR="00F413BA" w:rsidRPr="008F4C17">
          <w:rPr>
            <w:rFonts w:cs="Calibri"/>
            <w:color w:val="1361FF"/>
            <w:u w:val="single"/>
          </w:rPr>
          <w:t>Continuity of Care Document</w:t>
        </w:r>
      </w:hyperlink>
      <w:r w:rsidR="00F413BA" w:rsidRPr="008F4C17">
        <w:t xml:space="preserve"> and </w:t>
      </w:r>
      <w:hyperlink r:id="rId39" w:history="1">
        <w:r w:rsidR="00F413BA" w:rsidRPr="008F4C17">
          <w:rPr>
            <w:rFonts w:cs="Calibri"/>
            <w:color w:val="1361FF"/>
            <w:u w:val="single"/>
          </w:rPr>
          <w:t>CCD Errata</w:t>
        </w:r>
      </w:hyperlink>
      <w:r w:rsidR="00562D9D">
        <w:rPr>
          <w:rFonts w:cs="Calibri"/>
          <w:color w:val="1361FF"/>
          <w:u w:val="single"/>
        </w:rPr>
        <w:t>.</w:t>
      </w:r>
      <w:r w:rsidR="00562D9D">
        <w:rPr>
          <w:b/>
        </w:rPr>
        <w:t xml:space="preserve"> </w:t>
      </w:r>
      <w:r w:rsidR="005A1F03">
        <w:t>Users of CDA documents are encouraged to sign up for the Structured Documents listserv to learn and share expertise with other users.</w:t>
      </w:r>
      <w:r w:rsidR="005A1F03">
        <w:rPr>
          <w:b/>
        </w:rPr>
        <w:t xml:space="preserve"> </w:t>
      </w:r>
    </w:p>
    <w:p w:rsidR="00562D9D" w:rsidRDefault="00562D9D" w:rsidP="00562D9D">
      <w:pPr>
        <w:contextualSpacing/>
        <w:rPr>
          <w:b/>
        </w:rPr>
      </w:pPr>
    </w:p>
    <w:p w:rsidR="00562D9D" w:rsidRDefault="00562D9D" w:rsidP="002E1309">
      <w:pPr>
        <w:pStyle w:val="ListParagraph"/>
        <w:numPr>
          <w:ilvl w:val="0"/>
          <w:numId w:val="44"/>
        </w:numPr>
        <w:rPr>
          <w:b/>
        </w:rPr>
      </w:pPr>
      <w:r w:rsidRPr="00562D9D">
        <w:rPr>
          <w:b/>
          <w:color w:val="002776" w:themeColor="text1"/>
        </w:rPr>
        <w:t>HL7 SDWG wiki:</w:t>
      </w:r>
      <w:r>
        <w:rPr>
          <w:b/>
        </w:rPr>
        <w:t xml:space="preserve"> </w:t>
      </w:r>
      <w:hyperlink r:id="rId40" w:history="1">
        <w:r w:rsidRPr="00562D9D">
          <w:rPr>
            <w:rStyle w:val="Hyperlink"/>
          </w:rPr>
          <w:t>http://wiki.hl7.org/index.php?title=Structured_Documents</w:t>
        </w:r>
      </w:hyperlink>
    </w:p>
    <w:p w:rsidR="00562D9D" w:rsidRPr="00562D9D" w:rsidRDefault="00562D9D" w:rsidP="002E1309">
      <w:pPr>
        <w:pStyle w:val="ListParagraph"/>
        <w:numPr>
          <w:ilvl w:val="0"/>
          <w:numId w:val="44"/>
        </w:numPr>
        <w:rPr>
          <w:b/>
        </w:rPr>
      </w:pPr>
      <w:r w:rsidRPr="00562D9D">
        <w:rPr>
          <w:b/>
          <w:color w:val="002776" w:themeColor="text1"/>
        </w:rPr>
        <w:t>HL7 Listserv registration:</w:t>
      </w:r>
      <w:r>
        <w:rPr>
          <w:b/>
        </w:rPr>
        <w:t xml:space="preserve"> </w:t>
      </w:r>
      <w:hyperlink r:id="rId41" w:history="1">
        <w:r w:rsidRPr="00562D9D">
          <w:rPr>
            <w:rStyle w:val="Hyperlink"/>
          </w:rPr>
          <w:t>http://www.hl7.org/myhl7/managelistservs.cfm</w:t>
        </w:r>
      </w:hyperlink>
    </w:p>
    <w:p w:rsidR="00F413BA" w:rsidRPr="008F4C17" w:rsidRDefault="00F413BA" w:rsidP="008F4C17">
      <w:pPr>
        <w:pStyle w:val="Heading3"/>
      </w:pPr>
      <w:bookmarkStart w:id="241" w:name="_Toc335061861"/>
      <w:bookmarkStart w:id="242" w:name="_Toc341091203"/>
      <w:r w:rsidRPr="008F4C17">
        <w:t>Blogs</w:t>
      </w:r>
      <w:bookmarkEnd w:id="241"/>
      <w:bookmarkEnd w:id="242"/>
    </w:p>
    <w:p w:rsidR="00F413BA" w:rsidRPr="008F4C17" w:rsidRDefault="00F413BA" w:rsidP="008F4C17">
      <w:r w:rsidRPr="008F4C17">
        <w:t xml:space="preserve">Several notable healthcare IT standards blogs </w:t>
      </w:r>
      <w:r>
        <w:t xml:space="preserve">that frequently discuss CDA </w:t>
      </w:r>
      <w:proofErr w:type="gramStart"/>
      <w:r w:rsidRPr="008F4C17">
        <w:t>are provided</w:t>
      </w:r>
      <w:proofErr w:type="gramEnd"/>
      <w:r w:rsidRPr="008F4C17">
        <w:t xml:space="preserve"> for reference. </w:t>
      </w:r>
    </w:p>
    <w:p w:rsidR="00F413BA" w:rsidRPr="008F4C17" w:rsidRDefault="00F413BA" w:rsidP="008F4C17">
      <w:pPr>
        <w:rPr>
          <w:b/>
          <w:color w:val="002776"/>
        </w:rPr>
      </w:pPr>
    </w:p>
    <w:p w:rsidR="00F413BA" w:rsidRPr="007D05D6" w:rsidRDefault="003E504E" w:rsidP="002E1309">
      <w:pPr>
        <w:numPr>
          <w:ilvl w:val="0"/>
          <w:numId w:val="45"/>
        </w:numPr>
        <w:spacing w:after="200" w:line="360" w:lineRule="auto"/>
        <w:contextualSpacing/>
        <w:rPr>
          <w:lang w:val="de-DE"/>
        </w:rPr>
      </w:pPr>
      <w:r w:rsidRPr="00562D9D">
        <w:rPr>
          <w:b/>
          <w:color w:val="002776" w:themeColor="text1"/>
          <w:lang w:val="de-DE"/>
        </w:rPr>
        <w:t>Graham Grieve:</w:t>
      </w:r>
      <w:r w:rsidRPr="007D05D6">
        <w:rPr>
          <w:lang w:val="de-DE"/>
        </w:rPr>
        <w:t xml:space="preserve"> </w:t>
      </w:r>
      <w:hyperlink r:id="rId42" w:history="1">
        <w:r w:rsidRPr="007D05D6">
          <w:rPr>
            <w:color w:val="0000FF"/>
            <w:u w:val="single"/>
            <w:lang w:val="de-DE"/>
          </w:rPr>
          <w:t>http://www.healthintersections.com.au/?cat=9</w:t>
        </w:r>
      </w:hyperlink>
    </w:p>
    <w:p w:rsidR="00F413BA" w:rsidRPr="008F4C17" w:rsidRDefault="00F413BA" w:rsidP="002E1309">
      <w:pPr>
        <w:numPr>
          <w:ilvl w:val="0"/>
          <w:numId w:val="45"/>
        </w:numPr>
        <w:spacing w:after="200" w:line="360" w:lineRule="auto"/>
        <w:contextualSpacing/>
      </w:pPr>
      <w:r w:rsidRPr="00562D9D">
        <w:rPr>
          <w:b/>
          <w:color w:val="002776" w:themeColor="text1"/>
        </w:rPr>
        <w:t>HL7 Standards:</w:t>
      </w:r>
      <w:r w:rsidRPr="008F4C17">
        <w:t xml:space="preserve"> </w:t>
      </w:r>
      <w:hyperlink r:id="rId43" w:history="1">
        <w:r w:rsidRPr="008F4C17">
          <w:rPr>
            <w:color w:val="0000FF"/>
            <w:u w:val="single"/>
          </w:rPr>
          <w:t>http://www.hl7standards.com/blog/</w:t>
        </w:r>
      </w:hyperlink>
    </w:p>
    <w:p w:rsidR="00F413BA" w:rsidRPr="008F4C17" w:rsidRDefault="00F413BA" w:rsidP="002E1309">
      <w:pPr>
        <w:numPr>
          <w:ilvl w:val="0"/>
          <w:numId w:val="45"/>
        </w:numPr>
        <w:spacing w:after="200" w:line="360" w:lineRule="auto"/>
        <w:contextualSpacing/>
      </w:pPr>
      <w:r w:rsidRPr="00562D9D">
        <w:rPr>
          <w:b/>
          <w:color w:val="002776" w:themeColor="text1"/>
        </w:rPr>
        <w:t>Keith W. Boone:</w:t>
      </w:r>
      <w:r w:rsidRPr="008F4C17">
        <w:t xml:space="preserve"> </w:t>
      </w:r>
      <w:hyperlink r:id="rId44" w:history="1">
        <w:r w:rsidRPr="008F4C17">
          <w:rPr>
            <w:color w:val="1361FF"/>
            <w:u w:val="single"/>
          </w:rPr>
          <w:t>http://motorcycleguy.blogspot.com</w:t>
        </w:r>
      </w:hyperlink>
    </w:p>
    <w:p w:rsidR="00F413BA" w:rsidRPr="008F4C17" w:rsidRDefault="000B59B8" w:rsidP="00631432">
      <w:pPr>
        <w:pStyle w:val="Heading3"/>
        <w:spacing w:before="0"/>
      </w:pPr>
      <w:bookmarkStart w:id="243" w:name="_Toc341091204"/>
      <w:r>
        <w:t>MU2 Resources</w:t>
      </w:r>
      <w:bookmarkEnd w:id="243"/>
    </w:p>
    <w:p w:rsidR="00F413BA" w:rsidRDefault="00B9475F" w:rsidP="008F4C17">
      <w:r>
        <w:t xml:space="preserve">The following links </w:t>
      </w:r>
      <w:proofErr w:type="gramStart"/>
      <w:r>
        <w:t>are provided</w:t>
      </w:r>
      <w:proofErr w:type="gramEnd"/>
      <w:r>
        <w:t xml:space="preserve"> for additional guidance on MU2 requirements:</w:t>
      </w:r>
    </w:p>
    <w:p w:rsidR="00B9475F" w:rsidRPr="008F4C17" w:rsidRDefault="00B9475F" w:rsidP="008F4C17"/>
    <w:p w:rsidR="00F413BA" w:rsidRPr="009501B4" w:rsidRDefault="00F413BA" w:rsidP="002E1309">
      <w:pPr>
        <w:numPr>
          <w:ilvl w:val="0"/>
          <w:numId w:val="45"/>
        </w:numPr>
        <w:spacing w:before="240" w:after="200" w:line="360" w:lineRule="auto"/>
        <w:contextualSpacing/>
      </w:pPr>
      <w:r w:rsidRPr="008F4C17">
        <w:rPr>
          <w:b/>
          <w:color w:val="002776"/>
        </w:rPr>
        <w:t>CDC:</w:t>
      </w:r>
      <w:r w:rsidRPr="008F4C17">
        <w:rPr>
          <w:color w:val="002776"/>
        </w:rPr>
        <w:t xml:space="preserve"> </w:t>
      </w:r>
      <w:hyperlink r:id="rId45" w:history="1">
        <w:r w:rsidR="00FC6504" w:rsidRPr="00FC6504">
          <w:rPr>
            <w:color w:val="0000FF"/>
            <w:u w:val="single"/>
          </w:rPr>
          <w:t>http://www.cdc.gov/EHRmeaningfuluse/index.html</w:t>
        </w:r>
      </w:hyperlink>
    </w:p>
    <w:p w:rsidR="009501B4" w:rsidRPr="008F4C17" w:rsidRDefault="009501B4" w:rsidP="002E1309">
      <w:pPr>
        <w:numPr>
          <w:ilvl w:val="1"/>
          <w:numId w:val="45"/>
        </w:numPr>
        <w:spacing w:before="240" w:after="200" w:line="360" w:lineRule="auto"/>
        <w:contextualSpacing/>
      </w:pPr>
      <w:r w:rsidRPr="00562D9D">
        <w:rPr>
          <w:b/>
          <w:i/>
          <w:color w:val="C00000" w:themeColor="accent4"/>
        </w:rPr>
        <w:t>Jurisdictional Resources:</w:t>
      </w:r>
      <w:r w:rsidRPr="00562D9D">
        <w:rPr>
          <w:i/>
          <w:color w:val="C00000" w:themeColor="accent4"/>
        </w:rPr>
        <w:t xml:space="preserve"> </w:t>
      </w:r>
      <w:hyperlink r:id="rId46" w:history="1">
        <w:r w:rsidRPr="009501B4">
          <w:rPr>
            <w:color w:val="0000FF"/>
            <w:u w:val="single"/>
          </w:rPr>
          <w:t>http://www.cdc.gov/ehrmeaningfuluse/Jurisdiction.html</w:t>
        </w:r>
      </w:hyperlink>
    </w:p>
    <w:p w:rsidR="00F413BA" w:rsidRPr="008F4C17" w:rsidRDefault="00F413BA" w:rsidP="002E1309">
      <w:pPr>
        <w:numPr>
          <w:ilvl w:val="0"/>
          <w:numId w:val="45"/>
        </w:numPr>
        <w:spacing w:after="200" w:line="360" w:lineRule="auto"/>
        <w:contextualSpacing/>
      </w:pPr>
      <w:r w:rsidRPr="000564A2">
        <w:rPr>
          <w:b/>
          <w:color w:val="002776"/>
        </w:rPr>
        <w:t>CMS:</w:t>
      </w:r>
      <w:r w:rsidRPr="000564A2">
        <w:rPr>
          <w:color w:val="002776"/>
        </w:rPr>
        <w:t xml:space="preserve"> </w:t>
      </w:r>
      <w:hyperlink r:id="rId47" w:history="1">
        <w:r w:rsidR="000564A2" w:rsidRPr="00052692">
          <w:rPr>
            <w:rStyle w:val="Hyperlink"/>
            <w:sz w:val="20"/>
          </w:rPr>
          <w:t>https://www.cms.gov/Regulations-and Guidance/Legislation/</w:t>
        </w:r>
        <w:proofErr w:type="spellStart"/>
        <w:r w:rsidR="000564A2" w:rsidRPr="00052692">
          <w:rPr>
            <w:rStyle w:val="Hyperlink"/>
            <w:sz w:val="20"/>
          </w:rPr>
          <w:t>EHRIncentivePrograms</w:t>
        </w:r>
        <w:proofErr w:type="spellEnd"/>
        <w:r w:rsidR="000564A2" w:rsidRPr="00052692">
          <w:rPr>
            <w:rStyle w:val="Hyperlink"/>
            <w:sz w:val="20"/>
          </w:rPr>
          <w:t>/Stage_2.html</w:t>
        </w:r>
      </w:hyperlink>
    </w:p>
    <w:p w:rsidR="00F413BA" w:rsidRPr="007D05D6" w:rsidRDefault="003E504E" w:rsidP="002E1309">
      <w:pPr>
        <w:numPr>
          <w:ilvl w:val="0"/>
          <w:numId w:val="45"/>
        </w:numPr>
        <w:spacing w:after="200" w:line="360" w:lineRule="auto"/>
        <w:contextualSpacing/>
        <w:rPr>
          <w:lang w:val="de-DE"/>
        </w:rPr>
      </w:pPr>
      <w:r w:rsidRPr="007D05D6">
        <w:rPr>
          <w:b/>
          <w:color w:val="002776"/>
          <w:lang w:val="de-DE"/>
        </w:rPr>
        <w:t>HRSA:</w:t>
      </w:r>
      <w:r w:rsidRPr="007D05D6">
        <w:rPr>
          <w:color w:val="002776"/>
          <w:lang w:val="de-DE"/>
        </w:rPr>
        <w:t xml:space="preserve"> </w:t>
      </w:r>
      <w:hyperlink r:id="rId48" w:history="1">
        <w:r w:rsidRPr="007D05D6">
          <w:rPr>
            <w:color w:val="0000FF"/>
            <w:u w:val="single"/>
            <w:lang w:val="de-DE"/>
          </w:rPr>
          <w:t>http://www.hrsa.gov/healthit/index.html</w:t>
        </w:r>
      </w:hyperlink>
    </w:p>
    <w:p w:rsidR="00F413BA" w:rsidRPr="007D05D6" w:rsidRDefault="003E504E" w:rsidP="002E1309">
      <w:pPr>
        <w:numPr>
          <w:ilvl w:val="0"/>
          <w:numId w:val="45"/>
        </w:numPr>
        <w:spacing w:after="200" w:line="360" w:lineRule="auto"/>
        <w:contextualSpacing/>
        <w:rPr>
          <w:lang w:val="de-DE"/>
        </w:rPr>
      </w:pPr>
      <w:r w:rsidRPr="007D05D6">
        <w:rPr>
          <w:b/>
          <w:color w:val="002776"/>
          <w:lang w:val="de-DE"/>
        </w:rPr>
        <w:t>NIH:</w:t>
      </w:r>
      <w:r w:rsidRPr="007D05D6">
        <w:rPr>
          <w:lang w:val="de-DE"/>
        </w:rPr>
        <w:t xml:space="preserve"> </w:t>
      </w:r>
      <w:hyperlink r:id="rId49" w:history="1">
        <w:r w:rsidRPr="007D05D6">
          <w:rPr>
            <w:color w:val="1361FF"/>
            <w:u w:val="single"/>
            <w:lang w:val="de-DE"/>
          </w:rPr>
          <w:t>http://www.nlm.nih.gov/healthit/meaningful_use.html</w:t>
        </w:r>
      </w:hyperlink>
    </w:p>
    <w:p w:rsidR="00874719" w:rsidRPr="00874719" w:rsidRDefault="00874719" w:rsidP="002E1309">
      <w:pPr>
        <w:numPr>
          <w:ilvl w:val="0"/>
          <w:numId w:val="45"/>
        </w:numPr>
        <w:spacing w:after="200" w:line="360" w:lineRule="auto"/>
        <w:contextualSpacing/>
      </w:pPr>
      <w:r w:rsidRPr="000564A2">
        <w:rPr>
          <w:b/>
          <w:color w:val="002776"/>
        </w:rPr>
        <w:t>ONC:</w:t>
      </w:r>
      <w:r w:rsidRPr="000564A2">
        <w:rPr>
          <w:color w:val="002776"/>
        </w:rPr>
        <w:t xml:space="preserve"> </w:t>
      </w:r>
      <w:hyperlink r:id="rId50" w:history="1">
        <w:r w:rsidRPr="000564A2">
          <w:rPr>
            <w:color w:val="0000FF"/>
            <w:u w:val="single"/>
          </w:rPr>
          <w:t>http://www.healthit.gov/policy-researchers-implementers/meaningful-use-stage-2-0</w:t>
        </w:r>
      </w:hyperlink>
    </w:p>
    <w:p w:rsidR="00874719" w:rsidRDefault="00874719" w:rsidP="002E1309">
      <w:pPr>
        <w:numPr>
          <w:ilvl w:val="1"/>
          <w:numId w:val="45"/>
        </w:numPr>
        <w:spacing w:after="200" w:line="360" w:lineRule="auto"/>
        <w:contextualSpacing/>
      </w:pPr>
      <w:r w:rsidRPr="00562D9D">
        <w:rPr>
          <w:b/>
          <w:i/>
          <w:color w:val="C00000" w:themeColor="accent4"/>
        </w:rPr>
        <w:lastRenderedPageBreak/>
        <w:t>Certification</w:t>
      </w:r>
      <w:r w:rsidR="00631432">
        <w:rPr>
          <w:b/>
          <w:i/>
          <w:color w:val="C00000" w:themeColor="accent4"/>
        </w:rPr>
        <w:t xml:space="preserve"> Program</w:t>
      </w:r>
      <w:r w:rsidRPr="00562D9D">
        <w:rPr>
          <w:b/>
          <w:i/>
          <w:color w:val="C00000" w:themeColor="accent4"/>
        </w:rPr>
        <w:t>:</w:t>
      </w:r>
      <w:r>
        <w:rPr>
          <w:b/>
          <w:color w:val="002776"/>
        </w:rPr>
        <w:t xml:space="preserve"> </w:t>
      </w:r>
      <w:hyperlink r:id="rId51" w:history="1">
        <w:r w:rsidRPr="00874719">
          <w:rPr>
            <w:color w:val="0000FF"/>
            <w:u w:val="single"/>
          </w:rPr>
          <w:t>http://www.healthit.gov/policy-researchers-implementers/about-certification</w:t>
        </w:r>
      </w:hyperlink>
    </w:p>
    <w:p w:rsidR="00F413BA" w:rsidRPr="007D05D6" w:rsidRDefault="003E504E" w:rsidP="002E1309">
      <w:pPr>
        <w:numPr>
          <w:ilvl w:val="0"/>
          <w:numId w:val="45"/>
        </w:numPr>
        <w:spacing w:after="200" w:line="360" w:lineRule="auto"/>
        <w:contextualSpacing/>
        <w:rPr>
          <w:lang w:val="de-DE"/>
        </w:rPr>
      </w:pPr>
      <w:r w:rsidRPr="007D05D6">
        <w:rPr>
          <w:b/>
          <w:color w:val="002776"/>
          <w:lang w:val="de-DE"/>
        </w:rPr>
        <w:t>AHIMA:</w:t>
      </w:r>
      <w:r w:rsidRPr="007D05D6">
        <w:rPr>
          <w:color w:val="002776"/>
          <w:lang w:val="de-DE"/>
        </w:rPr>
        <w:t xml:space="preserve"> </w:t>
      </w:r>
      <w:hyperlink r:id="rId52" w:history="1">
        <w:r w:rsidRPr="007D05D6">
          <w:rPr>
            <w:color w:val="0000FF"/>
            <w:u w:val="single"/>
            <w:lang w:val="de-DE"/>
          </w:rPr>
          <w:t>http://www.ahima.org/advocacy/arrameaningfuluse.aspx</w:t>
        </w:r>
      </w:hyperlink>
    </w:p>
    <w:p w:rsidR="00F413BA" w:rsidRPr="00874719" w:rsidRDefault="003E504E" w:rsidP="002E1309">
      <w:pPr>
        <w:numPr>
          <w:ilvl w:val="0"/>
          <w:numId w:val="45"/>
        </w:numPr>
        <w:spacing w:after="200" w:line="360" w:lineRule="auto"/>
        <w:contextualSpacing/>
        <w:rPr>
          <w:lang w:val="fr-FR"/>
        </w:rPr>
      </w:pPr>
      <w:proofErr w:type="gramStart"/>
      <w:r w:rsidRPr="007D05D6">
        <w:rPr>
          <w:b/>
          <w:color w:val="002776"/>
          <w:lang w:val="fr-FR"/>
        </w:rPr>
        <w:t>AMIA:</w:t>
      </w:r>
      <w:proofErr w:type="gramEnd"/>
      <w:r w:rsidRPr="007D05D6">
        <w:rPr>
          <w:color w:val="002776"/>
          <w:lang w:val="fr-FR"/>
        </w:rPr>
        <w:t xml:space="preserve"> </w:t>
      </w:r>
      <w:hyperlink r:id="rId53" w:history="1">
        <w:r w:rsidRPr="007D05D6">
          <w:rPr>
            <w:color w:val="0000FF"/>
            <w:u w:val="single"/>
            <w:lang w:val="fr-FR"/>
          </w:rPr>
          <w:t>http://www.amia.org/public-policy/policy-priorities/meaningful-use</w:t>
        </w:r>
      </w:hyperlink>
    </w:p>
    <w:p w:rsidR="00874719" w:rsidRPr="00874719" w:rsidRDefault="00874719" w:rsidP="002E1309">
      <w:pPr>
        <w:numPr>
          <w:ilvl w:val="0"/>
          <w:numId w:val="45"/>
        </w:numPr>
        <w:spacing w:after="200" w:line="360" w:lineRule="auto"/>
        <w:contextualSpacing/>
      </w:pPr>
      <w:r w:rsidRPr="008F4C17">
        <w:rPr>
          <w:b/>
          <w:color w:val="002776"/>
        </w:rPr>
        <w:t xml:space="preserve">HIMSS: </w:t>
      </w:r>
      <w:hyperlink r:id="rId54" w:history="1">
        <w:r w:rsidRPr="008F4C17">
          <w:rPr>
            <w:color w:val="0000FF"/>
            <w:u w:val="single"/>
          </w:rPr>
          <w:t>http://www.himss.org/ASP/topics_meaningfuluse.asp</w:t>
        </w:r>
      </w:hyperlink>
    </w:p>
    <w:p w:rsidR="00F413BA" w:rsidRPr="008F4C17" w:rsidRDefault="00A1415C" w:rsidP="008F4C17">
      <w:pPr>
        <w:pStyle w:val="Heading3"/>
      </w:pPr>
      <w:bookmarkStart w:id="244" w:name="_Vocabularies"/>
      <w:bookmarkStart w:id="245" w:name="_MU2_Vocabularies"/>
      <w:bookmarkStart w:id="246" w:name="_2014_Ed._CEHRT"/>
      <w:bookmarkStart w:id="247" w:name="_Toc335061863"/>
      <w:bookmarkStart w:id="248" w:name="_Toc341091205"/>
      <w:bookmarkEnd w:id="244"/>
      <w:bookmarkEnd w:id="245"/>
      <w:bookmarkEnd w:id="246"/>
      <w:r>
        <w:t>2014 Ed. CEHRT</w:t>
      </w:r>
      <w:r w:rsidRPr="008F4C17">
        <w:t xml:space="preserve"> </w:t>
      </w:r>
      <w:r w:rsidR="00F413BA" w:rsidRPr="008F4C17">
        <w:t>Vocabularies</w:t>
      </w:r>
      <w:bookmarkEnd w:id="247"/>
      <w:bookmarkEnd w:id="248"/>
    </w:p>
    <w:p w:rsidR="00B9475F" w:rsidRDefault="00B9475F" w:rsidP="00B9475F">
      <w:pPr>
        <w:spacing w:after="200" w:line="276" w:lineRule="auto"/>
        <w:contextualSpacing/>
      </w:pPr>
      <w:r>
        <w:t xml:space="preserve">The following links </w:t>
      </w:r>
      <w:proofErr w:type="gramStart"/>
      <w:r>
        <w:t>are provided</w:t>
      </w:r>
      <w:proofErr w:type="gramEnd"/>
      <w:r>
        <w:t xml:space="preserve"> for vocabularies required by the 2014 Ed. CEHRT as part of MU2:</w:t>
      </w:r>
    </w:p>
    <w:p w:rsidR="00B9475F" w:rsidRPr="000B59B8" w:rsidRDefault="00B9475F" w:rsidP="00B9475F">
      <w:pPr>
        <w:spacing w:after="200" w:line="276" w:lineRule="auto"/>
        <w:contextualSpacing/>
      </w:pPr>
    </w:p>
    <w:p w:rsidR="000B59B8" w:rsidRDefault="000B59B8" w:rsidP="002E1309">
      <w:pPr>
        <w:numPr>
          <w:ilvl w:val="0"/>
          <w:numId w:val="46"/>
        </w:numPr>
        <w:spacing w:after="200" w:line="276" w:lineRule="auto"/>
        <w:contextualSpacing/>
      </w:pPr>
      <w:r w:rsidRPr="00CF731F">
        <w:rPr>
          <w:rStyle w:val="IntenseEmphasis"/>
        </w:rPr>
        <w:t>CDT:</w:t>
      </w:r>
      <w:r>
        <w:t xml:space="preserve"> </w:t>
      </w:r>
      <w:hyperlink r:id="rId55" w:history="1">
        <w:r w:rsidRPr="000B59B8">
          <w:rPr>
            <w:color w:val="0000FF"/>
            <w:u w:val="single"/>
          </w:rPr>
          <w:t>http://www.ada.org/3827.aspx</w:t>
        </w:r>
      </w:hyperlink>
      <w:r>
        <w:t xml:space="preserve"> The American Dental Association (ADA) publishes the Code on </w:t>
      </w:r>
      <w:r w:rsidRPr="000B59B8">
        <w:t>D</w:t>
      </w:r>
      <w:r>
        <w:t>ental Procedures and Nomenclature (CDT)</w:t>
      </w:r>
      <w:r w:rsidRPr="000B59B8">
        <w:t xml:space="preserve"> </w:t>
      </w:r>
      <w:r w:rsidR="00CF731F">
        <w:t>for</w:t>
      </w:r>
      <w:r w:rsidRPr="000B59B8">
        <w:t xml:space="preserve"> accurately reporting dental treatment.</w:t>
      </w:r>
      <w:r w:rsidR="00CF731F">
        <w:t xml:space="preserve"> The CDT manual </w:t>
      </w:r>
      <w:proofErr w:type="gramStart"/>
      <w:r w:rsidR="00CF731F">
        <w:t>may be purchased</w:t>
      </w:r>
      <w:proofErr w:type="gramEnd"/>
      <w:r w:rsidR="00CF731F">
        <w:t xml:space="preserve"> through the ADA. </w:t>
      </w:r>
    </w:p>
    <w:p w:rsidR="00CF731F" w:rsidRPr="000B59B8" w:rsidRDefault="00CF731F" w:rsidP="00CF731F">
      <w:pPr>
        <w:spacing w:after="200" w:line="276" w:lineRule="auto"/>
        <w:ind w:left="720"/>
        <w:contextualSpacing/>
      </w:pPr>
    </w:p>
    <w:p w:rsidR="00FC6504" w:rsidRPr="008F4C17" w:rsidRDefault="00FC6504" w:rsidP="002E1309">
      <w:pPr>
        <w:numPr>
          <w:ilvl w:val="0"/>
          <w:numId w:val="46"/>
        </w:numPr>
        <w:spacing w:after="200" w:line="276" w:lineRule="auto"/>
        <w:contextualSpacing/>
      </w:pPr>
      <w:r w:rsidRPr="008F4C17">
        <w:rPr>
          <w:b/>
          <w:color w:val="002776"/>
        </w:rPr>
        <w:t>CPT:</w:t>
      </w:r>
      <w:r w:rsidRPr="008F4C17">
        <w:t xml:space="preserve"> </w:t>
      </w:r>
      <w:hyperlink r:id="rId56" w:history="1">
        <w:r w:rsidRPr="008F4C17">
          <w:rPr>
            <w:color w:val="0000FF"/>
            <w:u w:val="single"/>
          </w:rPr>
          <w:t>http://www.ama-assn.org/ama/pub/physician-resources/solutions-managing-your-practice/coding-billing-insurance/cpt.page</w:t>
        </w:r>
      </w:hyperlink>
      <w:r w:rsidRPr="008F4C17">
        <w:t xml:space="preserve"> The American Medical Association (AMA) Current Procedural Terminology (CPT) is available through AMA where license fees are required for access to the codes.</w:t>
      </w:r>
    </w:p>
    <w:p w:rsidR="00FC6504" w:rsidRDefault="00FC6504" w:rsidP="00FC6504">
      <w:pPr>
        <w:spacing w:after="200" w:line="276" w:lineRule="auto"/>
        <w:ind w:firstLine="720"/>
        <w:contextualSpacing/>
        <w:rPr>
          <w:color w:val="0000FF"/>
          <w:u w:val="single"/>
        </w:rPr>
      </w:pPr>
      <w:r w:rsidRPr="002D5EB0">
        <w:rPr>
          <w:b/>
          <w:i/>
          <w:color w:val="C00000"/>
        </w:rPr>
        <w:t>AMA Bookstore:</w:t>
      </w:r>
      <w:r w:rsidRPr="008F4C17">
        <w:rPr>
          <w:b/>
          <w:color w:val="002776"/>
        </w:rPr>
        <w:t xml:space="preserve"> </w:t>
      </w:r>
      <w:r w:rsidRPr="008F4C17">
        <w:t xml:space="preserve"> </w:t>
      </w:r>
      <w:hyperlink r:id="rId57" w:history="1">
        <w:r w:rsidRPr="008F4C17">
          <w:rPr>
            <w:color w:val="0000FF"/>
            <w:u w:val="single"/>
          </w:rPr>
          <w:t>https://catalog.ama-assn.org/Catalog/cpt/cpt_home.jsp</w:t>
        </w:r>
      </w:hyperlink>
    </w:p>
    <w:p w:rsidR="00FC6504" w:rsidRDefault="00FC6504" w:rsidP="00FC6504">
      <w:pPr>
        <w:spacing w:after="200" w:line="276" w:lineRule="auto"/>
        <w:ind w:firstLine="720"/>
        <w:contextualSpacing/>
        <w:rPr>
          <w:color w:val="0000FF"/>
          <w:u w:val="single"/>
        </w:rPr>
      </w:pPr>
    </w:p>
    <w:p w:rsidR="00FC6504" w:rsidRPr="008F4C17" w:rsidRDefault="00FC6504" w:rsidP="002E1309">
      <w:pPr>
        <w:numPr>
          <w:ilvl w:val="0"/>
          <w:numId w:val="46"/>
        </w:numPr>
        <w:spacing w:after="200" w:line="276" w:lineRule="auto"/>
        <w:contextualSpacing/>
      </w:pPr>
      <w:r w:rsidRPr="008F4C17">
        <w:rPr>
          <w:b/>
          <w:color w:val="002776"/>
        </w:rPr>
        <w:t xml:space="preserve">HCPCS: </w:t>
      </w:r>
      <w:hyperlink r:id="rId58" w:history="1">
        <w:r w:rsidRPr="008F4C17">
          <w:rPr>
            <w:color w:val="1361FF"/>
            <w:u w:val="single"/>
          </w:rPr>
          <w:t xml:space="preserve">http://www.cms.gov/Medicare/Coding/MedHCPCSGenInfo/index.html?redirect=/ </w:t>
        </w:r>
        <w:proofErr w:type="spellStart"/>
        <w:r w:rsidRPr="008F4C17">
          <w:rPr>
            <w:color w:val="1361FF"/>
            <w:u w:val="single"/>
          </w:rPr>
          <w:t>MedHCPCSGenInfo</w:t>
        </w:r>
        <w:proofErr w:type="spellEnd"/>
        <w:r w:rsidRPr="008F4C17">
          <w:rPr>
            <w:color w:val="1361FF"/>
            <w:u w:val="single"/>
          </w:rPr>
          <w:t>/</w:t>
        </w:r>
      </w:hyperlink>
      <w:r w:rsidRPr="008F4C17">
        <w:rPr>
          <w:color w:val="0000FF"/>
          <w:u w:val="single"/>
        </w:rPr>
        <w:t xml:space="preserve"> </w:t>
      </w:r>
      <w:r w:rsidR="000B59B8">
        <w:t xml:space="preserve">CMS </w:t>
      </w:r>
      <w:r w:rsidRPr="008F4C17">
        <w:t xml:space="preserve">provides downloadable release files updated quarterly for the Healthcare Common Procedure Coding Systems (HCPCS). This standardized procedure coding system is comprised of two levels, which include the </w:t>
      </w:r>
      <w:r w:rsidR="000B59B8">
        <w:t>AMA</w:t>
      </w:r>
      <w:r w:rsidRPr="008F4C17">
        <w:t xml:space="preserve"> </w:t>
      </w:r>
      <w:r w:rsidR="000B59B8">
        <w:t>CPT</w:t>
      </w:r>
      <w:r w:rsidRPr="008F4C17">
        <w:t xml:space="preserve"> at level one and products, services, and supplies at level two. </w:t>
      </w:r>
    </w:p>
    <w:p w:rsidR="00FC6504" w:rsidRDefault="00FC6504" w:rsidP="00FC6504">
      <w:pPr>
        <w:spacing w:after="200" w:line="276" w:lineRule="auto"/>
        <w:ind w:left="720"/>
        <w:contextualSpacing/>
        <w:rPr>
          <w:color w:val="1361FF"/>
          <w:u w:val="single"/>
        </w:rPr>
      </w:pPr>
      <w:r w:rsidRPr="002D5EB0">
        <w:rPr>
          <w:b/>
          <w:i/>
          <w:color w:val="C00000"/>
        </w:rPr>
        <w:t>HCPCS Quarterly Update:</w:t>
      </w:r>
      <w:r w:rsidRPr="008F4C17">
        <w:rPr>
          <w:b/>
          <w:color w:val="002776"/>
        </w:rPr>
        <w:t xml:space="preserve"> </w:t>
      </w:r>
      <w:hyperlink r:id="rId59" w:history="1">
        <w:r w:rsidR="002D5EB0" w:rsidRPr="006C4109">
          <w:rPr>
            <w:rStyle w:val="Hyperlink"/>
          </w:rPr>
          <w:t xml:space="preserve">http://www.cms.gov/Medicare/Coding/ </w:t>
        </w:r>
        <w:proofErr w:type="spellStart"/>
        <w:r w:rsidR="002D5EB0" w:rsidRPr="006C4109">
          <w:rPr>
            <w:rStyle w:val="Hyperlink"/>
          </w:rPr>
          <w:t>HCPCSReleaseCodeSets</w:t>
        </w:r>
        <w:proofErr w:type="spellEnd"/>
        <w:r w:rsidR="002D5EB0" w:rsidRPr="006C4109">
          <w:rPr>
            <w:rStyle w:val="Hyperlink"/>
          </w:rPr>
          <w:t>/HCPCS_Quarterly_Update.html</w:t>
        </w:r>
      </w:hyperlink>
    </w:p>
    <w:p w:rsidR="00FC6504" w:rsidRPr="008F4C17" w:rsidRDefault="00FC6504" w:rsidP="00FC6504">
      <w:pPr>
        <w:spacing w:after="200" w:line="276" w:lineRule="auto"/>
        <w:ind w:left="720"/>
        <w:contextualSpacing/>
      </w:pPr>
    </w:p>
    <w:p w:rsidR="00F903A3" w:rsidRPr="00F903A3" w:rsidRDefault="00FC6504" w:rsidP="002E1309">
      <w:pPr>
        <w:numPr>
          <w:ilvl w:val="0"/>
          <w:numId w:val="46"/>
        </w:numPr>
        <w:spacing w:after="200" w:line="276" w:lineRule="auto"/>
        <w:contextualSpacing/>
        <w:rPr>
          <w:b/>
          <w:color w:val="002776"/>
        </w:rPr>
      </w:pPr>
      <w:r>
        <w:rPr>
          <w:b/>
          <w:color w:val="002776"/>
        </w:rPr>
        <w:t>HL7 Standard Code Set CVX -</w:t>
      </w:r>
      <w:r w:rsidRPr="008F4C17">
        <w:rPr>
          <w:b/>
          <w:color w:val="002776"/>
        </w:rPr>
        <w:t xml:space="preserve"> Vaccines Administered: </w:t>
      </w:r>
      <w:hyperlink r:id="rId60" w:history="1">
        <w:r w:rsidRPr="008F4C17">
          <w:rPr>
            <w:color w:val="1361FF"/>
            <w:u w:val="single"/>
          </w:rPr>
          <w:t xml:space="preserve">http://www2a.cdc.gov/vaccines/ </w:t>
        </w:r>
        <w:proofErr w:type="spellStart"/>
        <w:r w:rsidRPr="008F4C17">
          <w:rPr>
            <w:color w:val="1361FF"/>
            <w:u w:val="single"/>
          </w:rPr>
          <w:t>iis</w:t>
        </w:r>
        <w:proofErr w:type="spellEnd"/>
        <w:r w:rsidRPr="008F4C17">
          <w:rPr>
            <w:color w:val="1361FF"/>
            <w:u w:val="single"/>
          </w:rPr>
          <w:t>/</w:t>
        </w:r>
        <w:proofErr w:type="spellStart"/>
        <w:r w:rsidRPr="008F4C17">
          <w:rPr>
            <w:color w:val="1361FF"/>
            <w:u w:val="single"/>
          </w:rPr>
          <w:t>iisstandards</w:t>
        </w:r>
        <w:proofErr w:type="spellEnd"/>
        <w:r w:rsidRPr="008F4C17">
          <w:rPr>
            <w:color w:val="1361FF"/>
            <w:u w:val="single"/>
          </w:rPr>
          <w:t>/</w:t>
        </w:r>
        <w:proofErr w:type="spellStart"/>
        <w:r w:rsidRPr="008F4C17">
          <w:rPr>
            <w:color w:val="1361FF"/>
            <w:u w:val="single"/>
          </w:rPr>
          <w:t>vaccines.asp?rpt</w:t>
        </w:r>
        <w:proofErr w:type="spellEnd"/>
        <w:r w:rsidRPr="008F4C17">
          <w:rPr>
            <w:color w:val="1361FF"/>
            <w:u w:val="single"/>
          </w:rPr>
          <w:t>=</w:t>
        </w:r>
        <w:proofErr w:type="spellStart"/>
        <w:r w:rsidRPr="008F4C17">
          <w:rPr>
            <w:color w:val="1361FF"/>
            <w:u w:val="single"/>
          </w:rPr>
          <w:t>cvx</w:t>
        </w:r>
        <w:proofErr w:type="spellEnd"/>
      </w:hyperlink>
      <w:r w:rsidRPr="008F4C17">
        <w:rPr>
          <w:color w:val="0000FF"/>
          <w:u w:val="single"/>
        </w:rPr>
        <w:t xml:space="preserve"> </w:t>
      </w:r>
      <w:r w:rsidRPr="008F4C17">
        <w:t xml:space="preserve">The HL7 Table 0292, Vaccine Administered (CVX) </w:t>
      </w:r>
      <w:proofErr w:type="gramStart"/>
      <w:r w:rsidRPr="008F4C17">
        <w:t>is developed and maintained by the Centers for Disease Control and Prevention (CDC) National Center of Immunization and Respiratory Diseases (NCIRD)</w:t>
      </w:r>
      <w:proofErr w:type="gramEnd"/>
      <w:r w:rsidRPr="008F4C17">
        <w:t xml:space="preserve">. Additional resources </w:t>
      </w:r>
      <w:r>
        <w:t>for code set mappings,</w:t>
      </w:r>
      <w:r w:rsidRPr="008F4C17">
        <w:t xml:space="preserve"> technical guidance, and interoperability projects are available through CDC.</w:t>
      </w:r>
    </w:p>
    <w:p w:rsidR="00FC6504" w:rsidRPr="00FC6504" w:rsidRDefault="00FC6504" w:rsidP="00F903A3">
      <w:pPr>
        <w:spacing w:after="200" w:line="276" w:lineRule="auto"/>
        <w:ind w:left="720"/>
        <w:contextualSpacing/>
        <w:rPr>
          <w:b/>
          <w:color w:val="002776"/>
        </w:rPr>
      </w:pPr>
      <w:r w:rsidRPr="008F4C17">
        <w:t xml:space="preserve"> </w:t>
      </w:r>
    </w:p>
    <w:p w:rsidR="00FC6504" w:rsidRPr="00F903A3" w:rsidRDefault="00FC6504" w:rsidP="002E1309">
      <w:pPr>
        <w:numPr>
          <w:ilvl w:val="0"/>
          <w:numId w:val="46"/>
        </w:numPr>
        <w:spacing w:after="200" w:line="276" w:lineRule="auto"/>
        <w:contextualSpacing/>
      </w:pPr>
      <w:proofErr w:type="gramStart"/>
      <w:r>
        <w:rPr>
          <w:b/>
          <w:color w:val="002776"/>
        </w:rPr>
        <w:t>ICD-10</w:t>
      </w:r>
      <w:r w:rsidR="00F903A3">
        <w:rPr>
          <w:b/>
          <w:color w:val="002776"/>
        </w:rPr>
        <w:t xml:space="preserve">: </w:t>
      </w:r>
      <w:hyperlink r:id="rId61" w:history="1">
        <w:r w:rsidR="00F903A3" w:rsidRPr="00F903A3">
          <w:rPr>
            <w:color w:val="0000FF"/>
            <w:u w:val="single"/>
          </w:rPr>
          <w:t>http://www.who.int/classifications/icd/en/</w:t>
        </w:r>
      </w:hyperlink>
      <w:r w:rsidR="00F903A3">
        <w:t xml:space="preserve"> </w:t>
      </w:r>
      <w:r w:rsidR="00F903A3" w:rsidRPr="00F903A3">
        <w:t>The International Classification of Diseases (ICD)</w:t>
      </w:r>
      <w:r w:rsidR="00F903A3">
        <w:t xml:space="preserve"> </w:t>
      </w:r>
      <w:r w:rsidR="00F903A3" w:rsidRPr="00F903A3">
        <w:t>is the standard diagnostic tool for epidemiology, health management and clinical purposes.</w:t>
      </w:r>
      <w:proofErr w:type="gramEnd"/>
      <w:r w:rsidR="00F903A3">
        <w:t xml:space="preserve"> ICD-10-CM is the diagnosis classification system developed by the </w:t>
      </w:r>
      <w:r w:rsidR="00170D64">
        <w:t>CDC</w:t>
      </w:r>
      <w:r w:rsidR="00F903A3">
        <w:t xml:space="preserve"> for use in all U.S. health care treatment settings. </w:t>
      </w:r>
      <w:r w:rsidR="00170D64">
        <w:t>ICD-10-PCS is the procedure classification system developed by CMS for use in the U.S. for inpatient settings.</w:t>
      </w:r>
    </w:p>
    <w:p w:rsidR="00F903A3" w:rsidRDefault="00F903A3" w:rsidP="00F903A3">
      <w:pPr>
        <w:spacing w:after="200" w:line="276" w:lineRule="auto"/>
        <w:ind w:left="720"/>
        <w:contextualSpacing/>
      </w:pPr>
      <w:r w:rsidRPr="002D5EB0">
        <w:rPr>
          <w:b/>
          <w:i/>
          <w:color w:val="C00000"/>
        </w:rPr>
        <w:lastRenderedPageBreak/>
        <w:t>ICD-10-CM:</w:t>
      </w:r>
      <w:r>
        <w:rPr>
          <w:b/>
          <w:color w:val="002776"/>
        </w:rPr>
        <w:t xml:space="preserve"> </w:t>
      </w:r>
      <w:hyperlink r:id="rId62" w:history="1">
        <w:r w:rsidR="00170D64" w:rsidRPr="00170D64">
          <w:rPr>
            <w:color w:val="0000FF"/>
            <w:u w:val="single"/>
          </w:rPr>
          <w:t>http://www.cdc.gov/nchs/icd/icd10cm.htm</w:t>
        </w:r>
      </w:hyperlink>
    </w:p>
    <w:p w:rsidR="00170D64" w:rsidRPr="00FC6504" w:rsidRDefault="00170D64" w:rsidP="00F903A3">
      <w:pPr>
        <w:spacing w:after="200" w:line="276" w:lineRule="auto"/>
        <w:ind w:left="720"/>
        <w:contextualSpacing/>
        <w:rPr>
          <w:b/>
          <w:color w:val="002776"/>
        </w:rPr>
      </w:pPr>
      <w:r w:rsidRPr="002D5EB0">
        <w:rPr>
          <w:b/>
          <w:i/>
          <w:color w:val="C00000"/>
        </w:rPr>
        <w:t>ICD-10-PCS:</w:t>
      </w:r>
      <w:r>
        <w:rPr>
          <w:b/>
          <w:color w:val="002776"/>
        </w:rPr>
        <w:t xml:space="preserve"> </w:t>
      </w:r>
      <w:hyperlink r:id="rId63" w:history="1">
        <w:r w:rsidR="000B59B8" w:rsidRPr="000B59B8">
          <w:rPr>
            <w:color w:val="0000FF"/>
            <w:u w:val="single"/>
          </w:rPr>
          <w:t>https://www.cms.gov/Medicare/Coding/ICD10/index.html</w:t>
        </w:r>
      </w:hyperlink>
    </w:p>
    <w:p w:rsidR="00FC6504" w:rsidRPr="008F4C17" w:rsidRDefault="00FC6504" w:rsidP="00FC6504">
      <w:pPr>
        <w:spacing w:after="200" w:line="276" w:lineRule="auto"/>
        <w:ind w:left="720"/>
        <w:contextualSpacing/>
        <w:rPr>
          <w:b/>
          <w:color w:val="002776"/>
        </w:rPr>
      </w:pPr>
    </w:p>
    <w:p w:rsidR="00FC6504" w:rsidRPr="008F4C17" w:rsidRDefault="00FC6504" w:rsidP="002E1309">
      <w:pPr>
        <w:numPr>
          <w:ilvl w:val="0"/>
          <w:numId w:val="46"/>
        </w:numPr>
        <w:spacing w:after="200" w:line="276" w:lineRule="auto"/>
        <w:contextualSpacing/>
        <w:rPr>
          <w:b/>
          <w:color w:val="002776"/>
        </w:rPr>
      </w:pPr>
      <w:r w:rsidRPr="008F4C17">
        <w:rPr>
          <w:b/>
          <w:color w:val="002776"/>
        </w:rPr>
        <w:t xml:space="preserve">ISO 639-2 Language Codes: </w:t>
      </w:r>
      <w:hyperlink r:id="rId64" w:history="1">
        <w:r w:rsidRPr="008F4C17">
          <w:rPr>
            <w:color w:val="1361FF"/>
            <w:u w:val="single"/>
          </w:rPr>
          <w:t>http://www.loc.gov/standards/iso639-2/langhome.html</w:t>
        </w:r>
      </w:hyperlink>
      <w:r w:rsidRPr="008F4C17">
        <w:rPr>
          <w:b/>
          <w:color w:val="002776"/>
        </w:rPr>
        <w:t xml:space="preserve"> </w:t>
      </w:r>
      <w:r w:rsidRPr="008F4C17">
        <w:t>The Library of Congress has been designated as the ISO 639-2 Registration Authority for processing requests for alpha-3 language codes comprising</w:t>
      </w:r>
      <w:r w:rsidR="00170D64">
        <w:t xml:space="preserve"> Part 2 of</w:t>
      </w:r>
      <w:r w:rsidRPr="008F4C17">
        <w:t xml:space="preserve"> the </w:t>
      </w:r>
      <w:r w:rsidR="00170D64">
        <w:t>ISO-639</w:t>
      </w:r>
      <w:r w:rsidRPr="008F4C17">
        <w:t xml:space="preserve"> </w:t>
      </w:r>
      <w:r w:rsidR="00170D64">
        <w:t>standard</w:t>
      </w:r>
      <w:r w:rsidRPr="008F4C17">
        <w:t xml:space="preserve">. Additionally, the Library of Congress provides search tools and downloadable code lists. </w:t>
      </w:r>
    </w:p>
    <w:p w:rsidR="00FC6504" w:rsidRPr="008F4C17" w:rsidRDefault="00FC6504" w:rsidP="00FC6504">
      <w:pPr>
        <w:spacing w:after="200" w:line="276" w:lineRule="auto"/>
        <w:ind w:firstLine="720"/>
        <w:contextualSpacing/>
      </w:pPr>
    </w:p>
    <w:p w:rsidR="00F413BA" w:rsidRPr="008F4C17" w:rsidRDefault="00F413BA" w:rsidP="002E1309">
      <w:pPr>
        <w:numPr>
          <w:ilvl w:val="0"/>
          <w:numId w:val="46"/>
        </w:numPr>
        <w:spacing w:before="240" w:after="200" w:line="276" w:lineRule="auto"/>
        <w:contextualSpacing/>
      </w:pPr>
      <w:r w:rsidRPr="008F4C17">
        <w:rPr>
          <w:b/>
          <w:color w:val="002776"/>
        </w:rPr>
        <w:t>LOINC:</w:t>
      </w:r>
      <w:r w:rsidRPr="008F4C17">
        <w:rPr>
          <w:color w:val="002776"/>
        </w:rPr>
        <w:t xml:space="preserve"> </w:t>
      </w:r>
      <w:hyperlink r:id="rId65" w:history="1">
        <w:r w:rsidRPr="008F4C17">
          <w:rPr>
            <w:color w:val="0000FF"/>
            <w:u w:val="single"/>
          </w:rPr>
          <w:t>http://loinc.org/relma</w:t>
        </w:r>
      </w:hyperlink>
      <w:r w:rsidRPr="008F4C17">
        <w:t xml:space="preserve"> The </w:t>
      </w:r>
      <w:proofErr w:type="spellStart"/>
      <w:r w:rsidRPr="008F4C17">
        <w:t>Regenstrief</w:t>
      </w:r>
      <w:proofErr w:type="spellEnd"/>
      <w:r w:rsidRPr="008F4C17">
        <w:t xml:space="preserve"> Institute provides a Windows-based mapping utility called the </w:t>
      </w:r>
      <w:proofErr w:type="spellStart"/>
      <w:r w:rsidRPr="008F4C17">
        <w:t>Regenstrief</w:t>
      </w:r>
      <w:proofErr w:type="spellEnd"/>
      <w:r w:rsidRPr="008F4C17">
        <w:t xml:space="preserve"> LOINC Mapping Assistant (RELMA) to facilitate searches through the LOINC database and to assist efforts to map local codes to LOINC codes. </w:t>
      </w:r>
    </w:p>
    <w:p w:rsidR="00F413BA" w:rsidRDefault="00F413BA" w:rsidP="00BE28EC">
      <w:pPr>
        <w:spacing w:before="240" w:after="200" w:line="276" w:lineRule="auto"/>
        <w:ind w:firstLine="720"/>
        <w:contextualSpacing/>
        <w:rPr>
          <w:color w:val="0000FF"/>
          <w:u w:val="single"/>
        </w:rPr>
      </w:pPr>
      <w:r w:rsidRPr="002D5EB0">
        <w:rPr>
          <w:b/>
          <w:i/>
          <w:color w:val="C00000"/>
        </w:rPr>
        <w:t>LOINC Educational Resources:</w:t>
      </w:r>
      <w:r w:rsidRPr="008F4C17">
        <w:rPr>
          <w:b/>
          <w:color w:val="002776"/>
        </w:rPr>
        <w:t xml:space="preserve"> </w:t>
      </w:r>
      <w:hyperlink r:id="rId66" w:history="1">
        <w:r w:rsidRPr="008F4C17">
          <w:rPr>
            <w:color w:val="0000FF"/>
            <w:u w:val="single"/>
          </w:rPr>
          <w:t>http://loinc.org/slideshows</w:t>
        </w:r>
      </w:hyperlink>
    </w:p>
    <w:p w:rsidR="00FC6504" w:rsidRPr="008F4C17" w:rsidRDefault="00FC6504" w:rsidP="00BE28EC">
      <w:pPr>
        <w:spacing w:before="240" w:after="200" w:line="276" w:lineRule="auto"/>
        <w:ind w:firstLine="720"/>
        <w:contextualSpacing/>
      </w:pPr>
    </w:p>
    <w:p w:rsidR="00FC6504" w:rsidRPr="008F4C17" w:rsidRDefault="00FC6504" w:rsidP="002E1309">
      <w:pPr>
        <w:numPr>
          <w:ilvl w:val="0"/>
          <w:numId w:val="46"/>
        </w:numPr>
        <w:spacing w:after="200" w:line="276" w:lineRule="auto"/>
        <w:contextualSpacing/>
        <w:rPr>
          <w:b/>
          <w:color w:val="002776"/>
        </w:rPr>
      </w:pPr>
      <w:r w:rsidRPr="008F4C17">
        <w:rPr>
          <w:b/>
          <w:color w:val="002776"/>
        </w:rPr>
        <w:t xml:space="preserve">OMB Statistical Policy Directive No. 15: </w:t>
      </w:r>
      <w:hyperlink r:id="rId67" w:history="1">
        <w:r w:rsidRPr="008F4C17">
          <w:rPr>
            <w:color w:val="1361FF"/>
            <w:u w:val="single"/>
          </w:rPr>
          <w:t>http://www.whitehouse.gov/omb/ fedreg_1997standards</w:t>
        </w:r>
      </w:hyperlink>
      <w:r w:rsidRPr="008F4C17">
        <w:rPr>
          <w:b/>
          <w:color w:val="002776"/>
        </w:rPr>
        <w:t xml:space="preserve"> </w:t>
      </w:r>
      <w:r w:rsidRPr="008F4C17">
        <w:t xml:space="preserve">The Office of Management and Budget Standards for maintaining, collecting, and presenting federal data on race and ethnicity provides a common language to promote uniformity and comparability for data on race and ethnicity for the population groups. </w:t>
      </w:r>
      <w:r>
        <w:t>Value</w:t>
      </w:r>
      <w:r w:rsidRPr="008F4C17">
        <w:t xml:space="preserve"> set</w:t>
      </w:r>
      <w:r>
        <w:t>s</w:t>
      </w:r>
      <w:r w:rsidRPr="008F4C17">
        <w:t xml:space="preserve"> for race and ethnicity are available through CDC. </w:t>
      </w:r>
    </w:p>
    <w:p w:rsidR="00F413BA" w:rsidRDefault="00FC6504" w:rsidP="00FC6504">
      <w:pPr>
        <w:spacing w:after="200" w:line="276" w:lineRule="auto"/>
        <w:ind w:left="720"/>
        <w:contextualSpacing/>
      </w:pPr>
      <w:r w:rsidRPr="002D5EB0">
        <w:rPr>
          <w:b/>
          <w:i/>
          <w:color w:val="C00000"/>
        </w:rPr>
        <w:t>PHIN VADS:</w:t>
      </w:r>
      <w:r w:rsidRPr="008F4C17">
        <w:rPr>
          <w:b/>
          <w:color w:val="002776"/>
        </w:rPr>
        <w:t xml:space="preserve"> </w:t>
      </w:r>
      <w:hyperlink r:id="rId68" w:history="1">
        <w:r w:rsidRPr="00FC6504">
          <w:rPr>
            <w:color w:val="0000FF"/>
            <w:u w:val="single"/>
          </w:rPr>
          <w:t>https://phinvads.cdc.gov/vads/SearchVocab.action</w:t>
        </w:r>
      </w:hyperlink>
    </w:p>
    <w:p w:rsidR="00F413BA" w:rsidRPr="008F4C17" w:rsidRDefault="00F413BA" w:rsidP="00FC6504">
      <w:pPr>
        <w:spacing w:after="200" w:line="276" w:lineRule="auto"/>
        <w:contextualSpacing/>
      </w:pPr>
    </w:p>
    <w:p w:rsidR="00F413BA" w:rsidRDefault="00F413BA" w:rsidP="002E1309">
      <w:pPr>
        <w:numPr>
          <w:ilvl w:val="0"/>
          <w:numId w:val="46"/>
        </w:numPr>
        <w:spacing w:after="200" w:line="276" w:lineRule="auto"/>
        <w:contextualSpacing/>
      </w:pPr>
      <w:proofErr w:type="spellStart"/>
      <w:r w:rsidRPr="008F4C17">
        <w:rPr>
          <w:b/>
          <w:color w:val="002776"/>
        </w:rPr>
        <w:t>RxNorm</w:t>
      </w:r>
      <w:proofErr w:type="spellEnd"/>
      <w:r w:rsidRPr="008F4C17">
        <w:rPr>
          <w:b/>
          <w:color w:val="002776"/>
        </w:rPr>
        <w:t>:</w:t>
      </w:r>
      <w:r w:rsidRPr="008F4C17">
        <w:t xml:space="preserve"> </w:t>
      </w:r>
      <w:hyperlink r:id="rId69" w:history="1">
        <w:r w:rsidRPr="008F4C17">
          <w:rPr>
            <w:color w:val="0000FF"/>
            <w:u w:val="single"/>
          </w:rPr>
          <w:t>https://www.nlm.nih.gov/research/umls/rxnorm/</w:t>
        </w:r>
      </w:hyperlink>
      <w:r w:rsidRPr="008F4C17">
        <w:t xml:space="preserve"> The Unified Medical Language System (UMLS) provides downlo</w:t>
      </w:r>
      <w:r w:rsidR="00170D64">
        <w:t>adable release files containing</w:t>
      </w:r>
      <w:r w:rsidRPr="008F4C17">
        <w:t xml:space="preserve"> </w:t>
      </w:r>
      <w:proofErr w:type="spellStart"/>
      <w:r w:rsidRPr="008F4C17">
        <w:t>RxNorm</w:t>
      </w:r>
      <w:proofErr w:type="spellEnd"/>
      <w:r w:rsidRPr="008F4C17">
        <w:t xml:space="preserve"> </w:t>
      </w:r>
      <w:r w:rsidR="00170D64">
        <w:t>and</w:t>
      </w:r>
      <w:r w:rsidR="00FC6504">
        <w:t xml:space="preserve"> </w:t>
      </w:r>
      <w:proofErr w:type="spellStart"/>
      <w:r w:rsidR="00FC6504">
        <w:t>Prescribable</w:t>
      </w:r>
      <w:proofErr w:type="spellEnd"/>
      <w:r w:rsidR="00FC6504">
        <w:t xml:space="preserve"> Content releases. </w:t>
      </w:r>
      <w:r w:rsidRPr="008F4C17">
        <w:t xml:space="preserve">In addition, release notes and technical documentation detailing topics such as scripts for loading </w:t>
      </w:r>
      <w:proofErr w:type="spellStart"/>
      <w:r w:rsidRPr="008F4C17">
        <w:t>RxNorm</w:t>
      </w:r>
      <w:proofErr w:type="spellEnd"/>
      <w:r w:rsidRPr="008F4C17">
        <w:t xml:space="preserve"> data into Oracle or MySQL databases are available.</w:t>
      </w:r>
    </w:p>
    <w:p w:rsidR="00FC6504" w:rsidRPr="008F4C17" w:rsidRDefault="00FC6504" w:rsidP="00FC6504">
      <w:pPr>
        <w:spacing w:after="200" w:line="276" w:lineRule="auto"/>
        <w:ind w:left="720"/>
        <w:contextualSpacing/>
      </w:pPr>
    </w:p>
    <w:p w:rsidR="00FC6504" w:rsidRPr="00E10F4A" w:rsidRDefault="00FC6504" w:rsidP="002E1309">
      <w:pPr>
        <w:numPr>
          <w:ilvl w:val="0"/>
          <w:numId w:val="46"/>
        </w:numPr>
        <w:spacing w:after="200" w:line="276" w:lineRule="auto"/>
        <w:contextualSpacing/>
      </w:pPr>
      <w:r w:rsidRPr="008F4C17">
        <w:rPr>
          <w:b/>
          <w:color w:val="002776"/>
        </w:rPr>
        <w:t>SNOMED CT:</w:t>
      </w:r>
      <w:r w:rsidRPr="008F4C17">
        <w:rPr>
          <w:color w:val="002776"/>
        </w:rPr>
        <w:t xml:space="preserve"> </w:t>
      </w:r>
      <w:hyperlink r:id="rId70" w:history="1">
        <w:r w:rsidRPr="008F4C17">
          <w:rPr>
            <w:color w:val="0000FF"/>
            <w:u w:val="single"/>
          </w:rPr>
          <w:t>http://www.nlm.nih.gov/research/umls/licensedcontent/snomedctfiles.html</w:t>
        </w:r>
      </w:hyperlink>
      <w:r w:rsidRPr="008F4C17">
        <w:t xml:space="preserve"> The Unified Medical Language System (UMLS) provides downlo</w:t>
      </w:r>
      <w:r>
        <w:t>adable release files containing</w:t>
      </w:r>
      <w:r w:rsidRPr="008F4C17">
        <w:t xml:space="preserve"> SNOMED CT terminology, cross</w:t>
      </w:r>
      <w:r>
        <w:t xml:space="preserve"> maps, and technical resources. </w:t>
      </w:r>
      <w:r w:rsidRPr="008F4C17">
        <w:t xml:space="preserve">The International Release </w:t>
      </w:r>
      <w:proofErr w:type="gramStart"/>
      <w:r w:rsidRPr="008F4C17">
        <w:t>is updated</w:t>
      </w:r>
      <w:proofErr w:type="gramEnd"/>
      <w:r w:rsidRPr="008F4C17">
        <w:t xml:space="preserve"> each year in January and July.</w:t>
      </w:r>
      <w:bookmarkStart w:id="249" w:name="_Appendix_A:_Summary"/>
      <w:bookmarkStart w:id="250" w:name="_Appendix_A:_Clinical"/>
      <w:bookmarkEnd w:id="249"/>
      <w:bookmarkEnd w:id="250"/>
      <w:r>
        <w:br w:type="page"/>
      </w:r>
    </w:p>
    <w:p w:rsidR="00F413BA" w:rsidRDefault="00F413BA" w:rsidP="00B07775">
      <w:pPr>
        <w:pStyle w:val="Heading1"/>
        <w:numPr>
          <w:ilvl w:val="0"/>
          <w:numId w:val="0"/>
        </w:numPr>
        <w:spacing w:before="0"/>
      </w:pPr>
      <w:bookmarkStart w:id="251" w:name="_Appendix_A:_Clinical_1"/>
      <w:bookmarkStart w:id="252" w:name="_Toc341091206"/>
      <w:bookmarkEnd w:id="251"/>
      <w:r>
        <w:lastRenderedPageBreak/>
        <w:t>Appendix A: Clinical Best Practices</w:t>
      </w:r>
      <w:bookmarkEnd w:id="252"/>
    </w:p>
    <w:p w:rsidR="00F413BA" w:rsidRPr="008F4C17" w:rsidRDefault="00F413BA" w:rsidP="002E1309">
      <w:pPr>
        <w:numPr>
          <w:ilvl w:val="0"/>
          <w:numId w:val="16"/>
        </w:numPr>
        <w:pBdr>
          <w:bottom w:val="single" w:sz="8" w:space="1" w:color="1361FF"/>
        </w:pBdr>
        <w:spacing w:before="240"/>
        <w:contextualSpacing/>
        <w:rPr>
          <w:rFonts w:ascii="Cambria" w:hAnsi="Cambria"/>
          <w:color w:val="002776"/>
          <w:sz w:val="24"/>
        </w:rPr>
      </w:pPr>
      <w:r w:rsidRPr="008F4C17">
        <w:rPr>
          <w:rFonts w:ascii="Cambria" w:hAnsi="Cambria"/>
          <w:color w:val="002776"/>
          <w:sz w:val="24"/>
        </w:rPr>
        <w:t>Introduction: ToC use of Direct</w:t>
      </w:r>
    </w:p>
    <w:p w:rsidR="00F413BA" w:rsidRPr="008F4C17" w:rsidRDefault="00F413BA" w:rsidP="008F4C17">
      <w:r w:rsidRPr="008F4C17">
        <w:t xml:space="preserve">The ToC Initiative defined the scope of its use cases to be closed-loop referrals and discharges from hospitals, where the information </w:t>
      </w:r>
      <w:proofErr w:type="gramStart"/>
      <w:r w:rsidRPr="008F4C17">
        <w:t>is sent</w:t>
      </w:r>
      <w:proofErr w:type="gramEnd"/>
      <w:r w:rsidRPr="008F4C17">
        <w:t xml:space="preserve"> in a timely way</w:t>
      </w:r>
      <w:r>
        <w:t xml:space="preserve">, e.g. </w:t>
      </w:r>
      <w:r w:rsidR="009411FB">
        <w:t>"</w:t>
      </w:r>
      <w:r>
        <w:t>near-real time</w:t>
      </w:r>
      <w:r w:rsidR="009411FB">
        <w:t>"</w:t>
      </w:r>
      <w:r w:rsidRPr="008F4C17">
        <w:t xml:space="preserve"> to another provider.</w:t>
      </w:r>
      <w:r>
        <w:t xml:space="preserve"> For, example a </w:t>
      </w:r>
      <w:proofErr w:type="gramStart"/>
      <w:r>
        <w:t>Direct</w:t>
      </w:r>
      <w:proofErr w:type="gramEnd"/>
      <w:r>
        <w:t xml:space="preserve"> message would be sent to the PCP at discharge before the patient has even left the hospital facility. </w:t>
      </w:r>
      <w:r w:rsidRPr="008F4C17">
        <w:t xml:space="preserve"> A term sometimes used for this type of exchange is </w:t>
      </w:r>
      <w:r w:rsidR="009411FB">
        <w:t>"</w:t>
      </w:r>
      <w:r w:rsidRPr="008F4C17">
        <w:t>directed exchange,</w:t>
      </w:r>
      <w:r w:rsidR="009411FB">
        <w:t>"</w:t>
      </w:r>
      <w:r w:rsidRPr="008F4C17">
        <w:t xml:space="preserve"> or the </w:t>
      </w:r>
      <w:r w:rsidR="009411FB">
        <w:t>"</w:t>
      </w:r>
      <w:r w:rsidRPr="008F4C17">
        <w:t>push model.</w:t>
      </w:r>
      <w:r w:rsidR="009411FB">
        <w:t>"</w:t>
      </w:r>
      <w:r w:rsidRPr="008F4C17">
        <w:t xml:space="preserve"> As such, the ToC Initiative assumed use of the Direct Project, which specifies a simple, secure, scalable, standards-based way for participants to send authenticated, encrypted health information directly to known, trusted recipients over the Internet. Today, communication of health information among healthcare organizations, providers, and patients </w:t>
      </w:r>
      <w:proofErr w:type="gramStart"/>
      <w:r w:rsidRPr="008F4C17">
        <w:t>is most often achieved</w:t>
      </w:r>
      <w:proofErr w:type="gramEnd"/>
      <w:r w:rsidRPr="008F4C17">
        <w:t xml:space="preserve"> by sending a paper through the mail or fax. The Direct Project seeks to benefit patients and providers by improving the transport of health information, making it faster, more secure, and less expensive. By facilitating direct communication patterns, the Direct Project, or </w:t>
      </w:r>
      <w:r w:rsidR="009411FB">
        <w:t>"</w:t>
      </w:r>
      <w:r w:rsidRPr="008F4C17">
        <w:t>Direct,</w:t>
      </w:r>
      <w:r w:rsidR="009411FB">
        <w:t>"</w:t>
      </w:r>
      <w:r w:rsidRPr="008F4C17">
        <w:t xml:space="preserve"> moves the community closer to advanced levels of interoperability.</w:t>
      </w:r>
    </w:p>
    <w:p w:rsidR="00F413BA" w:rsidRPr="008F4C17" w:rsidRDefault="00F413BA" w:rsidP="008F4C17">
      <w:pPr>
        <w:ind w:firstLine="360"/>
      </w:pPr>
    </w:p>
    <w:p w:rsidR="00F413BA" w:rsidRPr="008F4C17" w:rsidRDefault="00F413BA" w:rsidP="008F4C17">
      <w:r w:rsidRPr="008F4C17">
        <w:t xml:space="preserve">Direct focuses on the technical standards and services necessary </w:t>
      </w:r>
      <w:proofErr w:type="gramStart"/>
      <w:r w:rsidRPr="008F4C17">
        <w:t>to securely push</w:t>
      </w:r>
      <w:proofErr w:type="gramEnd"/>
      <w:r w:rsidRPr="008F4C17">
        <w:t xml:space="preserve"> content from a sender to a receiver and not the actual content exchanged. However, when </w:t>
      </w:r>
      <w:proofErr w:type="gramStart"/>
      <w:r w:rsidRPr="008F4C17">
        <w:t>these services are used by providers and organizations to transport and share qualifying clinical content</w:t>
      </w:r>
      <w:proofErr w:type="gramEnd"/>
      <w:r w:rsidRPr="008F4C17">
        <w:t xml:space="preserve">, the combination of content and Direct-specified transport standards may satisfy some Meaningful Use requirements. For example, a primary care physician who is referring a patient to a specialist can use Direct to provide a patient summary of care record to the specialist and to receive a summary of the consultation. All references to Direct in this Companion Guide encompass both the primary Direct secure email transport protocol (SMTP) described in the </w:t>
      </w:r>
      <w:hyperlink r:id="rId71" w:history="1">
        <w:r w:rsidRPr="008F4C17">
          <w:rPr>
            <w:color w:val="1361FF"/>
          </w:rPr>
          <w:t>Applicability Statement for Secure Health Transport</w:t>
        </w:r>
      </w:hyperlink>
      <w:r w:rsidRPr="008F4C17">
        <w:t>, or the alternative transport (</w:t>
      </w:r>
      <w:r w:rsidRPr="008F4C17">
        <w:rPr>
          <w:color w:val="1361FF"/>
        </w:rPr>
        <w:t xml:space="preserve">SOAP-based </w:t>
      </w:r>
      <w:hyperlink r:id="rId72" w:history="1">
        <w:r w:rsidRPr="008F4C17">
          <w:rPr>
            <w:color w:val="1361FF"/>
          </w:rPr>
          <w:t>XDR and XDM for Direct Messaging</w:t>
        </w:r>
      </w:hyperlink>
      <w:r w:rsidRPr="008F4C17">
        <w:t xml:space="preserve">). Both methods </w:t>
      </w:r>
      <w:proofErr w:type="gramStart"/>
      <w:r w:rsidRPr="008F4C17">
        <w:t>are cited</w:t>
      </w:r>
      <w:proofErr w:type="gramEnd"/>
      <w:r w:rsidRPr="008F4C17">
        <w:t xml:space="preserve"> in the ONC Standards and Certification Criteria 2014 Edition </w:t>
      </w:r>
      <w:r w:rsidR="00B50436">
        <w:t>Final Rule.</w:t>
      </w:r>
    </w:p>
    <w:p w:rsidR="00F413BA" w:rsidRPr="008F4C17" w:rsidRDefault="00F413BA" w:rsidP="008F4C17">
      <w:pPr>
        <w:ind w:firstLine="360"/>
      </w:pPr>
    </w:p>
    <w:p w:rsidR="00F413BA" w:rsidRPr="008F4C17" w:rsidRDefault="00F413BA" w:rsidP="008F4C17">
      <w:r w:rsidRPr="008F4C17">
        <w:t xml:space="preserve">All the detailed guidance on Consolidated CDA sections and entries in this Companion Guide is applicable to documents sent by Direct, to documents that are </w:t>
      </w:r>
      <w:proofErr w:type="gramStart"/>
      <w:r w:rsidRPr="008F4C17">
        <w:t>viewed/downloaded</w:t>
      </w:r>
      <w:proofErr w:type="gramEnd"/>
      <w:r w:rsidRPr="008F4C17">
        <w:t xml:space="preserve"> by a patient, which is another Meaningful Use Stage 2 requirement, as well as to documents retrieved via the </w:t>
      </w:r>
      <w:r w:rsidR="009411FB">
        <w:t>"</w:t>
      </w:r>
      <w:r w:rsidRPr="008F4C17">
        <w:t>pull model.</w:t>
      </w:r>
      <w:r w:rsidR="009411FB">
        <w:t>"</w:t>
      </w:r>
      <w:r w:rsidRPr="008F4C17">
        <w:t xml:space="preserve"> For example, Consolidated CDA documents that are viewed and/or downloaded by a patient, or sent to an HIE repository for later query and retrieval. However, the clinical workflow guidance in this Appendix assumes that the recipient </w:t>
      </w:r>
      <w:proofErr w:type="gramStart"/>
      <w:r w:rsidRPr="008F4C17">
        <w:t>is known</w:t>
      </w:r>
      <w:proofErr w:type="gramEnd"/>
      <w:r w:rsidRPr="008F4C17">
        <w:t xml:space="preserve"> and that directed exchange is used. A key tenet of the guidance is </w:t>
      </w:r>
      <w:proofErr w:type="spellStart"/>
      <w:r w:rsidRPr="008F4C17">
        <w:t>selectability</w:t>
      </w:r>
      <w:proofErr w:type="spellEnd"/>
      <w:r w:rsidRPr="008F4C17">
        <w:t xml:space="preserve"> of information based on the needs of the recipient. If the recipient </w:t>
      </w:r>
      <w:proofErr w:type="gramStart"/>
      <w:r w:rsidRPr="008F4C17">
        <w:t>is not known</w:t>
      </w:r>
      <w:proofErr w:type="gramEnd"/>
      <w:r w:rsidRPr="008F4C17">
        <w:t xml:space="preserve"> in advance, such as when documents are registered in a Health Information Exchange (HIE) repository, different principles may apply and are therefore, out of scope for this Companion Guide. </w:t>
      </w:r>
    </w:p>
    <w:p w:rsidR="00F413BA" w:rsidRPr="008F4C17" w:rsidRDefault="00F413BA" w:rsidP="008F4C17"/>
    <w:p w:rsidR="00F413BA" w:rsidRPr="008F4C17" w:rsidRDefault="00F413BA" w:rsidP="008F4C17">
      <w:r w:rsidRPr="008F4C17">
        <w:t xml:space="preserve">More information about the Direct Project </w:t>
      </w:r>
      <w:proofErr w:type="gramStart"/>
      <w:r w:rsidRPr="008F4C17">
        <w:t>can be found</w:t>
      </w:r>
      <w:proofErr w:type="gramEnd"/>
      <w:r w:rsidRPr="008F4C17">
        <w:t xml:space="preserve"> via a </w:t>
      </w:r>
      <w:hyperlink r:id="rId73" w:history="1">
        <w:r w:rsidRPr="008F4C17">
          <w:rPr>
            <w:color w:val="1361FF"/>
          </w:rPr>
          <w:t>slide presentation</w:t>
        </w:r>
      </w:hyperlink>
      <w:r w:rsidRPr="008F4C17">
        <w:t xml:space="preserve">, a </w:t>
      </w:r>
      <w:hyperlink r:id="rId74" w:history="1">
        <w:r w:rsidRPr="008F4C17">
          <w:rPr>
            <w:color w:val="1361FF"/>
          </w:rPr>
          <w:t>Direct Project Overview document</w:t>
        </w:r>
      </w:hyperlink>
      <w:r w:rsidRPr="008F4C17">
        <w:t xml:space="preserve">, and </w:t>
      </w:r>
      <w:hyperlink r:id="rId75" w:history="1">
        <w:r w:rsidRPr="008F4C17">
          <w:rPr>
            <w:color w:val="1361FF"/>
          </w:rPr>
          <w:t>ONC’s website</w:t>
        </w:r>
      </w:hyperlink>
      <w:r w:rsidRPr="008F4C17">
        <w:t xml:space="preserve">. </w:t>
      </w:r>
    </w:p>
    <w:p w:rsidR="00F413BA" w:rsidRPr="008F4C17" w:rsidRDefault="00F413BA" w:rsidP="008F4C17"/>
    <w:p w:rsidR="00F413BA" w:rsidRPr="008F4C17" w:rsidRDefault="00F413BA" w:rsidP="002E1309">
      <w:pPr>
        <w:numPr>
          <w:ilvl w:val="0"/>
          <w:numId w:val="12"/>
        </w:numPr>
        <w:pBdr>
          <w:bottom w:val="single" w:sz="8" w:space="1" w:color="1361FF"/>
        </w:pBdr>
        <w:ind w:left="630"/>
        <w:contextualSpacing/>
        <w:rPr>
          <w:rFonts w:ascii="Cambria" w:hAnsi="Cambria"/>
          <w:color w:val="002776"/>
          <w:sz w:val="24"/>
        </w:rPr>
      </w:pPr>
      <w:r w:rsidRPr="008F4C17">
        <w:rPr>
          <w:rFonts w:ascii="Cambria" w:hAnsi="Cambria"/>
          <w:color w:val="002776"/>
          <w:sz w:val="24"/>
        </w:rPr>
        <w:t>Distinction between Vendors’ Certified Capabilities &amp; Providers’ Meaningful Use of Certified EHR Technology</w:t>
      </w:r>
    </w:p>
    <w:p w:rsidR="00F413BA" w:rsidRPr="008F4C17" w:rsidRDefault="00F413BA" w:rsidP="008F4C17">
      <w:r w:rsidRPr="008F4C17">
        <w:t xml:space="preserve">Throughout various ONC S&amp;I Framework initiatives and workgroups, the importance of promoting physician adoption of </w:t>
      </w:r>
      <w:proofErr w:type="gramStart"/>
      <w:r w:rsidRPr="008F4C17">
        <w:t>Direct</w:t>
      </w:r>
      <w:proofErr w:type="gramEnd"/>
      <w:r w:rsidRPr="008F4C17">
        <w:t xml:space="preserve"> exchange has been emphasized.  To this end, two tenets have been </w:t>
      </w:r>
      <w:r w:rsidRPr="008F4C17">
        <w:lastRenderedPageBreak/>
        <w:t xml:space="preserve">established: (1) enhance or maintain existing clinical workflow; and (2) facilitate the ability for the clinician to select clinical content for the </w:t>
      </w:r>
      <w:proofErr w:type="gramStart"/>
      <w:r w:rsidRPr="008F4C17">
        <w:t>Direct</w:t>
      </w:r>
      <w:proofErr w:type="gramEnd"/>
      <w:r w:rsidRPr="008F4C17">
        <w:t xml:space="preserve"> message so that it is clinically appropriate for the transition of care circumstance for which it is being employed.  This section deals with the latter tenet. There is a subtle, but critically important, distinction of what implementation guidance means, depending on the audience. In particular, how would a vendor interpret a SHALL conformance statement on a section or data element, or how would a provider interpret a meaningful use regulation that requires certain data elements? This section seeks to address these questions.</w:t>
      </w:r>
    </w:p>
    <w:p w:rsidR="00F413BA" w:rsidRPr="008F4C17" w:rsidRDefault="00F413BA" w:rsidP="008F4C17"/>
    <w:p w:rsidR="00F413BA" w:rsidRPr="008F4C17" w:rsidRDefault="00F413BA" w:rsidP="002E1309">
      <w:pPr>
        <w:numPr>
          <w:ilvl w:val="2"/>
          <w:numId w:val="12"/>
        </w:numPr>
        <w:pBdr>
          <w:bottom w:val="single" w:sz="8" w:space="1" w:color="1361FF"/>
        </w:pBdr>
        <w:tabs>
          <w:tab w:val="left" w:pos="540"/>
        </w:tabs>
        <w:ind w:left="360"/>
        <w:contextualSpacing/>
        <w:rPr>
          <w:rFonts w:ascii="Cambria" w:hAnsi="Cambria"/>
          <w:color w:val="002776"/>
        </w:rPr>
      </w:pPr>
      <w:r w:rsidRPr="008F4C17">
        <w:rPr>
          <w:rFonts w:ascii="Cambria" w:hAnsi="Cambria"/>
          <w:color w:val="002776"/>
        </w:rPr>
        <w:t xml:space="preserve">EHR Development of Certified Capabilities </w:t>
      </w:r>
    </w:p>
    <w:p w:rsidR="00F413BA" w:rsidRPr="008F4C17" w:rsidRDefault="00F413BA" w:rsidP="008F4C17">
      <w:pPr>
        <w:rPr>
          <w:b/>
          <w:bCs/>
          <w:i/>
          <w:iCs/>
          <w:color w:val="0154FF"/>
        </w:rPr>
      </w:pPr>
      <w:r w:rsidRPr="008F4C17">
        <w:rPr>
          <w:b/>
          <w:bCs/>
          <w:i/>
          <w:iCs/>
          <w:color w:val="0154FF"/>
        </w:rPr>
        <w:t xml:space="preserve">Guiding Principle: EHRs must provide the capability to send all data for Meaningful Use, but should also provide flexibility for clinicians to select the pertinent information to send </w:t>
      </w:r>
      <w:r>
        <w:rPr>
          <w:b/>
          <w:bCs/>
          <w:i/>
          <w:iCs/>
          <w:color w:val="0154FF"/>
        </w:rPr>
        <w:t>for</w:t>
      </w:r>
      <w:r w:rsidRPr="008F4C17">
        <w:rPr>
          <w:b/>
          <w:bCs/>
          <w:i/>
          <w:iCs/>
          <w:color w:val="0154FF"/>
        </w:rPr>
        <w:t xml:space="preserve"> a transition of care</w:t>
      </w:r>
      <w:r w:rsidR="005D0B39">
        <w:rPr>
          <w:b/>
          <w:bCs/>
          <w:i/>
          <w:iCs/>
          <w:color w:val="0154FF"/>
        </w:rPr>
        <w:t xml:space="preserve"> and/or clinical summary for a patient</w:t>
      </w:r>
    </w:p>
    <w:p w:rsidR="00F413BA" w:rsidRPr="008F4C17" w:rsidRDefault="00F413BA" w:rsidP="008F4C17"/>
    <w:p w:rsidR="00F413BA" w:rsidRPr="008F4C17" w:rsidRDefault="00F413BA" w:rsidP="008F4C17">
      <w:r w:rsidRPr="008F4C17">
        <w:t xml:space="preserve">EHR developers create software products that enable providers to achieve meaningful use of certified EHR technology. The vendor must pass certification tests based on ONC certification criteria and NIST test procedures. When ONC describes the data required for an information exchange that meets Meaningful Use requirements, they mean that a vendor’s product must be able to produce all those data elements. The test procedures will validate the vendor’s capabilities by including test data to populate all the data elements, generally using an automated validation tool created by, or approved by, NIST. For example, NIST recommended a C32 validator for Meaningful Use Stage 1 requirements. The tool validates that all required, or SHALL, sections and data elements are present and conform to applicable syntactic and vocabulary standards. No </w:t>
      </w:r>
      <w:r w:rsidR="009411FB">
        <w:t>"</w:t>
      </w:r>
      <w:r w:rsidRPr="008F4C17">
        <w:t>blank</w:t>
      </w:r>
      <w:r w:rsidR="009411FB">
        <w:t>"</w:t>
      </w:r>
      <w:r w:rsidRPr="008F4C17">
        <w:t xml:space="preserve"> sections may exist in the tests because otherwise the test procedures would not be able validate the product. Therefore, vendor certification typically uses test patients who have entries for every kind of Meaningful Use data requirement. </w:t>
      </w:r>
    </w:p>
    <w:p w:rsidR="00F413BA" w:rsidRPr="008F4C17" w:rsidRDefault="00F413BA" w:rsidP="008F4C17"/>
    <w:p w:rsidR="00F413BA" w:rsidRPr="008F4C17" w:rsidRDefault="00F413BA" w:rsidP="008F4C17">
      <w:r w:rsidRPr="008F4C17">
        <w:t xml:space="preserve">There may be certain tests that </w:t>
      </w:r>
      <w:proofErr w:type="gramStart"/>
      <w:r w:rsidRPr="008F4C17">
        <w:t>can be completed</w:t>
      </w:r>
      <w:proofErr w:type="gramEnd"/>
      <w:r w:rsidRPr="008F4C17">
        <w:t xml:space="preserve"> to validate that vendors can properly express the absence of information, however. For example, a vendor may include a flavor of null to indicate that there are no known medications,</w:t>
      </w:r>
      <w:r>
        <w:t xml:space="preserve"> or no known allergies,</w:t>
      </w:r>
      <w:r w:rsidRPr="008F4C17">
        <w:t xml:space="preserve"> which </w:t>
      </w:r>
      <w:r>
        <w:t xml:space="preserve">are </w:t>
      </w:r>
      <w:r w:rsidRPr="008F4C17">
        <w:t>Meaningful Use Stage 1 requirement</w:t>
      </w:r>
      <w:r>
        <w:t>s</w:t>
      </w:r>
      <w:r w:rsidRPr="008F4C17">
        <w:t xml:space="preserve">, rather than leave </w:t>
      </w:r>
      <w:r>
        <w:t>these sections</w:t>
      </w:r>
      <w:r w:rsidRPr="008F4C17">
        <w:t xml:space="preserve"> blank. Once a vendors’ EHR product version passes Stage 2 certification, they will have demonstrated that their version of an EHR is capable of creating a Consolidated CDA document containing all required Meaningful Use data. Beyond vendors simply being able to provide all the Meaningful Use data, however, the Transitions of Care Initiative highly recommends that vendor products offer </w:t>
      </w:r>
      <w:r w:rsidR="009411FB">
        <w:t>"</w:t>
      </w:r>
      <w:proofErr w:type="spellStart"/>
      <w:r w:rsidRPr="008F4C17">
        <w:t>selectability</w:t>
      </w:r>
      <w:proofErr w:type="spellEnd"/>
      <w:r w:rsidR="009411FB">
        <w:t>"</w:t>
      </w:r>
      <w:r w:rsidRPr="008F4C17">
        <w:t xml:space="preserve"> through flexible user interfaces that allow providers </w:t>
      </w:r>
      <w:proofErr w:type="gramStart"/>
      <w:r w:rsidRPr="008F4C17">
        <w:t>to easily select</w:t>
      </w:r>
      <w:proofErr w:type="gramEnd"/>
      <w:r w:rsidRPr="008F4C17">
        <w:t xml:space="preserve"> pertinent data, or to be able to not have any data included in certain sections, so they are satisfied with the outgoing clinical documents.</w:t>
      </w:r>
    </w:p>
    <w:p w:rsidR="00F413BA" w:rsidRPr="008F4C17" w:rsidRDefault="00F413BA" w:rsidP="008F4C17"/>
    <w:p w:rsidR="00F413BA" w:rsidRPr="008F4C17" w:rsidRDefault="00F413BA" w:rsidP="002E1309">
      <w:pPr>
        <w:numPr>
          <w:ilvl w:val="2"/>
          <w:numId w:val="12"/>
        </w:numPr>
        <w:pBdr>
          <w:bottom w:val="single" w:sz="8" w:space="1" w:color="1361FF"/>
        </w:pBdr>
        <w:tabs>
          <w:tab w:val="left" w:pos="630"/>
        </w:tabs>
        <w:ind w:left="360"/>
        <w:contextualSpacing/>
        <w:rPr>
          <w:rFonts w:ascii="Cambria" w:hAnsi="Cambria"/>
          <w:color w:val="002776"/>
        </w:rPr>
      </w:pPr>
      <w:r w:rsidRPr="008F4C17">
        <w:rPr>
          <w:rFonts w:ascii="Cambria" w:hAnsi="Cambria"/>
          <w:color w:val="002776"/>
        </w:rPr>
        <w:t xml:space="preserve">Providers (EPs, EHs and CAHs) Use of EHRs </w:t>
      </w:r>
    </w:p>
    <w:p w:rsidR="00F413BA" w:rsidRPr="008F4C17" w:rsidRDefault="00F413BA" w:rsidP="008F4C17">
      <w:pPr>
        <w:rPr>
          <w:b/>
          <w:bCs/>
          <w:i/>
          <w:iCs/>
          <w:color w:val="0154FF"/>
        </w:rPr>
      </w:pPr>
      <w:r w:rsidRPr="008F4C17">
        <w:rPr>
          <w:b/>
          <w:bCs/>
          <w:i/>
          <w:iCs/>
          <w:color w:val="0154FF"/>
        </w:rPr>
        <w:t>Guiding Principle: providers should use certified EHR capabilities, where available, to select or deselect information such that the clinical document is relev</w:t>
      </w:r>
      <w:r w:rsidR="005D0B39">
        <w:rPr>
          <w:b/>
          <w:bCs/>
          <w:i/>
          <w:iCs/>
          <w:color w:val="0154FF"/>
        </w:rPr>
        <w:t>ant for the receiving clinician and/or the patient</w:t>
      </w:r>
      <w:r w:rsidRPr="008F4C17">
        <w:rPr>
          <w:b/>
          <w:bCs/>
          <w:i/>
          <w:iCs/>
          <w:color w:val="0154FF"/>
        </w:rPr>
        <w:t xml:space="preserve"> </w:t>
      </w:r>
    </w:p>
    <w:p w:rsidR="00F413BA" w:rsidRPr="008F4C17" w:rsidRDefault="00F413BA" w:rsidP="008F4C17"/>
    <w:p w:rsidR="00F413BA" w:rsidRPr="008F4C17" w:rsidRDefault="00F413BA" w:rsidP="008F4C17">
      <w:r w:rsidRPr="008F4C17">
        <w:t xml:space="preserve">The following guidance for providers assumes that they are using certified EHR technology from vendors that is capable of providing all required Meaningful Use data. Furthermore, it assumes that the EHR offers the </w:t>
      </w:r>
      <w:proofErr w:type="spellStart"/>
      <w:r w:rsidRPr="008F4C17">
        <w:t>selectability</w:t>
      </w:r>
      <w:proofErr w:type="spellEnd"/>
      <w:r w:rsidRPr="008F4C17">
        <w:t xml:space="preserve"> features recommended </w:t>
      </w:r>
      <w:proofErr w:type="gramStart"/>
      <w:r w:rsidRPr="008F4C17">
        <w:t>above</w:t>
      </w:r>
      <w:proofErr w:type="gramEnd"/>
      <w:r w:rsidRPr="008F4C17">
        <w:t xml:space="preserve">. Providers, unlike vendors, do not undergo certification using test data. Rather, they meaningfully use certified EHR technology to exchange data in </w:t>
      </w:r>
      <w:r w:rsidRPr="008F4C17">
        <w:lastRenderedPageBreak/>
        <w:t xml:space="preserve">ways intended to improve coordination of care for real patients among real providers. In the ONC S&amp;I ToC Initiative, consensus </w:t>
      </w:r>
      <w:proofErr w:type="gramStart"/>
      <w:r w:rsidRPr="008F4C17">
        <w:t>was obtained on the importance of including information relevant to the specific transition of care circumstance, and warned against the risks, to adoption and quality of care provided, of sending the recipient clinician too much data (e.g. all of the information in the EHR on the patient) rather than a tailored message</w:t>
      </w:r>
      <w:proofErr w:type="gramEnd"/>
      <w:r w:rsidRPr="008F4C17">
        <w:t xml:space="preserve">. There are concerns that if too much information is included, the recipient clinician may miss the relevant key data on the patient. Using the example of the closed-loop referral, current clinical practice involves the sending clinician composing a referral letter with pertinent positive and negative clinical information about the patient pertaining to the question that the clinician is asking of the consultant. For example, if a PCP were requesting a consultation of a Cardiologist for a new onset arrhythmia, she would include all pertinent positive and negative histories and results relevant to the cardiologist. If the same PCP were sending the same patient to a dermatologist, she would include all pertinent positive and negative histories and results relevant to the Dermatologist. The cardiologist </w:t>
      </w:r>
      <w:r>
        <w:t>does not require</w:t>
      </w:r>
      <w:r w:rsidRPr="008F4C17">
        <w:t xml:space="preserve"> a description or image of a </w:t>
      </w:r>
      <w:proofErr w:type="spellStart"/>
      <w:r w:rsidRPr="008F4C17">
        <w:t>pustular</w:t>
      </w:r>
      <w:proofErr w:type="spellEnd"/>
      <w:r w:rsidRPr="008F4C17">
        <w:t xml:space="preserve"> skin rash, and the dermatologist </w:t>
      </w:r>
      <w:r>
        <w:t>does not require</w:t>
      </w:r>
      <w:r w:rsidRPr="008F4C17">
        <w:t xml:space="preserve"> the Family History of Myocardial Infarction prior to age 60, or the </w:t>
      </w:r>
      <w:proofErr w:type="spellStart"/>
      <w:r w:rsidRPr="008F4C17">
        <w:t>Holter</w:t>
      </w:r>
      <w:proofErr w:type="spellEnd"/>
      <w:r w:rsidRPr="008F4C17">
        <w:t xml:space="preserve"> Monitor, and Cardiac Stress test results. The ToC Initiative recommends that EHR vendors develop their software such that it can both pass certification testing and meet clinicians’ needs, thereby promoting the adoption of this technology. Therefore, any given instance of a CDA document, produced for a real patient in the context of a specific transition of care, may not contain </w:t>
      </w:r>
      <w:proofErr w:type="gramStart"/>
      <w:r w:rsidRPr="008F4C17">
        <w:t>all data that is available</w:t>
      </w:r>
      <w:proofErr w:type="gramEnd"/>
      <w:r w:rsidRPr="008F4C17">
        <w:t>. Some legitimate reasons for a Consolidated CDA document not containing all MU required data include:</w:t>
      </w:r>
    </w:p>
    <w:p w:rsidR="00F413BA" w:rsidRPr="008F4C17" w:rsidRDefault="00F413BA" w:rsidP="008F4C17"/>
    <w:p w:rsidR="00F413BA" w:rsidRPr="008F4C17" w:rsidRDefault="00F413BA" w:rsidP="002E1309">
      <w:pPr>
        <w:numPr>
          <w:ilvl w:val="0"/>
          <w:numId w:val="47"/>
        </w:numPr>
        <w:contextualSpacing/>
      </w:pPr>
      <w:r w:rsidRPr="008F4C17">
        <w:t>Data may exist but cannot be obtained (e.g. patient was unconscious so birth date and other demographic information was not obtained even though they are required, or the patient was asked about medications and did not know them).</w:t>
      </w:r>
    </w:p>
    <w:p w:rsidR="00F413BA" w:rsidRPr="008F4C17" w:rsidRDefault="00F413BA" w:rsidP="008F4C17"/>
    <w:p w:rsidR="00F413BA" w:rsidRPr="008F4C17" w:rsidRDefault="00F413BA" w:rsidP="002E1309">
      <w:pPr>
        <w:numPr>
          <w:ilvl w:val="0"/>
          <w:numId w:val="47"/>
        </w:numPr>
        <w:contextualSpacing/>
      </w:pPr>
      <w:r w:rsidRPr="008F4C17">
        <w:t xml:space="preserve">The data was not generated for this instance (e.g. patient had a visit with the physician, but there were no tests performed so there are no results in the Results Section, even though that section is required). </w:t>
      </w:r>
    </w:p>
    <w:p w:rsidR="00F413BA" w:rsidRPr="008F4C17" w:rsidRDefault="00F413BA" w:rsidP="008F4C17"/>
    <w:p w:rsidR="00F413BA" w:rsidRPr="008F4C17" w:rsidRDefault="00F413BA" w:rsidP="002E1309">
      <w:pPr>
        <w:numPr>
          <w:ilvl w:val="0"/>
          <w:numId w:val="47"/>
        </w:numPr>
        <w:contextualSpacing/>
      </w:pPr>
      <w:proofErr w:type="gramStart"/>
      <w:r w:rsidRPr="008F4C17">
        <w:t xml:space="preserve">The author exercised clinical judgment to limit the summary to information deemed by the sender to be pertinent to the receiver (e.g. PCP has captured the patient’s smoking status and vital signs (weight, blood pressure and temperature which were unremarkable), but knows that those are not relevant to the </w:t>
      </w:r>
      <w:r>
        <w:t>Podiatrist</w:t>
      </w:r>
      <w:r w:rsidRPr="008F4C17">
        <w:t xml:space="preserve"> to whom the patient is being referred for a</w:t>
      </w:r>
      <w:r>
        <w:t>n ingrown toenail</w:t>
      </w:r>
      <w:r w:rsidRPr="008F4C17">
        <w:t>).</w:t>
      </w:r>
      <w:proofErr w:type="gramEnd"/>
      <w:r w:rsidRPr="008F4C17">
        <w:t xml:space="preserve"> The author should have the ability through the EHR to select for inclusion in the document only those results that are relevant to the care transition.</w:t>
      </w:r>
    </w:p>
    <w:p w:rsidR="00F413BA" w:rsidRPr="008F4C17" w:rsidRDefault="00F413BA" w:rsidP="008F4C17"/>
    <w:p w:rsidR="00F413BA" w:rsidRPr="008F4C17" w:rsidRDefault="00F413BA" w:rsidP="008F4C17">
      <w:r w:rsidRPr="008F4C17">
        <w:t>For all these instances, even data that was required for certification does not have to be included in the Consolidated CDA compliant summary of care record about the patient. In addition, it would be unnecessary and irrelevant to run this document through a validator. Even though the instance would fail the technical validation because it did not contain smoking status and vital signs, it would still be a valid and useful clinical document for its specific care transition.</w:t>
      </w:r>
    </w:p>
    <w:p w:rsidR="00F413BA" w:rsidRPr="008F4C17" w:rsidRDefault="00F413BA" w:rsidP="008F4C17"/>
    <w:p w:rsidR="00F413BA" w:rsidRPr="008F4C17" w:rsidRDefault="00F413BA" w:rsidP="002E1309">
      <w:pPr>
        <w:numPr>
          <w:ilvl w:val="0"/>
          <w:numId w:val="12"/>
        </w:numPr>
        <w:pBdr>
          <w:bottom w:val="single" w:sz="8" w:space="1" w:color="1361FF"/>
        </w:pBdr>
        <w:ind w:left="540"/>
        <w:contextualSpacing/>
        <w:rPr>
          <w:rFonts w:ascii="Cambria" w:hAnsi="Cambria"/>
          <w:color w:val="002776"/>
          <w:sz w:val="24"/>
        </w:rPr>
      </w:pPr>
      <w:r w:rsidRPr="008F4C17">
        <w:rPr>
          <w:rFonts w:ascii="Cambria" w:hAnsi="Cambria"/>
          <w:color w:val="002776"/>
          <w:sz w:val="24"/>
        </w:rPr>
        <w:t xml:space="preserve">What If the Data are Incomplete When a Document is </w:t>
      </w:r>
      <w:proofErr w:type="gramStart"/>
      <w:r w:rsidRPr="008F4C17">
        <w:rPr>
          <w:rFonts w:ascii="Cambria" w:hAnsi="Cambria"/>
          <w:color w:val="002776"/>
          <w:sz w:val="24"/>
        </w:rPr>
        <w:t>Sent</w:t>
      </w:r>
      <w:proofErr w:type="gramEnd"/>
      <w:r w:rsidRPr="008F4C17">
        <w:rPr>
          <w:rFonts w:ascii="Cambria" w:hAnsi="Cambria"/>
          <w:color w:val="002776"/>
          <w:sz w:val="24"/>
        </w:rPr>
        <w:t>?</w:t>
      </w:r>
    </w:p>
    <w:p w:rsidR="00F413BA" w:rsidRPr="008F4C17" w:rsidRDefault="00F413BA" w:rsidP="008F4C17">
      <w:r w:rsidRPr="008F4C17">
        <w:t xml:space="preserve">In </w:t>
      </w:r>
      <w:r w:rsidR="009411FB">
        <w:t>"</w:t>
      </w:r>
      <w:r w:rsidRPr="008F4C17">
        <w:t>push</w:t>
      </w:r>
      <w:r w:rsidR="009411FB">
        <w:t>"</w:t>
      </w:r>
      <w:r w:rsidRPr="008F4C17">
        <w:t xml:space="preserve"> use cases, the Transitions of Care Initiative recommends that messages </w:t>
      </w:r>
      <w:proofErr w:type="gramStart"/>
      <w:r w:rsidRPr="008F4C17">
        <w:t>be sent</w:t>
      </w:r>
      <w:proofErr w:type="gramEnd"/>
      <w:r w:rsidRPr="008F4C17">
        <w:t xml:space="preserve"> from the sending provider before the patient has even left the care facility, such that the recipient provider can best support the care transition in a timely manner.  </w:t>
      </w:r>
    </w:p>
    <w:p w:rsidR="00F413BA" w:rsidRPr="008F4C17" w:rsidRDefault="00F413BA" w:rsidP="008F4C17"/>
    <w:p w:rsidR="00F413BA" w:rsidRPr="000B1A18" w:rsidRDefault="00F413BA" w:rsidP="008F4C17">
      <w:pPr>
        <w:rPr>
          <w:rStyle w:val="IntenseEmphasis"/>
        </w:rPr>
      </w:pPr>
      <w:r w:rsidRPr="000B1A18">
        <w:rPr>
          <w:rStyle w:val="IntenseEmphasis"/>
        </w:rPr>
        <w:t>For example:</w:t>
      </w:r>
    </w:p>
    <w:p w:rsidR="00F413BA" w:rsidRPr="008F4C17" w:rsidRDefault="00F413BA" w:rsidP="002E1309">
      <w:pPr>
        <w:numPr>
          <w:ilvl w:val="0"/>
          <w:numId w:val="48"/>
        </w:numPr>
        <w:contextualSpacing/>
      </w:pPr>
      <w:r w:rsidRPr="008F4C17">
        <w:t xml:space="preserve">If a </w:t>
      </w:r>
      <w:r w:rsidR="009411FB">
        <w:t>"</w:t>
      </w:r>
      <w:r w:rsidRPr="008F4C17">
        <w:t>high risk</w:t>
      </w:r>
      <w:r w:rsidR="009411FB">
        <w:t>"</w:t>
      </w:r>
      <w:r w:rsidRPr="008F4C17">
        <w:t xml:space="preserve"> patient </w:t>
      </w:r>
      <w:proofErr w:type="gramStart"/>
      <w:r w:rsidRPr="008F4C17">
        <w:t>is being discharged</w:t>
      </w:r>
      <w:proofErr w:type="gramEnd"/>
      <w:r w:rsidRPr="008F4C17">
        <w:t xml:space="preserve"> to home and his Patient Centered Medical Home (PCMH) Team receives the discharge information the day of discharge, the patient’s care manager can arrange for appropriate follow up, call the patient once he returns home to ensure that the patient understands his discharge instructions and new active medication list.  These timely actions can prevent adverse events and re-hospitalization.  </w:t>
      </w:r>
    </w:p>
    <w:p w:rsidR="00F413BA" w:rsidRPr="008F4C17" w:rsidRDefault="00F413BA" w:rsidP="008F4C17"/>
    <w:p w:rsidR="00F413BA" w:rsidRPr="008F4C17" w:rsidRDefault="00F413BA" w:rsidP="002E1309">
      <w:pPr>
        <w:numPr>
          <w:ilvl w:val="0"/>
          <w:numId w:val="48"/>
        </w:numPr>
        <w:contextualSpacing/>
      </w:pPr>
      <w:r w:rsidRPr="008F4C17">
        <w:t xml:space="preserve">When a specialist receives a Direct message to perform a consultation for a patient, the specialist can review the tests and studies that the patient already has had performed, determine if other tests or studies are required and arrange for the patient to have them prior to the first visit. This level of </w:t>
      </w:r>
      <w:proofErr w:type="gramStart"/>
      <w:r w:rsidRPr="008F4C17">
        <w:t>Direct</w:t>
      </w:r>
      <w:proofErr w:type="gramEnd"/>
      <w:r w:rsidRPr="008F4C17">
        <w:t xml:space="preserve"> communication eliminates duplicate testing and greatly enhances care efficiency. </w:t>
      </w:r>
    </w:p>
    <w:p w:rsidR="00F413BA" w:rsidRPr="008F4C17" w:rsidRDefault="00F413BA" w:rsidP="008F4C17"/>
    <w:p w:rsidR="00F413BA" w:rsidRPr="008F4C17" w:rsidRDefault="00F413BA" w:rsidP="008F4C17">
      <w:r w:rsidRPr="008F4C17">
        <w:t xml:space="preserve">The immediacy of sending </w:t>
      </w:r>
      <w:proofErr w:type="gramStart"/>
      <w:r w:rsidRPr="008F4C17">
        <w:t>Direct</w:t>
      </w:r>
      <w:proofErr w:type="gramEnd"/>
      <w:r w:rsidRPr="008F4C17">
        <w:t xml:space="preserve"> messages to the recipient clinician may mean that some information is not yet available to be sent. For example, most facilities do not require physicians to complete the discharge summary required by CMS for a Hospital Discharge for up to 30-days post-discharge. As a result, some of this information would not be available at the time the </w:t>
      </w:r>
      <w:proofErr w:type="gramStart"/>
      <w:r w:rsidRPr="008F4C17">
        <w:t>Direct</w:t>
      </w:r>
      <w:proofErr w:type="gramEnd"/>
      <w:r w:rsidRPr="008F4C17">
        <w:t xml:space="preserve"> message is sent at discharge before the patient has left the hospital. Additionally, tests or study results may be pending, which the sending clinician deems pertinent to the recipient clinician in support of the care transition. The sending clinician, therefore, needs to inform the recipient that these results are pending. Thus, the recipient clinician would be aware that these tests or studies were in process, but were not yet resulted.  Once the results of the missing fields were available, if pertinent to the recipient clinician, the sending clinician could send an updated Consolidated CDA document with this information.  </w:t>
      </w:r>
    </w:p>
    <w:p w:rsidR="00F413BA" w:rsidRPr="008F4C17" w:rsidRDefault="00F413BA" w:rsidP="008F4C17"/>
    <w:p w:rsidR="00F413BA" w:rsidRPr="008F4C17" w:rsidRDefault="00F413BA" w:rsidP="008F4C17">
      <w:pPr>
        <w:sectPr w:rsidR="00F413BA" w:rsidRPr="008F4C17" w:rsidSect="00154E97">
          <w:pgSz w:w="12240" w:h="15840"/>
          <w:pgMar w:top="1440" w:right="1440" w:bottom="1440" w:left="1440" w:header="720" w:footer="720" w:gutter="0"/>
          <w:cols w:space="720"/>
          <w:docGrid w:linePitch="360"/>
        </w:sectPr>
      </w:pPr>
      <w:r w:rsidRPr="008F4C17">
        <w:t xml:space="preserve">Some transitions of care involve sending multiple communications (e.g. CDA documents, non-CDA documents and Direct messages) at different times (e.g. immediately following the transition of care). However, there is no standardized process for linking or connecting all of the communications together to indicate that the communications </w:t>
      </w:r>
      <w:proofErr w:type="gramStart"/>
      <w:r w:rsidRPr="008F4C17">
        <w:t>are all related</w:t>
      </w:r>
      <w:proofErr w:type="gramEnd"/>
      <w:r w:rsidRPr="008F4C17">
        <w:t xml:space="preserve"> to the same transition of care. While the focus of the Transitions of Care Initiative was on clinical content within CDA documents, rather than the metadata that </w:t>
      </w:r>
      <w:proofErr w:type="gramStart"/>
      <w:r w:rsidRPr="008F4C17">
        <w:t>might be used</w:t>
      </w:r>
      <w:proofErr w:type="gramEnd"/>
      <w:r w:rsidRPr="008F4C17">
        <w:t xml:space="preserve"> to link multiple communications, the Initiative recognizes this as an important consideration that requires further analysis of requirements and standards. In July 2012, ONC launched the 360X Closed-Loop Referral Initiative, which </w:t>
      </w:r>
      <w:proofErr w:type="gramStart"/>
      <w:r w:rsidRPr="008F4C17">
        <w:t>is supported</w:t>
      </w:r>
      <w:proofErr w:type="gramEnd"/>
      <w:r w:rsidRPr="008F4C17">
        <w:t xml:space="preserve"> by the State Health Information Exchange Program. </w:t>
      </w:r>
      <w:proofErr w:type="gramStart"/>
      <w:r w:rsidRPr="008F4C17">
        <w:t xml:space="preserve">The 360X Closed-Loop Referral Initiative seeks to </w:t>
      </w:r>
      <w:r w:rsidR="009411FB">
        <w:t>"</w:t>
      </w:r>
      <w:r w:rsidRPr="008F4C17">
        <w:t>…enable providers to exchange patient information for referrals from their EHR workflow, regardless of the EHR systems and/or HISP services used (i.e., allowing information to move point-to-point between unaffiliated organizations, differing EHRs, and differing HISPs) and with at least the same quality of workflow integration providers currently experience when referring between homogeneous EHR systems.</w:t>
      </w:r>
      <w:r w:rsidR="009411FB">
        <w:t>"</w:t>
      </w:r>
      <w:proofErr w:type="gramEnd"/>
      <w:r w:rsidRPr="008F4C17">
        <w:t xml:space="preserve"> The issue of </w:t>
      </w:r>
      <w:r w:rsidR="009411FB">
        <w:t>"</w:t>
      </w:r>
      <w:r w:rsidRPr="008F4C17">
        <w:t>referral matching</w:t>
      </w:r>
      <w:r w:rsidR="009411FB">
        <w:t>"</w:t>
      </w:r>
      <w:r w:rsidRPr="008F4C17">
        <w:t xml:space="preserve"> or </w:t>
      </w:r>
      <w:r w:rsidR="009411FB">
        <w:t>"</w:t>
      </w:r>
      <w:r w:rsidRPr="008F4C17">
        <w:t>linking</w:t>
      </w:r>
      <w:r w:rsidR="009411FB">
        <w:t>"</w:t>
      </w:r>
      <w:r w:rsidRPr="008F4C17">
        <w:t xml:space="preserve"> is a recognized challenge that requires further discussion. At this time, current common medical practice is that the clinician that ordered the test or study for a patient is responsible to follow up with the patient regarding these results. If Direct </w:t>
      </w:r>
      <w:proofErr w:type="gramStart"/>
      <w:r w:rsidRPr="008F4C17">
        <w:t>is broadly adopted</w:t>
      </w:r>
      <w:proofErr w:type="gramEnd"/>
      <w:r w:rsidRPr="008F4C17">
        <w:t>, there will be enhanced communication between the clinicians caring for the patient during care transitions regarding results, but it is out of scope for this guidance to suggest any changes to current common medical practice regarding the responsibility of the ordering clinician to follow up with the patient.</w:t>
      </w:r>
    </w:p>
    <w:p w:rsidR="003033C6" w:rsidRDefault="00F413BA" w:rsidP="003033C6">
      <w:pPr>
        <w:pStyle w:val="Heading1"/>
        <w:numPr>
          <w:ilvl w:val="0"/>
          <w:numId w:val="0"/>
        </w:numPr>
        <w:spacing w:before="0"/>
      </w:pPr>
      <w:bookmarkStart w:id="253" w:name="_Appendix_B:_Consolidated_1"/>
      <w:bookmarkStart w:id="254" w:name="_Appendix_B:_Additional"/>
      <w:bookmarkStart w:id="255" w:name="_Toc335061865"/>
      <w:bookmarkStart w:id="256" w:name="_Toc341091207"/>
      <w:bookmarkEnd w:id="253"/>
      <w:bookmarkEnd w:id="254"/>
      <w:r w:rsidRPr="008F4C17">
        <w:lastRenderedPageBreak/>
        <w:t xml:space="preserve">Appendix B: </w:t>
      </w:r>
      <w:r w:rsidR="003033C6">
        <w:t>Additional Information on Consolidated CDA Documents</w:t>
      </w:r>
      <w:bookmarkEnd w:id="256"/>
    </w:p>
    <w:p w:rsidR="003033C6" w:rsidRPr="003033C6" w:rsidRDefault="003033C6" w:rsidP="003033C6"/>
    <w:p w:rsidR="00F413BA" w:rsidRPr="008F4C17" w:rsidRDefault="00F413BA" w:rsidP="003033C6">
      <w:pPr>
        <w:pStyle w:val="Heading2"/>
        <w:numPr>
          <w:ilvl w:val="0"/>
          <w:numId w:val="0"/>
        </w:numPr>
        <w:spacing w:before="0"/>
        <w:ind w:left="18"/>
      </w:pPr>
      <w:bookmarkStart w:id="257" w:name="_Consolidated_CDA_Structured"/>
      <w:bookmarkStart w:id="258" w:name="_Toc341091208"/>
      <w:bookmarkEnd w:id="257"/>
      <w:r w:rsidRPr="008F4C17">
        <w:t>Consolidated CDA Structured Document Body Constraints</w:t>
      </w:r>
      <w:bookmarkEnd w:id="255"/>
      <w:bookmarkEnd w:id="258"/>
    </w:p>
    <w:p w:rsidR="00F413BA" w:rsidRPr="008F4C17" w:rsidRDefault="00F413BA" w:rsidP="008F4C17">
      <w:r w:rsidRPr="008F4C17">
        <w:t xml:space="preserve">The table below summarizes the body constraints for each of the eight structured documents. </w:t>
      </w:r>
      <w:proofErr w:type="gramStart"/>
      <w:r w:rsidRPr="008F4C17">
        <w:t xml:space="preserve">Required sections are indicated by an </w:t>
      </w:r>
      <w:r w:rsidR="009411FB">
        <w:t>"</w:t>
      </w:r>
      <w:r w:rsidRPr="008F4C17">
        <w:t>R</w:t>
      </w:r>
      <w:r w:rsidR="009411FB">
        <w:t>"</w:t>
      </w:r>
      <w:proofErr w:type="gramEnd"/>
      <w:r w:rsidRPr="008F4C17">
        <w:t xml:space="preserve"> and optional sections are indicated by an </w:t>
      </w:r>
      <w:r w:rsidR="009411FB">
        <w:t>"</w:t>
      </w:r>
      <w:r w:rsidRPr="008F4C17">
        <w:t>O</w:t>
      </w:r>
      <w:r w:rsidR="009411FB">
        <w:t>"</w:t>
      </w:r>
      <w:r w:rsidRPr="008F4C17">
        <w:t xml:space="preserve">. ToC consensus recommendation sections for MU2 requirements </w:t>
      </w:r>
      <w:proofErr w:type="gramStart"/>
      <w:r w:rsidRPr="008F4C17">
        <w:t>are highlighted</w:t>
      </w:r>
      <w:proofErr w:type="gramEnd"/>
      <w:r w:rsidRPr="008F4C17">
        <w:t xml:space="preserve"> in </w:t>
      </w:r>
      <w:r w:rsidRPr="008F4C17">
        <w:rPr>
          <w:shd w:val="clear" w:color="auto" w:fill="B0CAFF"/>
        </w:rPr>
        <w:t>blue</w:t>
      </w:r>
      <w:r w:rsidRPr="008F4C17">
        <w:t xml:space="preserve">. Please note that the list of Consolidated CDA sections is not comprehensive, but includes all sections indicated as required or optional as part of the document </w:t>
      </w:r>
      <w:r w:rsidR="0052654D">
        <w:t>template</w:t>
      </w:r>
      <w:r w:rsidRPr="008F4C17">
        <w:t xml:space="preserve">. </w:t>
      </w:r>
    </w:p>
    <w:p w:rsidR="00F413BA" w:rsidRPr="008F4C17" w:rsidRDefault="00F413BA" w:rsidP="008F4C17"/>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firstRow="1" w:lastRow="0" w:firstColumn="1" w:lastColumn="0" w:noHBand="0" w:noVBand="0"/>
      </w:tblPr>
      <w:tblGrid>
        <w:gridCol w:w="3978"/>
        <w:gridCol w:w="1136"/>
        <w:gridCol w:w="1136"/>
        <w:gridCol w:w="1238"/>
        <w:gridCol w:w="1170"/>
        <w:gridCol w:w="1001"/>
        <w:gridCol w:w="1136"/>
        <w:gridCol w:w="1193"/>
        <w:gridCol w:w="1080"/>
      </w:tblGrid>
      <w:tr w:rsidR="00F413BA" w:rsidRPr="000D37A8" w:rsidTr="00154600">
        <w:tc>
          <w:tcPr>
            <w:tcW w:w="3978"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Consolidated CDA Section</w:t>
            </w:r>
          </w:p>
        </w:tc>
        <w:tc>
          <w:tcPr>
            <w:tcW w:w="1136"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CCD</w:t>
            </w:r>
          </w:p>
        </w:tc>
        <w:tc>
          <w:tcPr>
            <w:tcW w:w="1136"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Consult Note</w:t>
            </w:r>
          </w:p>
        </w:tc>
        <w:tc>
          <w:tcPr>
            <w:tcW w:w="1238"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Diagnostic Imaging Report</w:t>
            </w:r>
          </w:p>
        </w:tc>
        <w:tc>
          <w:tcPr>
            <w:tcW w:w="1170"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Discharge Summary</w:t>
            </w:r>
          </w:p>
        </w:tc>
        <w:tc>
          <w:tcPr>
            <w:tcW w:w="1001"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History and Physical</w:t>
            </w:r>
          </w:p>
        </w:tc>
        <w:tc>
          <w:tcPr>
            <w:tcW w:w="1136"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Operative Summary</w:t>
            </w:r>
          </w:p>
        </w:tc>
        <w:tc>
          <w:tcPr>
            <w:tcW w:w="1193"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Procedure Note</w:t>
            </w:r>
          </w:p>
        </w:tc>
        <w:tc>
          <w:tcPr>
            <w:tcW w:w="1080" w:type="dxa"/>
            <w:shd w:val="clear" w:color="auto" w:fill="002776" w:themeFill="text2"/>
            <w:vAlign w:val="center"/>
          </w:tcPr>
          <w:p w:rsidR="00F413BA" w:rsidRPr="00154600" w:rsidRDefault="00F413BA" w:rsidP="00EF4043">
            <w:pPr>
              <w:jc w:val="center"/>
              <w:rPr>
                <w:rFonts w:ascii="Cambria" w:hAnsi="Cambria"/>
                <w:b/>
                <w:bCs/>
                <w:color w:val="FFFFFF" w:themeColor="background1"/>
                <w:sz w:val="20"/>
              </w:rPr>
            </w:pPr>
            <w:r w:rsidRPr="00154600">
              <w:rPr>
                <w:rFonts w:ascii="Cambria" w:hAnsi="Cambria"/>
                <w:b/>
                <w:bCs/>
                <w:color w:val="FFFFFF" w:themeColor="background1"/>
                <w:sz w:val="20"/>
              </w:rPr>
              <w:t>Progress Note</w:t>
            </w: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Advance Directives (entries optional)</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F458D8">
        <w:trPr>
          <w:trHeight w:val="480"/>
        </w:trPr>
        <w:tc>
          <w:tcPr>
            <w:tcW w:w="3978" w:type="dxa"/>
            <w:shd w:val="clear" w:color="auto" w:fill="B0CAFF" w:themeFill="text1" w:themeFillTint="33"/>
            <w:vAlign w:val="center"/>
          </w:tcPr>
          <w:p w:rsidR="00F413BA" w:rsidRPr="000D37A8" w:rsidRDefault="00F413BA" w:rsidP="00EF4043">
            <w:pPr>
              <w:rPr>
                <w:rFonts w:cs="Calibri"/>
                <w:b/>
                <w:bCs/>
                <w:color w:val="002776"/>
                <w:szCs w:val="24"/>
              </w:rPr>
            </w:pPr>
            <w:r w:rsidRPr="000D37A8">
              <w:rPr>
                <w:rFonts w:cs="Calibri"/>
                <w:b/>
                <w:bCs/>
                <w:color w:val="002776"/>
                <w:szCs w:val="24"/>
              </w:rPr>
              <w:t>Allergies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Allergies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Anesthesia</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Assessment*</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Assessments and Plan*</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10F4A">
        <w:trPr>
          <w:trHeight w:val="468"/>
        </w:trPr>
        <w:tc>
          <w:tcPr>
            <w:tcW w:w="3978" w:type="dxa"/>
            <w:shd w:val="clear" w:color="auto" w:fill="auto"/>
            <w:vAlign w:val="center"/>
          </w:tcPr>
          <w:p w:rsidR="00F413BA" w:rsidRPr="000D37A8" w:rsidRDefault="00F413BA" w:rsidP="00EF4043">
            <w:pPr>
              <w:rPr>
                <w:rFonts w:cs="Calibri"/>
                <w:b/>
                <w:bCs/>
                <w:color w:val="002776"/>
                <w:szCs w:val="24"/>
              </w:rPr>
            </w:pPr>
            <w:r w:rsidRPr="000D37A8">
              <w:rPr>
                <w:rFonts w:cs="Calibri"/>
                <w:b/>
                <w:bCs/>
                <w:color w:val="002776"/>
                <w:szCs w:val="24"/>
              </w:rPr>
              <w:t>Chief Complaint and Reason for Visit**</w:t>
            </w: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238" w:type="dxa"/>
            <w:shd w:val="clear" w:color="auto" w:fill="auto"/>
            <w:noWrap/>
            <w:vAlign w:val="center"/>
          </w:tcPr>
          <w:p w:rsidR="00F413BA" w:rsidRPr="000D37A8" w:rsidRDefault="00F413BA" w:rsidP="00EF4043">
            <w:pPr>
              <w:jc w:val="center"/>
              <w:rPr>
                <w:rFonts w:cs="Calibri"/>
                <w:b/>
                <w:bCs/>
                <w:color w:val="002776"/>
              </w:rPr>
            </w:pPr>
          </w:p>
        </w:tc>
        <w:tc>
          <w:tcPr>
            <w:tcW w:w="1170" w:type="dxa"/>
            <w:shd w:val="clear" w:color="auto" w:fill="auto"/>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shd w:val="clear" w:color="auto" w:fill="auto"/>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193" w:type="dxa"/>
            <w:shd w:val="clear" w:color="auto" w:fill="auto"/>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shd w:val="clear" w:color="auto" w:fill="auto"/>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Chief Complaint**</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Complications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DICOM Object Catalog</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lastRenderedPageBreak/>
              <w:t>Discharge Diet</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Encounters (entries optional)</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Encounters (entries required)</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Family History</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Findings (DIR)</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Functional Status</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General Status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History of Past Illness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History of Present Illness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Admission Diagnosis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624"/>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Admission Medications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Consultations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Course</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Discharge Diagnosis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F458D8">
        <w:trPr>
          <w:trHeight w:val="468"/>
        </w:trPr>
        <w:tc>
          <w:tcPr>
            <w:tcW w:w="3978" w:type="dxa"/>
            <w:shd w:val="clear" w:color="auto" w:fill="B0CAFF" w:themeFill="text1" w:themeFillTint="33"/>
            <w:vAlign w:val="center"/>
          </w:tcPr>
          <w:p w:rsidR="00F413BA" w:rsidRPr="000D37A8" w:rsidRDefault="00F413BA" w:rsidP="00EF4043">
            <w:pPr>
              <w:rPr>
                <w:rFonts w:cs="Calibri"/>
                <w:b/>
                <w:bCs/>
                <w:color w:val="002776"/>
                <w:szCs w:val="24"/>
              </w:rPr>
            </w:pPr>
            <w:r w:rsidRPr="000D37A8">
              <w:rPr>
                <w:rFonts w:cs="Calibri"/>
                <w:b/>
                <w:bCs/>
                <w:color w:val="002776"/>
                <w:szCs w:val="24"/>
              </w:rPr>
              <w:t>Hospital Discharge Instructions</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Discharge Medications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10F4A">
        <w:trPr>
          <w:trHeight w:val="468"/>
        </w:trPr>
        <w:tc>
          <w:tcPr>
            <w:tcW w:w="3978" w:type="dxa"/>
            <w:shd w:val="clear" w:color="auto" w:fill="auto"/>
            <w:vAlign w:val="center"/>
          </w:tcPr>
          <w:p w:rsidR="00F413BA" w:rsidRPr="000D37A8" w:rsidRDefault="00F413BA" w:rsidP="00EF4043">
            <w:pPr>
              <w:rPr>
                <w:rFonts w:cs="Calibri"/>
                <w:b/>
                <w:bCs/>
                <w:color w:val="002776"/>
                <w:szCs w:val="24"/>
              </w:rPr>
            </w:pPr>
            <w:r w:rsidRPr="000D37A8">
              <w:rPr>
                <w:rFonts w:cs="Calibri"/>
                <w:b/>
                <w:bCs/>
                <w:color w:val="002776"/>
                <w:szCs w:val="24"/>
              </w:rPr>
              <w:t>Hospital Discharge Medications (entries required)</w:t>
            </w: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238" w:type="dxa"/>
            <w:shd w:val="clear" w:color="auto" w:fill="auto"/>
            <w:noWrap/>
            <w:vAlign w:val="center"/>
          </w:tcPr>
          <w:p w:rsidR="00F413BA" w:rsidRPr="000D37A8" w:rsidRDefault="00F413BA" w:rsidP="00EF4043">
            <w:pPr>
              <w:jc w:val="center"/>
              <w:rPr>
                <w:rFonts w:cs="Calibri"/>
                <w:b/>
                <w:bCs/>
                <w:color w:val="002776"/>
              </w:rPr>
            </w:pPr>
          </w:p>
        </w:tc>
        <w:tc>
          <w:tcPr>
            <w:tcW w:w="1170" w:type="dxa"/>
            <w:shd w:val="clear" w:color="auto" w:fill="auto"/>
            <w:noWrap/>
            <w:vAlign w:val="center"/>
          </w:tcPr>
          <w:p w:rsidR="00F413BA" w:rsidRPr="000D37A8" w:rsidRDefault="00F413BA" w:rsidP="00EF4043">
            <w:pPr>
              <w:jc w:val="center"/>
              <w:rPr>
                <w:rFonts w:cs="Calibri"/>
                <w:b/>
                <w:bCs/>
                <w:color w:val="002776"/>
              </w:rPr>
            </w:pPr>
          </w:p>
        </w:tc>
        <w:tc>
          <w:tcPr>
            <w:tcW w:w="1001" w:type="dxa"/>
            <w:shd w:val="clear" w:color="auto" w:fill="auto"/>
            <w:noWrap/>
            <w:vAlign w:val="center"/>
          </w:tcPr>
          <w:p w:rsidR="00F413BA" w:rsidRPr="000D37A8" w:rsidRDefault="00F413BA" w:rsidP="00EF4043">
            <w:pPr>
              <w:jc w:val="center"/>
              <w:rPr>
                <w:rFonts w:cs="Calibri"/>
                <w:b/>
                <w:bCs/>
                <w:color w:val="002776"/>
              </w:rPr>
            </w:pPr>
          </w:p>
        </w:tc>
        <w:tc>
          <w:tcPr>
            <w:tcW w:w="1136" w:type="dxa"/>
            <w:shd w:val="clear" w:color="auto" w:fill="auto"/>
            <w:noWrap/>
            <w:vAlign w:val="center"/>
          </w:tcPr>
          <w:p w:rsidR="00F413BA" w:rsidRPr="000D37A8" w:rsidRDefault="00F413BA" w:rsidP="00EF4043">
            <w:pPr>
              <w:jc w:val="center"/>
              <w:rPr>
                <w:rFonts w:cs="Calibri"/>
                <w:b/>
                <w:bCs/>
                <w:color w:val="002776"/>
              </w:rPr>
            </w:pPr>
          </w:p>
        </w:tc>
        <w:tc>
          <w:tcPr>
            <w:tcW w:w="1193" w:type="dxa"/>
            <w:shd w:val="clear" w:color="auto" w:fill="auto"/>
            <w:noWrap/>
            <w:vAlign w:val="center"/>
          </w:tcPr>
          <w:p w:rsidR="00F413BA" w:rsidRPr="000D37A8" w:rsidRDefault="00F413BA" w:rsidP="00EF4043">
            <w:pPr>
              <w:jc w:val="center"/>
              <w:rPr>
                <w:rFonts w:cs="Calibri"/>
                <w:b/>
                <w:bCs/>
                <w:color w:val="002776"/>
              </w:rPr>
            </w:pPr>
          </w:p>
        </w:tc>
        <w:tc>
          <w:tcPr>
            <w:tcW w:w="1080" w:type="dxa"/>
            <w:shd w:val="clear" w:color="auto" w:fill="auto"/>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lastRenderedPageBreak/>
              <w:t>Hospital Discharge Physical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Hospital Discharge Studies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Immunizations (entries optional)</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Immunizations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Instructions</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Interventions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68"/>
        </w:trPr>
        <w:tc>
          <w:tcPr>
            <w:tcW w:w="3978" w:type="dxa"/>
            <w:vAlign w:val="center"/>
          </w:tcPr>
          <w:p w:rsidR="00F413BA" w:rsidRPr="000D37A8" w:rsidRDefault="00F413BA" w:rsidP="00EF4043">
            <w:pPr>
              <w:rPr>
                <w:rFonts w:cs="Calibri"/>
                <w:b/>
                <w:bCs/>
                <w:color w:val="002776"/>
                <w:szCs w:val="24"/>
              </w:rPr>
            </w:pPr>
            <w:r w:rsidRPr="000D37A8">
              <w:rPr>
                <w:rFonts w:cs="Calibri"/>
                <w:b/>
                <w:bCs/>
                <w:color w:val="002776"/>
                <w:szCs w:val="24"/>
              </w:rPr>
              <w:t>Medical (General) History</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Medical Equipment</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Medications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Medications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Medications Administered</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Objective</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Operative Note Fluids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Operative Note Surgical Procedure</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Payers</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Physical Exam</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68"/>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Plan of Care*</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lastRenderedPageBreak/>
              <w:t>Planned Procedure</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Postoperative Diagnosis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Post-procedure Diagnosis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Preoperative Diagnosis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Problem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Problem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Description</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Disposition</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Estimated Blood Loss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Findings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Implants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Indications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 Specimens Taken</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Procedures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Reason for Referral</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10F4A">
        <w:trPr>
          <w:trHeight w:val="528"/>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Reason for Visit**</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lastRenderedPageBreak/>
              <w:t>Results (entries optional)</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Results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Review of Systems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68"/>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Social History</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r w:rsidR="00F413BA" w:rsidRPr="000D37A8" w:rsidTr="00EF4043">
        <w:trPr>
          <w:trHeight w:val="468"/>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Subjective</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Surgical Drains</w:t>
            </w:r>
          </w:p>
        </w:tc>
        <w:tc>
          <w:tcPr>
            <w:tcW w:w="1136"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p>
        </w:tc>
        <w:tc>
          <w:tcPr>
            <w:tcW w:w="1001" w:type="dxa"/>
            <w:noWrap/>
            <w:vAlign w:val="center"/>
          </w:tcPr>
          <w:p w:rsidR="00F413BA" w:rsidRPr="000D37A8" w:rsidRDefault="00F413BA" w:rsidP="00EF4043">
            <w:pPr>
              <w:jc w:val="center"/>
              <w:rPr>
                <w:rFonts w:cs="Calibri"/>
                <w:b/>
                <w:bCs/>
                <w:color w:val="002776"/>
              </w:rPr>
            </w:pP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p>
        </w:tc>
      </w:tr>
      <w:tr w:rsidR="00F413BA" w:rsidRPr="000D37A8" w:rsidTr="00EF4043">
        <w:trPr>
          <w:trHeight w:val="480"/>
        </w:trPr>
        <w:tc>
          <w:tcPr>
            <w:tcW w:w="3978" w:type="dxa"/>
            <w:noWrap/>
            <w:vAlign w:val="center"/>
          </w:tcPr>
          <w:p w:rsidR="00F413BA" w:rsidRPr="000D37A8" w:rsidRDefault="00F413BA" w:rsidP="00EF4043">
            <w:pPr>
              <w:rPr>
                <w:rFonts w:cs="Calibri"/>
                <w:b/>
                <w:bCs/>
                <w:color w:val="002776"/>
                <w:szCs w:val="24"/>
              </w:rPr>
            </w:pPr>
            <w:r w:rsidRPr="000D37A8">
              <w:rPr>
                <w:rFonts w:cs="Calibri"/>
                <w:b/>
                <w:bCs/>
                <w:color w:val="002776"/>
                <w:szCs w:val="24"/>
              </w:rPr>
              <w:t>Vital Signs (entries optional)</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136"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238" w:type="dxa"/>
            <w:noWrap/>
            <w:vAlign w:val="center"/>
          </w:tcPr>
          <w:p w:rsidR="00F413BA" w:rsidRPr="000D37A8" w:rsidRDefault="00F413BA" w:rsidP="00EF4043">
            <w:pPr>
              <w:jc w:val="center"/>
              <w:rPr>
                <w:rFonts w:cs="Calibri"/>
                <w:b/>
                <w:bCs/>
                <w:color w:val="002776"/>
              </w:rPr>
            </w:pPr>
          </w:p>
        </w:tc>
        <w:tc>
          <w:tcPr>
            <w:tcW w:w="117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c>
          <w:tcPr>
            <w:tcW w:w="1001" w:type="dxa"/>
            <w:noWrap/>
            <w:vAlign w:val="center"/>
          </w:tcPr>
          <w:p w:rsidR="00F413BA" w:rsidRPr="000D37A8" w:rsidRDefault="00F413BA" w:rsidP="00EF4043">
            <w:pPr>
              <w:jc w:val="center"/>
              <w:rPr>
                <w:rFonts w:cs="Calibri"/>
                <w:b/>
                <w:bCs/>
                <w:color w:val="002776"/>
              </w:rPr>
            </w:pPr>
            <w:r w:rsidRPr="000D37A8">
              <w:rPr>
                <w:rFonts w:cs="Calibri"/>
                <w:b/>
                <w:bCs/>
                <w:color w:val="002776"/>
              </w:rPr>
              <w:t>R</w:t>
            </w:r>
          </w:p>
        </w:tc>
        <w:tc>
          <w:tcPr>
            <w:tcW w:w="1136" w:type="dxa"/>
            <w:noWrap/>
            <w:vAlign w:val="center"/>
          </w:tcPr>
          <w:p w:rsidR="00F413BA" w:rsidRPr="000D37A8" w:rsidRDefault="00F413BA" w:rsidP="00EF4043">
            <w:pPr>
              <w:jc w:val="center"/>
              <w:rPr>
                <w:rFonts w:cs="Calibri"/>
                <w:b/>
                <w:bCs/>
                <w:color w:val="002776"/>
              </w:rPr>
            </w:pPr>
          </w:p>
        </w:tc>
        <w:tc>
          <w:tcPr>
            <w:tcW w:w="1193" w:type="dxa"/>
            <w:noWrap/>
            <w:vAlign w:val="center"/>
          </w:tcPr>
          <w:p w:rsidR="00F413BA" w:rsidRPr="000D37A8" w:rsidRDefault="00F413BA" w:rsidP="00EF4043">
            <w:pPr>
              <w:jc w:val="center"/>
              <w:rPr>
                <w:rFonts w:cs="Calibri"/>
                <w:b/>
                <w:bCs/>
                <w:color w:val="002776"/>
              </w:rPr>
            </w:pPr>
          </w:p>
        </w:tc>
        <w:tc>
          <w:tcPr>
            <w:tcW w:w="1080" w:type="dxa"/>
            <w:noWrap/>
            <w:vAlign w:val="center"/>
          </w:tcPr>
          <w:p w:rsidR="00F413BA" w:rsidRPr="000D37A8" w:rsidRDefault="00F413BA" w:rsidP="00EF4043">
            <w:pPr>
              <w:jc w:val="center"/>
              <w:rPr>
                <w:rFonts w:cs="Calibri"/>
                <w:b/>
                <w:bCs/>
                <w:color w:val="002776"/>
              </w:rPr>
            </w:pPr>
            <w:r w:rsidRPr="000D37A8">
              <w:rPr>
                <w:rFonts w:cs="Calibri"/>
                <w:b/>
                <w:bCs/>
                <w:color w:val="002776"/>
              </w:rPr>
              <w:t>O</w:t>
            </w:r>
          </w:p>
        </w:tc>
      </w:tr>
      <w:tr w:rsidR="00F413BA" w:rsidRPr="000D37A8" w:rsidTr="00F458D8">
        <w:trPr>
          <w:trHeight w:val="480"/>
        </w:trPr>
        <w:tc>
          <w:tcPr>
            <w:tcW w:w="3978" w:type="dxa"/>
            <w:shd w:val="clear" w:color="auto" w:fill="B0CAFF" w:themeFill="text1" w:themeFillTint="33"/>
            <w:noWrap/>
            <w:vAlign w:val="center"/>
          </w:tcPr>
          <w:p w:rsidR="00F413BA" w:rsidRPr="000D37A8" w:rsidRDefault="00F413BA" w:rsidP="00EF4043">
            <w:pPr>
              <w:rPr>
                <w:rFonts w:cs="Calibri"/>
                <w:b/>
                <w:bCs/>
                <w:color w:val="002776"/>
                <w:szCs w:val="24"/>
              </w:rPr>
            </w:pPr>
            <w:r w:rsidRPr="000D37A8">
              <w:rPr>
                <w:rFonts w:cs="Calibri"/>
                <w:b/>
                <w:bCs/>
                <w:color w:val="002776"/>
                <w:szCs w:val="24"/>
              </w:rPr>
              <w:t>Vital Signs (entries required)</w:t>
            </w: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238"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70"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01"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36"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193" w:type="dxa"/>
            <w:shd w:val="clear" w:color="auto" w:fill="B0CAFF" w:themeFill="text1" w:themeFillTint="33"/>
            <w:noWrap/>
            <w:vAlign w:val="center"/>
          </w:tcPr>
          <w:p w:rsidR="00F413BA" w:rsidRPr="000D37A8" w:rsidRDefault="00F413BA" w:rsidP="00EF4043">
            <w:pPr>
              <w:jc w:val="center"/>
              <w:rPr>
                <w:rFonts w:cs="Calibri"/>
                <w:b/>
                <w:bCs/>
                <w:color w:val="002776"/>
              </w:rPr>
            </w:pPr>
          </w:p>
        </w:tc>
        <w:tc>
          <w:tcPr>
            <w:tcW w:w="1080" w:type="dxa"/>
            <w:shd w:val="clear" w:color="auto" w:fill="B0CAFF" w:themeFill="text1" w:themeFillTint="33"/>
            <w:noWrap/>
            <w:vAlign w:val="center"/>
          </w:tcPr>
          <w:p w:rsidR="00F413BA" w:rsidRPr="000D37A8" w:rsidRDefault="00F413BA" w:rsidP="00EF4043">
            <w:pPr>
              <w:jc w:val="center"/>
              <w:rPr>
                <w:rFonts w:cs="Calibri"/>
                <w:b/>
                <w:bCs/>
                <w:color w:val="002776"/>
              </w:rPr>
            </w:pPr>
          </w:p>
        </w:tc>
      </w:tr>
    </w:tbl>
    <w:p w:rsidR="00F413BA" w:rsidRPr="008F4C17" w:rsidRDefault="00F413BA" w:rsidP="008F4C17"/>
    <w:p w:rsidR="00F413BA" w:rsidRDefault="00F413BA" w:rsidP="008F4C17">
      <w:r w:rsidRPr="008F4C17">
        <w:t xml:space="preserve">* Wherever referenced, intent is that </w:t>
      </w:r>
      <w:proofErr w:type="gramStart"/>
      <w:r w:rsidRPr="008F4C17">
        <w:t>either Assessment and</w:t>
      </w:r>
      <w:proofErr w:type="gramEnd"/>
      <w:r w:rsidRPr="008F4C17">
        <w:t xml:space="preserve"> Plan is present or both Assessment and Plan of Care. Only these combinations </w:t>
      </w:r>
      <w:proofErr w:type="gramStart"/>
      <w:r w:rsidRPr="008F4C17">
        <w:t>should be used</w:t>
      </w:r>
      <w:proofErr w:type="gramEnd"/>
      <w:r w:rsidRPr="008F4C17">
        <w:t xml:space="preserve">. Local policy determines whether the individual sections or combined section </w:t>
      </w:r>
      <w:proofErr w:type="gramStart"/>
      <w:r w:rsidRPr="008F4C17">
        <w:t>is employed</w:t>
      </w:r>
      <w:proofErr w:type="gramEnd"/>
      <w:r w:rsidRPr="008F4C17">
        <w:t xml:space="preserve">. </w:t>
      </w:r>
    </w:p>
    <w:p w:rsidR="0052654D" w:rsidRPr="008F4C17" w:rsidRDefault="0052654D" w:rsidP="008F4C17"/>
    <w:p w:rsidR="00154600" w:rsidRDefault="00F413BA" w:rsidP="008F4C17">
      <w:r w:rsidRPr="008F4C17">
        <w:t xml:space="preserve">** Wherever referenced, intent is that either Chief Complaint/Reason for Visit Section is present or Chief Complaint Section and/or Reason for Visit unique Sections should be present. Local policy determines whether the individual sections or the combined section </w:t>
      </w:r>
      <w:proofErr w:type="gramStart"/>
      <w:r w:rsidRPr="008F4C17">
        <w:t>should be employed</w:t>
      </w:r>
      <w:proofErr w:type="gramEnd"/>
      <w:r w:rsidRPr="008F4C17">
        <w:t>.</w:t>
      </w:r>
    </w:p>
    <w:p w:rsidR="00154600" w:rsidRDefault="00154600" w:rsidP="008F4C17"/>
    <w:p w:rsidR="00154600" w:rsidRDefault="00154600">
      <w:pPr>
        <w:rPr>
          <w:rFonts w:ascii="Cambria" w:hAnsi="Cambria"/>
          <w:color w:val="002776" w:themeColor="text2"/>
          <w:sz w:val="32"/>
          <w:szCs w:val="24"/>
        </w:rPr>
      </w:pPr>
      <w:r>
        <w:br w:type="page"/>
      </w:r>
    </w:p>
    <w:p w:rsidR="00154600" w:rsidRDefault="00154600" w:rsidP="00154600">
      <w:pPr>
        <w:pStyle w:val="Heading2"/>
        <w:numPr>
          <w:ilvl w:val="0"/>
          <w:numId w:val="0"/>
        </w:numPr>
        <w:spacing w:before="0"/>
        <w:ind w:left="18"/>
      </w:pPr>
      <w:bookmarkStart w:id="259" w:name="_Consolidated_CDA_Goodness"/>
      <w:bookmarkStart w:id="260" w:name="_Toc341091209"/>
      <w:bookmarkEnd w:id="259"/>
      <w:r>
        <w:lastRenderedPageBreak/>
        <w:t xml:space="preserve">Consolidated CDA </w:t>
      </w:r>
      <w:r w:rsidRPr="001B619A">
        <w:t>Goodness of Fit Assessment</w:t>
      </w:r>
      <w:bookmarkEnd w:id="260"/>
    </w:p>
    <w:p w:rsidR="00154600" w:rsidRDefault="00154600" w:rsidP="00154600">
      <w:r w:rsidRPr="00FB2D53">
        <w:t xml:space="preserve">The tables below illustrate </w:t>
      </w:r>
      <w:r>
        <w:t xml:space="preserve">the assessment of select Consolidated </w:t>
      </w:r>
      <w:r w:rsidRPr="00FB2D53">
        <w:t>CDA document type</w:t>
      </w:r>
      <w:r>
        <w:t>s</w:t>
      </w:r>
      <w:r w:rsidRPr="00FB2D53">
        <w:t xml:space="preserve"> for the goodness of fit against Meaningful Use Stage 2 </w:t>
      </w:r>
      <w:r>
        <w:t xml:space="preserve">(MU2) </w:t>
      </w:r>
      <w:r w:rsidRPr="00FB2D53">
        <w:t>data requirements.</w:t>
      </w:r>
      <w:r>
        <w:t xml:space="preserve"> Header constraints for elements aligned the MU2 data requirements were not included in the assessment. </w:t>
      </w:r>
      <w:r w:rsidRPr="006C073C">
        <w:t xml:space="preserve">The goodness of fit assessment findings </w:t>
      </w:r>
      <w:proofErr w:type="gramStart"/>
      <w:r w:rsidRPr="006C073C">
        <w:t>are used</w:t>
      </w:r>
      <w:proofErr w:type="gramEnd"/>
      <w:r w:rsidRPr="006C073C">
        <w:t xml:space="preserve"> as the foundation for guidance provided in </w:t>
      </w:r>
      <w:hyperlink w:anchor="_Assessing_Consolidated_CDA_1" w:history="1">
        <w:r w:rsidRPr="00154600">
          <w:rPr>
            <w:rStyle w:val="Hyperlink"/>
          </w:rPr>
          <w:t>section 4</w:t>
        </w:r>
      </w:hyperlink>
      <w:r w:rsidRPr="006C073C">
        <w:t xml:space="preserve"> of the Companion Guide.  </w:t>
      </w:r>
    </w:p>
    <w:p w:rsidR="00154600" w:rsidRDefault="00154600" w:rsidP="00154600"/>
    <w:p w:rsidR="00154600" w:rsidRPr="009152FD" w:rsidRDefault="00154600" w:rsidP="00154600">
      <w:pPr>
        <w:rPr>
          <w:rStyle w:val="IntenseEmphasis"/>
          <w:i/>
        </w:rPr>
      </w:pPr>
      <w:r w:rsidRPr="009152FD">
        <w:rPr>
          <w:rStyle w:val="IntenseEmphasis"/>
        </w:rPr>
        <w:t>Assessment summary:</w:t>
      </w:r>
    </w:p>
    <w:p w:rsidR="00154600" w:rsidRDefault="00154600" w:rsidP="002E1309">
      <w:pPr>
        <w:numPr>
          <w:ilvl w:val="0"/>
          <w:numId w:val="50"/>
        </w:numPr>
        <w:spacing w:after="100" w:afterAutospacing="1" w:line="276" w:lineRule="auto"/>
        <w:rPr>
          <w:rFonts w:cstheme="minorHAnsi"/>
          <w:szCs w:val="24"/>
        </w:rPr>
      </w:pPr>
      <w:r w:rsidRPr="009152FD">
        <w:rPr>
          <w:rFonts w:cstheme="minorHAnsi"/>
          <w:szCs w:val="24"/>
        </w:rPr>
        <w:t>For E</w:t>
      </w:r>
      <w:r>
        <w:rPr>
          <w:rFonts w:cstheme="minorHAnsi"/>
          <w:szCs w:val="24"/>
        </w:rPr>
        <w:t xml:space="preserve">ligible </w:t>
      </w:r>
      <w:r w:rsidRPr="009152FD">
        <w:rPr>
          <w:rFonts w:cstheme="minorHAnsi"/>
          <w:szCs w:val="24"/>
        </w:rPr>
        <w:t>P</w:t>
      </w:r>
      <w:r>
        <w:rPr>
          <w:rFonts w:cstheme="minorHAnsi"/>
          <w:szCs w:val="24"/>
        </w:rPr>
        <w:t>rofessionals (EPs)</w:t>
      </w:r>
      <w:r w:rsidRPr="009152FD">
        <w:rPr>
          <w:rFonts w:cstheme="minorHAnsi"/>
          <w:szCs w:val="24"/>
        </w:rPr>
        <w:t xml:space="preserve">, </w:t>
      </w:r>
      <w:r>
        <w:rPr>
          <w:rFonts w:cstheme="minorHAnsi"/>
          <w:szCs w:val="24"/>
        </w:rPr>
        <w:t xml:space="preserve">the </w:t>
      </w:r>
      <w:r w:rsidRPr="009152FD">
        <w:rPr>
          <w:rStyle w:val="IntenseEmphasis"/>
          <w:color w:val="1361FF" w:themeColor="text1" w:themeTint="99"/>
        </w:rPr>
        <w:t>CCD matched MU2 data requirements</w:t>
      </w:r>
      <w:r w:rsidRPr="009152FD">
        <w:rPr>
          <w:rFonts w:cstheme="minorHAnsi"/>
          <w:color w:val="1361FF" w:themeColor="text1" w:themeTint="99"/>
          <w:szCs w:val="24"/>
        </w:rPr>
        <w:t xml:space="preserve"> </w:t>
      </w:r>
      <w:r w:rsidRPr="009152FD">
        <w:rPr>
          <w:rFonts w:cstheme="minorHAnsi"/>
          <w:szCs w:val="24"/>
        </w:rPr>
        <w:t>more closely than the Consult Note or the History and Physical</w:t>
      </w:r>
      <w:r>
        <w:rPr>
          <w:rFonts w:cstheme="minorHAnsi"/>
          <w:szCs w:val="24"/>
        </w:rPr>
        <w:t xml:space="preserve"> (H&amp;P). This is</w:t>
      </w:r>
      <w:r w:rsidRPr="009152FD">
        <w:rPr>
          <w:rFonts w:cstheme="minorHAnsi"/>
          <w:szCs w:val="24"/>
        </w:rPr>
        <w:t xml:space="preserve"> primarily due to the carryover from MU1 to MU2 of the requirements for </w:t>
      </w:r>
      <w:r w:rsidRPr="009152FD">
        <w:rPr>
          <w:rStyle w:val="Strong"/>
          <w:rFonts w:cstheme="minorHAnsi"/>
          <w:szCs w:val="24"/>
        </w:rPr>
        <w:t>structured entries</w:t>
      </w:r>
      <w:r w:rsidRPr="009152FD">
        <w:rPr>
          <w:rFonts w:cstheme="minorHAnsi"/>
          <w:szCs w:val="24"/>
        </w:rPr>
        <w:t xml:space="preserve"> in Medications, Allergies, Problems, Procedures, and Results sections, which are required in CCD but not in the other document types. </w:t>
      </w:r>
    </w:p>
    <w:p w:rsidR="00154600" w:rsidRPr="009152FD" w:rsidRDefault="00154600" w:rsidP="002E1309">
      <w:pPr>
        <w:numPr>
          <w:ilvl w:val="0"/>
          <w:numId w:val="50"/>
        </w:numPr>
        <w:spacing w:before="100" w:beforeAutospacing="1" w:after="100" w:afterAutospacing="1" w:line="276" w:lineRule="auto"/>
        <w:rPr>
          <w:rFonts w:cstheme="minorHAnsi"/>
          <w:szCs w:val="24"/>
        </w:rPr>
      </w:pPr>
      <w:r w:rsidRPr="009152FD">
        <w:rPr>
          <w:rFonts w:cstheme="minorHAnsi"/>
          <w:szCs w:val="24"/>
        </w:rPr>
        <w:t>For E</w:t>
      </w:r>
      <w:r>
        <w:rPr>
          <w:rFonts w:cstheme="minorHAnsi"/>
          <w:szCs w:val="24"/>
        </w:rPr>
        <w:t xml:space="preserve">ligible </w:t>
      </w:r>
      <w:r w:rsidRPr="009152FD">
        <w:rPr>
          <w:rFonts w:cstheme="minorHAnsi"/>
          <w:szCs w:val="24"/>
        </w:rPr>
        <w:t>H</w:t>
      </w:r>
      <w:r>
        <w:rPr>
          <w:rFonts w:cstheme="minorHAnsi"/>
          <w:szCs w:val="24"/>
        </w:rPr>
        <w:t>ospitals (EHs)</w:t>
      </w:r>
      <w:r w:rsidRPr="009152FD">
        <w:rPr>
          <w:rFonts w:cstheme="minorHAnsi"/>
          <w:szCs w:val="24"/>
        </w:rPr>
        <w:t>,</w:t>
      </w:r>
      <w:r>
        <w:rPr>
          <w:rFonts w:cstheme="minorHAnsi"/>
          <w:szCs w:val="24"/>
        </w:rPr>
        <w:t xml:space="preserve"> the</w:t>
      </w:r>
      <w:r w:rsidRPr="009152FD">
        <w:rPr>
          <w:rFonts w:cstheme="minorHAnsi"/>
          <w:szCs w:val="24"/>
        </w:rPr>
        <w:t xml:space="preserve"> </w:t>
      </w:r>
      <w:r w:rsidRPr="009152FD">
        <w:rPr>
          <w:rStyle w:val="IntenseEmphasis"/>
          <w:color w:val="1361FF" w:themeColor="text1" w:themeTint="99"/>
        </w:rPr>
        <w:t>CCD matched MU2 data requirements</w:t>
      </w:r>
      <w:r w:rsidRPr="009152FD">
        <w:rPr>
          <w:rFonts w:cstheme="minorHAnsi"/>
          <w:szCs w:val="24"/>
        </w:rPr>
        <w:t xml:space="preserve"> </w:t>
      </w:r>
      <w:r w:rsidRPr="009152FD">
        <w:rPr>
          <w:rStyle w:val="Emphasis"/>
          <w:rFonts w:cstheme="minorHAnsi"/>
          <w:szCs w:val="24"/>
        </w:rPr>
        <w:t>slightly</w:t>
      </w:r>
      <w:r w:rsidRPr="009152FD">
        <w:rPr>
          <w:rFonts w:cstheme="minorHAnsi"/>
          <w:szCs w:val="24"/>
        </w:rPr>
        <w:t xml:space="preserve"> more closely than the Discharge Summary, but the differences are very narrow. CCD scored higher due to the carryover from MU1 to MU2 of the requirements for </w:t>
      </w:r>
      <w:r w:rsidRPr="00BF6D78">
        <w:rPr>
          <w:rFonts w:cstheme="minorHAnsi"/>
          <w:b/>
          <w:szCs w:val="24"/>
        </w:rPr>
        <w:t>structured entries</w:t>
      </w:r>
      <w:r w:rsidRPr="009152FD">
        <w:rPr>
          <w:rFonts w:cstheme="minorHAnsi"/>
          <w:szCs w:val="24"/>
        </w:rPr>
        <w:t xml:space="preserve"> in Medications, Allergies, Problems, Procedures, and Results sections, which are not required in the Discharge Summary. On the other hand, Discharge Summary did better in certain areas bec</w:t>
      </w:r>
      <w:r>
        <w:rPr>
          <w:rFonts w:cstheme="minorHAnsi"/>
          <w:szCs w:val="24"/>
        </w:rPr>
        <w:t xml:space="preserve">ause it requires </w:t>
      </w:r>
      <w:r w:rsidRPr="009152FD">
        <w:rPr>
          <w:rFonts w:cstheme="minorHAnsi"/>
          <w:szCs w:val="24"/>
        </w:rPr>
        <w:t>sections</w:t>
      </w:r>
      <w:r>
        <w:rPr>
          <w:rFonts w:cstheme="minorHAnsi"/>
          <w:szCs w:val="24"/>
        </w:rPr>
        <w:t xml:space="preserve"> aligned to MU2</w:t>
      </w:r>
      <w:r w:rsidRPr="009152FD">
        <w:rPr>
          <w:rFonts w:cstheme="minorHAnsi"/>
          <w:szCs w:val="24"/>
        </w:rPr>
        <w:t xml:space="preserve"> that are not in CCD, such as Discharge Instructions, History of Past Illness, and Reason for Visit (Hospitalization). </w:t>
      </w:r>
    </w:p>
    <w:p w:rsidR="00154600" w:rsidRPr="00154600" w:rsidRDefault="00154600" w:rsidP="00154600">
      <w:pPr>
        <w:spacing w:before="100" w:beforeAutospacing="1" w:after="100" w:afterAutospacing="1"/>
        <w:rPr>
          <w:rFonts w:cstheme="minorHAnsi"/>
          <w:szCs w:val="24"/>
        </w:rPr>
      </w:pPr>
      <w:r>
        <w:rPr>
          <w:rFonts w:cstheme="minorHAnsi"/>
          <w:szCs w:val="24"/>
        </w:rPr>
        <w:t>Please note that</w:t>
      </w:r>
      <w:r w:rsidRPr="009152FD">
        <w:rPr>
          <w:rFonts w:cstheme="minorHAnsi"/>
          <w:szCs w:val="24"/>
        </w:rPr>
        <w:t xml:space="preserve"> the above conclusion</w:t>
      </w:r>
      <w:r>
        <w:rPr>
          <w:rFonts w:cstheme="minorHAnsi"/>
          <w:szCs w:val="24"/>
        </w:rPr>
        <w:t>s assume</w:t>
      </w:r>
      <w:r w:rsidRPr="009152FD">
        <w:rPr>
          <w:rFonts w:cstheme="minorHAnsi"/>
          <w:szCs w:val="24"/>
        </w:rPr>
        <w:t xml:space="preserve"> that </w:t>
      </w:r>
      <w:r w:rsidRPr="0052654D">
        <w:rPr>
          <w:rStyle w:val="Emphasis"/>
          <w:rFonts w:cstheme="minorHAnsi"/>
          <w:color w:val="auto"/>
          <w:szCs w:val="24"/>
        </w:rPr>
        <w:t>only</w:t>
      </w:r>
      <w:r>
        <w:rPr>
          <w:rFonts w:cstheme="minorHAnsi"/>
          <w:szCs w:val="24"/>
        </w:rPr>
        <w:t xml:space="preserve"> MU2 </w:t>
      </w:r>
      <w:r w:rsidRPr="009152FD">
        <w:rPr>
          <w:rFonts w:cstheme="minorHAnsi"/>
          <w:szCs w:val="24"/>
        </w:rPr>
        <w:t xml:space="preserve">required data is included in the document. </w:t>
      </w:r>
      <w:r w:rsidR="003033C6" w:rsidRPr="003033C6">
        <w:rPr>
          <w:rFonts w:cstheme="minorHAnsi"/>
          <w:szCs w:val="24"/>
        </w:rPr>
        <w:t xml:space="preserve">Other document types' goodness of fit may improve depending on which additional data (beyond MU2) the provider wishes to transmit on a transition. </w:t>
      </w:r>
      <w:r>
        <w:rPr>
          <w:rFonts w:cstheme="minorHAnsi"/>
        </w:rPr>
        <w:t xml:space="preserve">Scores </w:t>
      </w:r>
      <w:proofErr w:type="gramStart"/>
      <w:r>
        <w:rPr>
          <w:rFonts w:cstheme="minorHAnsi"/>
        </w:rPr>
        <w:t>were total</w:t>
      </w:r>
      <w:r w:rsidRPr="00B55AD5">
        <w:rPr>
          <w:rFonts w:cstheme="minorHAnsi"/>
        </w:rPr>
        <w:t>ed</w:t>
      </w:r>
      <w:proofErr w:type="gramEnd"/>
      <w:r w:rsidRPr="00B55AD5">
        <w:rPr>
          <w:rFonts w:cstheme="minorHAnsi"/>
        </w:rPr>
        <w:t xml:space="preserve"> for each document type, and the highest score was deemed the "best fit" document type for MU2. </w:t>
      </w:r>
      <w:r>
        <w:rPr>
          <w:rFonts w:cstheme="minorHAnsi"/>
        </w:rPr>
        <w:t xml:space="preserve">Individual MU2 objectives </w:t>
      </w:r>
      <w:proofErr w:type="gramStart"/>
      <w:r>
        <w:rPr>
          <w:rFonts w:cstheme="minorHAnsi"/>
        </w:rPr>
        <w:t>are provided</w:t>
      </w:r>
      <w:proofErr w:type="gramEnd"/>
      <w:r>
        <w:rPr>
          <w:rFonts w:cstheme="minorHAnsi"/>
        </w:rPr>
        <w:t xml:space="preserve"> for reference, but do not affect scoring. T</w:t>
      </w:r>
      <w:r w:rsidRPr="00236264">
        <w:rPr>
          <w:rFonts w:cstheme="minorHAnsi"/>
        </w:rPr>
        <w:t xml:space="preserve">he method </w:t>
      </w:r>
      <w:r>
        <w:rPr>
          <w:rFonts w:cstheme="minorHAnsi"/>
        </w:rPr>
        <w:t xml:space="preserve">for the assessment scores </w:t>
      </w:r>
      <w:proofErr w:type="gramStart"/>
      <w:r>
        <w:rPr>
          <w:rFonts w:cstheme="minorHAnsi"/>
        </w:rPr>
        <w:t xml:space="preserve">are </w:t>
      </w:r>
      <w:r w:rsidRPr="00236264">
        <w:rPr>
          <w:rFonts w:cstheme="minorHAnsi"/>
        </w:rPr>
        <w:t>detailed</w:t>
      </w:r>
      <w:proofErr w:type="gramEnd"/>
      <w:r w:rsidRPr="00236264">
        <w:rPr>
          <w:rFonts w:cstheme="minorHAnsi"/>
        </w:rPr>
        <w:t xml:space="preserve"> in the </w:t>
      </w:r>
      <w:r>
        <w:rPr>
          <w:rFonts w:cstheme="minorHAnsi"/>
        </w:rPr>
        <w:t>table</w:t>
      </w:r>
      <w:r w:rsidRPr="00236264">
        <w:rPr>
          <w:rFonts w:cstheme="minorHAnsi"/>
        </w:rPr>
        <w:t xml:space="preserve"> below. </w:t>
      </w:r>
    </w:p>
    <w:tbl>
      <w:tblPr>
        <w:tblStyle w:val="TableGrid"/>
        <w:tblW w:w="0" w:type="auto"/>
        <w:jc w:val="center"/>
        <w:tblLook w:val="04A0" w:firstRow="1" w:lastRow="0" w:firstColumn="1" w:lastColumn="0" w:noHBand="0" w:noVBand="1"/>
      </w:tblPr>
      <w:tblGrid>
        <w:gridCol w:w="1054"/>
        <w:gridCol w:w="10992"/>
      </w:tblGrid>
      <w:tr w:rsidR="00154600" w:rsidRPr="00DB443A" w:rsidTr="00154600">
        <w:trPr>
          <w:trHeight w:val="262"/>
          <w:tblHeader/>
          <w:jc w:val="center"/>
        </w:trPr>
        <w:tc>
          <w:tcPr>
            <w:tcW w:w="12046" w:type="dxa"/>
            <w:gridSpan w:val="2"/>
            <w:shd w:val="clear" w:color="auto" w:fill="00133B" w:themeFill="text1" w:themeFillShade="80"/>
            <w:vAlign w:val="center"/>
          </w:tcPr>
          <w:p w:rsidR="00154600" w:rsidRPr="00DB5D54" w:rsidRDefault="00154600" w:rsidP="003033C6">
            <w:pPr>
              <w:jc w:val="center"/>
              <w:rPr>
                <w:rFonts w:cstheme="minorHAnsi"/>
                <w:b/>
                <w:color w:val="FFFFFF" w:themeColor="background1"/>
                <w:szCs w:val="18"/>
              </w:rPr>
            </w:pPr>
            <w:r w:rsidRPr="002025F8">
              <w:rPr>
                <w:rFonts w:cstheme="minorHAnsi"/>
                <w:b/>
                <w:color w:val="FFFFFF" w:themeColor="background1"/>
                <w:szCs w:val="18"/>
              </w:rPr>
              <w:t>Goodness of Fit Assessment Scoring</w:t>
            </w:r>
          </w:p>
        </w:tc>
      </w:tr>
      <w:tr w:rsidR="00154600" w:rsidRPr="00DB443A" w:rsidTr="00154600">
        <w:trPr>
          <w:trHeight w:val="262"/>
          <w:tblHeader/>
          <w:jc w:val="center"/>
        </w:trPr>
        <w:tc>
          <w:tcPr>
            <w:tcW w:w="1054" w:type="dxa"/>
            <w:shd w:val="clear" w:color="auto" w:fill="808080" w:themeFill="background1" w:themeFillShade="80"/>
            <w:vAlign w:val="center"/>
          </w:tcPr>
          <w:p w:rsidR="00154600" w:rsidRPr="00DB5D54" w:rsidRDefault="00154600" w:rsidP="003033C6">
            <w:pPr>
              <w:jc w:val="center"/>
              <w:rPr>
                <w:rFonts w:cstheme="minorHAnsi"/>
                <w:b/>
                <w:color w:val="FFFFFF" w:themeColor="background1"/>
                <w:szCs w:val="18"/>
              </w:rPr>
            </w:pPr>
            <w:r w:rsidRPr="00DB5D54">
              <w:rPr>
                <w:rFonts w:cstheme="minorHAnsi"/>
                <w:b/>
                <w:color w:val="FFFFFF" w:themeColor="background1"/>
                <w:szCs w:val="18"/>
              </w:rPr>
              <w:t>Score</w:t>
            </w:r>
          </w:p>
        </w:tc>
        <w:tc>
          <w:tcPr>
            <w:tcW w:w="10992" w:type="dxa"/>
            <w:shd w:val="clear" w:color="auto" w:fill="808080" w:themeFill="background1" w:themeFillShade="80"/>
            <w:vAlign w:val="center"/>
          </w:tcPr>
          <w:p w:rsidR="00154600" w:rsidRPr="00DB5D54" w:rsidRDefault="00154600" w:rsidP="003033C6">
            <w:pPr>
              <w:jc w:val="center"/>
              <w:rPr>
                <w:rFonts w:cstheme="minorHAnsi"/>
                <w:b/>
                <w:color w:val="FFFFFF" w:themeColor="background1"/>
                <w:szCs w:val="18"/>
              </w:rPr>
            </w:pPr>
            <w:r>
              <w:rPr>
                <w:rFonts w:cstheme="minorHAnsi"/>
                <w:b/>
                <w:color w:val="FFFFFF" w:themeColor="background1"/>
                <w:szCs w:val="18"/>
              </w:rPr>
              <w:t>Criteria</w:t>
            </w:r>
          </w:p>
        </w:tc>
      </w:tr>
      <w:tr w:rsidR="00154600" w:rsidRPr="00DB443A" w:rsidTr="003033C6">
        <w:trPr>
          <w:trHeight w:val="277"/>
          <w:jc w:val="center"/>
        </w:trPr>
        <w:tc>
          <w:tcPr>
            <w:tcW w:w="1054" w:type="dxa"/>
            <w:shd w:val="clear" w:color="auto" w:fill="66FF66"/>
            <w:vAlign w:val="center"/>
          </w:tcPr>
          <w:p w:rsidR="00154600" w:rsidRPr="00DB5D54" w:rsidRDefault="00154600" w:rsidP="003033C6">
            <w:pPr>
              <w:jc w:val="center"/>
              <w:rPr>
                <w:rFonts w:cstheme="minorHAnsi"/>
                <w:b/>
                <w:szCs w:val="18"/>
              </w:rPr>
            </w:pPr>
            <w:r>
              <w:rPr>
                <w:rFonts w:cstheme="minorHAnsi"/>
                <w:b/>
                <w:szCs w:val="18"/>
              </w:rPr>
              <w:t>0</w:t>
            </w:r>
          </w:p>
        </w:tc>
        <w:tc>
          <w:tcPr>
            <w:tcW w:w="10992" w:type="dxa"/>
            <w:shd w:val="clear" w:color="auto" w:fill="auto"/>
            <w:vAlign w:val="center"/>
          </w:tcPr>
          <w:p w:rsidR="00154600" w:rsidRDefault="00154600" w:rsidP="002E1309">
            <w:pPr>
              <w:pStyle w:val="ListParagraph"/>
              <w:numPr>
                <w:ilvl w:val="0"/>
                <w:numId w:val="51"/>
              </w:numPr>
              <w:rPr>
                <w:rFonts w:cstheme="minorHAnsi"/>
                <w:szCs w:val="18"/>
              </w:rPr>
            </w:pPr>
            <w:r>
              <w:rPr>
                <w:rFonts w:cstheme="minorHAnsi"/>
                <w:szCs w:val="18"/>
              </w:rPr>
              <w:t>Required or optional only in the Document type AND no requirement for MU2</w:t>
            </w:r>
          </w:p>
          <w:p w:rsidR="00154600" w:rsidRPr="00961C98" w:rsidRDefault="00154600" w:rsidP="002E1309">
            <w:pPr>
              <w:pStyle w:val="ListParagraph"/>
              <w:numPr>
                <w:ilvl w:val="0"/>
                <w:numId w:val="51"/>
              </w:numPr>
              <w:rPr>
                <w:rFonts w:cstheme="minorHAnsi"/>
                <w:szCs w:val="18"/>
              </w:rPr>
            </w:pPr>
            <w:r>
              <w:rPr>
                <w:rFonts w:cstheme="minorHAnsi"/>
                <w:szCs w:val="18"/>
              </w:rPr>
              <w:t>Required only by MU2 AND no constraint in the Document type</w:t>
            </w:r>
          </w:p>
        </w:tc>
      </w:tr>
      <w:tr w:rsidR="00154600" w:rsidRPr="00DB443A" w:rsidTr="003033C6">
        <w:trPr>
          <w:trHeight w:val="277"/>
          <w:jc w:val="center"/>
        </w:trPr>
        <w:tc>
          <w:tcPr>
            <w:tcW w:w="1054" w:type="dxa"/>
            <w:shd w:val="clear" w:color="auto" w:fill="00CC00"/>
            <w:vAlign w:val="center"/>
          </w:tcPr>
          <w:p w:rsidR="00154600" w:rsidRDefault="00154600" w:rsidP="003033C6">
            <w:pPr>
              <w:jc w:val="center"/>
              <w:rPr>
                <w:rFonts w:cstheme="minorHAnsi"/>
                <w:b/>
                <w:szCs w:val="18"/>
              </w:rPr>
            </w:pPr>
            <w:r>
              <w:rPr>
                <w:rFonts w:cstheme="minorHAnsi"/>
                <w:b/>
                <w:szCs w:val="18"/>
              </w:rPr>
              <w:t>1</w:t>
            </w:r>
          </w:p>
        </w:tc>
        <w:tc>
          <w:tcPr>
            <w:tcW w:w="10992" w:type="dxa"/>
            <w:shd w:val="clear" w:color="auto" w:fill="auto"/>
            <w:vAlign w:val="center"/>
          </w:tcPr>
          <w:p w:rsidR="00154600" w:rsidRPr="008768DD" w:rsidRDefault="00154600" w:rsidP="002E1309">
            <w:pPr>
              <w:pStyle w:val="ListParagraph"/>
              <w:numPr>
                <w:ilvl w:val="0"/>
                <w:numId w:val="52"/>
              </w:numPr>
              <w:rPr>
                <w:rFonts w:cstheme="minorHAnsi"/>
                <w:szCs w:val="18"/>
              </w:rPr>
            </w:pPr>
            <w:r w:rsidRPr="00000ABD">
              <w:rPr>
                <w:rFonts w:cstheme="minorHAnsi"/>
                <w:szCs w:val="18"/>
              </w:rPr>
              <w:t xml:space="preserve">Required </w:t>
            </w:r>
            <w:r>
              <w:rPr>
                <w:rFonts w:cstheme="minorHAnsi"/>
                <w:szCs w:val="18"/>
              </w:rPr>
              <w:t>for</w:t>
            </w:r>
            <w:r w:rsidRPr="00000ABD">
              <w:rPr>
                <w:rFonts w:cstheme="minorHAnsi"/>
                <w:szCs w:val="18"/>
              </w:rPr>
              <w:t xml:space="preserve"> MU2 </w:t>
            </w:r>
            <w:r>
              <w:rPr>
                <w:rFonts w:cstheme="minorHAnsi"/>
                <w:szCs w:val="18"/>
              </w:rPr>
              <w:t>with</w:t>
            </w:r>
            <w:r w:rsidRPr="00000ABD">
              <w:rPr>
                <w:rFonts w:cstheme="minorHAnsi"/>
                <w:szCs w:val="18"/>
              </w:rPr>
              <w:t xml:space="preserve"> </w:t>
            </w:r>
            <w:r>
              <w:rPr>
                <w:rFonts w:cstheme="minorHAnsi"/>
                <w:szCs w:val="18"/>
              </w:rPr>
              <w:t>specified vocabulary AND</w:t>
            </w:r>
            <w:r w:rsidRPr="00000ABD">
              <w:rPr>
                <w:rFonts w:cstheme="minorHAnsi"/>
                <w:szCs w:val="18"/>
              </w:rPr>
              <w:t xml:space="preserve"> </w:t>
            </w:r>
            <w:r>
              <w:rPr>
                <w:rFonts w:cstheme="minorHAnsi"/>
                <w:szCs w:val="18"/>
              </w:rPr>
              <w:t xml:space="preserve">section with no required entries is </w:t>
            </w:r>
            <w:r w:rsidRPr="00000ABD">
              <w:rPr>
                <w:rFonts w:cstheme="minorHAnsi"/>
                <w:szCs w:val="18"/>
              </w:rPr>
              <w:t>optional in document type</w:t>
            </w:r>
          </w:p>
        </w:tc>
      </w:tr>
      <w:tr w:rsidR="00154600" w:rsidRPr="00DB443A" w:rsidTr="003033C6">
        <w:trPr>
          <w:trHeight w:val="277"/>
          <w:jc w:val="center"/>
        </w:trPr>
        <w:tc>
          <w:tcPr>
            <w:tcW w:w="1054" w:type="dxa"/>
            <w:shd w:val="clear" w:color="auto" w:fill="009900"/>
            <w:vAlign w:val="center"/>
          </w:tcPr>
          <w:p w:rsidR="00154600" w:rsidRPr="00DB5D54" w:rsidRDefault="00154600" w:rsidP="003033C6">
            <w:pPr>
              <w:jc w:val="center"/>
              <w:rPr>
                <w:rFonts w:cstheme="minorHAnsi"/>
                <w:b/>
                <w:szCs w:val="18"/>
              </w:rPr>
            </w:pPr>
            <w:r w:rsidRPr="00961C98">
              <w:rPr>
                <w:rFonts w:cstheme="minorHAnsi"/>
                <w:b/>
                <w:color w:val="FFFFFF" w:themeColor="background1"/>
                <w:szCs w:val="18"/>
              </w:rPr>
              <w:t>2</w:t>
            </w:r>
          </w:p>
        </w:tc>
        <w:tc>
          <w:tcPr>
            <w:tcW w:w="10992" w:type="dxa"/>
            <w:shd w:val="clear" w:color="auto" w:fill="auto"/>
            <w:vAlign w:val="center"/>
          </w:tcPr>
          <w:p w:rsidR="00154600" w:rsidRDefault="00154600" w:rsidP="002E1309">
            <w:pPr>
              <w:pStyle w:val="ListParagraph"/>
              <w:numPr>
                <w:ilvl w:val="0"/>
                <w:numId w:val="54"/>
              </w:numPr>
              <w:rPr>
                <w:rFonts w:cstheme="minorHAnsi"/>
                <w:szCs w:val="18"/>
              </w:rPr>
            </w:pPr>
            <w:r>
              <w:rPr>
                <w:rFonts w:cstheme="minorHAnsi"/>
                <w:szCs w:val="18"/>
              </w:rPr>
              <w:t>Required for MU2 AND section is optional in document type</w:t>
            </w:r>
          </w:p>
          <w:p w:rsidR="00154600" w:rsidRDefault="00154600" w:rsidP="002E1309">
            <w:pPr>
              <w:pStyle w:val="ListParagraph"/>
              <w:numPr>
                <w:ilvl w:val="0"/>
                <w:numId w:val="54"/>
              </w:numPr>
              <w:rPr>
                <w:rFonts w:cstheme="minorHAnsi"/>
                <w:szCs w:val="18"/>
              </w:rPr>
            </w:pPr>
            <w:r w:rsidRPr="008768DD">
              <w:rPr>
                <w:rFonts w:cstheme="minorHAnsi"/>
                <w:szCs w:val="18"/>
              </w:rPr>
              <w:t>Required for MU2 with specified vocabulary AND section with required entries is optional in document type</w:t>
            </w:r>
          </w:p>
          <w:p w:rsidR="00154600" w:rsidRPr="008768DD" w:rsidRDefault="00154600" w:rsidP="002E1309">
            <w:pPr>
              <w:pStyle w:val="ListParagraph"/>
              <w:numPr>
                <w:ilvl w:val="0"/>
                <w:numId w:val="54"/>
              </w:numPr>
              <w:rPr>
                <w:rFonts w:cstheme="minorHAnsi"/>
                <w:szCs w:val="18"/>
              </w:rPr>
            </w:pPr>
            <w:r>
              <w:rPr>
                <w:rFonts w:cstheme="minorHAnsi"/>
                <w:szCs w:val="18"/>
              </w:rPr>
              <w:t>Required for MU2 with specified vocabulary AND section with no required entries is required in document type</w:t>
            </w:r>
          </w:p>
        </w:tc>
      </w:tr>
      <w:tr w:rsidR="00154600" w:rsidRPr="00DB443A" w:rsidTr="003033C6">
        <w:trPr>
          <w:trHeight w:val="277"/>
          <w:jc w:val="center"/>
        </w:trPr>
        <w:tc>
          <w:tcPr>
            <w:tcW w:w="1054" w:type="dxa"/>
            <w:shd w:val="clear" w:color="auto" w:fill="003300"/>
            <w:vAlign w:val="center"/>
          </w:tcPr>
          <w:p w:rsidR="00154600" w:rsidRPr="00DB5D54" w:rsidRDefault="00154600" w:rsidP="003033C6">
            <w:pPr>
              <w:jc w:val="center"/>
              <w:rPr>
                <w:rFonts w:cstheme="minorHAnsi"/>
                <w:b/>
                <w:szCs w:val="18"/>
              </w:rPr>
            </w:pPr>
            <w:r>
              <w:rPr>
                <w:rFonts w:cstheme="minorHAnsi"/>
                <w:b/>
                <w:color w:val="FFFFFF" w:themeColor="background1"/>
                <w:szCs w:val="18"/>
              </w:rPr>
              <w:t>3</w:t>
            </w:r>
          </w:p>
        </w:tc>
        <w:tc>
          <w:tcPr>
            <w:tcW w:w="10992" w:type="dxa"/>
            <w:shd w:val="clear" w:color="auto" w:fill="auto"/>
            <w:vAlign w:val="center"/>
          </w:tcPr>
          <w:p w:rsidR="00154600" w:rsidRDefault="00154600" w:rsidP="002E1309">
            <w:pPr>
              <w:pStyle w:val="ListParagraph"/>
              <w:numPr>
                <w:ilvl w:val="0"/>
                <w:numId w:val="53"/>
              </w:numPr>
              <w:rPr>
                <w:rFonts w:cstheme="minorHAnsi"/>
                <w:szCs w:val="18"/>
              </w:rPr>
            </w:pPr>
            <w:r>
              <w:rPr>
                <w:rFonts w:cstheme="minorHAnsi"/>
                <w:szCs w:val="18"/>
              </w:rPr>
              <w:t>Required for MU2 AND section is required in document type</w:t>
            </w:r>
          </w:p>
          <w:p w:rsidR="00154600" w:rsidRPr="008768DD" w:rsidRDefault="00154600" w:rsidP="002E1309">
            <w:pPr>
              <w:pStyle w:val="ListParagraph"/>
              <w:numPr>
                <w:ilvl w:val="0"/>
                <w:numId w:val="53"/>
              </w:numPr>
              <w:rPr>
                <w:rFonts w:cstheme="minorHAnsi"/>
                <w:szCs w:val="18"/>
              </w:rPr>
            </w:pPr>
            <w:r w:rsidRPr="008768DD">
              <w:rPr>
                <w:rFonts w:cstheme="minorHAnsi"/>
                <w:szCs w:val="18"/>
              </w:rPr>
              <w:t>Required for MU2 with specified vocabulary AND section with required entries is required in document type</w:t>
            </w:r>
          </w:p>
        </w:tc>
      </w:tr>
    </w:tbl>
    <w:p w:rsidR="00154600" w:rsidRDefault="00154600" w:rsidP="00154600">
      <w:pPr>
        <w:pStyle w:val="Heading3"/>
        <w:numPr>
          <w:ilvl w:val="0"/>
          <w:numId w:val="0"/>
        </w:numPr>
      </w:pPr>
      <w:bookmarkStart w:id="261" w:name="_Toc341091210"/>
      <w:r>
        <w:lastRenderedPageBreak/>
        <w:t>EPs</w:t>
      </w:r>
      <w:bookmarkEnd w:id="261"/>
    </w:p>
    <w:p w:rsidR="00154600" w:rsidRDefault="00154600" w:rsidP="00154600">
      <w:r>
        <w:t xml:space="preserve">The table below contains the data requirements for MU2 Objectives and Consolidated CDA documents applicable to EPs for determining “goodness of fit”.  </w:t>
      </w:r>
      <w:r w:rsidR="0052654D">
        <w:t xml:space="preserve">Not all possible Consolidated </w:t>
      </w:r>
      <w:r w:rsidRPr="00B30010">
        <w:t xml:space="preserve">CDA sections are listed: rows are limited to sections that are listed as </w:t>
      </w:r>
      <w:proofErr w:type="gramStart"/>
      <w:r w:rsidRPr="00B30010">
        <w:t>Required</w:t>
      </w:r>
      <w:proofErr w:type="gramEnd"/>
      <w:r w:rsidRPr="00B30010">
        <w:t xml:space="preserve"> or</w:t>
      </w:r>
      <w:r w:rsidR="0052654D">
        <w:t xml:space="preserve"> Optional in the two specific Consolidated </w:t>
      </w:r>
      <w:r w:rsidRPr="00B30010">
        <w:t>CDA (CCD, Discharge Summary) document types shown. Those sections that are not required in any MU2 objec</w:t>
      </w:r>
      <w:r>
        <w:t xml:space="preserve">tive are shaded </w:t>
      </w:r>
      <w:r w:rsidRPr="00B30010">
        <w:rPr>
          <w:shd w:val="clear" w:color="auto" w:fill="D9D9D9" w:themeFill="background1" w:themeFillShade="D9"/>
        </w:rPr>
        <w:t>gray</w:t>
      </w:r>
      <w:r w:rsidRPr="00B30010">
        <w:t xml:space="preserve">. </w:t>
      </w:r>
      <w:r>
        <w:t xml:space="preserve">Sections required (SHALL) in the document definition are noted “R” and optional sections (SHOULD or MAY) are noted “O” for optional. MU2 data requirements with specified vocabularies are shaded in </w:t>
      </w:r>
      <w:r w:rsidRPr="001B623F">
        <w:rPr>
          <w:shd w:val="clear" w:color="auto" w:fill="FFBFBF" w:themeFill="accent4" w:themeFillTint="33"/>
        </w:rPr>
        <w:t>red</w:t>
      </w:r>
      <w:r>
        <w:t xml:space="preserve">. </w:t>
      </w:r>
    </w:p>
    <w:p w:rsidR="00154600" w:rsidRDefault="00154600" w:rsidP="00154600"/>
    <w:tbl>
      <w:tblPr>
        <w:tblStyle w:val="TableGrid"/>
        <w:tblW w:w="12825" w:type="dxa"/>
        <w:jc w:val="center"/>
        <w:tblInd w:w="-1647" w:type="dxa"/>
        <w:tblLayout w:type="fixed"/>
        <w:tblLook w:val="04A0" w:firstRow="1" w:lastRow="0" w:firstColumn="1" w:lastColumn="0" w:noHBand="0" w:noVBand="1"/>
      </w:tblPr>
      <w:tblGrid>
        <w:gridCol w:w="3263"/>
        <w:gridCol w:w="1530"/>
        <w:gridCol w:w="1260"/>
        <w:gridCol w:w="1530"/>
        <w:gridCol w:w="877"/>
        <w:gridCol w:w="900"/>
        <w:gridCol w:w="810"/>
        <w:gridCol w:w="900"/>
        <w:gridCol w:w="900"/>
        <w:gridCol w:w="855"/>
      </w:tblGrid>
      <w:tr w:rsidR="00154600" w:rsidRPr="00924103" w:rsidTr="003033C6">
        <w:trPr>
          <w:tblHeader/>
          <w:jc w:val="center"/>
        </w:trPr>
        <w:tc>
          <w:tcPr>
            <w:tcW w:w="3263" w:type="dxa"/>
            <w:shd w:val="clear" w:color="auto" w:fill="00A1DE" w:themeFill="accent3"/>
            <w:vAlign w:val="center"/>
          </w:tcPr>
          <w:p w:rsidR="00154600" w:rsidRPr="00C1499B" w:rsidRDefault="00154600" w:rsidP="003033C6">
            <w:pPr>
              <w:jc w:val="center"/>
              <w:rPr>
                <w:rFonts w:cstheme="minorHAnsi"/>
                <w:b/>
                <w:szCs w:val="18"/>
              </w:rPr>
            </w:pPr>
          </w:p>
        </w:tc>
        <w:tc>
          <w:tcPr>
            <w:tcW w:w="4320" w:type="dxa"/>
            <w:gridSpan w:val="3"/>
            <w:shd w:val="clear" w:color="auto" w:fill="C00000" w:themeFill="accent4"/>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MU2 Objectives</w:t>
            </w:r>
            <w:r>
              <w:rPr>
                <w:rFonts w:cstheme="minorHAnsi"/>
                <w:b/>
                <w:color w:val="FFFFFF" w:themeColor="background1"/>
                <w:szCs w:val="18"/>
              </w:rPr>
              <w:t xml:space="preserve"> (EPs)</w:t>
            </w:r>
          </w:p>
        </w:tc>
        <w:tc>
          <w:tcPr>
            <w:tcW w:w="2587" w:type="dxa"/>
            <w:gridSpan w:val="3"/>
            <w:shd w:val="clear" w:color="auto" w:fill="002776" w:themeFill="text1"/>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C-CDA Doc</w:t>
            </w:r>
            <w:r>
              <w:rPr>
                <w:rFonts w:cstheme="minorHAnsi"/>
                <w:b/>
                <w:color w:val="FFFFFF" w:themeColor="background1"/>
                <w:szCs w:val="18"/>
              </w:rPr>
              <w:t>ument</w:t>
            </w:r>
            <w:r w:rsidRPr="00C1499B">
              <w:rPr>
                <w:rFonts w:cstheme="minorHAnsi"/>
                <w:b/>
                <w:color w:val="FFFFFF" w:themeColor="background1"/>
                <w:szCs w:val="18"/>
              </w:rPr>
              <w:t>s</w:t>
            </w:r>
          </w:p>
        </w:tc>
        <w:tc>
          <w:tcPr>
            <w:tcW w:w="2655" w:type="dxa"/>
            <w:gridSpan w:val="3"/>
            <w:shd w:val="clear" w:color="auto" w:fill="00A44A"/>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Goodness of Fit</w:t>
            </w:r>
          </w:p>
        </w:tc>
      </w:tr>
      <w:tr w:rsidR="00154600" w:rsidRPr="00924103" w:rsidTr="003033C6">
        <w:trPr>
          <w:tblHeader/>
          <w:jc w:val="center"/>
        </w:trPr>
        <w:tc>
          <w:tcPr>
            <w:tcW w:w="3263" w:type="dxa"/>
            <w:shd w:val="clear" w:color="auto" w:fill="00A1DE" w:themeFill="accent3"/>
            <w:vAlign w:val="center"/>
          </w:tcPr>
          <w:p w:rsidR="00154600" w:rsidRPr="00B30010" w:rsidRDefault="00154600" w:rsidP="003033C6">
            <w:pPr>
              <w:jc w:val="center"/>
              <w:rPr>
                <w:rFonts w:cstheme="minorHAnsi"/>
                <w:b/>
                <w:color w:val="FFFFFF" w:themeColor="background1"/>
                <w:szCs w:val="18"/>
              </w:rPr>
            </w:pPr>
            <w:r w:rsidRPr="00B30010">
              <w:rPr>
                <w:rFonts w:cstheme="minorHAnsi"/>
                <w:b/>
                <w:color w:val="FFFFFF" w:themeColor="background1"/>
                <w:szCs w:val="18"/>
              </w:rPr>
              <w:t xml:space="preserve">C-CDA Section </w:t>
            </w:r>
          </w:p>
          <w:p w:rsidR="00154600" w:rsidRPr="00C1499B" w:rsidRDefault="00154600" w:rsidP="003033C6">
            <w:pPr>
              <w:jc w:val="center"/>
              <w:rPr>
                <w:rFonts w:cstheme="minorHAnsi"/>
                <w:b/>
                <w:szCs w:val="18"/>
              </w:rPr>
            </w:pPr>
            <w:r w:rsidRPr="00B30010">
              <w:rPr>
                <w:rFonts w:cstheme="minorHAnsi"/>
                <w:b/>
                <w:color w:val="FFFFFF" w:themeColor="background1"/>
                <w:szCs w:val="18"/>
              </w:rPr>
              <w:t>(inclusive of requirements)</w:t>
            </w:r>
          </w:p>
        </w:tc>
        <w:tc>
          <w:tcPr>
            <w:tcW w:w="1530" w:type="dxa"/>
            <w:shd w:val="clear" w:color="auto" w:fill="C00000" w:themeFill="accent4"/>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 xml:space="preserve">Transitions of Care or Data Portability </w:t>
            </w:r>
          </w:p>
        </w:tc>
        <w:tc>
          <w:tcPr>
            <w:tcW w:w="1260" w:type="dxa"/>
            <w:shd w:val="clear" w:color="auto" w:fill="C00000" w:themeFill="accent4"/>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VDT to 3</w:t>
            </w:r>
            <w:r w:rsidRPr="00C1499B">
              <w:rPr>
                <w:rFonts w:cstheme="minorHAnsi"/>
                <w:b/>
                <w:color w:val="FFFFFF" w:themeColor="background1"/>
                <w:szCs w:val="18"/>
                <w:vertAlign w:val="superscript"/>
              </w:rPr>
              <w:t>rd</w:t>
            </w:r>
            <w:r>
              <w:rPr>
                <w:rFonts w:cstheme="minorHAnsi"/>
                <w:b/>
                <w:color w:val="FFFFFF" w:themeColor="background1"/>
                <w:szCs w:val="18"/>
              </w:rPr>
              <w:t xml:space="preserve"> Party</w:t>
            </w:r>
          </w:p>
        </w:tc>
        <w:tc>
          <w:tcPr>
            <w:tcW w:w="1530" w:type="dxa"/>
            <w:shd w:val="clear" w:color="auto" w:fill="C00000" w:themeFill="accent4"/>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Clinical Su</w:t>
            </w:r>
            <w:r>
              <w:rPr>
                <w:rFonts w:cstheme="minorHAnsi"/>
                <w:b/>
                <w:color w:val="FFFFFF" w:themeColor="background1"/>
                <w:szCs w:val="18"/>
              </w:rPr>
              <w:t>mmary</w:t>
            </w:r>
          </w:p>
        </w:tc>
        <w:tc>
          <w:tcPr>
            <w:tcW w:w="877" w:type="dxa"/>
            <w:shd w:val="clear" w:color="auto" w:fill="002776" w:themeFill="text1"/>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C-CDA CCD</w:t>
            </w:r>
          </w:p>
        </w:tc>
        <w:tc>
          <w:tcPr>
            <w:tcW w:w="900" w:type="dxa"/>
            <w:shd w:val="clear" w:color="auto" w:fill="002776" w:themeFill="text1"/>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C-CDA Consult Note</w:t>
            </w:r>
          </w:p>
        </w:tc>
        <w:tc>
          <w:tcPr>
            <w:tcW w:w="810" w:type="dxa"/>
            <w:shd w:val="clear" w:color="auto" w:fill="002776" w:themeFill="text1"/>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C-CDA H&amp;P</w:t>
            </w:r>
          </w:p>
        </w:tc>
        <w:tc>
          <w:tcPr>
            <w:tcW w:w="900" w:type="dxa"/>
            <w:shd w:val="clear" w:color="auto" w:fill="00A44A"/>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CCD GOF</w:t>
            </w:r>
          </w:p>
        </w:tc>
        <w:tc>
          <w:tcPr>
            <w:tcW w:w="900" w:type="dxa"/>
            <w:shd w:val="clear" w:color="auto" w:fill="00A44A"/>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Consult Note GOF</w:t>
            </w:r>
          </w:p>
        </w:tc>
        <w:tc>
          <w:tcPr>
            <w:tcW w:w="855" w:type="dxa"/>
            <w:shd w:val="clear" w:color="auto" w:fill="00A44A"/>
            <w:vAlign w:val="center"/>
          </w:tcPr>
          <w:p w:rsidR="00154600" w:rsidRPr="00C1499B" w:rsidRDefault="00154600" w:rsidP="003033C6">
            <w:pPr>
              <w:jc w:val="center"/>
              <w:rPr>
                <w:rFonts w:cstheme="minorHAnsi"/>
                <w:b/>
                <w:color w:val="FFFFFF" w:themeColor="background1"/>
                <w:szCs w:val="18"/>
              </w:rPr>
            </w:pPr>
            <w:r w:rsidRPr="00C1499B">
              <w:rPr>
                <w:rFonts w:cstheme="minorHAnsi"/>
                <w:b/>
                <w:color w:val="FFFFFF" w:themeColor="background1"/>
                <w:szCs w:val="18"/>
              </w:rPr>
              <w:t>H&amp;P GOF</w:t>
            </w: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Advance Directives (entries optional)</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855" w:type="dxa"/>
            <w:shd w:val="clear" w:color="auto" w:fill="FFFFFF" w:themeFill="background1"/>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Allergies (entries required)</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 Allergy List</w:t>
            </w:r>
          </w:p>
        </w:tc>
        <w:tc>
          <w:tcPr>
            <w:tcW w:w="126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 Allergy List</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 Allergy List</w:t>
            </w:r>
          </w:p>
        </w:tc>
        <w:tc>
          <w:tcPr>
            <w:tcW w:w="877"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val="restart"/>
            <w:shd w:val="clear" w:color="auto" w:fill="003300"/>
            <w:vAlign w:val="center"/>
          </w:tcPr>
          <w:p w:rsidR="00154600" w:rsidRPr="00C1499B" w:rsidRDefault="00154600" w:rsidP="003033C6">
            <w:pPr>
              <w:jc w:val="center"/>
              <w:rPr>
                <w:rFonts w:cstheme="minorHAnsi"/>
                <w:b/>
                <w:szCs w:val="18"/>
              </w:rPr>
            </w:pPr>
            <w:r w:rsidRPr="00645B96">
              <w:rPr>
                <w:rFonts w:cstheme="minorHAnsi"/>
                <w:b/>
                <w:color w:val="FFFFFF" w:themeColor="background1"/>
                <w:szCs w:val="18"/>
              </w:rPr>
              <w:t>3</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9900"/>
            <w:vAlign w:val="center"/>
          </w:tcPr>
          <w:p w:rsidR="00154600" w:rsidRPr="00C1499B" w:rsidRDefault="00154600" w:rsidP="003033C6">
            <w:pPr>
              <w:jc w:val="center"/>
              <w:rPr>
                <w:rFonts w:cstheme="minorHAnsi"/>
                <w:b/>
                <w:szCs w:val="18"/>
              </w:rPr>
            </w:pPr>
            <w:r w:rsidRPr="00645B96">
              <w:rPr>
                <w:rFonts w:cstheme="minorHAnsi"/>
                <w:b/>
                <w:color w:val="FFFFFF" w:themeColor="background1"/>
                <w:szCs w:val="18"/>
              </w:rPr>
              <w:t>2</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Allergies (entries optional)</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Merge/>
            <w:shd w:val="clear" w:color="auto" w:fill="0033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99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Family History</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Functional Status</w:t>
            </w: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Functional Status</w:t>
            </w:r>
            <w:r>
              <w:rPr>
                <w:rFonts w:cstheme="minorHAnsi"/>
                <w:szCs w:val="18"/>
              </w:rPr>
              <w:t>; Cognitive Status</w:t>
            </w: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r w:rsidRPr="00C1499B">
              <w:rPr>
                <w:rFonts w:cstheme="minorHAnsi"/>
                <w:szCs w:val="18"/>
              </w:rPr>
              <w:t>Functional Status</w:t>
            </w:r>
            <w:r>
              <w:rPr>
                <w:rFonts w:cstheme="minorHAnsi"/>
                <w:szCs w:val="18"/>
              </w:rPr>
              <w:t>; Cognitive Status</w:t>
            </w: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009900"/>
            <w:vAlign w:val="center"/>
          </w:tcPr>
          <w:p w:rsidR="00154600" w:rsidRPr="00C1499B" w:rsidRDefault="00154600" w:rsidP="003033C6">
            <w:pPr>
              <w:jc w:val="center"/>
              <w:rPr>
                <w:rFonts w:cstheme="minorHAnsi"/>
                <w:b/>
                <w:szCs w:val="18"/>
              </w:rPr>
            </w:pPr>
            <w:r w:rsidRPr="00645B96">
              <w:rPr>
                <w:rFonts w:cstheme="minorHAnsi"/>
                <w:b/>
                <w:color w:val="FFFFFF" w:themeColor="background1"/>
                <w:szCs w:val="18"/>
              </w:rPr>
              <w:t>2</w:t>
            </w: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General Status</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History of Past Illness</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History of Present Illness</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81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Immunizations (entries optional)</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Pr>
                <w:rFonts w:cstheme="minorHAnsi"/>
                <w:szCs w:val="18"/>
              </w:rPr>
              <w:t>Immunizations</w:t>
            </w:r>
          </w:p>
        </w:tc>
        <w:tc>
          <w:tcPr>
            <w:tcW w:w="1260" w:type="dxa"/>
            <w:vMerge w:val="restart"/>
            <w:shd w:val="clear" w:color="auto" w:fill="FFFFFF" w:themeFill="background1"/>
            <w:vAlign w:val="center"/>
          </w:tcPr>
          <w:p w:rsidR="00154600" w:rsidRPr="00C1499B" w:rsidRDefault="00154600" w:rsidP="003033C6">
            <w:pPr>
              <w:jc w:val="center"/>
              <w:rPr>
                <w:rFonts w:cstheme="minorHAnsi"/>
                <w:szCs w:val="18"/>
              </w:rPr>
            </w:pP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Immunizations</w:t>
            </w: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Immunizations (entries required)</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FFFF" w:themeFill="background1"/>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CC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Instructions</w:t>
            </w: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Instructions</w:t>
            </w:r>
          </w:p>
        </w:tc>
        <w:tc>
          <w:tcPr>
            <w:tcW w:w="126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Instructions</w:t>
            </w:r>
          </w:p>
        </w:tc>
        <w:tc>
          <w:tcPr>
            <w:tcW w:w="1530" w:type="dxa"/>
            <w:shd w:val="clear" w:color="auto" w:fill="FFFFFF" w:themeFill="background1"/>
          </w:tcPr>
          <w:p w:rsidR="00154600" w:rsidRPr="00C1499B" w:rsidRDefault="00154600" w:rsidP="003033C6">
            <w:pPr>
              <w:jc w:val="center"/>
              <w:rPr>
                <w:rFonts w:cstheme="minorHAnsi"/>
                <w:szCs w:val="18"/>
              </w:rPr>
            </w:pPr>
            <w:r w:rsidRPr="00C1499B">
              <w:rPr>
                <w:rFonts w:cstheme="minorHAnsi"/>
                <w:szCs w:val="18"/>
              </w:rPr>
              <w:t>Instructions; Recommended Patient Decision Aids</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Medical Equipment</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855" w:type="dxa"/>
            <w:shd w:val="clear" w:color="auto" w:fill="FFFFFF" w:themeFill="background1"/>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Medications (entries optional)</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Medications</w:t>
            </w:r>
          </w:p>
        </w:tc>
        <w:tc>
          <w:tcPr>
            <w:tcW w:w="126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Medications</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Medications</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Merge w:val="restart"/>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9900"/>
            <w:vAlign w:val="center"/>
          </w:tcPr>
          <w:p w:rsidR="00154600" w:rsidRPr="00C1499B" w:rsidRDefault="00154600" w:rsidP="003033C6">
            <w:pPr>
              <w:jc w:val="center"/>
              <w:rPr>
                <w:rFonts w:cstheme="minorHAnsi"/>
                <w:b/>
                <w:szCs w:val="18"/>
              </w:rPr>
            </w:pPr>
            <w:r>
              <w:rPr>
                <w:rFonts w:cstheme="minorHAnsi"/>
                <w:b/>
                <w:szCs w:val="18"/>
              </w:rPr>
              <w:t>2</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Medications (entries required)</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877"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33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99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Payers</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855" w:type="dxa"/>
            <w:shd w:val="clear" w:color="auto" w:fill="FFFFFF" w:themeFill="background1"/>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Physical Exam</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lastRenderedPageBreak/>
              <w:t>Plan of Care</w:t>
            </w:r>
            <w:r>
              <w:rPr>
                <w:rFonts w:cstheme="minorHAnsi"/>
                <w:szCs w:val="18"/>
              </w:rPr>
              <w:t>~</w:t>
            </w: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Care Plan &amp; Goals</w:t>
            </w:r>
          </w:p>
        </w:tc>
        <w:tc>
          <w:tcPr>
            <w:tcW w:w="126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Care Plan &amp; Goals</w:t>
            </w:r>
          </w:p>
        </w:tc>
        <w:tc>
          <w:tcPr>
            <w:tcW w:w="1530" w:type="dxa"/>
            <w:shd w:val="clear" w:color="auto" w:fill="FFFFFF" w:themeFill="background1"/>
          </w:tcPr>
          <w:p w:rsidR="00154600" w:rsidRPr="00C1499B" w:rsidRDefault="00154600" w:rsidP="003033C6">
            <w:pPr>
              <w:jc w:val="center"/>
              <w:rPr>
                <w:rFonts w:cstheme="minorHAnsi"/>
                <w:szCs w:val="18"/>
              </w:rPr>
            </w:pPr>
            <w:r w:rsidRPr="00C1499B">
              <w:rPr>
                <w:rFonts w:cstheme="minorHAnsi"/>
                <w:szCs w:val="18"/>
              </w:rPr>
              <w:t xml:space="preserve">Care Plan </w:t>
            </w:r>
            <w:r>
              <w:rPr>
                <w:rFonts w:cstheme="minorHAnsi"/>
                <w:szCs w:val="18"/>
              </w:rPr>
              <w:t>&amp; Goals; Future Scheduled Tests and/or</w:t>
            </w:r>
            <w:r w:rsidRPr="00C1499B">
              <w:rPr>
                <w:rFonts w:cstheme="minorHAnsi"/>
                <w:szCs w:val="18"/>
              </w:rPr>
              <w:t xml:space="preserve"> </w:t>
            </w:r>
            <w:proofErr w:type="spellStart"/>
            <w:r w:rsidRPr="00C1499B">
              <w:rPr>
                <w:rFonts w:cstheme="minorHAnsi"/>
                <w:szCs w:val="18"/>
              </w:rPr>
              <w:t>Appts</w:t>
            </w:r>
            <w:proofErr w:type="spellEnd"/>
            <w:r w:rsidRPr="00C1499B">
              <w:rPr>
                <w:rFonts w:cstheme="minorHAnsi"/>
                <w:szCs w:val="18"/>
              </w:rPr>
              <w:t xml:space="preserve">; </w:t>
            </w:r>
            <w:r>
              <w:rPr>
                <w:rFonts w:cstheme="minorHAnsi"/>
                <w:szCs w:val="18"/>
              </w:rPr>
              <w:t>Tests Pending; Referrals to Other Providers</w:t>
            </w: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009900"/>
            <w:vAlign w:val="center"/>
          </w:tcPr>
          <w:p w:rsidR="00154600" w:rsidRPr="00C1499B" w:rsidRDefault="00154600" w:rsidP="003033C6">
            <w:pPr>
              <w:jc w:val="center"/>
              <w:rPr>
                <w:rFonts w:cstheme="minorHAnsi"/>
                <w:b/>
                <w:szCs w:val="18"/>
              </w:rPr>
            </w:pPr>
            <w:r w:rsidRPr="00801A86">
              <w:rPr>
                <w:rFonts w:cstheme="minorHAnsi"/>
                <w:b/>
                <w:color w:val="FFFFFF" w:themeColor="background1"/>
                <w:szCs w:val="18"/>
              </w:rPr>
              <w:t>2</w:t>
            </w:r>
          </w:p>
        </w:tc>
        <w:tc>
          <w:tcPr>
            <w:tcW w:w="900" w:type="dxa"/>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c>
          <w:tcPr>
            <w:tcW w:w="855" w:type="dxa"/>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r>
      <w:tr w:rsidR="00154600" w:rsidRPr="00924103" w:rsidTr="003033C6">
        <w:trPr>
          <w:trHeight w:val="288"/>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Problem (entries optional)</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Encounter Diagnoses; Problems</w:t>
            </w:r>
          </w:p>
        </w:tc>
        <w:tc>
          <w:tcPr>
            <w:tcW w:w="126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Encounter Diagnoses; Problems</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Problems</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Merge w:val="restart"/>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Problem (entries required)</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tcPr>
          <w:p w:rsidR="00154600" w:rsidRPr="00C1499B" w:rsidRDefault="00154600" w:rsidP="003033C6">
            <w:pPr>
              <w:jc w:val="center"/>
              <w:rPr>
                <w:rFonts w:cstheme="minorHAnsi"/>
                <w:szCs w:val="18"/>
              </w:rPr>
            </w:pPr>
          </w:p>
        </w:tc>
        <w:tc>
          <w:tcPr>
            <w:tcW w:w="877"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33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CC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Procedures (entries optional)</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Procedures</w:t>
            </w:r>
          </w:p>
        </w:tc>
        <w:tc>
          <w:tcPr>
            <w:tcW w:w="126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Procedures</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Procedures</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vMerge w:val="restart"/>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Procedures (entries required)</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877"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33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CC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Reason for Referral*</w:t>
            </w: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Reason for Referral</w:t>
            </w: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Reason for Referral</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FF0000"/>
            <w:vAlign w:val="center"/>
          </w:tcPr>
          <w:p w:rsidR="00154600" w:rsidRPr="00C1499B" w:rsidRDefault="00154600" w:rsidP="003033C6">
            <w:pPr>
              <w:jc w:val="center"/>
              <w:rPr>
                <w:rFonts w:cstheme="minorHAnsi"/>
                <w:b/>
                <w:szCs w:val="18"/>
              </w:rPr>
            </w:pPr>
            <w:r>
              <w:rPr>
                <w:rFonts w:cstheme="minorHAnsi"/>
                <w:b/>
                <w:szCs w:val="18"/>
              </w:rPr>
              <w:t>R</w:t>
            </w: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003300"/>
            <w:vAlign w:val="center"/>
          </w:tcPr>
          <w:p w:rsidR="00154600" w:rsidRPr="00801A86" w:rsidRDefault="00154600" w:rsidP="003033C6">
            <w:pPr>
              <w:jc w:val="center"/>
              <w:rPr>
                <w:rFonts w:cstheme="minorHAnsi"/>
                <w:b/>
                <w:color w:val="FFFFFF" w:themeColor="background1"/>
                <w:szCs w:val="18"/>
              </w:rPr>
            </w:pPr>
            <w:r>
              <w:rPr>
                <w:rFonts w:cstheme="minorHAnsi"/>
                <w:b/>
                <w:color w:val="FFFFFF" w:themeColor="background1"/>
                <w:szCs w:val="18"/>
              </w:rPr>
              <w:t>3</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Reason for Visit*^</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Reason for Visit</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FF0000"/>
            <w:vAlign w:val="center"/>
          </w:tcPr>
          <w:p w:rsidR="00154600" w:rsidRPr="00C1499B" w:rsidRDefault="00154600" w:rsidP="003033C6">
            <w:pPr>
              <w:jc w:val="center"/>
              <w:rPr>
                <w:rFonts w:cstheme="minorHAnsi"/>
                <w:b/>
                <w:szCs w:val="18"/>
              </w:rPr>
            </w:pPr>
            <w:r>
              <w:rPr>
                <w:rFonts w:cstheme="minorHAnsi"/>
                <w:b/>
                <w:szCs w:val="18"/>
              </w:rPr>
              <w:t>R</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900" w:type="dxa"/>
            <w:shd w:val="clear" w:color="auto" w:fill="003300"/>
            <w:vAlign w:val="center"/>
          </w:tcPr>
          <w:p w:rsidR="00154600" w:rsidRPr="00801A86" w:rsidRDefault="00154600" w:rsidP="003033C6">
            <w:pPr>
              <w:jc w:val="center"/>
              <w:rPr>
                <w:rFonts w:cstheme="minorHAnsi"/>
                <w:b/>
                <w:color w:val="FFFFFF" w:themeColor="background1"/>
                <w:szCs w:val="18"/>
              </w:rPr>
            </w:pPr>
            <w:r>
              <w:rPr>
                <w:rFonts w:cstheme="minorHAnsi"/>
                <w:b/>
                <w:color w:val="FFFFFF" w:themeColor="background1"/>
                <w:szCs w:val="18"/>
              </w:rPr>
              <w:t>3</w:t>
            </w:r>
          </w:p>
        </w:tc>
        <w:tc>
          <w:tcPr>
            <w:tcW w:w="855" w:type="dxa"/>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Results (entries optional)</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Laboratory Tests and Value/</w:t>
            </w:r>
          </w:p>
          <w:p w:rsidR="00154600" w:rsidRPr="00C1499B" w:rsidRDefault="00154600" w:rsidP="003033C6">
            <w:pPr>
              <w:jc w:val="center"/>
              <w:rPr>
                <w:rFonts w:cstheme="minorHAnsi"/>
                <w:szCs w:val="18"/>
              </w:rPr>
            </w:pPr>
            <w:r w:rsidRPr="00C1499B">
              <w:rPr>
                <w:rFonts w:cstheme="minorHAnsi"/>
                <w:szCs w:val="18"/>
              </w:rPr>
              <w:t>Results</w:t>
            </w:r>
          </w:p>
        </w:tc>
        <w:tc>
          <w:tcPr>
            <w:tcW w:w="126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Laboratory Tests and Value/ Results</w:t>
            </w:r>
          </w:p>
        </w:tc>
        <w:tc>
          <w:tcPr>
            <w:tcW w:w="1530" w:type="dxa"/>
            <w:vMerge w:val="restart"/>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Laboratory Tests and Value/ Results</w:t>
            </w: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Merge w:val="restart"/>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c>
          <w:tcPr>
            <w:tcW w:w="900" w:type="dxa"/>
            <w:vMerge w:val="restart"/>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vMerge w:val="restart"/>
            <w:shd w:val="clear" w:color="auto" w:fill="009900"/>
            <w:vAlign w:val="center"/>
          </w:tcPr>
          <w:p w:rsidR="00154600" w:rsidRPr="00C1499B" w:rsidRDefault="00154600" w:rsidP="003033C6">
            <w:pPr>
              <w:jc w:val="center"/>
              <w:rPr>
                <w:rFonts w:cstheme="minorHAnsi"/>
                <w:b/>
                <w:szCs w:val="18"/>
              </w:rPr>
            </w:pPr>
            <w:r w:rsidRPr="00801A86">
              <w:rPr>
                <w:rFonts w:cstheme="minorHAnsi"/>
                <w:b/>
                <w:color w:val="FFFFFF" w:themeColor="background1"/>
                <w:szCs w:val="18"/>
              </w:rPr>
              <w:t>2</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Results (entries required)</w:t>
            </w: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26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1530" w:type="dxa"/>
            <w:vMerge/>
            <w:shd w:val="clear" w:color="auto" w:fill="FFBFBF" w:themeFill="accent4" w:themeFillTint="33"/>
            <w:vAlign w:val="center"/>
          </w:tcPr>
          <w:p w:rsidR="00154600" w:rsidRPr="00C1499B" w:rsidRDefault="00154600" w:rsidP="003033C6">
            <w:pPr>
              <w:jc w:val="center"/>
              <w:rPr>
                <w:rFonts w:cstheme="minorHAnsi"/>
                <w:szCs w:val="18"/>
              </w:rPr>
            </w:pPr>
          </w:p>
        </w:tc>
        <w:tc>
          <w:tcPr>
            <w:tcW w:w="877"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3300"/>
            <w:vAlign w:val="center"/>
          </w:tcPr>
          <w:p w:rsidR="00154600" w:rsidRPr="00C1499B" w:rsidRDefault="00154600" w:rsidP="003033C6">
            <w:pPr>
              <w:jc w:val="center"/>
              <w:rPr>
                <w:rFonts w:cstheme="minorHAnsi"/>
                <w:b/>
                <w:szCs w:val="18"/>
              </w:rPr>
            </w:pPr>
          </w:p>
        </w:tc>
        <w:tc>
          <w:tcPr>
            <w:tcW w:w="900" w:type="dxa"/>
            <w:vMerge/>
            <w:shd w:val="clear" w:color="auto" w:fill="00CC00"/>
            <w:vAlign w:val="center"/>
          </w:tcPr>
          <w:p w:rsidR="00154600" w:rsidRPr="00C1499B" w:rsidRDefault="00154600" w:rsidP="003033C6">
            <w:pPr>
              <w:jc w:val="center"/>
              <w:rPr>
                <w:rFonts w:cstheme="minorHAnsi"/>
                <w:b/>
                <w:szCs w:val="18"/>
              </w:rPr>
            </w:pPr>
          </w:p>
        </w:tc>
        <w:tc>
          <w:tcPr>
            <w:tcW w:w="855" w:type="dxa"/>
            <w:vMerge/>
            <w:shd w:val="clear" w:color="auto" w:fill="0099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3263" w:type="dxa"/>
            <w:shd w:val="clear" w:color="auto" w:fill="D9D9D9" w:themeFill="background1" w:themeFillShade="D9"/>
            <w:vAlign w:val="center"/>
          </w:tcPr>
          <w:p w:rsidR="00154600" w:rsidRPr="00C1499B" w:rsidRDefault="00154600" w:rsidP="003033C6">
            <w:pPr>
              <w:rPr>
                <w:rFonts w:cstheme="minorHAnsi"/>
                <w:szCs w:val="18"/>
              </w:rPr>
            </w:pPr>
            <w:r w:rsidRPr="00C1499B">
              <w:rPr>
                <w:rFonts w:cstheme="minorHAnsi"/>
                <w:szCs w:val="18"/>
              </w:rPr>
              <w:t>Review of Systems</w:t>
            </w: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1260" w:type="dxa"/>
            <w:shd w:val="clear" w:color="auto" w:fill="FFFFFF" w:themeFill="background1"/>
            <w:vAlign w:val="center"/>
          </w:tcPr>
          <w:p w:rsidR="00154600" w:rsidRPr="00C1499B" w:rsidRDefault="00154600" w:rsidP="003033C6">
            <w:pPr>
              <w:jc w:val="center"/>
              <w:rPr>
                <w:rFonts w:cstheme="minorHAnsi"/>
                <w:szCs w:val="18"/>
              </w:rPr>
            </w:pPr>
          </w:p>
        </w:tc>
        <w:tc>
          <w:tcPr>
            <w:tcW w:w="1530" w:type="dxa"/>
            <w:shd w:val="clear" w:color="auto" w:fill="FFFFFF" w:themeFill="background1"/>
            <w:vAlign w:val="center"/>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FFFFFF" w:themeFill="background1"/>
            <w:vAlign w:val="center"/>
          </w:tcPr>
          <w:p w:rsidR="00154600" w:rsidRPr="00C1499B" w:rsidRDefault="00154600" w:rsidP="003033C6">
            <w:pPr>
              <w:jc w:val="center"/>
              <w:rPr>
                <w:rFonts w:cstheme="minorHAnsi"/>
                <w:b/>
                <w:szCs w:val="18"/>
              </w:rPr>
            </w:pPr>
          </w:p>
        </w:tc>
        <w:tc>
          <w:tcPr>
            <w:tcW w:w="900"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c>
          <w:tcPr>
            <w:tcW w:w="855" w:type="dxa"/>
            <w:shd w:val="clear" w:color="auto" w:fill="66FF66"/>
            <w:vAlign w:val="center"/>
          </w:tcPr>
          <w:p w:rsidR="00154600" w:rsidRPr="00C1499B" w:rsidRDefault="00154600" w:rsidP="003033C6">
            <w:pPr>
              <w:jc w:val="center"/>
              <w:rPr>
                <w:rFonts w:cstheme="minorHAnsi"/>
                <w:b/>
                <w:szCs w:val="18"/>
              </w:rPr>
            </w:pPr>
            <w:r>
              <w:rPr>
                <w:rFonts w:cstheme="minorHAnsi"/>
                <w:b/>
                <w:szCs w:val="18"/>
              </w:rPr>
              <w:t>0</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Social History</w:t>
            </w:r>
          </w:p>
        </w:tc>
        <w:tc>
          <w:tcPr>
            <w:tcW w:w="1530" w:type="dxa"/>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Smoking Status</w:t>
            </w:r>
          </w:p>
        </w:tc>
        <w:tc>
          <w:tcPr>
            <w:tcW w:w="1260" w:type="dxa"/>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Smoking Status</w:t>
            </w:r>
          </w:p>
        </w:tc>
        <w:tc>
          <w:tcPr>
            <w:tcW w:w="1530" w:type="dxa"/>
            <w:shd w:val="clear" w:color="auto" w:fill="FFBFBF" w:themeFill="accent4" w:themeFillTint="33"/>
            <w:vAlign w:val="center"/>
          </w:tcPr>
          <w:p w:rsidR="00154600" w:rsidRPr="00C1499B" w:rsidRDefault="00154600" w:rsidP="003033C6">
            <w:pPr>
              <w:jc w:val="center"/>
              <w:rPr>
                <w:rFonts w:cstheme="minorHAnsi"/>
                <w:szCs w:val="18"/>
              </w:rPr>
            </w:pPr>
            <w:r w:rsidRPr="00C1499B">
              <w:rPr>
                <w:rFonts w:cstheme="minorHAnsi"/>
                <w:szCs w:val="18"/>
              </w:rPr>
              <w:t>Smoking Status</w:t>
            </w: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900" w:type="dxa"/>
            <w:shd w:val="clear" w:color="auto" w:fill="00CC00"/>
            <w:vAlign w:val="center"/>
          </w:tcPr>
          <w:p w:rsidR="00154600" w:rsidRPr="00C1499B" w:rsidRDefault="00154600" w:rsidP="003033C6">
            <w:pPr>
              <w:jc w:val="center"/>
              <w:rPr>
                <w:rFonts w:cstheme="minorHAnsi"/>
                <w:b/>
                <w:szCs w:val="18"/>
              </w:rPr>
            </w:pPr>
            <w:r>
              <w:rPr>
                <w:rFonts w:cstheme="minorHAnsi"/>
                <w:b/>
                <w:szCs w:val="18"/>
              </w:rPr>
              <w:t>1</w:t>
            </w:r>
          </w:p>
        </w:tc>
        <w:tc>
          <w:tcPr>
            <w:tcW w:w="855" w:type="dxa"/>
            <w:shd w:val="clear" w:color="auto" w:fill="003300"/>
            <w:vAlign w:val="center"/>
          </w:tcPr>
          <w:p w:rsidR="00154600" w:rsidRPr="00C1499B" w:rsidRDefault="00154600" w:rsidP="003033C6">
            <w:pPr>
              <w:jc w:val="center"/>
              <w:rPr>
                <w:rFonts w:cstheme="minorHAnsi"/>
                <w:b/>
                <w:szCs w:val="18"/>
              </w:rPr>
            </w:pPr>
            <w:r>
              <w:rPr>
                <w:rFonts w:cstheme="minorHAnsi"/>
                <w:b/>
                <w:szCs w:val="18"/>
              </w:rPr>
              <w:t>2</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Vital Signs (entries optional)</w:t>
            </w:r>
          </w:p>
        </w:tc>
        <w:tc>
          <w:tcPr>
            <w:tcW w:w="1530" w:type="dxa"/>
            <w:vMerge w:val="restart"/>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Vital Signs</w:t>
            </w:r>
          </w:p>
        </w:tc>
        <w:tc>
          <w:tcPr>
            <w:tcW w:w="1260" w:type="dxa"/>
            <w:vMerge w:val="restart"/>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Vital Signs</w:t>
            </w:r>
          </w:p>
        </w:tc>
        <w:tc>
          <w:tcPr>
            <w:tcW w:w="1530" w:type="dxa"/>
            <w:vMerge w:val="restart"/>
            <w:shd w:val="clear" w:color="auto" w:fill="FFFFFF" w:themeFill="background1"/>
            <w:vAlign w:val="center"/>
          </w:tcPr>
          <w:p w:rsidR="00154600" w:rsidRPr="00C1499B" w:rsidRDefault="00154600" w:rsidP="003033C6">
            <w:pPr>
              <w:jc w:val="center"/>
              <w:rPr>
                <w:rFonts w:cstheme="minorHAnsi"/>
                <w:szCs w:val="18"/>
              </w:rPr>
            </w:pPr>
            <w:r w:rsidRPr="00C1499B">
              <w:rPr>
                <w:rFonts w:cstheme="minorHAnsi"/>
                <w:szCs w:val="18"/>
              </w:rPr>
              <w:t>Vital Signs</w:t>
            </w:r>
          </w:p>
        </w:tc>
        <w:tc>
          <w:tcPr>
            <w:tcW w:w="877"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900" w:type="dxa"/>
            <w:shd w:val="clear" w:color="auto" w:fill="D9D9D9" w:themeFill="background1" w:themeFillShade="D9"/>
            <w:vAlign w:val="center"/>
          </w:tcPr>
          <w:p w:rsidR="00154600" w:rsidRPr="00C1499B" w:rsidRDefault="00154600" w:rsidP="003033C6">
            <w:pPr>
              <w:jc w:val="center"/>
              <w:rPr>
                <w:rFonts w:cstheme="minorHAnsi"/>
                <w:b/>
                <w:szCs w:val="18"/>
              </w:rPr>
            </w:pPr>
            <w:r w:rsidRPr="00C1499B">
              <w:rPr>
                <w:rFonts w:cstheme="minorHAnsi"/>
                <w:b/>
                <w:szCs w:val="18"/>
              </w:rPr>
              <w:t>O</w:t>
            </w:r>
          </w:p>
        </w:tc>
        <w:tc>
          <w:tcPr>
            <w:tcW w:w="810" w:type="dxa"/>
            <w:shd w:val="clear" w:color="auto" w:fill="FF0000"/>
            <w:vAlign w:val="center"/>
          </w:tcPr>
          <w:p w:rsidR="00154600" w:rsidRPr="00C1499B" w:rsidRDefault="00154600" w:rsidP="003033C6">
            <w:pPr>
              <w:jc w:val="center"/>
              <w:rPr>
                <w:rFonts w:cstheme="minorHAnsi"/>
                <w:b/>
                <w:szCs w:val="18"/>
              </w:rPr>
            </w:pPr>
            <w:r w:rsidRPr="00C1499B">
              <w:rPr>
                <w:rFonts w:cstheme="minorHAnsi"/>
                <w:b/>
                <w:szCs w:val="18"/>
              </w:rPr>
              <w:t>R</w:t>
            </w:r>
          </w:p>
        </w:tc>
        <w:tc>
          <w:tcPr>
            <w:tcW w:w="900" w:type="dxa"/>
            <w:vMerge w:val="restart"/>
            <w:shd w:val="clear" w:color="auto" w:fill="009900"/>
            <w:vAlign w:val="center"/>
          </w:tcPr>
          <w:p w:rsidR="00154600" w:rsidRPr="00801A86" w:rsidRDefault="00154600" w:rsidP="003033C6">
            <w:pPr>
              <w:jc w:val="center"/>
              <w:rPr>
                <w:rFonts w:cstheme="minorHAnsi"/>
                <w:b/>
                <w:color w:val="FFFFFF" w:themeColor="background1"/>
                <w:szCs w:val="18"/>
              </w:rPr>
            </w:pPr>
            <w:r w:rsidRPr="00801A86">
              <w:rPr>
                <w:rFonts w:cstheme="minorHAnsi"/>
                <w:b/>
                <w:color w:val="FFFFFF" w:themeColor="background1"/>
                <w:szCs w:val="18"/>
              </w:rPr>
              <w:t>2</w:t>
            </w:r>
          </w:p>
        </w:tc>
        <w:tc>
          <w:tcPr>
            <w:tcW w:w="900" w:type="dxa"/>
            <w:vMerge w:val="restart"/>
            <w:shd w:val="clear" w:color="auto" w:fill="009900"/>
            <w:vAlign w:val="center"/>
          </w:tcPr>
          <w:p w:rsidR="00154600" w:rsidRPr="00801A86" w:rsidRDefault="00154600" w:rsidP="003033C6">
            <w:pPr>
              <w:jc w:val="center"/>
              <w:rPr>
                <w:rFonts w:cstheme="minorHAnsi"/>
                <w:b/>
                <w:color w:val="FFFFFF" w:themeColor="background1"/>
                <w:szCs w:val="18"/>
              </w:rPr>
            </w:pPr>
            <w:r w:rsidRPr="00801A86">
              <w:rPr>
                <w:rFonts w:cstheme="minorHAnsi"/>
                <w:b/>
                <w:color w:val="FFFFFF" w:themeColor="background1"/>
                <w:szCs w:val="18"/>
              </w:rPr>
              <w:t>2</w:t>
            </w:r>
          </w:p>
        </w:tc>
        <w:tc>
          <w:tcPr>
            <w:tcW w:w="855" w:type="dxa"/>
            <w:vMerge w:val="restart"/>
            <w:shd w:val="clear" w:color="auto" w:fill="003300"/>
            <w:vAlign w:val="center"/>
          </w:tcPr>
          <w:p w:rsidR="00154600" w:rsidRPr="00C1499B" w:rsidRDefault="00154600" w:rsidP="003033C6">
            <w:pPr>
              <w:jc w:val="center"/>
              <w:rPr>
                <w:rFonts w:cstheme="minorHAnsi"/>
                <w:b/>
                <w:szCs w:val="18"/>
              </w:rPr>
            </w:pPr>
            <w:r>
              <w:rPr>
                <w:rFonts w:cstheme="minorHAnsi"/>
                <w:b/>
                <w:szCs w:val="18"/>
              </w:rPr>
              <w:t>3</w:t>
            </w:r>
          </w:p>
        </w:tc>
      </w:tr>
      <w:tr w:rsidR="00154600" w:rsidRPr="00924103" w:rsidTr="003033C6">
        <w:trPr>
          <w:jc w:val="center"/>
        </w:trPr>
        <w:tc>
          <w:tcPr>
            <w:tcW w:w="3263" w:type="dxa"/>
            <w:vAlign w:val="center"/>
          </w:tcPr>
          <w:p w:rsidR="00154600" w:rsidRPr="00C1499B" w:rsidRDefault="00154600" w:rsidP="003033C6">
            <w:pPr>
              <w:rPr>
                <w:rFonts w:cstheme="minorHAnsi"/>
                <w:szCs w:val="18"/>
              </w:rPr>
            </w:pPr>
            <w:r w:rsidRPr="00C1499B">
              <w:rPr>
                <w:rFonts w:cstheme="minorHAnsi"/>
                <w:szCs w:val="18"/>
              </w:rPr>
              <w:t>Vital Signs (entries required)</w:t>
            </w:r>
          </w:p>
        </w:tc>
        <w:tc>
          <w:tcPr>
            <w:tcW w:w="1530" w:type="dxa"/>
            <w:vMerge/>
            <w:shd w:val="clear" w:color="auto" w:fill="FFFFFF" w:themeFill="background1"/>
            <w:vAlign w:val="center"/>
          </w:tcPr>
          <w:p w:rsidR="00154600" w:rsidRPr="00C1499B" w:rsidRDefault="00154600" w:rsidP="003033C6">
            <w:pPr>
              <w:jc w:val="center"/>
              <w:rPr>
                <w:rFonts w:cstheme="minorHAnsi"/>
                <w:szCs w:val="18"/>
              </w:rPr>
            </w:pPr>
          </w:p>
        </w:tc>
        <w:tc>
          <w:tcPr>
            <w:tcW w:w="1260" w:type="dxa"/>
            <w:vMerge/>
            <w:shd w:val="clear" w:color="auto" w:fill="FFFFFF" w:themeFill="background1"/>
            <w:vAlign w:val="center"/>
          </w:tcPr>
          <w:p w:rsidR="00154600" w:rsidRPr="00C1499B" w:rsidRDefault="00154600" w:rsidP="003033C6">
            <w:pPr>
              <w:jc w:val="center"/>
              <w:rPr>
                <w:rFonts w:cstheme="minorHAnsi"/>
                <w:szCs w:val="18"/>
              </w:rPr>
            </w:pPr>
          </w:p>
        </w:tc>
        <w:tc>
          <w:tcPr>
            <w:tcW w:w="1530" w:type="dxa"/>
            <w:vMerge/>
            <w:shd w:val="clear" w:color="auto" w:fill="FFFFFF" w:themeFill="background1"/>
            <w:vAlign w:val="center"/>
          </w:tcPr>
          <w:p w:rsidR="00154600" w:rsidRPr="00C1499B" w:rsidRDefault="00154600" w:rsidP="003033C6">
            <w:pPr>
              <w:jc w:val="center"/>
              <w:rPr>
                <w:rFonts w:cstheme="minorHAnsi"/>
                <w:szCs w:val="18"/>
              </w:rPr>
            </w:pPr>
          </w:p>
        </w:tc>
        <w:tc>
          <w:tcPr>
            <w:tcW w:w="877" w:type="dxa"/>
            <w:shd w:val="clear" w:color="auto" w:fill="auto"/>
            <w:vAlign w:val="center"/>
          </w:tcPr>
          <w:p w:rsidR="00154600" w:rsidRPr="00C1499B" w:rsidRDefault="00154600" w:rsidP="003033C6">
            <w:pPr>
              <w:jc w:val="center"/>
              <w:rPr>
                <w:rFonts w:cstheme="minorHAnsi"/>
                <w:b/>
                <w:szCs w:val="18"/>
              </w:rPr>
            </w:pPr>
          </w:p>
        </w:tc>
        <w:tc>
          <w:tcPr>
            <w:tcW w:w="900" w:type="dxa"/>
            <w:vAlign w:val="center"/>
          </w:tcPr>
          <w:p w:rsidR="00154600" w:rsidRPr="00C1499B" w:rsidRDefault="00154600" w:rsidP="003033C6">
            <w:pPr>
              <w:jc w:val="center"/>
              <w:rPr>
                <w:rFonts w:cstheme="minorHAnsi"/>
                <w:b/>
                <w:szCs w:val="18"/>
              </w:rPr>
            </w:pPr>
          </w:p>
        </w:tc>
        <w:tc>
          <w:tcPr>
            <w:tcW w:w="810" w:type="dxa"/>
            <w:shd w:val="clear" w:color="auto" w:fill="auto"/>
            <w:vAlign w:val="center"/>
          </w:tcPr>
          <w:p w:rsidR="00154600" w:rsidRPr="00C1499B" w:rsidRDefault="00154600" w:rsidP="003033C6">
            <w:pPr>
              <w:jc w:val="center"/>
              <w:rPr>
                <w:rFonts w:cstheme="minorHAnsi"/>
                <w:b/>
                <w:szCs w:val="18"/>
              </w:rPr>
            </w:pPr>
          </w:p>
        </w:tc>
        <w:tc>
          <w:tcPr>
            <w:tcW w:w="900" w:type="dxa"/>
            <w:vMerge/>
            <w:shd w:val="clear" w:color="auto" w:fill="009900"/>
            <w:vAlign w:val="center"/>
          </w:tcPr>
          <w:p w:rsidR="00154600" w:rsidRPr="00C1499B" w:rsidRDefault="00154600" w:rsidP="003033C6">
            <w:pPr>
              <w:jc w:val="center"/>
              <w:rPr>
                <w:rFonts w:cstheme="minorHAnsi"/>
                <w:b/>
                <w:szCs w:val="18"/>
              </w:rPr>
            </w:pPr>
          </w:p>
        </w:tc>
        <w:tc>
          <w:tcPr>
            <w:tcW w:w="900" w:type="dxa"/>
            <w:vMerge/>
            <w:shd w:val="clear" w:color="auto" w:fill="009900"/>
            <w:vAlign w:val="center"/>
          </w:tcPr>
          <w:p w:rsidR="00154600" w:rsidRPr="00C1499B" w:rsidRDefault="00154600" w:rsidP="003033C6">
            <w:pPr>
              <w:jc w:val="center"/>
              <w:rPr>
                <w:rFonts w:cstheme="minorHAnsi"/>
                <w:b/>
                <w:szCs w:val="18"/>
              </w:rPr>
            </w:pPr>
          </w:p>
        </w:tc>
        <w:tc>
          <w:tcPr>
            <w:tcW w:w="855" w:type="dxa"/>
            <w:vMerge/>
            <w:shd w:val="clear" w:color="auto" w:fill="003300"/>
            <w:vAlign w:val="center"/>
          </w:tcPr>
          <w:p w:rsidR="00154600" w:rsidRPr="00C1499B" w:rsidRDefault="00154600" w:rsidP="003033C6">
            <w:pPr>
              <w:jc w:val="center"/>
              <w:rPr>
                <w:rFonts w:cstheme="minorHAnsi"/>
                <w:b/>
                <w:szCs w:val="18"/>
              </w:rPr>
            </w:pPr>
          </w:p>
        </w:tc>
      </w:tr>
      <w:tr w:rsidR="00154600" w:rsidRPr="00924103" w:rsidTr="003033C6">
        <w:trPr>
          <w:jc w:val="center"/>
        </w:trPr>
        <w:tc>
          <w:tcPr>
            <w:tcW w:w="10170" w:type="dxa"/>
            <w:gridSpan w:val="7"/>
            <w:shd w:val="clear" w:color="auto" w:fill="1361FF" w:themeFill="text2" w:themeFillTint="99"/>
            <w:vAlign w:val="center"/>
          </w:tcPr>
          <w:p w:rsidR="00154600" w:rsidRPr="00C1499B" w:rsidRDefault="00154600" w:rsidP="003033C6">
            <w:pPr>
              <w:jc w:val="right"/>
              <w:rPr>
                <w:rFonts w:cstheme="minorHAnsi"/>
                <w:b/>
                <w:szCs w:val="18"/>
              </w:rPr>
            </w:pPr>
            <w:r w:rsidRPr="006C073C">
              <w:rPr>
                <w:rFonts w:cstheme="minorHAnsi"/>
                <w:b/>
                <w:color w:val="FFFFFF" w:themeColor="background1"/>
                <w:szCs w:val="18"/>
              </w:rPr>
              <w:t>Total Scores</w:t>
            </w:r>
          </w:p>
        </w:tc>
        <w:tc>
          <w:tcPr>
            <w:tcW w:w="900" w:type="dxa"/>
            <w:shd w:val="clear" w:color="auto" w:fill="C5EEFF" w:themeFill="accent3" w:themeFillTint="33"/>
            <w:vAlign w:val="center"/>
          </w:tcPr>
          <w:p w:rsidR="00154600" w:rsidRPr="00C1499B" w:rsidRDefault="00154600" w:rsidP="003033C6">
            <w:pPr>
              <w:jc w:val="center"/>
              <w:rPr>
                <w:rFonts w:cstheme="minorHAnsi"/>
                <w:b/>
                <w:szCs w:val="18"/>
              </w:rPr>
            </w:pPr>
            <w:r>
              <w:rPr>
                <w:rFonts w:cstheme="minorHAnsi"/>
                <w:b/>
                <w:szCs w:val="18"/>
              </w:rPr>
              <w:t>23</w:t>
            </w:r>
          </w:p>
        </w:tc>
        <w:tc>
          <w:tcPr>
            <w:tcW w:w="900" w:type="dxa"/>
            <w:shd w:val="clear" w:color="auto" w:fill="C5EEFF" w:themeFill="accent3" w:themeFillTint="33"/>
            <w:vAlign w:val="center"/>
          </w:tcPr>
          <w:p w:rsidR="00154600" w:rsidRPr="00C1499B" w:rsidRDefault="00154600" w:rsidP="003033C6">
            <w:pPr>
              <w:jc w:val="center"/>
              <w:rPr>
                <w:rFonts w:cstheme="minorHAnsi"/>
                <w:b/>
                <w:szCs w:val="18"/>
              </w:rPr>
            </w:pPr>
            <w:r>
              <w:rPr>
                <w:rFonts w:cstheme="minorHAnsi"/>
                <w:b/>
                <w:szCs w:val="18"/>
              </w:rPr>
              <w:t>18</w:t>
            </w:r>
          </w:p>
        </w:tc>
        <w:tc>
          <w:tcPr>
            <w:tcW w:w="855" w:type="dxa"/>
            <w:shd w:val="clear" w:color="auto" w:fill="C5EEFF" w:themeFill="accent3" w:themeFillTint="33"/>
            <w:vAlign w:val="center"/>
          </w:tcPr>
          <w:p w:rsidR="00154600" w:rsidRPr="00C1499B" w:rsidRDefault="00154600" w:rsidP="003033C6">
            <w:pPr>
              <w:jc w:val="center"/>
              <w:rPr>
                <w:rFonts w:cstheme="minorHAnsi"/>
                <w:b/>
                <w:szCs w:val="18"/>
              </w:rPr>
            </w:pPr>
            <w:r>
              <w:rPr>
                <w:rFonts w:cstheme="minorHAnsi"/>
                <w:b/>
                <w:szCs w:val="18"/>
              </w:rPr>
              <w:t>20</w:t>
            </w:r>
          </w:p>
        </w:tc>
      </w:tr>
    </w:tbl>
    <w:p w:rsidR="00154600" w:rsidRDefault="00154600" w:rsidP="00154600">
      <w:r w:rsidRPr="00236264">
        <w:t>*</w:t>
      </w:r>
      <w:r>
        <w:t xml:space="preserve"> </w:t>
      </w:r>
      <w:r w:rsidRPr="00236264">
        <w:t xml:space="preserve">Consult Note SHALL </w:t>
      </w:r>
      <w:r>
        <w:t>contain</w:t>
      </w:r>
      <w:r w:rsidRPr="00236264">
        <w:t xml:space="preserve"> Reason fo</w:t>
      </w:r>
      <w:r>
        <w:t>r Referral or Reason for Visit s</w:t>
      </w:r>
      <w:r w:rsidRPr="00236264">
        <w:t>ection</w:t>
      </w:r>
      <w:r>
        <w:t>s, both have been noted “R” for MU2 data requirements.</w:t>
      </w:r>
    </w:p>
    <w:p w:rsidR="00154600" w:rsidRDefault="00154600" w:rsidP="00154600">
      <w:pPr>
        <w:spacing w:before="120"/>
      </w:pPr>
      <w:r w:rsidRPr="00236264">
        <w:t xml:space="preserve">^ </w:t>
      </w:r>
      <w:r>
        <w:t xml:space="preserve">H&amp;P Note and Consult Note SHALL contain </w:t>
      </w:r>
      <w:r w:rsidRPr="00236264">
        <w:t>Chief Complaint, Chief Complaint and Reason for Visit, or Reason for Visit</w:t>
      </w:r>
      <w:r>
        <w:t xml:space="preserve">, Reason for Visit has been noted “R” for MU2 data requirements. </w:t>
      </w:r>
    </w:p>
    <w:p w:rsidR="00154600" w:rsidRDefault="00154600" w:rsidP="00154600">
      <w:pPr>
        <w:spacing w:before="120"/>
      </w:pPr>
      <w:r>
        <w:lastRenderedPageBreak/>
        <w:t>~ H&amp;P Note and Consult Note SHALL contain Assessment, Assessment and Plan, or Plan of Care sections, Plan of Care has been noted “R” for MU2 data requirements.</w:t>
      </w:r>
    </w:p>
    <w:p w:rsidR="00154600" w:rsidRDefault="0052654D" w:rsidP="00154600">
      <w:pPr>
        <w:pStyle w:val="Heading3"/>
        <w:numPr>
          <w:ilvl w:val="0"/>
          <w:numId w:val="0"/>
        </w:numPr>
      </w:pPr>
      <w:bookmarkStart w:id="262" w:name="_Toc341091211"/>
      <w:r>
        <w:t>EHs and</w:t>
      </w:r>
      <w:r w:rsidR="00154600">
        <w:t xml:space="preserve"> CAHs</w:t>
      </w:r>
      <w:bookmarkEnd w:id="262"/>
    </w:p>
    <w:p w:rsidR="00154600" w:rsidRDefault="00154600" w:rsidP="00154600">
      <w:r>
        <w:t xml:space="preserve">The table below contains the data requirements for MU2 Objectives and Consolidated CDA documents applicable to EHs and CAHs for determining “goodness of fit”.  </w:t>
      </w:r>
      <w:r w:rsidRPr="00B30010">
        <w:t>Not all possible C</w:t>
      </w:r>
      <w:r w:rsidR="0052654D">
        <w:t xml:space="preserve">onsolidated </w:t>
      </w:r>
      <w:r w:rsidRPr="00B30010">
        <w:t xml:space="preserve">CDA sections are listed: rows are limited to sections that are listed as </w:t>
      </w:r>
      <w:proofErr w:type="gramStart"/>
      <w:r w:rsidRPr="00B30010">
        <w:t>Required</w:t>
      </w:r>
      <w:proofErr w:type="gramEnd"/>
      <w:r w:rsidRPr="00B30010">
        <w:t xml:space="preserve"> or Optional i</w:t>
      </w:r>
      <w:r w:rsidR="0052654D">
        <w:t xml:space="preserve">n the two specific Consolidated </w:t>
      </w:r>
      <w:r w:rsidRPr="00B30010">
        <w:t>CDA (CCD, Discharge Summary) document types shown. Those sections that are not required in any MU2 objec</w:t>
      </w:r>
      <w:r>
        <w:t xml:space="preserve">tive are shaded </w:t>
      </w:r>
      <w:r w:rsidRPr="00B30010">
        <w:rPr>
          <w:shd w:val="clear" w:color="auto" w:fill="D9D9D9" w:themeFill="background1" w:themeFillShade="D9"/>
        </w:rPr>
        <w:t>gray</w:t>
      </w:r>
      <w:r w:rsidRPr="00B30010">
        <w:t xml:space="preserve">. </w:t>
      </w:r>
      <w:r>
        <w:t xml:space="preserve">Sections required (SHALL) in the document definition are noted “R” and optional sections (SHOULD or MAY) are noted “O” for optional. MU2 data requirements with specified vocabularies are shaded in </w:t>
      </w:r>
      <w:r w:rsidRPr="001B623F">
        <w:rPr>
          <w:shd w:val="clear" w:color="auto" w:fill="FFBFBF" w:themeFill="accent4" w:themeFillTint="33"/>
        </w:rPr>
        <w:t>red</w:t>
      </w:r>
      <w:r>
        <w:t xml:space="preserve">. </w:t>
      </w:r>
    </w:p>
    <w:p w:rsidR="00154600" w:rsidRDefault="00154600" w:rsidP="00154600"/>
    <w:tbl>
      <w:tblPr>
        <w:tblStyle w:val="TableGrid1"/>
        <w:tblW w:w="12828" w:type="dxa"/>
        <w:jc w:val="center"/>
        <w:tblInd w:w="-4440" w:type="dxa"/>
        <w:tblLayout w:type="fixed"/>
        <w:tblLook w:val="04A0" w:firstRow="1" w:lastRow="0" w:firstColumn="1" w:lastColumn="0" w:noHBand="0" w:noVBand="1"/>
      </w:tblPr>
      <w:tblGrid>
        <w:gridCol w:w="3444"/>
        <w:gridCol w:w="2565"/>
        <w:gridCol w:w="2565"/>
        <w:gridCol w:w="1063"/>
        <w:gridCol w:w="1097"/>
        <w:gridCol w:w="1030"/>
        <w:gridCol w:w="1064"/>
      </w:tblGrid>
      <w:tr w:rsidR="00154600" w:rsidRPr="00763771" w:rsidTr="00154600">
        <w:trPr>
          <w:tblHeader/>
          <w:jc w:val="center"/>
        </w:trPr>
        <w:tc>
          <w:tcPr>
            <w:tcW w:w="3444" w:type="dxa"/>
            <w:shd w:val="clear" w:color="auto" w:fill="00A1DE" w:themeFill="accent3"/>
            <w:vAlign w:val="center"/>
          </w:tcPr>
          <w:p w:rsidR="00154600" w:rsidRPr="00763771" w:rsidRDefault="00154600" w:rsidP="003033C6">
            <w:pPr>
              <w:jc w:val="center"/>
              <w:rPr>
                <w:rFonts w:cstheme="minorHAnsi"/>
                <w:b/>
              </w:rPr>
            </w:pPr>
          </w:p>
        </w:tc>
        <w:tc>
          <w:tcPr>
            <w:tcW w:w="5130" w:type="dxa"/>
            <w:gridSpan w:val="2"/>
            <w:shd w:val="clear" w:color="auto" w:fill="C00000" w:themeFill="accent4"/>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MU2 Objectives</w:t>
            </w:r>
          </w:p>
        </w:tc>
        <w:tc>
          <w:tcPr>
            <w:tcW w:w="2160" w:type="dxa"/>
            <w:gridSpan w:val="2"/>
            <w:shd w:val="clear" w:color="auto" w:fill="002776" w:themeFill="text2"/>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C-CDA Docs</w:t>
            </w:r>
          </w:p>
        </w:tc>
        <w:tc>
          <w:tcPr>
            <w:tcW w:w="2094" w:type="dxa"/>
            <w:gridSpan w:val="2"/>
            <w:shd w:val="clear" w:color="auto" w:fill="00B050"/>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Goodness of Fit</w:t>
            </w:r>
          </w:p>
        </w:tc>
      </w:tr>
      <w:tr w:rsidR="00154600" w:rsidRPr="00763771" w:rsidTr="00154600">
        <w:trPr>
          <w:tblHeader/>
          <w:jc w:val="center"/>
        </w:trPr>
        <w:tc>
          <w:tcPr>
            <w:tcW w:w="3444" w:type="dxa"/>
            <w:shd w:val="clear" w:color="auto" w:fill="00A1DE" w:themeFill="accent3"/>
            <w:vAlign w:val="center"/>
          </w:tcPr>
          <w:p w:rsidR="00154600" w:rsidRPr="00763771" w:rsidRDefault="00154600" w:rsidP="003033C6">
            <w:pPr>
              <w:jc w:val="center"/>
              <w:rPr>
                <w:rFonts w:cstheme="minorHAnsi"/>
                <w:b/>
              </w:rPr>
            </w:pPr>
            <w:r w:rsidRPr="00B30010">
              <w:rPr>
                <w:rFonts w:cstheme="minorHAnsi"/>
                <w:b/>
                <w:color w:val="FFFFFF" w:themeColor="background1"/>
              </w:rPr>
              <w:t>C-CDA Section (inclusive of requirements/ recommendations)</w:t>
            </w:r>
          </w:p>
        </w:tc>
        <w:tc>
          <w:tcPr>
            <w:tcW w:w="2565" w:type="dxa"/>
            <w:shd w:val="clear" w:color="auto" w:fill="C00000" w:themeFill="accent4"/>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 xml:space="preserve">Transitions </w:t>
            </w:r>
            <w:r>
              <w:rPr>
                <w:rFonts w:cstheme="minorHAnsi"/>
                <w:b/>
                <w:color w:val="FFFFFF" w:themeColor="background1"/>
              </w:rPr>
              <w:t>of Care or Data Portability</w:t>
            </w:r>
          </w:p>
        </w:tc>
        <w:tc>
          <w:tcPr>
            <w:tcW w:w="2565" w:type="dxa"/>
            <w:shd w:val="clear" w:color="auto" w:fill="C00000" w:themeFill="accent4"/>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VDT to 3</w:t>
            </w:r>
            <w:r w:rsidRPr="00763771">
              <w:rPr>
                <w:rFonts w:cstheme="minorHAnsi"/>
                <w:b/>
                <w:color w:val="FFFFFF" w:themeColor="background1"/>
                <w:vertAlign w:val="superscript"/>
              </w:rPr>
              <w:t>rd</w:t>
            </w:r>
            <w:r>
              <w:rPr>
                <w:rFonts w:cstheme="minorHAnsi"/>
                <w:b/>
                <w:color w:val="FFFFFF" w:themeColor="background1"/>
              </w:rPr>
              <w:t xml:space="preserve"> Party</w:t>
            </w:r>
          </w:p>
        </w:tc>
        <w:tc>
          <w:tcPr>
            <w:tcW w:w="1063" w:type="dxa"/>
            <w:shd w:val="clear" w:color="auto" w:fill="002776" w:themeFill="text2"/>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C-CDA CCD</w:t>
            </w:r>
          </w:p>
        </w:tc>
        <w:tc>
          <w:tcPr>
            <w:tcW w:w="1097" w:type="dxa"/>
            <w:shd w:val="clear" w:color="auto" w:fill="002776" w:themeFill="text2"/>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C-CDA Discharge Summary</w:t>
            </w:r>
          </w:p>
        </w:tc>
        <w:tc>
          <w:tcPr>
            <w:tcW w:w="1030" w:type="dxa"/>
            <w:shd w:val="clear" w:color="auto" w:fill="00B050"/>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CCD GOF</w:t>
            </w:r>
          </w:p>
        </w:tc>
        <w:tc>
          <w:tcPr>
            <w:tcW w:w="1064" w:type="dxa"/>
            <w:shd w:val="clear" w:color="auto" w:fill="00B050"/>
            <w:vAlign w:val="center"/>
          </w:tcPr>
          <w:p w:rsidR="00154600" w:rsidRPr="00763771" w:rsidRDefault="00154600" w:rsidP="003033C6">
            <w:pPr>
              <w:jc w:val="center"/>
              <w:rPr>
                <w:rFonts w:cstheme="minorHAnsi"/>
                <w:b/>
                <w:color w:val="FFFFFF" w:themeColor="background1"/>
              </w:rPr>
            </w:pPr>
            <w:r w:rsidRPr="00763771">
              <w:rPr>
                <w:rFonts w:cstheme="minorHAnsi"/>
                <w:b/>
                <w:color w:val="FFFFFF" w:themeColor="background1"/>
              </w:rPr>
              <w:t>Discharge Summary GOF</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Advance Directives (entries optional)</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vAlign w:val="center"/>
          </w:tcPr>
          <w:p w:rsidR="00154600" w:rsidRPr="00763771" w:rsidRDefault="00154600" w:rsidP="003033C6">
            <w:pPr>
              <w:jc w:val="center"/>
              <w:rPr>
                <w:rFonts w:cstheme="minorHAnsi"/>
                <w:b/>
              </w:rPr>
            </w:pP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Pr>
                <w:rFonts w:cstheme="minorHAnsi"/>
              </w:rPr>
              <w:t>Allergies (entries optional</w:t>
            </w:r>
            <w:r w:rsidRPr="00763771">
              <w:rPr>
                <w:rFonts w:cstheme="minorHAnsi"/>
              </w:rPr>
              <w:t>)</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Medication Allergy List</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Medication Allergy List</w:t>
            </w:r>
          </w:p>
        </w:tc>
        <w:tc>
          <w:tcPr>
            <w:tcW w:w="1063" w:type="dxa"/>
            <w:shd w:val="clear" w:color="auto" w:fill="FFFFFF" w:themeFill="background1"/>
            <w:vAlign w:val="center"/>
          </w:tcPr>
          <w:p w:rsidR="00154600" w:rsidRPr="00763771" w:rsidRDefault="00154600" w:rsidP="003033C6">
            <w:pPr>
              <w:jc w:val="center"/>
              <w:rPr>
                <w:rFonts w:cstheme="minorHAnsi"/>
                <w:b/>
              </w:rPr>
            </w:pPr>
          </w:p>
        </w:tc>
        <w:tc>
          <w:tcPr>
            <w:tcW w:w="1097" w:type="dxa"/>
            <w:shd w:val="clear" w:color="auto" w:fill="FF0000" w:themeFill="accent2"/>
            <w:vAlign w:val="center"/>
          </w:tcPr>
          <w:p w:rsidR="00154600" w:rsidRPr="00763771" w:rsidRDefault="00154600" w:rsidP="003033C6">
            <w:pPr>
              <w:jc w:val="center"/>
              <w:rPr>
                <w:rFonts w:cstheme="minorHAnsi"/>
                <w:b/>
              </w:rPr>
            </w:pPr>
            <w:r>
              <w:rPr>
                <w:rFonts w:cstheme="minorHAnsi"/>
                <w:b/>
              </w:rPr>
              <w:t>R</w:t>
            </w:r>
          </w:p>
        </w:tc>
        <w:tc>
          <w:tcPr>
            <w:tcW w:w="1030" w:type="dxa"/>
            <w:vMerge w:val="restart"/>
            <w:shd w:val="clear" w:color="auto" w:fill="003300"/>
            <w:vAlign w:val="center"/>
          </w:tcPr>
          <w:p w:rsidR="00154600" w:rsidRPr="00763771" w:rsidRDefault="00154600" w:rsidP="003033C6">
            <w:pPr>
              <w:jc w:val="center"/>
              <w:rPr>
                <w:rFonts w:cstheme="minorHAnsi"/>
                <w:b/>
                <w:color w:val="FFFFFF" w:themeColor="background1"/>
              </w:rPr>
            </w:pPr>
            <w:r>
              <w:rPr>
                <w:rFonts w:cstheme="minorHAnsi"/>
                <w:b/>
                <w:color w:val="FFFFFF" w:themeColor="background1"/>
              </w:rPr>
              <w:t>3</w:t>
            </w:r>
          </w:p>
        </w:tc>
        <w:tc>
          <w:tcPr>
            <w:tcW w:w="1064" w:type="dxa"/>
            <w:vMerge w:val="restart"/>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Pr>
                <w:rFonts w:cstheme="minorHAnsi"/>
              </w:rPr>
              <w:t>Allergies (entries required</w:t>
            </w:r>
            <w:r w:rsidRPr="00763771">
              <w:rPr>
                <w:rFonts w:cstheme="minorHAnsi"/>
              </w:rPr>
              <w:t>)</w:t>
            </w:r>
          </w:p>
        </w:tc>
        <w:tc>
          <w:tcPr>
            <w:tcW w:w="2565" w:type="dxa"/>
            <w:vMerge/>
            <w:shd w:val="clear" w:color="auto" w:fill="FFFFFF" w:themeFill="background1"/>
            <w:vAlign w:val="center"/>
          </w:tcPr>
          <w:p w:rsidR="00154600" w:rsidRPr="00763771" w:rsidRDefault="00154600" w:rsidP="003033C6">
            <w:pPr>
              <w:jc w:val="center"/>
              <w:rPr>
                <w:rFonts w:cstheme="minorHAnsi"/>
              </w:rPr>
            </w:pPr>
          </w:p>
        </w:tc>
        <w:tc>
          <w:tcPr>
            <w:tcW w:w="2565" w:type="dxa"/>
            <w:vMerge/>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FF0000" w:themeFill="accent2"/>
            <w:vAlign w:val="center"/>
          </w:tcPr>
          <w:p w:rsidR="00154600" w:rsidRPr="00763771" w:rsidRDefault="00154600" w:rsidP="003033C6">
            <w:pPr>
              <w:jc w:val="center"/>
              <w:rPr>
                <w:rFonts w:cstheme="minorHAnsi"/>
                <w:b/>
              </w:rPr>
            </w:pPr>
            <w:r>
              <w:rPr>
                <w:rFonts w:cstheme="minorHAnsi"/>
                <w:b/>
              </w:rPr>
              <w:t>R</w:t>
            </w:r>
          </w:p>
        </w:tc>
        <w:tc>
          <w:tcPr>
            <w:tcW w:w="1097" w:type="dxa"/>
            <w:shd w:val="clear" w:color="auto" w:fill="FFFFFF" w:themeFill="background1"/>
            <w:vAlign w:val="center"/>
          </w:tcPr>
          <w:p w:rsidR="00154600" w:rsidRPr="00763771" w:rsidRDefault="00154600" w:rsidP="003033C6">
            <w:pPr>
              <w:jc w:val="center"/>
              <w:rPr>
                <w:rFonts w:cstheme="minorHAnsi"/>
                <w:b/>
              </w:rPr>
            </w:pPr>
          </w:p>
        </w:tc>
        <w:tc>
          <w:tcPr>
            <w:tcW w:w="1030" w:type="dxa"/>
            <w:vMerge/>
            <w:shd w:val="clear" w:color="auto" w:fill="003300"/>
            <w:vAlign w:val="center"/>
          </w:tcPr>
          <w:p w:rsidR="00154600" w:rsidRPr="00763771" w:rsidRDefault="00154600" w:rsidP="003033C6">
            <w:pPr>
              <w:jc w:val="center"/>
              <w:rPr>
                <w:rFonts w:cstheme="minorHAnsi"/>
                <w:b/>
              </w:rPr>
            </w:pPr>
          </w:p>
        </w:tc>
        <w:tc>
          <w:tcPr>
            <w:tcW w:w="1064" w:type="dxa"/>
            <w:vMerge/>
            <w:shd w:val="clear" w:color="auto" w:fill="00CC00"/>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Discharge Diet</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66FF66"/>
            <w:vAlign w:val="center"/>
          </w:tcPr>
          <w:p w:rsidR="00154600" w:rsidRPr="00763771" w:rsidRDefault="00154600" w:rsidP="003033C6">
            <w:pPr>
              <w:jc w:val="center"/>
              <w:rPr>
                <w:rFonts w:cstheme="minorHAnsi"/>
                <w:b/>
              </w:rPr>
            </w:pPr>
            <w:r>
              <w:rPr>
                <w:rFonts w:cstheme="minorHAnsi"/>
                <w:b/>
              </w:rPr>
              <w:t>0</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Family History</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66FF66"/>
            <w:vAlign w:val="center"/>
          </w:tcPr>
          <w:p w:rsidR="00154600" w:rsidRPr="00763771" w:rsidRDefault="00154600" w:rsidP="003033C6">
            <w:pPr>
              <w:jc w:val="center"/>
              <w:rPr>
                <w:rFonts w:cstheme="minorHAnsi"/>
                <w:b/>
              </w:rPr>
            </w:pPr>
            <w:r>
              <w:rPr>
                <w:rFonts w:cstheme="minorHAnsi"/>
                <w:b/>
              </w:rPr>
              <w:t>0</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Functional Status</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Functional Status</w:t>
            </w:r>
            <w:r>
              <w:rPr>
                <w:rFonts w:cstheme="minorHAnsi"/>
              </w:rPr>
              <w:t>; Cognitive Status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009900"/>
            <w:vAlign w:val="center"/>
          </w:tcPr>
          <w:p w:rsidR="00154600" w:rsidRPr="00763771" w:rsidRDefault="00154600" w:rsidP="003033C6">
            <w:pPr>
              <w:jc w:val="center"/>
              <w:rPr>
                <w:rFonts w:cstheme="minorHAnsi"/>
                <w:b/>
                <w:color w:val="FFFFFF" w:themeColor="background1"/>
              </w:rPr>
            </w:pPr>
            <w:r w:rsidRPr="00D13B9F">
              <w:rPr>
                <w:rFonts w:cstheme="minorHAnsi"/>
                <w:b/>
                <w:color w:val="FFFFFF" w:themeColor="background1"/>
              </w:rPr>
              <w:t>2</w:t>
            </w:r>
          </w:p>
        </w:tc>
        <w:tc>
          <w:tcPr>
            <w:tcW w:w="1064" w:type="dxa"/>
            <w:shd w:val="clear" w:color="auto" w:fill="009900"/>
            <w:vAlign w:val="center"/>
          </w:tcPr>
          <w:p w:rsidR="00154600" w:rsidRPr="00763771" w:rsidRDefault="00154600" w:rsidP="003033C6">
            <w:pPr>
              <w:jc w:val="center"/>
              <w:rPr>
                <w:rFonts w:cstheme="minorHAnsi"/>
                <w:b/>
                <w:color w:val="FFFFFF" w:themeColor="background1"/>
              </w:rPr>
            </w:pPr>
            <w:r w:rsidRPr="00D13B9F">
              <w:rPr>
                <w:rFonts w:cstheme="minorHAnsi"/>
                <w:b/>
                <w:color w:val="FFFFFF" w:themeColor="background1"/>
              </w:rPr>
              <w:t>2</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History of Past Illness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66FF66"/>
            <w:vAlign w:val="center"/>
          </w:tcPr>
          <w:p w:rsidR="00154600" w:rsidRPr="00763771" w:rsidRDefault="00154600" w:rsidP="003033C6">
            <w:pPr>
              <w:jc w:val="center"/>
              <w:rPr>
                <w:rFonts w:cstheme="minorHAnsi"/>
                <w:b/>
              </w:rPr>
            </w:pPr>
            <w:r w:rsidRPr="00D001E7">
              <w:rPr>
                <w:rFonts w:cstheme="minorHAnsi"/>
                <w:b/>
              </w:rPr>
              <w:t>0</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History of Present Illness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66FF66"/>
            <w:vAlign w:val="center"/>
          </w:tcPr>
          <w:p w:rsidR="00154600" w:rsidRPr="00763771" w:rsidRDefault="00154600" w:rsidP="003033C6">
            <w:pPr>
              <w:jc w:val="center"/>
              <w:rPr>
                <w:rFonts w:cstheme="minorHAnsi"/>
                <w:b/>
              </w:rPr>
            </w:pPr>
            <w:r w:rsidRPr="00D001E7">
              <w:rPr>
                <w:rFonts w:cstheme="minorHAnsi"/>
                <w:b/>
              </w:rPr>
              <w:t>0</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Hospital Admission Diagnosis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color w:val="FFFFFF" w:themeColor="background1"/>
              </w:rPr>
            </w:pPr>
          </w:p>
        </w:tc>
        <w:tc>
          <w:tcPr>
            <w:tcW w:w="1064" w:type="dxa"/>
            <w:shd w:val="clear" w:color="auto" w:fill="66FF66"/>
            <w:vAlign w:val="center"/>
          </w:tcPr>
          <w:p w:rsidR="00154600" w:rsidRPr="00763771" w:rsidRDefault="00154600" w:rsidP="003033C6">
            <w:pPr>
              <w:jc w:val="center"/>
              <w:rPr>
                <w:rFonts w:cstheme="minorHAnsi"/>
                <w:b/>
              </w:rPr>
            </w:pPr>
            <w:r w:rsidRPr="00D001E7">
              <w:rPr>
                <w:rFonts w:cstheme="minorHAnsi"/>
                <w:b/>
              </w:rPr>
              <w:t>0</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Hospital Course</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FF0000"/>
            <w:vAlign w:val="center"/>
          </w:tcPr>
          <w:p w:rsidR="00154600" w:rsidRPr="00763771" w:rsidRDefault="00154600" w:rsidP="003033C6">
            <w:pPr>
              <w:jc w:val="center"/>
              <w:rPr>
                <w:rFonts w:cstheme="minorHAnsi"/>
                <w:b/>
              </w:rPr>
            </w:pPr>
            <w:r>
              <w:rPr>
                <w:rFonts w:cstheme="minorHAnsi"/>
                <w:b/>
              </w:rPr>
              <w:t>R</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66FF66"/>
            <w:vAlign w:val="center"/>
          </w:tcPr>
          <w:p w:rsidR="00154600" w:rsidRPr="00763771" w:rsidRDefault="00154600" w:rsidP="003033C6">
            <w:pPr>
              <w:jc w:val="center"/>
              <w:rPr>
                <w:rFonts w:cstheme="minorHAnsi"/>
                <w:b/>
              </w:rPr>
            </w:pPr>
            <w:r>
              <w:rPr>
                <w:rFonts w:cstheme="minorHAnsi"/>
                <w:b/>
              </w:rPr>
              <w:t>0</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Hospital Discharge Diagnosis</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Pr>
                <w:rFonts w:cstheme="minorHAnsi"/>
              </w:rPr>
              <w:t>Encounter Diagnoses; Problems**</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Pr>
                <w:rFonts w:cstheme="minorHAnsi"/>
              </w:rPr>
              <w:t>Problems**</w:t>
            </w:r>
          </w:p>
        </w:tc>
        <w:tc>
          <w:tcPr>
            <w:tcW w:w="1063" w:type="dxa"/>
            <w:vAlign w:val="center"/>
          </w:tcPr>
          <w:p w:rsidR="00154600" w:rsidRPr="00763771" w:rsidRDefault="00154600" w:rsidP="003033C6">
            <w:pPr>
              <w:jc w:val="center"/>
              <w:rPr>
                <w:rFonts w:cstheme="minorHAnsi"/>
                <w:b/>
              </w:rPr>
            </w:pPr>
          </w:p>
        </w:tc>
        <w:tc>
          <w:tcPr>
            <w:tcW w:w="1097" w:type="dxa"/>
            <w:shd w:val="clear" w:color="auto" w:fill="FF0000"/>
            <w:vAlign w:val="center"/>
          </w:tcPr>
          <w:p w:rsidR="00154600" w:rsidRPr="00763771" w:rsidRDefault="00154600" w:rsidP="003033C6">
            <w:pPr>
              <w:jc w:val="center"/>
              <w:rPr>
                <w:rFonts w:cstheme="minorHAnsi"/>
                <w:b/>
              </w:rPr>
            </w:pPr>
            <w:r>
              <w:rPr>
                <w:rFonts w:cstheme="minorHAnsi"/>
                <w:b/>
              </w:rPr>
              <w:t>R</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003300"/>
            <w:vAlign w:val="center"/>
          </w:tcPr>
          <w:p w:rsidR="00154600" w:rsidRPr="00763771" w:rsidRDefault="00154600" w:rsidP="003033C6">
            <w:pPr>
              <w:jc w:val="center"/>
              <w:rPr>
                <w:rFonts w:cstheme="minorHAnsi"/>
                <w:b/>
              </w:rPr>
            </w:pPr>
            <w:r>
              <w:rPr>
                <w:rFonts w:cstheme="minorHAnsi"/>
                <w:b/>
              </w:rPr>
              <w:t>3</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Hospital Discharge Instructions</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Discharge Instructions</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Discharge Instructions</w:t>
            </w: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Hospital Discharge Medications</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Pr>
                <w:rFonts w:cstheme="minorHAnsi"/>
              </w:rPr>
              <w:t>Medications~~</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Pr>
                <w:rFonts w:cstheme="minorHAnsi"/>
              </w:rPr>
              <w:t>Medications~~</w:t>
            </w:r>
          </w:p>
        </w:tc>
        <w:tc>
          <w:tcPr>
            <w:tcW w:w="1063" w:type="dxa"/>
            <w:vAlign w:val="center"/>
          </w:tcPr>
          <w:p w:rsidR="00154600" w:rsidRPr="00763771" w:rsidRDefault="00154600" w:rsidP="003033C6">
            <w:pPr>
              <w:jc w:val="center"/>
              <w:rPr>
                <w:rFonts w:cstheme="minorHAnsi"/>
                <w:b/>
              </w:rPr>
            </w:pPr>
          </w:p>
        </w:tc>
        <w:tc>
          <w:tcPr>
            <w:tcW w:w="1097" w:type="dxa"/>
            <w:shd w:val="clear" w:color="auto" w:fill="FF0000"/>
            <w:vAlign w:val="center"/>
          </w:tcPr>
          <w:p w:rsidR="00154600" w:rsidRPr="00763771" w:rsidRDefault="00154600" w:rsidP="003033C6">
            <w:pPr>
              <w:jc w:val="center"/>
              <w:rPr>
                <w:rFonts w:cstheme="minorHAnsi"/>
                <w:b/>
              </w:rPr>
            </w:pPr>
            <w:r>
              <w:rPr>
                <w:rFonts w:cstheme="minorHAnsi"/>
                <w:b/>
              </w:rPr>
              <w:t>R</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003300"/>
            <w:vAlign w:val="center"/>
          </w:tcPr>
          <w:p w:rsidR="00154600" w:rsidRPr="00763771" w:rsidRDefault="00154600" w:rsidP="003033C6">
            <w:pPr>
              <w:jc w:val="center"/>
              <w:rPr>
                <w:rFonts w:cstheme="minorHAnsi"/>
                <w:b/>
              </w:rPr>
            </w:pPr>
            <w:r>
              <w:rPr>
                <w:rFonts w:cstheme="minorHAnsi"/>
                <w:b/>
              </w:rPr>
              <w:t>3</w:t>
            </w: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Hospital Discharge Physical</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66FF66"/>
            <w:vAlign w:val="center"/>
          </w:tcPr>
          <w:p w:rsidR="00154600" w:rsidRPr="00763771" w:rsidRDefault="00154600" w:rsidP="003033C6">
            <w:pPr>
              <w:jc w:val="center"/>
              <w:rPr>
                <w:rFonts w:cstheme="minorHAnsi"/>
                <w:b/>
              </w:rPr>
            </w:pPr>
            <w:r>
              <w:rPr>
                <w:rFonts w:cstheme="minorHAnsi"/>
                <w:b/>
              </w:rPr>
              <w:t>0</w:t>
            </w:r>
          </w:p>
        </w:tc>
      </w:tr>
      <w:tr w:rsidR="00154600" w:rsidRPr="00763771" w:rsidTr="003033C6">
        <w:trPr>
          <w:jc w:val="center"/>
        </w:trPr>
        <w:tc>
          <w:tcPr>
            <w:tcW w:w="3444" w:type="dxa"/>
            <w:vAlign w:val="center"/>
          </w:tcPr>
          <w:p w:rsidR="00154600" w:rsidRPr="00763771" w:rsidRDefault="00154600" w:rsidP="003033C6">
            <w:pPr>
              <w:rPr>
                <w:rFonts w:cstheme="minorHAnsi"/>
              </w:rPr>
            </w:pPr>
            <w:r>
              <w:rPr>
                <w:rFonts w:cstheme="minorHAnsi"/>
              </w:rPr>
              <w:t>Hospital Discharge Studies</w:t>
            </w:r>
          </w:p>
        </w:tc>
        <w:tc>
          <w:tcPr>
            <w:tcW w:w="2565" w:type="dxa"/>
            <w:shd w:val="clear" w:color="auto" w:fill="FFBFBF" w:themeFill="accent4" w:themeFillTint="33"/>
            <w:vAlign w:val="center"/>
          </w:tcPr>
          <w:p w:rsidR="00154600" w:rsidRDefault="00154600" w:rsidP="003033C6">
            <w:pPr>
              <w:jc w:val="center"/>
              <w:rPr>
                <w:rFonts w:cstheme="minorHAnsi"/>
              </w:rPr>
            </w:pPr>
            <w:r w:rsidRPr="00763771">
              <w:rPr>
                <w:rFonts w:cstheme="minorHAnsi"/>
              </w:rPr>
              <w:t>Laboratory Tests and Values/Results</w:t>
            </w:r>
            <w:r>
              <w:rPr>
                <w:rFonts w:cstheme="minorHAnsi"/>
              </w:rPr>
              <w:t>^^</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Laboratory Tests and Values/Results</w:t>
            </w:r>
            <w:r>
              <w:rPr>
                <w:rFonts w:cstheme="minorHAnsi"/>
              </w:rPr>
              <w:t>^^</w:t>
            </w:r>
          </w:p>
        </w:tc>
        <w:tc>
          <w:tcPr>
            <w:tcW w:w="1063" w:type="dxa"/>
            <w:shd w:val="clear" w:color="auto" w:fill="FFFFFF" w:themeFill="background1"/>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Pr>
                <w:rFonts w:cstheme="minorHAnsi"/>
                <w:b/>
              </w:rPr>
              <w:t>O</w:t>
            </w:r>
          </w:p>
        </w:tc>
        <w:tc>
          <w:tcPr>
            <w:tcW w:w="1030" w:type="dxa"/>
            <w:shd w:val="clear" w:color="auto" w:fill="FFFFFF" w:themeFill="background1"/>
            <w:vAlign w:val="center"/>
          </w:tcPr>
          <w:p w:rsidR="00154600" w:rsidRPr="00763771" w:rsidRDefault="00154600" w:rsidP="003033C6">
            <w:pPr>
              <w:jc w:val="center"/>
              <w:rPr>
                <w:rFonts w:cstheme="minorHAnsi"/>
                <w:b/>
              </w:rPr>
            </w:pPr>
          </w:p>
        </w:tc>
        <w:tc>
          <w:tcPr>
            <w:tcW w:w="1064" w:type="dxa"/>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lastRenderedPageBreak/>
              <w:t>Immunizations (entries optional)</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Pr>
                <w:rFonts w:cstheme="minorHAnsi"/>
              </w:rPr>
              <w:t>Immunizations</w:t>
            </w:r>
          </w:p>
        </w:tc>
        <w:tc>
          <w:tcPr>
            <w:tcW w:w="2565" w:type="dxa"/>
            <w:vMerge w:val="restart"/>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vMerge w:val="restart"/>
            <w:shd w:val="clear" w:color="auto" w:fill="00CC00"/>
            <w:vAlign w:val="center"/>
          </w:tcPr>
          <w:p w:rsidR="00154600" w:rsidRPr="00763771" w:rsidRDefault="00154600" w:rsidP="003033C6">
            <w:pPr>
              <w:jc w:val="center"/>
              <w:rPr>
                <w:rFonts w:cstheme="minorHAnsi"/>
                <w:b/>
              </w:rPr>
            </w:pPr>
            <w:r>
              <w:rPr>
                <w:rFonts w:cstheme="minorHAnsi"/>
                <w:b/>
              </w:rPr>
              <w:t>1</w:t>
            </w:r>
          </w:p>
        </w:tc>
        <w:tc>
          <w:tcPr>
            <w:tcW w:w="1064" w:type="dxa"/>
            <w:vMerge w:val="restart"/>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Immunizations (entries required)</w:t>
            </w: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2565" w:type="dxa"/>
            <w:vMerge/>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vAlign w:val="center"/>
          </w:tcPr>
          <w:p w:rsidR="00154600" w:rsidRPr="00763771" w:rsidRDefault="00154600" w:rsidP="003033C6">
            <w:pPr>
              <w:jc w:val="center"/>
              <w:rPr>
                <w:rFonts w:cstheme="minorHAnsi"/>
                <w:b/>
              </w:rPr>
            </w:pPr>
          </w:p>
        </w:tc>
        <w:tc>
          <w:tcPr>
            <w:tcW w:w="1030" w:type="dxa"/>
            <w:vMerge/>
            <w:shd w:val="clear" w:color="auto" w:fill="00CC00"/>
            <w:vAlign w:val="center"/>
          </w:tcPr>
          <w:p w:rsidR="00154600" w:rsidRPr="00763771" w:rsidRDefault="00154600" w:rsidP="003033C6">
            <w:pPr>
              <w:jc w:val="center"/>
              <w:rPr>
                <w:rFonts w:cstheme="minorHAnsi"/>
                <w:b/>
              </w:rPr>
            </w:pPr>
          </w:p>
        </w:tc>
        <w:tc>
          <w:tcPr>
            <w:tcW w:w="1064" w:type="dxa"/>
            <w:vMerge/>
            <w:shd w:val="clear" w:color="auto" w:fill="00CC00"/>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Medical Equipment</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vAlign w:val="center"/>
          </w:tcPr>
          <w:p w:rsidR="00154600" w:rsidRPr="00763771" w:rsidRDefault="00154600" w:rsidP="003033C6">
            <w:pPr>
              <w:jc w:val="center"/>
              <w:rPr>
                <w:rFonts w:cstheme="minorHAnsi"/>
                <w:b/>
              </w:rPr>
            </w:pP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Medications (entries required)</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Medications</w:t>
            </w:r>
            <w:r>
              <w:rPr>
                <w:rFonts w:cstheme="minorHAnsi"/>
              </w:rPr>
              <w:t>~~</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Pr>
                <w:rFonts w:cstheme="minorHAnsi"/>
              </w:rPr>
              <w:t>Medications~~</w:t>
            </w:r>
          </w:p>
        </w:tc>
        <w:tc>
          <w:tcPr>
            <w:tcW w:w="1063" w:type="dxa"/>
            <w:shd w:val="clear" w:color="auto" w:fill="FF0000"/>
            <w:vAlign w:val="center"/>
          </w:tcPr>
          <w:p w:rsidR="00154600" w:rsidRPr="00763771" w:rsidRDefault="00154600" w:rsidP="003033C6">
            <w:pPr>
              <w:jc w:val="center"/>
              <w:rPr>
                <w:rFonts w:cstheme="minorHAnsi"/>
                <w:b/>
              </w:rPr>
            </w:pPr>
            <w:r w:rsidRPr="00763771">
              <w:rPr>
                <w:rFonts w:cstheme="minorHAnsi"/>
                <w:b/>
              </w:rPr>
              <w:t>R</w:t>
            </w:r>
          </w:p>
        </w:tc>
        <w:tc>
          <w:tcPr>
            <w:tcW w:w="1097" w:type="dxa"/>
            <w:vAlign w:val="center"/>
          </w:tcPr>
          <w:p w:rsidR="00154600" w:rsidRPr="00763771" w:rsidRDefault="00154600" w:rsidP="003033C6">
            <w:pPr>
              <w:jc w:val="center"/>
              <w:rPr>
                <w:rFonts w:cstheme="minorHAnsi"/>
                <w:b/>
              </w:rPr>
            </w:pPr>
          </w:p>
        </w:tc>
        <w:tc>
          <w:tcPr>
            <w:tcW w:w="1030" w:type="dxa"/>
            <w:shd w:val="clear" w:color="auto" w:fill="003300"/>
            <w:vAlign w:val="center"/>
          </w:tcPr>
          <w:p w:rsidR="00154600" w:rsidRPr="00763771" w:rsidRDefault="00154600" w:rsidP="003033C6">
            <w:pPr>
              <w:jc w:val="center"/>
              <w:rPr>
                <w:rFonts w:cstheme="minorHAnsi"/>
                <w:b/>
                <w:color w:val="FFFFFF" w:themeColor="background1"/>
              </w:rPr>
            </w:pPr>
            <w:r>
              <w:rPr>
                <w:rFonts w:cstheme="minorHAnsi"/>
                <w:b/>
                <w:color w:val="FFFFFF" w:themeColor="background1"/>
              </w:rPr>
              <w:t>3</w:t>
            </w:r>
          </w:p>
        </w:tc>
        <w:tc>
          <w:tcPr>
            <w:tcW w:w="1064" w:type="dxa"/>
            <w:shd w:val="clear" w:color="auto" w:fill="FFFFFF" w:themeFill="background1"/>
            <w:vAlign w:val="center"/>
          </w:tcPr>
          <w:p w:rsidR="00154600" w:rsidRPr="00763771" w:rsidRDefault="00154600" w:rsidP="003033C6">
            <w:pPr>
              <w:jc w:val="center"/>
              <w:rPr>
                <w:rFonts w:cstheme="minorHAnsi"/>
                <w:b/>
                <w:color w:val="FFFFFF" w:themeColor="background1"/>
              </w:rPr>
            </w:pP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Payers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vAlign w:val="center"/>
          </w:tcPr>
          <w:p w:rsidR="00154600" w:rsidRPr="00763771" w:rsidRDefault="00154600" w:rsidP="003033C6">
            <w:pPr>
              <w:jc w:val="center"/>
              <w:rPr>
                <w:rFonts w:cstheme="minorHAnsi"/>
                <w:b/>
              </w:rPr>
            </w:pP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Plan of Care</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Care Plan &amp; Goals</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Care Plan &amp; Goals</w:t>
            </w: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FF0000"/>
            <w:vAlign w:val="center"/>
          </w:tcPr>
          <w:p w:rsidR="00154600" w:rsidRPr="00763771" w:rsidRDefault="00154600" w:rsidP="003033C6">
            <w:pPr>
              <w:jc w:val="center"/>
              <w:rPr>
                <w:rFonts w:cstheme="minorHAnsi"/>
                <w:b/>
              </w:rPr>
            </w:pPr>
            <w:r w:rsidRPr="00763771">
              <w:rPr>
                <w:rFonts w:cstheme="minorHAnsi"/>
                <w:b/>
              </w:rPr>
              <w:t>R</w:t>
            </w:r>
          </w:p>
        </w:tc>
        <w:tc>
          <w:tcPr>
            <w:tcW w:w="1030" w:type="dxa"/>
            <w:shd w:val="clear" w:color="auto" w:fill="009900"/>
            <w:vAlign w:val="center"/>
          </w:tcPr>
          <w:p w:rsidR="00154600" w:rsidRPr="00763771" w:rsidRDefault="00154600" w:rsidP="003033C6">
            <w:pPr>
              <w:jc w:val="center"/>
              <w:rPr>
                <w:rFonts w:cstheme="minorHAnsi"/>
                <w:b/>
              </w:rPr>
            </w:pPr>
            <w:r w:rsidRPr="00D13B9F">
              <w:rPr>
                <w:rFonts w:cstheme="minorHAnsi"/>
                <w:b/>
                <w:color w:val="FFFFFF" w:themeColor="background1"/>
              </w:rPr>
              <w:t>2</w:t>
            </w:r>
          </w:p>
        </w:tc>
        <w:tc>
          <w:tcPr>
            <w:tcW w:w="1064" w:type="dxa"/>
            <w:shd w:val="clear" w:color="auto" w:fill="FFFFFF" w:themeFill="background1"/>
            <w:vAlign w:val="center"/>
          </w:tcPr>
          <w:p w:rsidR="00154600" w:rsidRPr="00763771" w:rsidRDefault="00154600" w:rsidP="003033C6">
            <w:pPr>
              <w:jc w:val="center"/>
              <w:rPr>
                <w:rFonts w:cstheme="minorHAnsi"/>
                <w:b/>
                <w:color w:val="FFFFFF" w:themeColor="background1"/>
              </w:rPr>
            </w:pPr>
            <w:r>
              <w:rPr>
                <w:rFonts w:cstheme="minorHAnsi"/>
                <w:b/>
                <w:color w:val="FFFFFF" w:themeColor="background1"/>
              </w:rPr>
              <w:t>3</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Problem (entries optional)</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Pr>
                <w:rFonts w:cstheme="minorHAnsi"/>
              </w:rPr>
              <w:t xml:space="preserve">Encounter Diagnoses; </w:t>
            </w:r>
            <w:r w:rsidRPr="00763771">
              <w:rPr>
                <w:rFonts w:cstheme="minorHAnsi"/>
              </w:rPr>
              <w:t>Problems</w:t>
            </w:r>
            <w:r>
              <w:rPr>
                <w:rFonts w:cstheme="minorHAnsi"/>
              </w:rPr>
              <w:t>**</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Problems</w:t>
            </w:r>
            <w:r>
              <w:rPr>
                <w:rFonts w:cstheme="minorHAnsi"/>
              </w:rPr>
              <w:t>**</w:t>
            </w: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vMerge w:val="restart"/>
            <w:shd w:val="clear" w:color="auto" w:fill="003300"/>
            <w:vAlign w:val="center"/>
          </w:tcPr>
          <w:p w:rsidR="00154600" w:rsidRPr="00763771" w:rsidRDefault="00154600" w:rsidP="003033C6">
            <w:pPr>
              <w:jc w:val="center"/>
              <w:rPr>
                <w:rFonts w:cstheme="minorHAnsi"/>
                <w:b/>
              </w:rPr>
            </w:pPr>
            <w:r>
              <w:rPr>
                <w:rFonts w:cstheme="minorHAnsi"/>
                <w:b/>
              </w:rPr>
              <w:t>3</w:t>
            </w:r>
          </w:p>
        </w:tc>
        <w:tc>
          <w:tcPr>
            <w:tcW w:w="1064" w:type="dxa"/>
            <w:vMerge w:val="restart"/>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Problem (entries required)</w:t>
            </w: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1063" w:type="dxa"/>
            <w:shd w:val="clear" w:color="auto" w:fill="FF0000"/>
            <w:vAlign w:val="center"/>
          </w:tcPr>
          <w:p w:rsidR="00154600" w:rsidRPr="00763771" w:rsidRDefault="00154600" w:rsidP="003033C6">
            <w:pPr>
              <w:jc w:val="center"/>
              <w:rPr>
                <w:rFonts w:cstheme="minorHAnsi"/>
                <w:b/>
              </w:rPr>
            </w:pPr>
            <w:r w:rsidRPr="00763771">
              <w:rPr>
                <w:rFonts w:cstheme="minorHAnsi"/>
                <w:b/>
              </w:rPr>
              <w:t>R</w:t>
            </w:r>
          </w:p>
        </w:tc>
        <w:tc>
          <w:tcPr>
            <w:tcW w:w="1097" w:type="dxa"/>
            <w:vAlign w:val="center"/>
          </w:tcPr>
          <w:p w:rsidR="00154600" w:rsidRPr="00763771" w:rsidRDefault="00154600" w:rsidP="003033C6">
            <w:pPr>
              <w:jc w:val="center"/>
              <w:rPr>
                <w:rFonts w:cstheme="minorHAnsi"/>
                <w:b/>
              </w:rPr>
            </w:pPr>
          </w:p>
        </w:tc>
        <w:tc>
          <w:tcPr>
            <w:tcW w:w="1030" w:type="dxa"/>
            <w:vMerge/>
            <w:shd w:val="clear" w:color="auto" w:fill="003300"/>
            <w:vAlign w:val="center"/>
          </w:tcPr>
          <w:p w:rsidR="00154600" w:rsidRPr="00763771" w:rsidRDefault="00154600" w:rsidP="003033C6">
            <w:pPr>
              <w:jc w:val="center"/>
              <w:rPr>
                <w:rFonts w:cstheme="minorHAnsi"/>
                <w:b/>
                <w:color w:val="FFFFFF" w:themeColor="background1"/>
              </w:rPr>
            </w:pPr>
          </w:p>
        </w:tc>
        <w:tc>
          <w:tcPr>
            <w:tcW w:w="1064" w:type="dxa"/>
            <w:vMerge/>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Procedures (entries optional)</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Procedures</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Procedures</w:t>
            </w: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vMerge w:val="restart"/>
            <w:shd w:val="clear" w:color="auto" w:fill="003300"/>
            <w:vAlign w:val="center"/>
          </w:tcPr>
          <w:p w:rsidR="00154600" w:rsidRPr="00763771" w:rsidRDefault="00154600" w:rsidP="003033C6">
            <w:pPr>
              <w:jc w:val="center"/>
              <w:rPr>
                <w:rFonts w:cstheme="minorHAnsi"/>
                <w:b/>
              </w:rPr>
            </w:pPr>
            <w:r>
              <w:rPr>
                <w:rFonts w:cstheme="minorHAnsi"/>
                <w:b/>
              </w:rPr>
              <w:t>3</w:t>
            </w:r>
          </w:p>
        </w:tc>
        <w:tc>
          <w:tcPr>
            <w:tcW w:w="1064" w:type="dxa"/>
            <w:vMerge w:val="restart"/>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Procedures (entries required)</w:t>
            </w: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1063" w:type="dxa"/>
            <w:shd w:val="clear" w:color="auto" w:fill="FF0000"/>
            <w:vAlign w:val="center"/>
          </w:tcPr>
          <w:p w:rsidR="00154600" w:rsidRPr="00763771" w:rsidRDefault="00154600" w:rsidP="003033C6">
            <w:pPr>
              <w:jc w:val="center"/>
              <w:rPr>
                <w:rFonts w:cstheme="minorHAnsi"/>
                <w:b/>
              </w:rPr>
            </w:pPr>
            <w:r w:rsidRPr="00763771">
              <w:rPr>
                <w:rFonts w:cstheme="minorHAnsi"/>
                <w:b/>
              </w:rPr>
              <w:t>R</w:t>
            </w:r>
          </w:p>
        </w:tc>
        <w:tc>
          <w:tcPr>
            <w:tcW w:w="1097" w:type="dxa"/>
            <w:vAlign w:val="center"/>
          </w:tcPr>
          <w:p w:rsidR="00154600" w:rsidRPr="00763771" w:rsidRDefault="00154600" w:rsidP="003033C6">
            <w:pPr>
              <w:jc w:val="center"/>
              <w:rPr>
                <w:rFonts w:cstheme="minorHAnsi"/>
                <w:b/>
              </w:rPr>
            </w:pPr>
          </w:p>
        </w:tc>
        <w:tc>
          <w:tcPr>
            <w:tcW w:w="1030" w:type="dxa"/>
            <w:vMerge/>
            <w:shd w:val="clear" w:color="auto" w:fill="003300"/>
            <w:vAlign w:val="center"/>
          </w:tcPr>
          <w:p w:rsidR="00154600" w:rsidRPr="00763771" w:rsidRDefault="00154600" w:rsidP="003033C6">
            <w:pPr>
              <w:jc w:val="center"/>
              <w:rPr>
                <w:rFonts w:cstheme="minorHAnsi"/>
                <w:b/>
                <w:color w:val="FFFFFF" w:themeColor="background1"/>
              </w:rPr>
            </w:pPr>
          </w:p>
        </w:tc>
        <w:tc>
          <w:tcPr>
            <w:tcW w:w="1064" w:type="dxa"/>
            <w:vMerge/>
            <w:shd w:val="clear" w:color="auto" w:fill="00CC00"/>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Reason for Visit</w:t>
            </w:r>
            <w:r>
              <w:rPr>
                <w:rFonts w:cstheme="minorHAnsi"/>
              </w:rPr>
              <w:t>^</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Reason(s) for Hospitalization</w:t>
            </w:r>
          </w:p>
        </w:tc>
        <w:tc>
          <w:tcPr>
            <w:tcW w:w="2565" w:type="dxa"/>
            <w:shd w:val="clear" w:color="auto" w:fill="FFFFFF" w:themeFill="background1"/>
            <w:vAlign w:val="center"/>
          </w:tcPr>
          <w:p w:rsidR="00154600" w:rsidRPr="00763771" w:rsidRDefault="00154600" w:rsidP="003033C6">
            <w:pPr>
              <w:jc w:val="center"/>
              <w:rPr>
                <w:rFonts w:cstheme="minorHAnsi"/>
              </w:rPr>
            </w:pPr>
            <w:r w:rsidRPr="00763771">
              <w:rPr>
                <w:rFonts w:cstheme="minorHAnsi"/>
              </w:rPr>
              <w:t>Reason(s) for Hospitalization</w:t>
            </w: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009900"/>
            <w:vAlign w:val="center"/>
          </w:tcPr>
          <w:p w:rsidR="00154600" w:rsidRPr="00763771" w:rsidRDefault="00154600" w:rsidP="003033C6">
            <w:pPr>
              <w:jc w:val="center"/>
              <w:rPr>
                <w:rFonts w:cstheme="minorHAnsi"/>
                <w:b/>
              </w:rPr>
            </w:pPr>
            <w:r w:rsidRPr="00D13B9F">
              <w:rPr>
                <w:rFonts w:cstheme="minorHAnsi"/>
                <w:b/>
                <w:color w:val="FFFFFF" w:themeColor="background1"/>
              </w:rPr>
              <w:t>2</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Results (entries optional)</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Laboratory Tests and Values/Results</w:t>
            </w:r>
            <w:r>
              <w:rPr>
                <w:rFonts w:cstheme="minorHAnsi"/>
              </w:rPr>
              <w:t>^^</w:t>
            </w:r>
          </w:p>
        </w:tc>
        <w:tc>
          <w:tcPr>
            <w:tcW w:w="2565" w:type="dxa"/>
            <w:vMerge w:val="restart"/>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Laboratory Tests and Values/Results</w:t>
            </w:r>
            <w:r>
              <w:rPr>
                <w:rFonts w:cstheme="minorHAnsi"/>
              </w:rPr>
              <w:t>^^</w:t>
            </w:r>
          </w:p>
        </w:tc>
        <w:tc>
          <w:tcPr>
            <w:tcW w:w="1063" w:type="dxa"/>
            <w:vAlign w:val="center"/>
          </w:tcPr>
          <w:p w:rsidR="00154600" w:rsidRPr="00763771" w:rsidRDefault="00154600" w:rsidP="003033C6">
            <w:pPr>
              <w:jc w:val="center"/>
              <w:rPr>
                <w:rFonts w:cstheme="minorHAnsi"/>
                <w:b/>
              </w:rPr>
            </w:pPr>
          </w:p>
        </w:tc>
        <w:tc>
          <w:tcPr>
            <w:tcW w:w="1097" w:type="dxa"/>
            <w:vAlign w:val="center"/>
          </w:tcPr>
          <w:p w:rsidR="00154600" w:rsidRPr="00763771" w:rsidRDefault="00154600" w:rsidP="003033C6">
            <w:pPr>
              <w:jc w:val="center"/>
              <w:rPr>
                <w:rFonts w:cstheme="minorHAnsi"/>
                <w:b/>
              </w:rPr>
            </w:pPr>
          </w:p>
        </w:tc>
        <w:tc>
          <w:tcPr>
            <w:tcW w:w="1030" w:type="dxa"/>
            <w:vMerge w:val="restart"/>
            <w:shd w:val="clear" w:color="auto" w:fill="003300"/>
            <w:vAlign w:val="center"/>
          </w:tcPr>
          <w:p w:rsidR="00154600" w:rsidRPr="00763771" w:rsidRDefault="00154600" w:rsidP="003033C6">
            <w:pPr>
              <w:jc w:val="center"/>
              <w:rPr>
                <w:rFonts w:cstheme="minorHAnsi"/>
                <w:b/>
              </w:rPr>
            </w:pPr>
            <w:r>
              <w:rPr>
                <w:rFonts w:cstheme="minorHAnsi"/>
                <w:b/>
              </w:rPr>
              <w:t>3</w:t>
            </w:r>
          </w:p>
        </w:tc>
        <w:tc>
          <w:tcPr>
            <w:tcW w:w="1064" w:type="dxa"/>
            <w:vMerge w:val="restart"/>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Results (entries required)</w:t>
            </w: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2565" w:type="dxa"/>
            <w:vMerge/>
            <w:shd w:val="clear" w:color="auto" w:fill="FFBFBF" w:themeFill="accent4" w:themeFillTint="33"/>
            <w:vAlign w:val="center"/>
          </w:tcPr>
          <w:p w:rsidR="00154600" w:rsidRPr="00763771" w:rsidRDefault="00154600" w:rsidP="003033C6">
            <w:pPr>
              <w:jc w:val="center"/>
              <w:rPr>
                <w:rFonts w:cstheme="minorHAnsi"/>
              </w:rPr>
            </w:pPr>
          </w:p>
        </w:tc>
        <w:tc>
          <w:tcPr>
            <w:tcW w:w="1063" w:type="dxa"/>
            <w:shd w:val="clear" w:color="auto" w:fill="FF0000"/>
            <w:vAlign w:val="center"/>
          </w:tcPr>
          <w:p w:rsidR="00154600" w:rsidRPr="00763771" w:rsidRDefault="00154600" w:rsidP="003033C6">
            <w:pPr>
              <w:jc w:val="center"/>
              <w:rPr>
                <w:rFonts w:cstheme="minorHAnsi"/>
                <w:b/>
              </w:rPr>
            </w:pPr>
            <w:r w:rsidRPr="00763771">
              <w:rPr>
                <w:rFonts w:cstheme="minorHAnsi"/>
                <w:b/>
              </w:rPr>
              <w:t>R</w:t>
            </w:r>
          </w:p>
        </w:tc>
        <w:tc>
          <w:tcPr>
            <w:tcW w:w="1097" w:type="dxa"/>
            <w:vAlign w:val="center"/>
          </w:tcPr>
          <w:p w:rsidR="00154600" w:rsidRPr="00763771" w:rsidRDefault="00154600" w:rsidP="003033C6">
            <w:pPr>
              <w:jc w:val="center"/>
              <w:rPr>
                <w:rFonts w:cstheme="minorHAnsi"/>
                <w:b/>
              </w:rPr>
            </w:pPr>
          </w:p>
        </w:tc>
        <w:tc>
          <w:tcPr>
            <w:tcW w:w="1030" w:type="dxa"/>
            <w:vMerge/>
            <w:shd w:val="clear" w:color="auto" w:fill="003300"/>
            <w:vAlign w:val="center"/>
          </w:tcPr>
          <w:p w:rsidR="00154600" w:rsidRPr="00763771" w:rsidRDefault="00154600" w:rsidP="003033C6">
            <w:pPr>
              <w:jc w:val="center"/>
              <w:rPr>
                <w:rFonts w:cstheme="minorHAnsi"/>
                <w:b/>
                <w:color w:val="FFFFFF" w:themeColor="background1"/>
              </w:rPr>
            </w:pPr>
          </w:p>
        </w:tc>
        <w:tc>
          <w:tcPr>
            <w:tcW w:w="1064" w:type="dxa"/>
            <w:vMerge/>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shd w:val="clear" w:color="auto" w:fill="D9D9D9" w:themeFill="background1" w:themeFillShade="D9"/>
            <w:vAlign w:val="center"/>
          </w:tcPr>
          <w:p w:rsidR="00154600" w:rsidRPr="00763771" w:rsidRDefault="00154600" w:rsidP="003033C6">
            <w:pPr>
              <w:rPr>
                <w:rFonts w:cstheme="minorHAnsi"/>
              </w:rPr>
            </w:pPr>
            <w:r w:rsidRPr="00763771">
              <w:rPr>
                <w:rFonts w:cstheme="minorHAnsi"/>
              </w:rPr>
              <w:t>Review of Systems</w:t>
            </w: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2565" w:type="dxa"/>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66FF66"/>
            <w:vAlign w:val="center"/>
          </w:tcPr>
          <w:p w:rsidR="00154600" w:rsidRPr="00763771" w:rsidRDefault="00154600" w:rsidP="003033C6">
            <w:pPr>
              <w:jc w:val="center"/>
              <w:rPr>
                <w:rFonts w:cstheme="minorHAnsi"/>
                <w:b/>
              </w:rPr>
            </w:pPr>
            <w:r>
              <w:rPr>
                <w:rFonts w:cstheme="minorHAnsi"/>
                <w:b/>
              </w:rPr>
              <w:t>0</w:t>
            </w:r>
          </w:p>
        </w:tc>
        <w:tc>
          <w:tcPr>
            <w:tcW w:w="1064" w:type="dxa"/>
            <w:shd w:val="clear" w:color="auto" w:fill="FFFFFF" w:themeFill="background1"/>
            <w:vAlign w:val="center"/>
          </w:tcPr>
          <w:p w:rsidR="00154600" w:rsidRPr="00763771" w:rsidRDefault="00154600" w:rsidP="003033C6">
            <w:pPr>
              <w:jc w:val="center"/>
              <w:rPr>
                <w:rFonts w:cstheme="minorHAnsi"/>
                <w:b/>
              </w:rPr>
            </w:pP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Social History</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Smoking Status</w:t>
            </w:r>
          </w:p>
        </w:tc>
        <w:tc>
          <w:tcPr>
            <w:tcW w:w="2565" w:type="dxa"/>
            <w:shd w:val="clear" w:color="auto" w:fill="FFBFBF" w:themeFill="accent4" w:themeFillTint="33"/>
            <w:vAlign w:val="center"/>
          </w:tcPr>
          <w:p w:rsidR="00154600" w:rsidRPr="00763771" w:rsidRDefault="00154600" w:rsidP="003033C6">
            <w:pPr>
              <w:jc w:val="center"/>
              <w:rPr>
                <w:rFonts w:cstheme="minorHAnsi"/>
              </w:rPr>
            </w:pPr>
            <w:r w:rsidRPr="00763771">
              <w:rPr>
                <w:rFonts w:cstheme="minorHAnsi"/>
              </w:rPr>
              <w:t>Smoking Status</w:t>
            </w: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shd w:val="clear" w:color="auto" w:fill="00CC00"/>
            <w:vAlign w:val="center"/>
          </w:tcPr>
          <w:p w:rsidR="00154600" w:rsidRPr="00763771" w:rsidRDefault="00154600" w:rsidP="003033C6">
            <w:pPr>
              <w:jc w:val="center"/>
              <w:rPr>
                <w:rFonts w:cstheme="minorHAnsi"/>
                <w:b/>
              </w:rPr>
            </w:pPr>
            <w:r>
              <w:rPr>
                <w:rFonts w:cstheme="minorHAnsi"/>
                <w:b/>
              </w:rPr>
              <w:t>1</w:t>
            </w:r>
          </w:p>
        </w:tc>
        <w:tc>
          <w:tcPr>
            <w:tcW w:w="1064" w:type="dxa"/>
            <w:shd w:val="clear" w:color="auto" w:fill="00CC00"/>
            <w:vAlign w:val="center"/>
          </w:tcPr>
          <w:p w:rsidR="00154600" w:rsidRPr="00763771" w:rsidRDefault="00154600" w:rsidP="003033C6">
            <w:pPr>
              <w:jc w:val="center"/>
              <w:rPr>
                <w:rFonts w:cstheme="minorHAnsi"/>
                <w:b/>
              </w:rPr>
            </w:pPr>
            <w:r>
              <w:rPr>
                <w:rFonts w:cstheme="minorHAnsi"/>
                <w:b/>
              </w:rPr>
              <w:t>1</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Vital Signs (entries optional)</w:t>
            </w:r>
          </w:p>
        </w:tc>
        <w:tc>
          <w:tcPr>
            <w:tcW w:w="2565" w:type="dxa"/>
            <w:vMerge w:val="restart"/>
            <w:shd w:val="clear" w:color="auto" w:fill="FFFFFF" w:themeFill="background1"/>
            <w:vAlign w:val="center"/>
          </w:tcPr>
          <w:p w:rsidR="00154600" w:rsidRPr="00763771" w:rsidRDefault="00154600" w:rsidP="003033C6">
            <w:pPr>
              <w:jc w:val="center"/>
              <w:rPr>
                <w:rFonts w:cstheme="minorHAnsi"/>
              </w:rPr>
            </w:pPr>
            <w:r w:rsidRPr="00763771">
              <w:rPr>
                <w:rFonts w:cstheme="minorHAnsi"/>
              </w:rPr>
              <w:t>Vital Signs</w:t>
            </w:r>
          </w:p>
        </w:tc>
        <w:tc>
          <w:tcPr>
            <w:tcW w:w="2565" w:type="dxa"/>
            <w:vMerge w:val="restart"/>
            <w:shd w:val="clear" w:color="auto" w:fill="FFFFFF" w:themeFill="background1"/>
            <w:vAlign w:val="center"/>
          </w:tcPr>
          <w:p w:rsidR="00154600" w:rsidRPr="00763771" w:rsidRDefault="00154600" w:rsidP="003033C6">
            <w:pPr>
              <w:jc w:val="center"/>
              <w:rPr>
                <w:rFonts w:cstheme="minorHAnsi"/>
              </w:rPr>
            </w:pPr>
            <w:r w:rsidRPr="00763771">
              <w:rPr>
                <w:rFonts w:cstheme="minorHAnsi"/>
              </w:rPr>
              <w:t>Vital Signs</w:t>
            </w:r>
          </w:p>
        </w:tc>
        <w:tc>
          <w:tcPr>
            <w:tcW w:w="1063"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97" w:type="dxa"/>
            <w:shd w:val="clear" w:color="auto" w:fill="D9D9D9" w:themeFill="background1" w:themeFillShade="D9"/>
            <w:vAlign w:val="center"/>
          </w:tcPr>
          <w:p w:rsidR="00154600" w:rsidRPr="00763771" w:rsidRDefault="00154600" w:rsidP="003033C6">
            <w:pPr>
              <w:jc w:val="center"/>
              <w:rPr>
                <w:rFonts w:cstheme="minorHAnsi"/>
                <w:b/>
              </w:rPr>
            </w:pPr>
            <w:r w:rsidRPr="00763771">
              <w:rPr>
                <w:rFonts w:cstheme="minorHAnsi"/>
                <w:b/>
              </w:rPr>
              <w:t>O</w:t>
            </w:r>
          </w:p>
        </w:tc>
        <w:tc>
          <w:tcPr>
            <w:tcW w:w="1030" w:type="dxa"/>
            <w:vMerge w:val="restart"/>
            <w:shd w:val="clear" w:color="auto" w:fill="009900"/>
            <w:vAlign w:val="center"/>
          </w:tcPr>
          <w:p w:rsidR="00154600" w:rsidRPr="00763771" w:rsidRDefault="00154600" w:rsidP="003033C6">
            <w:pPr>
              <w:jc w:val="center"/>
              <w:rPr>
                <w:rFonts w:cstheme="minorHAnsi"/>
                <w:b/>
                <w:color w:val="FFFFFF" w:themeColor="background1"/>
              </w:rPr>
            </w:pPr>
            <w:r w:rsidRPr="00D13B9F">
              <w:rPr>
                <w:rFonts w:cstheme="minorHAnsi"/>
                <w:b/>
                <w:color w:val="FFFFFF" w:themeColor="background1"/>
              </w:rPr>
              <w:t>2</w:t>
            </w:r>
          </w:p>
        </w:tc>
        <w:tc>
          <w:tcPr>
            <w:tcW w:w="1064" w:type="dxa"/>
            <w:vMerge w:val="restart"/>
            <w:shd w:val="clear" w:color="auto" w:fill="009900"/>
            <w:vAlign w:val="center"/>
          </w:tcPr>
          <w:p w:rsidR="00154600" w:rsidRPr="00763771" w:rsidRDefault="00154600" w:rsidP="003033C6">
            <w:pPr>
              <w:jc w:val="center"/>
              <w:rPr>
                <w:rFonts w:cstheme="minorHAnsi"/>
                <w:b/>
                <w:color w:val="FFFFFF" w:themeColor="background1"/>
              </w:rPr>
            </w:pPr>
            <w:r w:rsidRPr="00D13B9F">
              <w:rPr>
                <w:rFonts w:cstheme="minorHAnsi"/>
                <w:b/>
                <w:color w:val="FFFFFF" w:themeColor="background1"/>
              </w:rPr>
              <w:t>2</w:t>
            </w:r>
          </w:p>
        </w:tc>
      </w:tr>
      <w:tr w:rsidR="00154600" w:rsidRPr="00763771" w:rsidTr="003033C6">
        <w:trPr>
          <w:jc w:val="center"/>
        </w:trPr>
        <w:tc>
          <w:tcPr>
            <w:tcW w:w="3444" w:type="dxa"/>
            <w:vAlign w:val="center"/>
          </w:tcPr>
          <w:p w:rsidR="00154600" w:rsidRPr="00763771" w:rsidRDefault="00154600" w:rsidP="003033C6">
            <w:pPr>
              <w:rPr>
                <w:rFonts w:cstheme="minorHAnsi"/>
              </w:rPr>
            </w:pPr>
            <w:r w:rsidRPr="00763771">
              <w:rPr>
                <w:rFonts w:cstheme="minorHAnsi"/>
              </w:rPr>
              <w:t>Vital Signs (entries required)</w:t>
            </w:r>
          </w:p>
        </w:tc>
        <w:tc>
          <w:tcPr>
            <w:tcW w:w="2565" w:type="dxa"/>
            <w:vMerge/>
            <w:shd w:val="clear" w:color="auto" w:fill="FFFFFF" w:themeFill="background1"/>
            <w:vAlign w:val="center"/>
          </w:tcPr>
          <w:p w:rsidR="00154600" w:rsidRPr="00763771" w:rsidRDefault="00154600" w:rsidP="003033C6">
            <w:pPr>
              <w:jc w:val="center"/>
              <w:rPr>
                <w:rFonts w:cstheme="minorHAnsi"/>
              </w:rPr>
            </w:pPr>
          </w:p>
        </w:tc>
        <w:tc>
          <w:tcPr>
            <w:tcW w:w="2565" w:type="dxa"/>
            <w:vMerge/>
            <w:shd w:val="clear" w:color="auto" w:fill="FFFFFF" w:themeFill="background1"/>
            <w:vAlign w:val="center"/>
          </w:tcPr>
          <w:p w:rsidR="00154600" w:rsidRPr="00763771" w:rsidRDefault="00154600" w:rsidP="003033C6">
            <w:pPr>
              <w:jc w:val="center"/>
              <w:rPr>
                <w:rFonts w:cstheme="minorHAnsi"/>
              </w:rPr>
            </w:pPr>
          </w:p>
        </w:tc>
        <w:tc>
          <w:tcPr>
            <w:tcW w:w="1063" w:type="dxa"/>
            <w:vAlign w:val="center"/>
          </w:tcPr>
          <w:p w:rsidR="00154600" w:rsidRPr="00763771" w:rsidRDefault="00154600" w:rsidP="003033C6">
            <w:pPr>
              <w:jc w:val="center"/>
              <w:rPr>
                <w:rFonts w:cstheme="minorHAnsi"/>
                <w:b/>
              </w:rPr>
            </w:pPr>
          </w:p>
        </w:tc>
        <w:tc>
          <w:tcPr>
            <w:tcW w:w="1097" w:type="dxa"/>
            <w:vAlign w:val="center"/>
          </w:tcPr>
          <w:p w:rsidR="00154600" w:rsidRPr="00763771" w:rsidRDefault="00154600" w:rsidP="003033C6">
            <w:pPr>
              <w:jc w:val="center"/>
              <w:rPr>
                <w:rFonts w:cstheme="minorHAnsi"/>
                <w:b/>
              </w:rPr>
            </w:pPr>
          </w:p>
        </w:tc>
        <w:tc>
          <w:tcPr>
            <w:tcW w:w="1030" w:type="dxa"/>
            <w:vMerge/>
            <w:shd w:val="clear" w:color="auto" w:fill="009900"/>
            <w:vAlign w:val="center"/>
          </w:tcPr>
          <w:p w:rsidR="00154600" w:rsidRPr="00763771" w:rsidRDefault="00154600" w:rsidP="003033C6">
            <w:pPr>
              <w:jc w:val="center"/>
              <w:rPr>
                <w:rFonts w:cstheme="minorHAnsi"/>
                <w:b/>
              </w:rPr>
            </w:pPr>
          </w:p>
        </w:tc>
        <w:tc>
          <w:tcPr>
            <w:tcW w:w="1064" w:type="dxa"/>
            <w:vMerge/>
            <w:shd w:val="clear" w:color="auto" w:fill="009900"/>
            <w:vAlign w:val="center"/>
          </w:tcPr>
          <w:p w:rsidR="00154600" w:rsidRPr="00763771" w:rsidRDefault="00154600" w:rsidP="003033C6">
            <w:pPr>
              <w:jc w:val="center"/>
              <w:rPr>
                <w:rFonts w:cstheme="minorHAnsi"/>
                <w:b/>
              </w:rPr>
            </w:pPr>
          </w:p>
        </w:tc>
      </w:tr>
      <w:tr w:rsidR="00154600" w:rsidRPr="00763771" w:rsidTr="003033C6">
        <w:trPr>
          <w:jc w:val="center"/>
        </w:trPr>
        <w:tc>
          <w:tcPr>
            <w:tcW w:w="10734" w:type="dxa"/>
            <w:gridSpan w:val="5"/>
            <w:shd w:val="clear" w:color="auto" w:fill="00A1DE" w:themeFill="accent3"/>
            <w:vAlign w:val="center"/>
          </w:tcPr>
          <w:p w:rsidR="00154600" w:rsidRPr="00D001E7" w:rsidRDefault="00154600" w:rsidP="003033C6">
            <w:pPr>
              <w:jc w:val="right"/>
              <w:rPr>
                <w:rFonts w:cstheme="minorHAnsi"/>
                <w:b/>
                <w:color w:val="FFFFFF" w:themeColor="background1"/>
              </w:rPr>
            </w:pPr>
            <w:r w:rsidRPr="00D001E7">
              <w:rPr>
                <w:rFonts w:cstheme="minorHAnsi"/>
                <w:b/>
                <w:color w:val="FFFFFF" w:themeColor="background1"/>
              </w:rPr>
              <w:t>Total Scores</w:t>
            </w:r>
          </w:p>
        </w:tc>
        <w:tc>
          <w:tcPr>
            <w:tcW w:w="1030" w:type="dxa"/>
            <w:shd w:val="clear" w:color="auto" w:fill="E2F3FA" w:themeFill="accent5" w:themeFillTint="33"/>
            <w:vAlign w:val="center"/>
          </w:tcPr>
          <w:p w:rsidR="00154600" w:rsidRPr="00763771" w:rsidRDefault="00154600" w:rsidP="003033C6">
            <w:pPr>
              <w:jc w:val="center"/>
              <w:rPr>
                <w:rFonts w:cstheme="minorHAnsi"/>
                <w:b/>
              </w:rPr>
            </w:pPr>
            <w:r>
              <w:rPr>
                <w:rFonts w:cstheme="minorHAnsi"/>
                <w:b/>
              </w:rPr>
              <w:t>21</w:t>
            </w:r>
          </w:p>
        </w:tc>
        <w:tc>
          <w:tcPr>
            <w:tcW w:w="1064" w:type="dxa"/>
            <w:shd w:val="clear" w:color="auto" w:fill="E2F3FA" w:themeFill="accent5" w:themeFillTint="33"/>
            <w:vAlign w:val="center"/>
          </w:tcPr>
          <w:p w:rsidR="00154600" w:rsidRPr="00763771" w:rsidRDefault="00154600" w:rsidP="003033C6">
            <w:pPr>
              <w:jc w:val="center"/>
              <w:rPr>
                <w:rFonts w:cstheme="minorHAnsi"/>
                <w:b/>
              </w:rPr>
            </w:pPr>
            <w:r>
              <w:rPr>
                <w:rFonts w:cstheme="minorHAnsi"/>
                <w:b/>
              </w:rPr>
              <w:t>18</w:t>
            </w:r>
          </w:p>
        </w:tc>
      </w:tr>
    </w:tbl>
    <w:p w:rsidR="00154600" w:rsidRDefault="00154600" w:rsidP="00154600"/>
    <w:p w:rsidR="00154600" w:rsidRDefault="00154600" w:rsidP="00154600">
      <w:pPr>
        <w:spacing w:before="120"/>
      </w:pPr>
      <w:r w:rsidRPr="00236264">
        <w:t xml:space="preserve">^ </w:t>
      </w:r>
      <w:r>
        <w:t xml:space="preserve">Discharge Summary SHALL contain </w:t>
      </w:r>
      <w:r w:rsidRPr="00236264">
        <w:t>Chief Complaint, Chief Complaint and Reason for Visit, or Reason for Visit</w:t>
      </w:r>
      <w:r>
        <w:t xml:space="preserve">, Reason for Visit has been noted “R” for MU2 data requirement. </w:t>
      </w:r>
    </w:p>
    <w:p w:rsidR="00154600" w:rsidRDefault="00154600" w:rsidP="00154600">
      <w:pPr>
        <w:spacing w:before="120"/>
      </w:pPr>
      <w:r>
        <w:t xml:space="preserve">** Encounter Diagnoses and Problems are included in Hospital Discharge Diagnoses section for Discharge Summary and Problems section for CCD. Optional inclusion of Problems section in Discharge Summary </w:t>
      </w:r>
      <w:proofErr w:type="gramStart"/>
      <w:r>
        <w:t>was not calculated</w:t>
      </w:r>
      <w:proofErr w:type="gramEnd"/>
      <w:r>
        <w:t xml:space="preserve"> for the assessment. </w:t>
      </w:r>
    </w:p>
    <w:p w:rsidR="00154600" w:rsidRDefault="00154600" w:rsidP="00154600">
      <w:pPr>
        <w:spacing w:before="120"/>
      </w:pPr>
      <w:r>
        <w:t xml:space="preserve">^^ Laboratory Tests and Values/Results are included in Hospital Discharge Studies section for Discharge Summary and Results section for CCD. Hospital Discharge Studies section does not require entries. </w:t>
      </w:r>
    </w:p>
    <w:p w:rsidR="00154600" w:rsidRDefault="00154600" w:rsidP="00154600">
      <w:pPr>
        <w:spacing w:before="120"/>
      </w:pPr>
      <w:r>
        <w:t xml:space="preserve">~~ Medications are included in Hospital Discharge Medications section for Discharge Summary and Medications section for CCD. </w:t>
      </w:r>
    </w:p>
    <w:p w:rsidR="00154600" w:rsidRPr="008F4C17" w:rsidRDefault="00154600" w:rsidP="008F4C17">
      <w:pPr>
        <w:sectPr w:rsidR="00154600" w:rsidRPr="008F4C17" w:rsidSect="00154E97">
          <w:pgSz w:w="15840" w:h="12240" w:orient="landscape"/>
          <w:pgMar w:top="1440" w:right="1440" w:bottom="1440" w:left="1440" w:header="720" w:footer="720" w:gutter="0"/>
          <w:cols w:space="720"/>
          <w:docGrid w:linePitch="360"/>
        </w:sectPr>
      </w:pPr>
    </w:p>
    <w:p w:rsidR="00F413BA" w:rsidRPr="008F4C17" w:rsidRDefault="00F413BA" w:rsidP="00760D95">
      <w:pPr>
        <w:pStyle w:val="Heading1"/>
        <w:numPr>
          <w:ilvl w:val="0"/>
          <w:numId w:val="0"/>
        </w:numPr>
        <w:spacing w:before="0"/>
      </w:pPr>
      <w:bookmarkStart w:id="263" w:name="_Appendix_C:_Moving"/>
      <w:bookmarkStart w:id="264" w:name="_Toc335061866"/>
      <w:bookmarkStart w:id="265" w:name="_Toc341091212"/>
      <w:bookmarkEnd w:id="263"/>
      <w:r w:rsidRPr="008F4C17">
        <w:lastRenderedPageBreak/>
        <w:t>Appendix C: Moving from HITSP C32 to CCD 1.1</w:t>
      </w:r>
      <w:bookmarkEnd w:id="264"/>
      <w:bookmarkEnd w:id="265"/>
    </w:p>
    <w:p w:rsidR="00F413BA" w:rsidRPr="008F4C17" w:rsidRDefault="00F413BA" w:rsidP="008F4C17">
      <w:r w:rsidRPr="008F4C17">
        <w:t xml:space="preserve">This content </w:t>
      </w:r>
      <w:proofErr w:type="gramStart"/>
      <w:r w:rsidRPr="008F4C17">
        <w:t>has been contributed</w:t>
      </w:r>
      <w:proofErr w:type="gramEnd"/>
      <w:r w:rsidRPr="008F4C17">
        <w:t xml:space="preserve"> by Keith Boone</w:t>
      </w:r>
      <w:r w:rsidR="00E16A7B">
        <w:t xml:space="preserve">, Standards Architect, </w:t>
      </w:r>
      <w:r w:rsidRPr="008F4C17">
        <w:t xml:space="preserve">and reflects his </w:t>
      </w:r>
      <w:hyperlink r:id="rId76" w:history="1">
        <w:r w:rsidR="00E626C5">
          <w:rPr>
            <w:color w:val="1361FF"/>
            <w:u w:val="single"/>
          </w:rPr>
          <w:t>blog post series.</w:t>
        </w:r>
      </w:hyperlink>
      <w:r w:rsidR="00E626C5">
        <w:t xml:space="preserve"> The post series</w:t>
      </w:r>
      <w:r w:rsidRPr="008F4C17">
        <w:t xml:space="preserve"> describ</w:t>
      </w:r>
      <w:r w:rsidR="00E626C5">
        <w:t>es</w:t>
      </w:r>
      <w:r w:rsidRPr="008F4C17">
        <w:t xml:space="preserve"> how to move from the HITSP C32 required </w:t>
      </w:r>
      <w:r w:rsidR="003033C6">
        <w:t>by Meaningful Use Stage 1</w:t>
      </w:r>
      <w:r w:rsidRPr="008F4C17">
        <w:t xml:space="preserve"> to Consolidated CDA</w:t>
      </w:r>
      <w:r w:rsidR="003033C6">
        <w:t xml:space="preserve"> required by Meaningful Use Stage 2</w:t>
      </w:r>
      <w:r w:rsidR="00E626C5">
        <w:t xml:space="preserve">. </w:t>
      </w:r>
      <w:r w:rsidRPr="008F4C17">
        <w:t>Since HITSP C32 was a CCD, t</w:t>
      </w:r>
      <w:r w:rsidR="00E626C5">
        <w:t xml:space="preserve">he posts cover </w:t>
      </w:r>
      <w:r w:rsidRPr="008F4C17">
        <w:t xml:space="preserve">changes between the HITSP C32 restrictions on CCD, and the HL7 </w:t>
      </w:r>
      <w:r w:rsidR="003033C6">
        <w:t>C</w:t>
      </w:r>
      <w:r w:rsidR="00760D95">
        <w:t xml:space="preserve">onsolidated CDA CCD Release </w:t>
      </w:r>
      <w:r w:rsidR="003033C6">
        <w:t>1.1.</w:t>
      </w:r>
    </w:p>
    <w:p w:rsidR="00F413BA" w:rsidRPr="008F4C17" w:rsidRDefault="00F413BA" w:rsidP="008F4C17"/>
    <w:p w:rsidR="00F413BA" w:rsidRPr="003033C6" w:rsidRDefault="00F413BA" w:rsidP="008F4C17">
      <w:pPr>
        <w:rPr>
          <w:rStyle w:val="Emphasis"/>
        </w:rPr>
      </w:pPr>
      <w:r w:rsidRPr="003033C6">
        <w:rPr>
          <w:rStyle w:val="Emphasis"/>
        </w:rPr>
        <w:t>The CCD 1.1 Header</w:t>
      </w:r>
    </w:p>
    <w:p w:rsidR="00F413BA" w:rsidRPr="008F4C17" w:rsidRDefault="00F413BA" w:rsidP="008F4C17">
      <w:proofErr w:type="gramStart"/>
      <w:r w:rsidRPr="008F4C17">
        <w:t>You’ll</w:t>
      </w:r>
      <w:proofErr w:type="gramEnd"/>
      <w:r w:rsidRPr="008F4C17">
        <w:t xml:space="preserve"> need to add two &lt;</w:t>
      </w:r>
      <w:proofErr w:type="spellStart"/>
      <w:r w:rsidRPr="008F4C17">
        <w:t>templateId</w:t>
      </w:r>
      <w:proofErr w:type="spellEnd"/>
      <w:r w:rsidRPr="008F4C17">
        <w:t>&gt; elements to the existing set under &lt;</w:t>
      </w:r>
      <w:proofErr w:type="spellStart"/>
      <w:r w:rsidRPr="008F4C17">
        <w:t>ClinicalDocument</w:t>
      </w:r>
      <w:proofErr w:type="spellEnd"/>
      <w:r w:rsidRPr="008F4C17">
        <w:t xml:space="preserve">&gt; to conform to the CCD 1.1 Header constraints.  </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 xml:space="preserve">  </w:t>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Added for CCDH: CONF:9441 --&gt;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 xml:space="preserve">  &lt;</w:t>
      </w:r>
      <w:proofErr w:type="spellStart"/>
      <w:r w:rsidRPr="008F4C17">
        <w:rPr>
          <w:rFonts w:ascii="Courier New" w:hAnsi="Courier New" w:cs="Courier New"/>
          <w:sz w:val="20"/>
          <w:szCs w:val="20"/>
        </w:rPr>
        <w:t>templateId</w:t>
      </w:r>
      <w:proofErr w:type="spellEnd"/>
      <w:r w:rsidRPr="008F4C17">
        <w:rPr>
          <w:rFonts w:ascii="Courier New" w:hAnsi="Courier New" w:cs="Courier New"/>
          <w:sz w:val="20"/>
          <w:szCs w:val="20"/>
        </w:rPr>
        <w:t xml:space="preserve"> root=</w:t>
      </w:r>
      <w:r w:rsidR="009411FB">
        <w:rPr>
          <w:rFonts w:ascii="Courier New" w:hAnsi="Courier New" w:cs="Courier New"/>
          <w:sz w:val="20"/>
          <w:szCs w:val="20"/>
        </w:rPr>
        <w:t>"</w:t>
      </w:r>
      <w:r w:rsidRPr="008F4C17">
        <w:rPr>
          <w:rFonts w:ascii="Courier New" w:hAnsi="Courier New" w:cs="Courier New"/>
          <w:sz w:val="20"/>
          <w:szCs w:val="20"/>
        </w:rPr>
        <w:t>2.16.840.1.113883.10.20.22.1.1</w:t>
      </w:r>
      <w:r w:rsidR="009411FB">
        <w:rPr>
          <w:rFonts w:ascii="Courier New" w:hAnsi="Courier New" w:cs="Courier New"/>
          <w:sz w:val="20"/>
          <w:szCs w:val="20"/>
        </w:rPr>
        <w:t>"</w:t>
      </w:r>
      <w:r w:rsidRPr="008F4C17">
        <w:rPr>
          <w:rFonts w:ascii="Courier New" w:hAnsi="Courier New" w:cs="Courier New"/>
          <w:sz w:val="20"/>
          <w:szCs w:val="20"/>
        </w:rPr>
        <w:t xml:space="preserve"> </w:t>
      </w:r>
      <w:r w:rsidRPr="008F4C17">
        <w:rPr>
          <w:rFonts w:ascii="Courier New" w:hAnsi="Courier New" w:cs="Courier New"/>
          <w:sz w:val="20"/>
          <w:szCs w:val="20"/>
        </w:rPr>
        <w:br/>
      </w:r>
      <w:r w:rsidRPr="008F4C17">
        <w:rPr>
          <w:rFonts w:ascii="Courier New" w:hAnsi="Courier New" w:cs="Courier New"/>
          <w:sz w:val="20"/>
          <w:szCs w:val="20"/>
        </w:rPr>
        <w:tab/>
      </w:r>
      <w:proofErr w:type="spellStart"/>
      <w:r w:rsidRPr="008F4C17">
        <w:rPr>
          <w:rFonts w:ascii="Courier New" w:hAnsi="Courier New" w:cs="Courier New"/>
          <w:sz w:val="20"/>
          <w:szCs w:val="20"/>
        </w:rPr>
        <w:t>assigningAuthorityName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HL7/CCDA General Header</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 xml:space="preserve">  </w:t>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Added for CCDH: CONF:8450 --&gt;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 xml:space="preserve">  &lt;</w:t>
      </w:r>
      <w:proofErr w:type="spellStart"/>
      <w:r w:rsidRPr="008F4C17">
        <w:rPr>
          <w:rFonts w:ascii="Courier New" w:hAnsi="Courier New" w:cs="Courier New"/>
          <w:sz w:val="20"/>
          <w:szCs w:val="20"/>
        </w:rPr>
        <w:t>templateId</w:t>
      </w:r>
      <w:proofErr w:type="spellEnd"/>
      <w:r w:rsidRPr="008F4C17">
        <w:rPr>
          <w:rFonts w:ascii="Courier New" w:hAnsi="Courier New" w:cs="Courier New"/>
          <w:sz w:val="20"/>
          <w:szCs w:val="20"/>
        </w:rPr>
        <w:t xml:space="preserve"> root=</w:t>
      </w:r>
      <w:r w:rsidR="009411FB">
        <w:rPr>
          <w:rFonts w:ascii="Courier New" w:hAnsi="Courier New" w:cs="Courier New"/>
          <w:sz w:val="20"/>
          <w:szCs w:val="20"/>
        </w:rPr>
        <w:t>"</w:t>
      </w:r>
      <w:r w:rsidRPr="008F4C17">
        <w:rPr>
          <w:rFonts w:ascii="Courier New" w:hAnsi="Courier New" w:cs="Courier New"/>
          <w:sz w:val="20"/>
          <w:szCs w:val="20"/>
        </w:rPr>
        <w:t>2.16.840.1.113883.10.20.22.1.2</w:t>
      </w:r>
      <w:r w:rsidR="009411FB">
        <w:rPr>
          <w:rFonts w:ascii="Courier New" w:hAnsi="Courier New" w:cs="Courier New"/>
          <w:sz w:val="20"/>
          <w:szCs w:val="20"/>
        </w:rPr>
        <w:t>"</w:t>
      </w:r>
      <w:r w:rsidRPr="008F4C17">
        <w:rPr>
          <w:rFonts w:ascii="Courier New" w:hAnsi="Courier New" w:cs="Courier New"/>
          <w:sz w:val="20"/>
          <w:szCs w:val="20"/>
        </w:rPr>
        <w:t xml:space="preserve"> </w:t>
      </w:r>
      <w:r w:rsidRPr="008F4C17">
        <w:rPr>
          <w:rFonts w:ascii="Courier New" w:hAnsi="Courier New" w:cs="Courier New"/>
          <w:sz w:val="20"/>
          <w:szCs w:val="20"/>
        </w:rPr>
        <w:br/>
      </w:r>
      <w:r w:rsidRPr="008F4C17">
        <w:rPr>
          <w:rFonts w:ascii="Courier New" w:hAnsi="Courier New" w:cs="Courier New"/>
          <w:sz w:val="20"/>
          <w:szCs w:val="20"/>
        </w:rPr>
        <w:tab/>
      </w:r>
      <w:proofErr w:type="spellStart"/>
      <w:r w:rsidRPr="008F4C17">
        <w:rPr>
          <w:rFonts w:ascii="Courier New" w:hAnsi="Courier New" w:cs="Courier New"/>
          <w:sz w:val="20"/>
          <w:szCs w:val="20"/>
        </w:rPr>
        <w:t>assigningAuthorityName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HL7/CCD 1.1</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 w:rsidR="00F413BA" w:rsidRPr="008F4C17" w:rsidRDefault="00F413BA" w:rsidP="008F4C17">
      <w:r w:rsidRPr="008F4C17">
        <w:t xml:space="preserve">The </w:t>
      </w:r>
      <w:r w:rsidR="009411FB">
        <w:t>"</w:t>
      </w:r>
      <w:r w:rsidRPr="008F4C17">
        <w:t>Robust CCD</w:t>
      </w:r>
      <w:r w:rsidR="009411FB">
        <w:t>"</w:t>
      </w:r>
      <w:r w:rsidRPr="008F4C17">
        <w:t xml:space="preserve"> example from NIST needs no further alterations to be valid for the </w:t>
      </w:r>
      <w:r w:rsidR="009411FB">
        <w:t>"</w:t>
      </w:r>
      <w:r w:rsidRPr="008F4C17">
        <w:t>CCD Header Constraints</w:t>
      </w:r>
      <w:r w:rsidR="009411FB">
        <w:t>"</w:t>
      </w:r>
      <w:r w:rsidRPr="008F4C17">
        <w:t xml:space="preserve">, but we still have yet to deal with the General Header Constraints.  </w:t>
      </w:r>
      <w:proofErr w:type="gramStart"/>
      <w:r w:rsidRPr="008F4C17">
        <w:t>We’ll</w:t>
      </w:r>
      <w:proofErr w:type="gramEnd"/>
      <w:r w:rsidRPr="008F4C17">
        <w:t xml:space="preserve"> hit those next.</w:t>
      </w:r>
    </w:p>
    <w:p w:rsidR="00F413BA" w:rsidRPr="008F4C17" w:rsidRDefault="00F413BA" w:rsidP="008F4C17">
      <w:pPr>
        <w:rPr>
          <w:b/>
        </w:rPr>
      </w:pPr>
    </w:p>
    <w:p w:rsidR="00F413BA" w:rsidRPr="008F4C17" w:rsidRDefault="00F413BA" w:rsidP="008F4C17">
      <w:pPr>
        <w:rPr>
          <w:b/>
          <w:bCs/>
          <w:iCs/>
          <w:color w:val="002776"/>
        </w:rPr>
      </w:pPr>
      <w:r w:rsidRPr="008F4C17">
        <w:rPr>
          <w:b/>
          <w:bCs/>
          <w:iCs/>
          <w:color w:val="002776"/>
        </w:rPr>
        <w:t>General Header Constraints</w:t>
      </w:r>
    </w:p>
    <w:p w:rsidR="00F413BA" w:rsidRPr="008F4C17" w:rsidRDefault="00F413BA" w:rsidP="008F4C17">
      <w:r w:rsidRPr="008F4C17">
        <w:t xml:space="preserve">The H&amp;P General Header Constraints </w:t>
      </w:r>
      <w:proofErr w:type="gramStart"/>
      <w:r w:rsidRPr="008F4C17">
        <w:t>were largely adopted</w:t>
      </w:r>
      <w:proofErr w:type="gramEnd"/>
      <w:r w:rsidRPr="008F4C17">
        <w:t xml:space="preserve"> in Consolidated CDA, but there are a few additional things that you need to worry about:</w:t>
      </w:r>
    </w:p>
    <w:p w:rsidR="00F413BA" w:rsidRPr="008F4C17" w:rsidRDefault="00F413BA" w:rsidP="008F4C17">
      <w:pPr>
        <w:ind w:firstLine="720"/>
      </w:pPr>
    </w:p>
    <w:p w:rsidR="00F413BA" w:rsidRPr="008F4C17" w:rsidRDefault="00F413BA" w:rsidP="002E1309">
      <w:pPr>
        <w:numPr>
          <w:ilvl w:val="0"/>
          <w:numId w:val="49"/>
        </w:numPr>
        <w:contextualSpacing/>
      </w:pPr>
      <w:proofErr w:type="spellStart"/>
      <w:proofErr w:type="gramStart"/>
      <w:r w:rsidRPr="008F4C17">
        <w:t>templateId</w:t>
      </w:r>
      <w:proofErr w:type="spellEnd"/>
      <w:proofErr w:type="gramEnd"/>
      <w:r w:rsidRPr="008F4C17">
        <w:t xml:space="preserve"> elements have obviously changed.</w:t>
      </w:r>
    </w:p>
    <w:p w:rsidR="00F413BA" w:rsidRPr="008F4C17" w:rsidRDefault="00F413BA" w:rsidP="002E1309">
      <w:pPr>
        <w:numPr>
          <w:ilvl w:val="0"/>
          <w:numId w:val="49"/>
        </w:numPr>
        <w:contextualSpacing/>
      </w:pPr>
      <w:r w:rsidRPr="008F4C17">
        <w:t xml:space="preserve">The requirements for id, code, and title in the </w:t>
      </w:r>
      <w:proofErr w:type="spellStart"/>
      <w:r w:rsidRPr="008F4C17">
        <w:t>ClinicalDocument</w:t>
      </w:r>
      <w:proofErr w:type="spellEnd"/>
      <w:r w:rsidRPr="008F4C17">
        <w:t xml:space="preserve"> have not.</w:t>
      </w:r>
    </w:p>
    <w:p w:rsidR="00F413BA" w:rsidRPr="008F4C17" w:rsidRDefault="00F413BA" w:rsidP="002E1309">
      <w:pPr>
        <w:numPr>
          <w:ilvl w:val="0"/>
          <w:numId w:val="49"/>
        </w:numPr>
        <w:contextualSpacing/>
      </w:pPr>
      <w:proofErr w:type="spellStart"/>
      <w:proofErr w:type="gramStart"/>
      <w:r w:rsidRPr="008F4C17">
        <w:t>languageCode</w:t>
      </w:r>
      <w:proofErr w:type="spellEnd"/>
      <w:proofErr w:type="gramEnd"/>
      <w:r w:rsidRPr="008F4C17">
        <w:t xml:space="preserve"> changes slightly in that the original General Header Constraints specified the </w:t>
      </w:r>
      <w:proofErr w:type="spellStart"/>
      <w:r w:rsidRPr="008F4C17">
        <w:t>nn</w:t>
      </w:r>
      <w:proofErr w:type="spellEnd"/>
      <w:r w:rsidRPr="008F4C17">
        <w:t xml:space="preserve"> or </w:t>
      </w:r>
      <w:proofErr w:type="spellStart"/>
      <w:r w:rsidRPr="008F4C17">
        <w:t>nn</w:t>
      </w:r>
      <w:proofErr w:type="spellEnd"/>
      <w:r w:rsidRPr="008F4C17">
        <w:t xml:space="preserve">-CC form, which is still acceptable, but the Consolidated CDA allows anything from the </w:t>
      </w:r>
      <w:proofErr w:type="spellStart"/>
      <w:r w:rsidRPr="008F4C17">
        <w:t>valueSet</w:t>
      </w:r>
      <w:proofErr w:type="spellEnd"/>
      <w:r w:rsidRPr="008F4C17">
        <w:t xml:space="preserve"> 2.16.840.1.113883.1.11.11526, which is defined by RFC-4646.  That RFC is a bit more forgiving, but most users of it will follow the general </w:t>
      </w:r>
      <w:proofErr w:type="spellStart"/>
      <w:r w:rsidRPr="008F4C17">
        <w:t>nn</w:t>
      </w:r>
      <w:proofErr w:type="spellEnd"/>
      <w:r w:rsidRPr="008F4C17">
        <w:t xml:space="preserve"> or </w:t>
      </w:r>
      <w:proofErr w:type="spellStart"/>
      <w:r w:rsidRPr="008F4C17">
        <w:t>nn</w:t>
      </w:r>
      <w:proofErr w:type="spellEnd"/>
      <w:r w:rsidRPr="008F4C17">
        <w:t>-CC pattern.</w:t>
      </w:r>
    </w:p>
    <w:p w:rsidR="00F413BA" w:rsidRPr="008F4C17" w:rsidRDefault="00F413BA" w:rsidP="008F4C17"/>
    <w:p w:rsidR="00F413BA" w:rsidRPr="008F4C17" w:rsidRDefault="00F413BA" w:rsidP="008F4C17">
      <w:r w:rsidRPr="008F4C17">
        <w:t>Most of the changes are minor and affect what you can expect in participants in the header:</w:t>
      </w:r>
    </w:p>
    <w:p w:rsidR="00F413BA" w:rsidRPr="008F4C17" w:rsidRDefault="00F413BA" w:rsidP="008F4C17">
      <w:pPr>
        <w:rPr>
          <w:b/>
          <w:bCs/>
          <w:iCs/>
          <w:color w:val="002776"/>
        </w:rPr>
      </w:pPr>
    </w:p>
    <w:p w:rsidR="00F413BA" w:rsidRPr="008F4C17" w:rsidRDefault="00F413BA" w:rsidP="008F4C17">
      <w:pPr>
        <w:rPr>
          <w:b/>
          <w:bCs/>
          <w:iCs/>
          <w:color w:val="002776"/>
        </w:rPr>
      </w:pPr>
      <w:r w:rsidRPr="008F4C17">
        <w:rPr>
          <w:b/>
          <w:bCs/>
          <w:iCs/>
          <w:color w:val="002776"/>
        </w:rPr>
        <w:t xml:space="preserve">On </w:t>
      </w:r>
      <w:proofErr w:type="spellStart"/>
      <w:r w:rsidRPr="008F4C17">
        <w:rPr>
          <w:b/>
          <w:bCs/>
          <w:iCs/>
          <w:color w:val="002776"/>
        </w:rPr>
        <w:t>addr</w:t>
      </w:r>
      <w:proofErr w:type="spellEnd"/>
      <w:r w:rsidRPr="008F4C17">
        <w:rPr>
          <w:b/>
          <w:bCs/>
          <w:iCs/>
          <w:color w:val="002776"/>
        </w:rPr>
        <w:t xml:space="preserve"> and telecom</w:t>
      </w:r>
    </w:p>
    <w:p w:rsidR="00F413BA" w:rsidRPr="008F4C17" w:rsidRDefault="00F413BA" w:rsidP="008F4C17">
      <w:r w:rsidRPr="008F4C17">
        <w:t xml:space="preserve">As before, many participants must have an </w:t>
      </w:r>
      <w:proofErr w:type="spellStart"/>
      <w:r w:rsidRPr="008F4C17">
        <w:t>addr</w:t>
      </w:r>
      <w:proofErr w:type="spellEnd"/>
      <w:r w:rsidRPr="008F4C17">
        <w:t xml:space="preserve"> and telecom element.  However, the new Consolidated CDA header has tighter constraints on what can be present in </w:t>
      </w:r>
      <w:proofErr w:type="spellStart"/>
      <w:r w:rsidRPr="008F4C17">
        <w:t>addr</w:t>
      </w:r>
      <w:proofErr w:type="spellEnd"/>
      <w:r w:rsidRPr="008F4C17">
        <w:t>, and looser constraints on telecom.</w:t>
      </w:r>
    </w:p>
    <w:p w:rsidR="00F413BA" w:rsidRPr="008F4C17" w:rsidRDefault="00F413BA" w:rsidP="008F4C17">
      <w:r w:rsidRPr="008F4C17">
        <w:t xml:space="preserve">The tighter constraints on </w:t>
      </w:r>
      <w:proofErr w:type="spellStart"/>
      <w:r w:rsidRPr="008F4C17">
        <w:t>addr</w:t>
      </w:r>
      <w:proofErr w:type="spellEnd"/>
      <w:r w:rsidRPr="008F4C17">
        <w:t xml:space="preserve"> ensured that addresses could be stored in information systems without having to parse them.</w:t>
      </w:r>
    </w:p>
    <w:p w:rsidR="00F413BA" w:rsidRPr="008F4C17" w:rsidRDefault="00F413BA" w:rsidP="008F4C17"/>
    <w:p w:rsidR="00F413BA" w:rsidRPr="008F4C17" w:rsidRDefault="00F413BA" w:rsidP="008F4C17">
      <w:r w:rsidRPr="008F4C17">
        <w:t xml:space="preserve">The address is fielded into </w:t>
      </w:r>
      <w:proofErr w:type="spellStart"/>
      <w:r w:rsidRPr="008F4C17">
        <w:t>streetAddressLine</w:t>
      </w:r>
      <w:proofErr w:type="spellEnd"/>
      <w:r w:rsidRPr="008F4C17">
        <w:t xml:space="preserve">, city, state, </w:t>
      </w:r>
      <w:proofErr w:type="spellStart"/>
      <w:r w:rsidRPr="008F4C17">
        <w:t>postalCode</w:t>
      </w:r>
      <w:proofErr w:type="spellEnd"/>
      <w:r w:rsidRPr="008F4C17">
        <w:t xml:space="preserve"> and country elements, where the first two are required, remaining three </w:t>
      </w:r>
      <w:proofErr w:type="gramStart"/>
      <w:r w:rsidRPr="008F4C17">
        <w:t>are</w:t>
      </w:r>
      <w:proofErr w:type="gramEnd"/>
      <w:r w:rsidRPr="008F4C17">
        <w:t xml:space="preserve"> recommended.  Non-whitespace text outside of elements inside the &lt;</w:t>
      </w:r>
      <w:proofErr w:type="spellStart"/>
      <w:r w:rsidRPr="008F4C17">
        <w:t>addr</w:t>
      </w:r>
      <w:proofErr w:type="spellEnd"/>
      <w:r w:rsidRPr="008F4C17">
        <w:t xml:space="preserve">&gt; </w:t>
      </w:r>
      <w:proofErr w:type="gramStart"/>
      <w:r w:rsidRPr="008F4C17">
        <w:t>is not permitted</w:t>
      </w:r>
      <w:proofErr w:type="gramEnd"/>
      <w:r w:rsidRPr="008F4C17">
        <w:t xml:space="preserve">. </w:t>
      </w:r>
    </w:p>
    <w:p w:rsidR="00F413BA" w:rsidRPr="008F4C17" w:rsidRDefault="00F413BA" w:rsidP="008F4C17">
      <w:r w:rsidRPr="008F4C17">
        <w:t xml:space="preserve"> </w:t>
      </w:r>
    </w:p>
    <w:p w:rsidR="00F413BA" w:rsidRPr="008F4C17" w:rsidRDefault="00F413BA" w:rsidP="008F4C17">
      <w:r w:rsidRPr="008F4C17">
        <w:lastRenderedPageBreak/>
        <w:t xml:space="preserve">For telephone numbers, we had stricter requirements </w:t>
      </w:r>
      <w:proofErr w:type="gramStart"/>
      <w:r w:rsidRPr="008F4C17">
        <w:t>In</w:t>
      </w:r>
      <w:proofErr w:type="gramEnd"/>
      <w:r w:rsidRPr="008F4C17">
        <w:t xml:space="preserve"> the original General Header.  We had specified that phone numbers appeared in a constrained form of the </w:t>
      </w:r>
      <w:proofErr w:type="spellStart"/>
      <w:r w:rsidRPr="008F4C17">
        <w:t>tel</w:t>
      </w:r>
      <w:proofErr w:type="spellEnd"/>
      <w:r w:rsidRPr="008F4C17">
        <w:t xml:space="preserve">: URL format.  The older constrained form </w:t>
      </w:r>
      <w:proofErr w:type="gramStart"/>
      <w:r w:rsidRPr="008F4C17">
        <w:t>is described</w:t>
      </w:r>
      <w:proofErr w:type="gramEnd"/>
      <w:r w:rsidRPr="008F4C17">
        <w:t xml:space="preserve"> below:</w:t>
      </w:r>
    </w:p>
    <w:p w:rsidR="00F413BA" w:rsidRPr="008F4C17" w:rsidRDefault="00F413BA" w:rsidP="008F4C17"/>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telephone-</w:t>
      </w:r>
      <w:proofErr w:type="spellStart"/>
      <w:r w:rsidRPr="008F4C17">
        <w:rPr>
          <w:rFonts w:ascii="Courier New" w:hAnsi="Courier New" w:cs="Courier New"/>
          <w:color w:val="000000"/>
          <w:sz w:val="20"/>
          <w:szCs w:val="18"/>
        </w:rPr>
        <w:t>url</w:t>
      </w:r>
      <w:proofErr w:type="spellEnd"/>
      <w:proofErr w:type="gramEnd"/>
      <w:r w:rsidRPr="008F4C17">
        <w:rPr>
          <w:rFonts w:ascii="Courier New" w:hAnsi="Courier New" w:cs="Courier New"/>
          <w:color w:val="000000"/>
          <w:sz w:val="20"/>
          <w:szCs w:val="18"/>
        </w:rPr>
        <w:t xml:space="preserve"> = telephone-scheme ':' telephone-subscriber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telephone-scheme</w:t>
      </w:r>
      <w:proofErr w:type="gramEnd"/>
      <w:r w:rsidRPr="008F4C17">
        <w:rPr>
          <w:rFonts w:ascii="Courier New" w:hAnsi="Courier New" w:cs="Courier New"/>
          <w:color w:val="000000"/>
          <w:sz w:val="20"/>
          <w:szCs w:val="18"/>
        </w:rPr>
        <w:t xml:space="preserve"> = '</w:t>
      </w:r>
      <w:proofErr w:type="spellStart"/>
      <w:r w:rsidRPr="008F4C17">
        <w:rPr>
          <w:rFonts w:ascii="Courier New" w:hAnsi="Courier New" w:cs="Courier New"/>
          <w:color w:val="000000"/>
          <w:sz w:val="20"/>
          <w:szCs w:val="18"/>
        </w:rPr>
        <w:t>tel</w:t>
      </w:r>
      <w:proofErr w:type="spellEnd"/>
      <w:r w:rsidRPr="008F4C17">
        <w:rPr>
          <w:rFonts w:ascii="Courier New" w:hAnsi="Courier New" w:cs="Courier New"/>
          <w:color w:val="000000"/>
          <w:sz w:val="20"/>
          <w:szCs w:val="18"/>
        </w:rPr>
        <w:t xml:space="preserve">'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telephone-subscriber</w:t>
      </w:r>
      <w:proofErr w:type="gramEnd"/>
      <w:r w:rsidRPr="008F4C17">
        <w:rPr>
          <w:rFonts w:ascii="Courier New" w:hAnsi="Courier New" w:cs="Courier New"/>
          <w:color w:val="000000"/>
          <w:sz w:val="20"/>
          <w:szCs w:val="18"/>
        </w:rPr>
        <w:t xml:space="preserve"> = global-phone-number [ extension ]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global-phone-number</w:t>
      </w:r>
      <w:proofErr w:type="gramEnd"/>
      <w:r w:rsidRPr="008F4C17">
        <w:rPr>
          <w:rFonts w:ascii="Courier New" w:hAnsi="Courier New" w:cs="Courier New"/>
          <w:color w:val="000000"/>
          <w:sz w:val="20"/>
          <w:szCs w:val="18"/>
        </w:rPr>
        <w:t xml:space="preserve"> = '+' phone-number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phone-number</w:t>
      </w:r>
      <w:proofErr w:type="gramEnd"/>
      <w:r w:rsidRPr="008F4C17">
        <w:rPr>
          <w:rFonts w:ascii="Courier New" w:hAnsi="Courier New" w:cs="Courier New"/>
          <w:color w:val="000000"/>
          <w:sz w:val="20"/>
          <w:szCs w:val="18"/>
        </w:rPr>
        <w:t xml:space="preserve"> = digits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digits</w:t>
      </w:r>
      <w:proofErr w:type="gramEnd"/>
      <w:r w:rsidRPr="008F4C17">
        <w:rPr>
          <w:rFonts w:ascii="Courier New" w:hAnsi="Courier New" w:cs="Courier New"/>
          <w:color w:val="000000"/>
          <w:sz w:val="20"/>
          <w:szCs w:val="18"/>
        </w:rPr>
        <w:t xml:space="preserve"> = </w:t>
      </w:r>
      <w:proofErr w:type="spellStart"/>
      <w:r w:rsidRPr="008F4C17">
        <w:rPr>
          <w:rFonts w:ascii="Courier New" w:hAnsi="Courier New" w:cs="Courier New"/>
          <w:color w:val="000000"/>
          <w:sz w:val="20"/>
          <w:szCs w:val="18"/>
        </w:rPr>
        <w:t>phonedigit</w:t>
      </w:r>
      <w:proofErr w:type="spellEnd"/>
      <w:r w:rsidRPr="008F4C17">
        <w:rPr>
          <w:rFonts w:ascii="Courier New" w:hAnsi="Courier New" w:cs="Courier New"/>
          <w:color w:val="000000"/>
          <w:sz w:val="20"/>
          <w:szCs w:val="18"/>
        </w:rPr>
        <w:t xml:space="preserve"> | digits </w:t>
      </w:r>
      <w:proofErr w:type="spellStart"/>
      <w:r w:rsidRPr="008F4C17">
        <w:rPr>
          <w:rFonts w:ascii="Courier New" w:hAnsi="Courier New" w:cs="Courier New"/>
          <w:color w:val="000000"/>
          <w:sz w:val="20"/>
          <w:szCs w:val="18"/>
        </w:rPr>
        <w:t>phonedigit</w:t>
      </w:r>
      <w:proofErr w:type="spellEnd"/>
      <w:r w:rsidRPr="008F4C17">
        <w:rPr>
          <w:rFonts w:ascii="Courier New" w:hAnsi="Courier New" w:cs="Courier New"/>
          <w:color w:val="000000"/>
          <w:sz w:val="20"/>
          <w:szCs w:val="18"/>
        </w:rPr>
        <w:t xml:space="preserve">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spellStart"/>
      <w:proofErr w:type="gramStart"/>
      <w:r w:rsidRPr="008F4C17">
        <w:rPr>
          <w:rFonts w:ascii="Courier New" w:hAnsi="Courier New" w:cs="Courier New"/>
          <w:color w:val="000000"/>
          <w:sz w:val="20"/>
          <w:szCs w:val="18"/>
        </w:rPr>
        <w:t>phonedigit</w:t>
      </w:r>
      <w:proofErr w:type="spellEnd"/>
      <w:proofErr w:type="gramEnd"/>
      <w:r w:rsidRPr="008F4C17">
        <w:rPr>
          <w:rFonts w:ascii="Courier New" w:hAnsi="Courier New" w:cs="Courier New"/>
          <w:color w:val="000000"/>
          <w:sz w:val="20"/>
          <w:szCs w:val="18"/>
        </w:rPr>
        <w:t xml:space="preserve"> = DIGIT | visual-separator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extension</w:t>
      </w:r>
      <w:proofErr w:type="gramEnd"/>
      <w:r w:rsidRPr="008F4C17">
        <w:rPr>
          <w:rFonts w:ascii="Courier New" w:hAnsi="Courier New" w:cs="Courier New"/>
          <w:color w:val="000000"/>
          <w:sz w:val="20"/>
          <w:szCs w:val="18"/>
        </w:rPr>
        <w:t xml:space="preserve"> = ';</w:t>
      </w:r>
      <w:proofErr w:type="spellStart"/>
      <w:r w:rsidRPr="008F4C17">
        <w:rPr>
          <w:rFonts w:ascii="Courier New" w:hAnsi="Courier New" w:cs="Courier New"/>
          <w:color w:val="000000"/>
          <w:sz w:val="20"/>
          <w:szCs w:val="18"/>
        </w:rPr>
        <w:t>ext</w:t>
      </w:r>
      <w:proofErr w:type="spellEnd"/>
      <w:r w:rsidRPr="008F4C17">
        <w:rPr>
          <w:rFonts w:ascii="Courier New" w:hAnsi="Courier New" w:cs="Courier New"/>
          <w:color w:val="000000"/>
          <w:sz w:val="20"/>
          <w:szCs w:val="18"/>
        </w:rPr>
        <w:t xml:space="preserve">=' digits </w:t>
      </w:r>
    </w:p>
    <w:p w:rsidR="00F413BA" w:rsidRPr="008F4C17" w:rsidRDefault="00F413BA" w:rsidP="008F4C17">
      <w:pPr>
        <w:autoSpaceDE w:val="0"/>
        <w:autoSpaceDN w:val="0"/>
        <w:adjustRightInd w:val="0"/>
        <w:ind w:left="140" w:right="140"/>
        <w:rPr>
          <w:rFonts w:ascii="Courier New" w:hAnsi="Courier New" w:cs="Courier New"/>
          <w:color w:val="000000"/>
          <w:sz w:val="20"/>
          <w:szCs w:val="18"/>
        </w:rPr>
      </w:pPr>
      <w:proofErr w:type="gramStart"/>
      <w:r w:rsidRPr="008F4C17">
        <w:rPr>
          <w:rFonts w:ascii="Courier New" w:hAnsi="Courier New" w:cs="Courier New"/>
          <w:color w:val="000000"/>
          <w:sz w:val="20"/>
          <w:szCs w:val="18"/>
        </w:rPr>
        <w:t>visual-separator</w:t>
      </w:r>
      <w:proofErr w:type="gramEnd"/>
      <w:r w:rsidRPr="008F4C17">
        <w:rPr>
          <w:rFonts w:ascii="Courier New" w:hAnsi="Courier New" w:cs="Courier New"/>
          <w:color w:val="000000"/>
          <w:sz w:val="20"/>
          <w:szCs w:val="18"/>
        </w:rPr>
        <w:t xml:space="preserve"> = '-' | '.' | '(' | ')' </w:t>
      </w:r>
    </w:p>
    <w:p w:rsidR="00F413BA" w:rsidRPr="008F4C17" w:rsidRDefault="00F413BA" w:rsidP="002E1309">
      <w:pPr>
        <w:numPr>
          <w:ilvl w:val="0"/>
          <w:numId w:val="13"/>
        </w:numPr>
        <w:autoSpaceDE w:val="0"/>
        <w:autoSpaceDN w:val="0"/>
        <w:adjustRightInd w:val="0"/>
        <w:rPr>
          <w:rFonts w:ascii="Bookman Old Style" w:hAnsi="Bookman Old Style" w:cs="Bookman Old Style"/>
          <w:color w:val="000000"/>
          <w:sz w:val="20"/>
          <w:szCs w:val="20"/>
        </w:rPr>
      </w:pPr>
    </w:p>
    <w:p w:rsidR="00F413BA" w:rsidRPr="008F4C17" w:rsidRDefault="00F413BA" w:rsidP="008F4C17">
      <w:pPr>
        <w:autoSpaceDE w:val="0"/>
        <w:autoSpaceDN w:val="0"/>
        <w:adjustRightInd w:val="0"/>
        <w:rPr>
          <w:rFonts w:ascii="Bookman Old Style" w:hAnsi="Bookman Old Style" w:cs="Bookman Old Style"/>
          <w:color w:val="000000"/>
          <w:sz w:val="20"/>
          <w:szCs w:val="20"/>
        </w:rPr>
      </w:pPr>
      <w:r w:rsidRPr="008F4C17">
        <w:rPr>
          <w:rFonts w:ascii="Bookman Old Style" w:hAnsi="Bookman Old Style" w:cs="Bookman Old Style"/>
          <w:b/>
          <w:bCs/>
          <w:color w:val="000000"/>
          <w:sz w:val="20"/>
          <w:szCs w:val="20"/>
        </w:rPr>
        <w:t xml:space="preserve">CONF-HP-12: </w:t>
      </w:r>
      <w:r w:rsidRPr="008F4C17">
        <w:rPr>
          <w:rFonts w:ascii="Bookman Old Style" w:hAnsi="Bookman Old Style" w:cs="Bookman Old Style"/>
          <w:color w:val="000000"/>
          <w:sz w:val="20"/>
          <w:szCs w:val="20"/>
        </w:rPr>
        <w:t xml:space="preserve">Telephone numbers </w:t>
      </w:r>
      <w:r w:rsidRPr="008F4C17">
        <w:rPr>
          <w:rFonts w:ascii="Bookman Old Style" w:hAnsi="Bookman Old Style" w:cs="Bookman Old Style"/>
          <w:b/>
          <w:bCs/>
          <w:color w:val="000000"/>
          <w:sz w:val="16"/>
          <w:szCs w:val="16"/>
        </w:rPr>
        <w:t xml:space="preserve">SHALL </w:t>
      </w:r>
      <w:r w:rsidRPr="008F4C17">
        <w:rPr>
          <w:rFonts w:ascii="Bookman Old Style" w:hAnsi="Bookman Old Style" w:cs="Bookman Old Style"/>
          <w:color w:val="000000"/>
          <w:sz w:val="20"/>
          <w:szCs w:val="20"/>
        </w:rPr>
        <w:t xml:space="preserve">match the regular expression pattern </w:t>
      </w:r>
      <w:proofErr w:type="spellStart"/>
      <w:r w:rsidRPr="008F4C17">
        <w:rPr>
          <w:rFonts w:ascii="Verdana" w:hAnsi="Verdana" w:cs="Verdana"/>
          <w:i/>
          <w:iCs/>
          <w:color w:val="000000"/>
          <w:sz w:val="20"/>
          <w:szCs w:val="20"/>
        </w:rPr>
        <w:t>tel</w:t>
      </w:r>
      <w:proofErr w:type="spellEnd"/>
      <w:proofErr w:type="gramStart"/>
      <w:r w:rsidRPr="008F4C17">
        <w:rPr>
          <w:rFonts w:ascii="Verdana" w:hAnsi="Verdana" w:cs="Verdana"/>
          <w:i/>
          <w:iCs/>
          <w:color w:val="000000"/>
          <w:sz w:val="20"/>
          <w:szCs w:val="20"/>
        </w:rPr>
        <w:t>:\</w:t>
      </w:r>
      <w:proofErr w:type="gramEnd"/>
      <w:r w:rsidRPr="008F4C17">
        <w:rPr>
          <w:rFonts w:ascii="Verdana" w:hAnsi="Verdana" w:cs="Verdana"/>
          <w:i/>
          <w:iCs/>
          <w:color w:val="000000"/>
          <w:sz w:val="20"/>
          <w:szCs w:val="20"/>
        </w:rPr>
        <w:t xml:space="preserve">+?[-0-9().]+ </w:t>
      </w:r>
    </w:p>
    <w:p w:rsidR="00F413BA" w:rsidRPr="008F4C17" w:rsidRDefault="00F413BA" w:rsidP="008F4C17">
      <w:pPr>
        <w:autoSpaceDE w:val="0"/>
        <w:autoSpaceDN w:val="0"/>
        <w:adjustRightInd w:val="0"/>
        <w:rPr>
          <w:rFonts w:ascii="Bookman Old Style" w:hAnsi="Bookman Old Style" w:cs="Bookman Old Style"/>
          <w:color w:val="000000"/>
          <w:sz w:val="20"/>
          <w:szCs w:val="20"/>
        </w:rPr>
      </w:pPr>
      <w:r w:rsidRPr="008F4C17">
        <w:rPr>
          <w:rFonts w:ascii="Bookman Old Style" w:hAnsi="Bookman Old Style" w:cs="Bookman Old Style"/>
          <w:b/>
          <w:bCs/>
          <w:color w:val="000000"/>
          <w:sz w:val="20"/>
          <w:szCs w:val="20"/>
        </w:rPr>
        <w:t xml:space="preserve">CONF-HP-13: </w:t>
      </w:r>
      <w:r w:rsidRPr="008F4C17">
        <w:rPr>
          <w:rFonts w:ascii="Bookman Old Style" w:hAnsi="Bookman Old Style" w:cs="Bookman Old Style"/>
          <w:color w:val="000000"/>
          <w:sz w:val="20"/>
          <w:szCs w:val="20"/>
        </w:rPr>
        <w:t xml:space="preserve">At least one dialing digit </w:t>
      </w:r>
      <w:r w:rsidRPr="008F4C17">
        <w:rPr>
          <w:rFonts w:ascii="Bookman Old Style" w:hAnsi="Bookman Old Style" w:cs="Bookman Old Style"/>
          <w:b/>
          <w:bCs/>
          <w:color w:val="000000"/>
          <w:sz w:val="16"/>
          <w:szCs w:val="16"/>
        </w:rPr>
        <w:t xml:space="preserve">SHALL </w:t>
      </w:r>
      <w:r w:rsidRPr="008F4C17">
        <w:rPr>
          <w:rFonts w:ascii="Bookman Old Style" w:hAnsi="Bookman Old Style" w:cs="Bookman Old Style"/>
          <w:color w:val="000000"/>
          <w:sz w:val="20"/>
          <w:szCs w:val="20"/>
        </w:rPr>
        <w:t xml:space="preserve">be present in the phone number after visual separators </w:t>
      </w:r>
      <w:proofErr w:type="gramStart"/>
      <w:r w:rsidRPr="008F4C17">
        <w:rPr>
          <w:rFonts w:ascii="Bookman Old Style" w:hAnsi="Bookman Old Style" w:cs="Bookman Old Style"/>
          <w:color w:val="000000"/>
          <w:sz w:val="20"/>
          <w:szCs w:val="20"/>
        </w:rPr>
        <w:t>are removed</w:t>
      </w:r>
      <w:proofErr w:type="gramEnd"/>
      <w:r w:rsidRPr="008F4C17">
        <w:rPr>
          <w:rFonts w:ascii="Bookman Old Style" w:hAnsi="Bookman Old Style" w:cs="Bookman Old Style"/>
          <w:color w:val="000000"/>
          <w:sz w:val="20"/>
          <w:szCs w:val="20"/>
        </w:rPr>
        <w:t xml:space="preserve">. </w:t>
      </w:r>
    </w:p>
    <w:p w:rsidR="00F413BA" w:rsidRPr="008F4C17" w:rsidRDefault="00F413BA" w:rsidP="008F4C17">
      <w:pPr>
        <w:autoSpaceDE w:val="0"/>
        <w:autoSpaceDN w:val="0"/>
        <w:adjustRightInd w:val="0"/>
        <w:rPr>
          <w:rFonts w:ascii="Bookman Old Style" w:hAnsi="Bookman Old Style" w:cs="Bookman Old Style"/>
          <w:color w:val="000000"/>
          <w:sz w:val="20"/>
          <w:szCs w:val="20"/>
        </w:rPr>
      </w:pPr>
    </w:p>
    <w:p w:rsidR="00F413BA" w:rsidRPr="008F4C17" w:rsidRDefault="00F413BA" w:rsidP="008F4C17">
      <w:r w:rsidRPr="008F4C17">
        <w:t xml:space="preserve">These constraints are no longer present in the Consolidated CDA General header, but are still considered </w:t>
      </w:r>
      <w:proofErr w:type="gramStart"/>
      <w:r w:rsidRPr="008F4C17">
        <w:t>to be best</w:t>
      </w:r>
      <w:proofErr w:type="gramEnd"/>
      <w:r w:rsidRPr="008F4C17">
        <w:t xml:space="preserve"> practice in sending phone numbers.  NOTE: If you apply the constraints of the </w:t>
      </w:r>
      <w:proofErr w:type="spellStart"/>
      <w:r w:rsidRPr="008F4C17">
        <w:t>tel</w:t>
      </w:r>
      <w:proofErr w:type="spellEnd"/>
      <w:r w:rsidRPr="008F4C17">
        <w:t xml:space="preserve">: URL from RFC-3966 (or its predecessor RFC-2806), the lack of a global phone number (a number beginning with a +) requires use of the phone-context= attribute somewhere in the URL, and if you </w:t>
      </w:r>
      <w:proofErr w:type="gramStart"/>
      <w:r w:rsidRPr="008F4C17">
        <w:t>don’t</w:t>
      </w:r>
      <w:proofErr w:type="gramEnd"/>
      <w:r w:rsidRPr="008F4C17">
        <w:t xml:space="preserve"> have that, the URL is not correct.  So, the + form is still preferable.</w:t>
      </w:r>
    </w:p>
    <w:p w:rsidR="00F413BA" w:rsidRPr="008F4C17" w:rsidRDefault="00F413BA" w:rsidP="008F4C17"/>
    <w:p w:rsidR="00F413BA" w:rsidRPr="008F4C17" w:rsidRDefault="00F413BA" w:rsidP="008F4C17">
      <w:pPr>
        <w:rPr>
          <w:b/>
          <w:bCs/>
          <w:iCs/>
          <w:color w:val="002776"/>
        </w:rPr>
      </w:pPr>
      <w:r w:rsidRPr="008F4C17">
        <w:rPr>
          <w:b/>
          <w:bCs/>
          <w:iCs/>
          <w:color w:val="002776"/>
        </w:rPr>
        <w:t>Patients</w:t>
      </w:r>
    </w:p>
    <w:p w:rsidR="00F413BA" w:rsidRPr="008F4C17" w:rsidRDefault="00F413BA" w:rsidP="008F4C17">
      <w:r w:rsidRPr="008F4C17">
        <w:t xml:space="preserve">The </w:t>
      </w:r>
      <w:proofErr w:type="spellStart"/>
      <w:r w:rsidRPr="008F4C17">
        <w:t>administrativeGenderCode</w:t>
      </w:r>
      <w:proofErr w:type="spellEnd"/>
      <w:r w:rsidRPr="008F4C17">
        <w:t xml:space="preserve"> and </w:t>
      </w:r>
      <w:proofErr w:type="spellStart"/>
      <w:r w:rsidRPr="008F4C17">
        <w:t>birthTime</w:t>
      </w:r>
      <w:proofErr w:type="spellEnd"/>
      <w:r w:rsidRPr="008F4C17">
        <w:t xml:space="preserve"> elements are still required (and </w:t>
      </w:r>
      <w:proofErr w:type="spellStart"/>
      <w:r w:rsidRPr="008F4C17">
        <w:t>administrativeGenderCode</w:t>
      </w:r>
      <w:proofErr w:type="spellEnd"/>
      <w:r w:rsidRPr="008F4C17">
        <w:t xml:space="preserve"> still uses the HL7 vocabulary).  The </w:t>
      </w:r>
      <w:proofErr w:type="spellStart"/>
      <w:r w:rsidRPr="008F4C17">
        <w:t>maritalStatusCode</w:t>
      </w:r>
      <w:proofErr w:type="spellEnd"/>
      <w:r w:rsidRPr="008F4C17">
        <w:t xml:space="preserve">, </w:t>
      </w:r>
      <w:proofErr w:type="spellStart"/>
      <w:r w:rsidRPr="008F4C17">
        <w:t>religiousAffiliationCode</w:t>
      </w:r>
      <w:proofErr w:type="spellEnd"/>
      <w:r w:rsidRPr="008F4C17">
        <w:t xml:space="preserve">, </w:t>
      </w:r>
      <w:proofErr w:type="spellStart"/>
      <w:r w:rsidRPr="008F4C17">
        <w:t>raceCode</w:t>
      </w:r>
      <w:proofErr w:type="spellEnd"/>
      <w:r w:rsidRPr="008F4C17">
        <w:t xml:space="preserve">, and </w:t>
      </w:r>
      <w:proofErr w:type="spellStart"/>
      <w:r w:rsidRPr="008F4C17">
        <w:t>ethnicGroupCode</w:t>
      </w:r>
      <w:proofErr w:type="spellEnd"/>
      <w:r w:rsidRPr="008F4C17">
        <w:t xml:space="preserve"> elements are still optional (although </w:t>
      </w:r>
      <w:proofErr w:type="spellStart"/>
      <w:r w:rsidRPr="008F4C17">
        <w:t>maritalStatusCode</w:t>
      </w:r>
      <w:proofErr w:type="spellEnd"/>
      <w:r w:rsidRPr="008F4C17">
        <w:t xml:space="preserve"> </w:t>
      </w:r>
      <w:proofErr w:type="gramStart"/>
      <w:r w:rsidRPr="008F4C17">
        <w:t>is now recommended</w:t>
      </w:r>
      <w:proofErr w:type="gramEnd"/>
      <w:r w:rsidRPr="008F4C17">
        <w:t>.  These use the same vocabularies as was required in the HITSP C32.</w:t>
      </w:r>
    </w:p>
    <w:p w:rsidR="00F413BA" w:rsidRPr="008F4C17" w:rsidRDefault="00F413BA" w:rsidP="008F4C17"/>
    <w:p w:rsidR="00F413BA" w:rsidRPr="008F4C17" w:rsidRDefault="00F413BA" w:rsidP="008F4C17">
      <w:r w:rsidRPr="008F4C17">
        <w:t xml:space="preserve">Only one &lt;name&gt; element </w:t>
      </w:r>
      <w:proofErr w:type="gramStart"/>
      <w:r w:rsidRPr="008F4C17">
        <w:t>is permitted</w:t>
      </w:r>
      <w:proofErr w:type="gramEnd"/>
      <w:r w:rsidRPr="008F4C17">
        <w:t xml:space="preserve"> in the &lt;patient&gt; element.  HITSP C32 allowed multiple names to be present.  The &lt;name&gt; element in the new general header is now constrained to require </w:t>
      </w:r>
      <w:proofErr w:type="gramStart"/>
      <w:r w:rsidRPr="008F4C17">
        <w:t>being fielded</w:t>
      </w:r>
      <w:proofErr w:type="gramEnd"/>
      <w:r w:rsidRPr="008F4C17">
        <w:t xml:space="preserve"> into components for patients, just as was done in the HITSP C32.</w:t>
      </w:r>
    </w:p>
    <w:p w:rsidR="00F413BA" w:rsidRPr="008F4C17" w:rsidRDefault="00F413BA" w:rsidP="008F4C17"/>
    <w:p w:rsidR="00F413BA" w:rsidRPr="008F4C17" w:rsidRDefault="00F413BA" w:rsidP="008F4C17">
      <w:pPr>
        <w:rPr>
          <w:b/>
          <w:bCs/>
          <w:iCs/>
          <w:color w:val="002776"/>
        </w:rPr>
      </w:pPr>
      <w:r w:rsidRPr="008F4C17">
        <w:rPr>
          <w:b/>
          <w:bCs/>
          <w:iCs/>
          <w:color w:val="002776"/>
        </w:rPr>
        <w:t>Authors</w:t>
      </w:r>
    </w:p>
    <w:p w:rsidR="00F413BA" w:rsidRPr="008F4C17" w:rsidRDefault="00F413BA" w:rsidP="008F4C17">
      <w:r w:rsidRPr="008F4C17">
        <w:t xml:space="preserve">Authors must contain an &lt;id&gt; element that contains their NPI.  This is a new requirement in the Consolidated CDA general header, and you will find it in a number of places, starting with the &lt;author&gt; element.  It </w:t>
      </w:r>
      <w:proofErr w:type="gramStart"/>
      <w:r w:rsidRPr="008F4C17">
        <w:t>isn’t</w:t>
      </w:r>
      <w:proofErr w:type="gramEnd"/>
      <w:r w:rsidRPr="008F4C17">
        <w:t xml:space="preserve"> clear how you indicate that the author either doesn’t have an NPI (possible) or what to do when the NPI is unknown. </w:t>
      </w:r>
    </w:p>
    <w:p w:rsidR="00F413BA" w:rsidRPr="008F4C17" w:rsidRDefault="003033C6" w:rsidP="008F4C17">
      <w:r>
        <w:t xml:space="preserve"> </w:t>
      </w:r>
    </w:p>
    <w:p w:rsidR="00F413BA" w:rsidRPr="008F4C17" w:rsidRDefault="00F413BA" w:rsidP="008F4C17">
      <w:r w:rsidRPr="008F4C17">
        <w:t>If you do not have the author’s NPI, I would recommend this form:</w:t>
      </w:r>
    </w:p>
    <w:p w:rsidR="00F413BA" w:rsidRPr="008F4C17" w:rsidRDefault="00F413BA" w:rsidP="008F4C17">
      <w:r w:rsidRPr="008F4C17">
        <w:t xml:space="preserve">&lt;id root='2.16.840.1.113883.4.6' </w:t>
      </w:r>
      <w:proofErr w:type="spellStart"/>
      <w:r w:rsidRPr="008F4C17">
        <w:t>nullFlavor</w:t>
      </w:r>
      <w:proofErr w:type="spellEnd"/>
      <w:r w:rsidRPr="008F4C17">
        <w:t>='UNK'/&gt;</w:t>
      </w:r>
    </w:p>
    <w:p w:rsidR="00F413BA" w:rsidRPr="008F4C17" w:rsidRDefault="00F413BA" w:rsidP="008F4C17"/>
    <w:p w:rsidR="00F413BA" w:rsidRPr="008F4C17" w:rsidRDefault="00F413BA" w:rsidP="008F4C17">
      <w:proofErr w:type="gramStart"/>
      <w:r w:rsidRPr="008F4C17">
        <w:t>And</w:t>
      </w:r>
      <w:proofErr w:type="gramEnd"/>
      <w:r w:rsidRPr="008F4C17">
        <w:t xml:space="preserve"> if they do not have one, this form:</w:t>
      </w:r>
    </w:p>
    <w:p w:rsidR="00F413BA" w:rsidRPr="008F4C17" w:rsidRDefault="00F413BA" w:rsidP="008F4C17">
      <w:r w:rsidRPr="008F4C17">
        <w:t xml:space="preserve">&lt;id root='2.16.840.1.113883.4.6' </w:t>
      </w:r>
      <w:proofErr w:type="spellStart"/>
      <w:r w:rsidRPr="008F4C17">
        <w:t>nullFlavor</w:t>
      </w:r>
      <w:proofErr w:type="spellEnd"/>
      <w:r w:rsidRPr="008F4C17">
        <w:t>='NA'/&gt;</w:t>
      </w:r>
    </w:p>
    <w:p w:rsidR="00F413BA" w:rsidRPr="008F4C17" w:rsidRDefault="00F413BA" w:rsidP="008F4C17">
      <w:r w:rsidRPr="008F4C17">
        <w:lastRenderedPageBreak/>
        <w:t xml:space="preserve">That indicates that you either </w:t>
      </w:r>
      <w:proofErr w:type="gramStart"/>
      <w:r w:rsidRPr="008F4C17">
        <w:t>don’t</w:t>
      </w:r>
      <w:proofErr w:type="gramEnd"/>
      <w:r w:rsidRPr="008F4C17">
        <w:t xml:space="preserve"> know (the first one) the NPI, or that NPI isn’t applicable (the second one).  </w:t>
      </w:r>
      <w:proofErr w:type="gramStart"/>
      <w:r w:rsidRPr="008F4C17">
        <w:t>HL7 modeling experts will probably hate these choices, but what else do we have?</w:t>
      </w:r>
      <w:proofErr w:type="gramEnd"/>
      <w:r w:rsidRPr="008F4C17">
        <w:t xml:space="preserve">  This is similar to the old how do I say the patient’s phone number is unknown problem that was solved in a similar fashion years ago.</w:t>
      </w:r>
    </w:p>
    <w:p w:rsidR="00F413BA" w:rsidRPr="008F4C17" w:rsidRDefault="00F413BA" w:rsidP="008F4C17"/>
    <w:p w:rsidR="00F413BA" w:rsidRPr="008F4C17" w:rsidRDefault="00F413BA" w:rsidP="008F4C17">
      <w:r w:rsidRPr="008F4C17">
        <w:t xml:space="preserve">The &lt;name&gt; element </w:t>
      </w:r>
      <w:proofErr w:type="gramStart"/>
      <w:r w:rsidRPr="008F4C17">
        <w:t>can be fielded</w:t>
      </w:r>
      <w:proofErr w:type="gramEnd"/>
      <w:r w:rsidRPr="008F4C17">
        <w:t>, like the patient’s name, or it can just be a string containing the full name of the author, but you cannot mix the two as you could have under the HITSP C32 (not that anybody really tried to do that).</w:t>
      </w:r>
    </w:p>
    <w:p w:rsidR="00F413BA" w:rsidRPr="008F4C17" w:rsidRDefault="00F413BA" w:rsidP="008F4C17"/>
    <w:p w:rsidR="00F413BA" w:rsidRPr="008F4C17" w:rsidRDefault="00F413BA" w:rsidP="008F4C17">
      <w:r w:rsidRPr="008F4C17">
        <w:t>If the author is a medical device, you must include both &lt;</w:t>
      </w:r>
      <w:proofErr w:type="spellStart"/>
      <w:r w:rsidRPr="008F4C17">
        <w:t>manufacturerModelName</w:t>
      </w:r>
      <w:proofErr w:type="spellEnd"/>
      <w:r w:rsidRPr="008F4C17">
        <w:t>&gt; and &lt;</w:t>
      </w:r>
      <w:proofErr w:type="spellStart"/>
      <w:r w:rsidRPr="008F4C17">
        <w:t>softwareName</w:t>
      </w:r>
      <w:proofErr w:type="spellEnd"/>
      <w:r w:rsidRPr="008F4C17">
        <w:t xml:space="preserve">&gt;.  </w:t>
      </w:r>
    </w:p>
    <w:p w:rsidR="00F413BA" w:rsidRPr="008F4C17" w:rsidRDefault="00F413BA" w:rsidP="008F4C17"/>
    <w:p w:rsidR="00F413BA" w:rsidRPr="008F4C17" w:rsidRDefault="00F413BA" w:rsidP="008F4C17">
      <w:pPr>
        <w:rPr>
          <w:b/>
          <w:bCs/>
          <w:iCs/>
          <w:color w:val="002776"/>
        </w:rPr>
      </w:pPr>
      <w:r w:rsidRPr="008F4C17">
        <w:rPr>
          <w:b/>
          <w:bCs/>
          <w:iCs/>
          <w:color w:val="002776"/>
        </w:rPr>
        <w:t>Data Enterer</w:t>
      </w:r>
    </w:p>
    <w:p w:rsidR="00F413BA" w:rsidRPr="008F4C17" w:rsidRDefault="00F413BA" w:rsidP="008F4C17">
      <w:r w:rsidRPr="008F4C17">
        <w:t>Data enterers now require an id, address and telephone number (</w:t>
      </w:r>
      <w:proofErr w:type="spellStart"/>
      <w:r w:rsidRPr="008F4C17">
        <w:t>addr</w:t>
      </w:r>
      <w:proofErr w:type="spellEnd"/>
      <w:r w:rsidRPr="008F4C17">
        <w:t xml:space="preserve"> and telecom elements), unlike what was required for HITSP C32.  </w:t>
      </w:r>
      <w:proofErr w:type="gramStart"/>
      <w:r w:rsidRPr="008F4C17">
        <w:t>And</w:t>
      </w:r>
      <w:proofErr w:type="gramEnd"/>
      <w:r w:rsidRPr="008F4C17">
        <w:t xml:space="preserve"> if you have an NPI for the data enterer, you should include it.  </w:t>
      </w:r>
      <w:proofErr w:type="gramStart"/>
      <w:r w:rsidRPr="008F4C17">
        <w:t>I’m</w:t>
      </w:r>
      <w:proofErr w:type="gramEnd"/>
      <w:r w:rsidRPr="008F4C17">
        <w:t xml:space="preserve"> not sure this isn’t a copy and paste error.</w:t>
      </w:r>
    </w:p>
    <w:p w:rsidR="00F413BA" w:rsidRPr="008F4C17" w:rsidRDefault="00F413BA" w:rsidP="008F4C17"/>
    <w:p w:rsidR="00F413BA" w:rsidRPr="008F4C17" w:rsidRDefault="00F413BA" w:rsidP="008F4C17">
      <w:pPr>
        <w:rPr>
          <w:b/>
          <w:bCs/>
          <w:iCs/>
          <w:color w:val="002776"/>
        </w:rPr>
      </w:pPr>
      <w:r w:rsidRPr="008F4C17">
        <w:rPr>
          <w:b/>
          <w:bCs/>
          <w:iCs/>
          <w:color w:val="002776"/>
        </w:rPr>
        <w:t>Informant</w:t>
      </w:r>
    </w:p>
    <w:p w:rsidR="00F413BA" w:rsidRPr="008F4C17" w:rsidRDefault="00F413BA" w:rsidP="008F4C17">
      <w:proofErr w:type="gramStart"/>
      <w:r w:rsidRPr="008F4C17">
        <w:t xml:space="preserve">In the HITSP C32, when the informant was an </w:t>
      </w:r>
      <w:proofErr w:type="spellStart"/>
      <w:r w:rsidRPr="008F4C17">
        <w:t>assignedEntity</w:t>
      </w:r>
      <w:proofErr w:type="spellEnd"/>
      <w:r w:rsidRPr="008F4C17">
        <w:t xml:space="preserve"> (a healthcare provider), they must have an address (and it is optional for others).</w:t>
      </w:r>
      <w:proofErr w:type="gramEnd"/>
      <w:r w:rsidRPr="008F4C17">
        <w:t xml:space="preserve">  In Consolidated CDA, all informants SHOULD have an address, regardless of who they are.  Again, the name must </w:t>
      </w:r>
      <w:proofErr w:type="gramStart"/>
      <w:r w:rsidRPr="008F4C17">
        <w:t>either be fielded,</w:t>
      </w:r>
      <w:proofErr w:type="gramEnd"/>
      <w:r w:rsidRPr="008F4C17">
        <w:t xml:space="preserve"> like the patient name, or just a string.</w:t>
      </w:r>
    </w:p>
    <w:p w:rsidR="00F413BA" w:rsidRPr="008F4C17" w:rsidRDefault="00F413BA" w:rsidP="008F4C17"/>
    <w:p w:rsidR="00F413BA" w:rsidRPr="008F4C17" w:rsidRDefault="00F413BA" w:rsidP="008F4C17">
      <w:r w:rsidRPr="008F4C17">
        <w:t xml:space="preserve">In HITSP C32, an informant that was not a healthcare </w:t>
      </w:r>
      <w:proofErr w:type="gramStart"/>
      <w:r w:rsidRPr="008F4C17">
        <w:t>provider,</w:t>
      </w:r>
      <w:proofErr w:type="gramEnd"/>
      <w:r w:rsidRPr="008F4C17">
        <w:t xml:space="preserve"> was restricted to in the kinds of relationships they could have with the patient.  All of those relationships are still permissible, but other types of relationships </w:t>
      </w:r>
      <w:proofErr w:type="gramStart"/>
      <w:r w:rsidRPr="008F4C17">
        <w:t>can also be used</w:t>
      </w:r>
      <w:proofErr w:type="gramEnd"/>
      <w:r w:rsidRPr="008F4C17">
        <w:t>.</w:t>
      </w:r>
    </w:p>
    <w:p w:rsidR="00F413BA" w:rsidRPr="008F4C17" w:rsidRDefault="00F413BA" w:rsidP="008F4C17"/>
    <w:p w:rsidR="00F413BA" w:rsidRPr="008F4C17" w:rsidRDefault="00F413BA" w:rsidP="008F4C17">
      <w:pPr>
        <w:rPr>
          <w:b/>
          <w:bCs/>
          <w:iCs/>
          <w:color w:val="002776"/>
        </w:rPr>
      </w:pPr>
      <w:r w:rsidRPr="008F4C17">
        <w:rPr>
          <w:b/>
          <w:bCs/>
          <w:iCs/>
          <w:color w:val="002776"/>
        </w:rPr>
        <w:t>Information Recipient</w:t>
      </w:r>
    </w:p>
    <w:p w:rsidR="00F413BA" w:rsidRPr="008F4C17" w:rsidRDefault="00F413BA" w:rsidP="008F4C17">
      <w:r w:rsidRPr="008F4C17">
        <w:t>In the old general header, if you had an &lt;</w:t>
      </w:r>
      <w:proofErr w:type="spellStart"/>
      <w:r w:rsidRPr="008F4C17">
        <w:t>intendedRecipient</w:t>
      </w:r>
      <w:proofErr w:type="spellEnd"/>
      <w:r w:rsidRPr="008F4C17">
        <w:t>&gt; element, you also had to have either an &lt;</w:t>
      </w:r>
      <w:proofErr w:type="spellStart"/>
      <w:r w:rsidRPr="008F4C17">
        <w:t>informationRecipient</w:t>
      </w:r>
      <w:proofErr w:type="spellEnd"/>
      <w:r w:rsidRPr="008F4C17">
        <w:t>&gt; or &lt;</w:t>
      </w:r>
      <w:proofErr w:type="spellStart"/>
      <w:r w:rsidRPr="008F4C17">
        <w:t>recievedOrganization</w:t>
      </w:r>
      <w:proofErr w:type="spellEnd"/>
      <w:r w:rsidRPr="008F4C17">
        <w:t>&gt;.  In Consolidated CDA, neither are required, but if you do that</w:t>
      </w:r>
      <w:proofErr w:type="gramStart"/>
      <w:r w:rsidRPr="008F4C17">
        <w:t>, basically,</w:t>
      </w:r>
      <w:proofErr w:type="gramEnd"/>
      <w:r w:rsidRPr="008F4C17">
        <w:t xml:space="preserve"> you might as well have omitted the element.</w:t>
      </w:r>
    </w:p>
    <w:p w:rsidR="00F413BA" w:rsidRPr="008F4C17" w:rsidRDefault="00F413BA" w:rsidP="008F4C17"/>
    <w:p w:rsidR="00F413BA" w:rsidRPr="008F4C17" w:rsidRDefault="00F413BA" w:rsidP="008F4C17">
      <w:pPr>
        <w:rPr>
          <w:b/>
          <w:bCs/>
          <w:iCs/>
          <w:color w:val="002776"/>
        </w:rPr>
      </w:pPr>
      <w:r w:rsidRPr="008F4C17">
        <w:rPr>
          <w:b/>
          <w:bCs/>
          <w:iCs/>
          <w:color w:val="002776"/>
        </w:rPr>
        <w:t>Legal Authenticator and Authenticator</w:t>
      </w:r>
    </w:p>
    <w:p w:rsidR="00F413BA" w:rsidRPr="008F4C17" w:rsidRDefault="00F413BA" w:rsidP="008F4C17">
      <w:r w:rsidRPr="008F4C17">
        <w:t>Ensure that you include &lt;time value='</w:t>
      </w:r>
      <w:proofErr w:type="spellStart"/>
      <w:r w:rsidRPr="008F4C17">
        <w:t>yyyymmdd</w:t>
      </w:r>
      <w:proofErr w:type="spellEnd"/>
      <w:r w:rsidRPr="008F4C17">
        <w:t>'/&gt; and &lt;</w:t>
      </w:r>
      <w:proofErr w:type="spellStart"/>
      <w:r w:rsidRPr="008F4C17">
        <w:t>signatureCode</w:t>
      </w:r>
      <w:proofErr w:type="spellEnd"/>
      <w:r w:rsidRPr="008F4C17">
        <w:t xml:space="preserve"> code='S'/&gt; in these elements.  A CCDA should have a Legal Authenticator, and may have other authenticators.  The old general header made no recommendations on the presence of the legal authenticator.</w:t>
      </w:r>
    </w:p>
    <w:p w:rsidR="00F413BA" w:rsidRPr="008F4C17" w:rsidRDefault="00F413BA" w:rsidP="008F4C17"/>
    <w:p w:rsidR="00F413BA" w:rsidRPr="003033C6" w:rsidRDefault="00F413BA" w:rsidP="008F4C17">
      <w:pPr>
        <w:rPr>
          <w:rStyle w:val="Emphasis"/>
        </w:rPr>
      </w:pPr>
      <w:r w:rsidRPr="003033C6">
        <w:rPr>
          <w:rStyle w:val="Emphasis"/>
        </w:rPr>
        <w:t>Problems and Allergies Section</w:t>
      </w:r>
    </w:p>
    <w:p w:rsidR="00F413BA" w:rsidRPr="008F4C17" w:rsidRDefault="00F413BA" w:rsidP="008F4C17">
      <w:r w:rsidRPr="008F4C17">
        <w:t xml:space="preserve">This one is the most challenging, because the new problem concern </w:t>
      </w:r>
      <w:proofErr w:type="gramStart"/>
      <w:r w:rsidRPr="008F4C17">
        <w:t>isn’t</w:t>
      </w:r>
      <w:proofErr w:type="gramEnd"/>
      <w:r w:rsidRPr="008F4C17">
        <w:t xml:space="preserve"> backwards compatible with the HITSP C32 version.  It means that you cannot create something that is both a CCD 1.0 and a CCD 1.1 at the same time.</w:t>
      </w:r>
    </w:p>
    <w:p w:rsidR="00F413BA" w:rsidRPr="008F4C17" w:rsidRDefault="00F413BA" w:rsidP="008F4C17"/>
    <w:p w:rsidR="00F413BA" w:rsidRPr="008F4C17" w:rsidRDefault="00F413BA" w:rsidP="008F4C17">
      <w:pPr>
        <w:rPr>
          <w:b/>
          <w:bCs/>
          <w:iCs/>
          <w:color w:val="002776"/>
        </w:rPr>
      </w:pPr>
      <w:r w:rsidRPr="008F4C17">
        <w:rPr>
          <w:b/>
          <w:bCs/>
          <w:iCs/>
          <w:color w:val="002776"/>
        </w:rPr>
        <w:t>The Problem Section</w:t>
      </w:r>
    </w:p>
    <w:p w:rsidR="00F413BA" w:rsidRPr="008F4C17" w:rsidRDefault="00F413BA" w:rsidP="008F4C17">
      <w:r w:rsidRPr="008F4C17">
        <w:t xml:space="preserve">Adjusting the section is just a matter of swapping out template identifiers.  </w:t>
      </w:r>
      <w:proofErr w:type="gramStart"/>
      <w:r w:rsidRPr="008F4C17">
        <w:t>It is actually the entries within the section that need further alteration.</w:t>
      </w:r>
      <w:proofErr w:type="gramEnd"/>
    </w:p>
    <w:p w:rsidR="00F413BA" w:rsidRPr="008F4C17" w:rsidRDefault="00F413BA" w:rsidP="008F4C17">
      <w:r w:rsidRPr="008F4C17">
        <w:lastRenderedPageBreak/>
        <w:t xml:space="preserve">In the problem section, remove the </w:t>
      </w:r>
      <w:proofErr w:type="spellStart"/>
      <w:r w:rsidRPr="008F4C17">
        <w:t>templateId</w:t>
      </w:r>
      <w:proofErr w:type="spellEnd"/>
      <w:r w:rsidRPr="008F4C17">
        <w:t xml:space="preserve"> elements that </w:t>
      </w:r>
      <w:proofErr w:type="gramStart"/>
      <w:r w:rsidRPr="008F4C17">
        <w:t xml:space="preserve">have been </w:t>
      </w:r>
      <w:r w:rsidRPr="008F4C17">
        <w:rPr>
          <w:strike/>
        </w:rPr>
        <w:t>struck out</w:t>
      </w:r>
      <w:r w:rsidRPr="008F4C17">
        <w:t>,</w:t>
      </w:r>
      <w:proofErr w:type="gramEnd"/>
      <w:r w:rsidRPr="008F4C17">
        <w:t xml:space="preserve"> and add the ones in </w:t>
      </w:r>
      <w:r w:rsidRPr="008F4C17">
        <w:rPr>
          <w:b/>
          <w:u w:val="single"/>
        </w:rPr>
        <w:t>bold and underline</w:t>
      </w:r>
      <w:r w:rsidRPr="008F4C17">
        <w:t>.</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gramStart"/>
      <w:r w:rsidRPr="008F4C17">
        <w:rPr>
          <w:rFonts w:ascii="Courier New" w:hAnsi="Courier New" w:cs="Courier New"/>
          <w:sz w:val="20"/>
          <w:szCs w:val="16"/>
        </w:rPr>
        <w:t>component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section</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2.16.840.1.113883.10.20.1.11</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1.3.6.1.4.1.19376.1.5.3.1.3.6</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2.16.840.1.113883.3.88.11.83.103</w:t>
      </w:r>
      <w:r w:rsidR="009411FB">
        <w:rPr>
          <w:rFonts w:ascii="Courier New" w:hAnsi="Courier New" w:cs="Courier New"/>
          <w:strike/>
          <w:sz w:val="20"/>
          <w:szCs w:val="16"/>
        </w:rPr>
        <w:t>"</w:t>
      </w:r>
      <w:r w:rsidRPr="008F4C17">
        <w:rPr>
          <w:rFonts w:ascii="Courier New" w:hAnsi="Courier New" w:cs="Courier New"/>
          <w:strike/>
          <w:sz w:val="20"/>
          <w:szCs w:val="16"/>
        </w:rPr>
        <w: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templateId</w:t>
      </w:r>
      <w:proofErr w:type="spell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2.16.840.1.113883.10.20.22.2.5</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2.16.840.1.113883.10.20.22.2.5.1</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11450-4</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2.16.840.1.113883.6.1</w:t>
      </w:r>
      <w:r w:rsidR="009411FB">
        <w:rPr>
          <w:rFonts w:ascii="Courier New" w:hAnsi="Courier New" w:cs="Courier New"/>
          <w:sz w:val="20"/>
          <w:szCs w:val="16"/>
        </w:rPr>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proofErr w:type="gramStart"/>
      <w:r w:rsidRPr="008F4C17">
        <w:rPr>
          <w:rFonts w:ascii="Courier New" w:hAnsi="Courier New" w:cs="Courier New"/>
          <w:sz w:val="20"/>
          <w:szCs w:val="16"/>
        </w:rPr>
        <w:t>codeSystemName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LOINC</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PROBLEM LIST</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title&gt;</w:t>
      </w:r>
      <w:proofErr w:type="gramEnd"/>
      <w:r w:rsidRPr="008F4C17">
        <w:rPr>
          <w:rFonts w:ascii="Courier New" w:hAnsi="Courier New" w:cs="Courier New"/>
          <w:sz w:val="20"/>
          <w:szCs w:val="16"/>
        </w:rPr>
        <w:t>PROBLEMS&lt;/title&gt;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 … &lt;/text&gt;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entry</w:t>
      </w:r>
      <w:proofErr w:type="gramEnd"/>
      <w:r w:rsidRPr="008F4C17">
        <w:rPr>
          <w:rFonts w:ascii="Courier New" w:hAnsi="Courier New" w:cs="Courier New"/>
          <w:sz w:val="20"/>
          <w:szCs w:val="16"/>
        </w:rPr>
        <w:t>&gt; … &lt;/entry&gt;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&lt;/section&gt;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&lt;/component&gt;</w:t>
      </w:r>
    </w:p>
    <w:p w:rsidR="00F413BA" w:rsidRPr="008F4C17" w:rsidRDefault="00F413BA" w:rsidP="008F4C17">
      <w:pPr>
        <w:rPr>
          <w:b/>
        </w:rPr>
      </w:pPr>
    </w:p>
    <w:p w:rsidR="00F413BA" w:rsidRPr="008F4C17" w:rsidRDefault="00F413BA" w:rsidP="008F4C17">
      <w:pPr>
        <w:rPr>
          <w:b/>
          <w:bCs/>
          <w:iCs/>
          <w:color w:val="002776"/>
        </w:rPr>
      </w:pPr>
      <w:r w:rsidRPr="008F4C17">
        <w:rPr>
          <w:b/>
          <w:bCs/>
          <w:iCs/>
          <w:color w:val="002776"/>
        </w:rPr>
        <w:t>The Allergy Section</w:t>
      </w:r>
    </w:p>
    <w:p w:rsidR="00F413BA" w:rsidRPr="008F4C17" w:rsidRDefault="00F413BA" w:rsidP="008F4C17">
      <w:r w:rsidRPr="008F4C17">
        <w:t xml:space="preserve">Just as in the problems section, the allergies section will also require swapping out </w:t>
      </w:r>
      <w:proofErr w:type="gramStart"/>
      <w:r w:rsidRPr="008F4C17">
        <w:t>identifiers,</w:t>
      </w:r>
      <w:proofErr w:type="gramEnd"/>
      <w:r w:rsidRPr="008F4C17">
        <w:t xml:space="preserve"> and the real focus is on the entries.</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gramStart"/>
      <w:r w:rsidRPr="008F4C17">
        <w:rPr>
          <w:rFonts w:ascii="Courier New" w:hAnsi="Courier New" w:cs="Courier New"/>
          <w:sz w:val="20"/>
          <w:szCs w:val="16"/>
        </w:rPr>
        <w:t>component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section</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1.3.6.1.4.1.19376.1.5.3.1.3.13</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2.16.840.1.113883.3.88.11.83.102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2.16.840.1.113883.10.20.22.2.6</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2.16.840.1.113883.10.20.22.2.6.1</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48765-2</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2.16.840.1.113883.6.1</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LOINC</w:t>
      </w:r>
      <w:r w:rsidR="009411FB">
        <w:rPr>
          <w:rFonts w:ascii="Courier New" w:hAnsi="Courier New" w:cs="Courier New"/>
          <w:sz w:val="20"/>
          <w:szCs w:val="16"/>
        </w:rPr>
        <w: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Allergies, adverse reactions, alerts</w:t>
      </w:r>
      <w:r w:rsidR="009411FB">
        <w:rPr>
          <w:rFonts w:ascii="Courier New" w:hAnsi="Courier New" w:cs="Courier New"/>
          <w:sz w:val="20"/>
          <w:szCs w:val="16"/>
        </w:rPr>
        <w:t>"</w:t>
      </w:r>
      <w:r w:rsidRPr="008F4C17">
        <w:rPr>
          <w:rFonts w:ascii="Courier New" w:hAnsi="Courier New" w:cs="Courier New"/>
          <w:sz w:val="20"/>
          <w:szCs w:val="16"/>
        </w:rPr>
        <w: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t>&lt;title&gt;PROBLEMS&lt;/title&gt;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 … &lt;/text&gt;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t>&lt;entry&gt; … &lt;/entry&gt;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&lt;/section&gt;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&lt;/component&gt;</w:t>
      </w:r>
    </w:p>
    <w:p w:rsidR="00F413BA" w:rsidRPr="008F4C17" w:rsidRDefault="00F413BA" w:rsidP="008F4C17"/>
    <w:p w:rsidR="00F413BA" w:rsidRPr="008F4C17" w:rsidRDefault="00F413BA" w:rsidP="008F4C17">
      <w:pPr>
        <w:rPr>
          <w:b/>
          <w:bCs/>
          <w:iCs/>
          <w:color w:val="002776"/>
        </w:rPr>
      </w:pPr>
      <w:r w:rsidRPr="008F4C17">
        <w:rPr>
          <w:b/>
          <w:bCs/>
          <w:iCs/>
          <w:color w:val="002776"/>
        </w:rPr>
        <w:t>The Problem Concern</w:t>
      </w:r>
    </w:p>
    <w:p w:rsidR="00F413BA" w:rsidRPr="008F4C17" w:rsidRDefault="00F413BA" w:rsidP="008F4C17">
      <w:r w:rsidRPr="008F4C17">
        <w:t xml:space="preserve">In the CCD 1.0 and HITSP C32 (and the IHE templates in between), the </w:t>
      </w:r>
      <w:r w:rsidR="009411FB">
        <w:t>"</w:t>
      </w:r>
      <w:r w:rsidRPr="008F4C17">
        <w:t>Problem Concern</w:t>
      </w:r>
      <w:r w:rsidR="009411FB">
        <w:t>"</w:t>
      </w:r>
      <w:r w:rsidRPr="008F4C17">
        <w:t xml:space="preserve"> did double duty, representing the </w:t>
      </w:r>
      <w:r w:rsidR="009411FB">
        <w:t>"</w:t>
      </w:r>
      <w:r w:rsidRPr="008F4C17">
        <w:t>Concern</w:t>
      </w:r>
      <w:r w:rsidR="009411FB">
        <w:t>"</w:t>
      </w:r>
      <w:r w:rsidRPr="008F4C17">
        <w:t xml:space="preserve"> act for both problems and allergies.  In the Consolidated CDA implementation guide, this act </w:t>
      </w:r>
      <w:proofErr w:type="gramStart"/>
      <w:r w:rsidRPr="008F4C17">
        <w:t>was split</w:t>
      </w:r>
      <w:proofErr w:type="gramEnd"/>
      <w:r w:rsidRPr="008F4C17">
        <w:t xml:space="preserve"> into two different templates, one to address problems, and the other to address allergies.  Structurally, they are very similar.  </w:t>
      </w:r>
    </w:p>
    <w:p w:rsidR="00F413BA" w:rsidRDefault="00F413BA" w:rsidP="008F4C17"/>
    <w:p w:rsidR="003033C6" w:rsidRPr="008F4C17" w:rsidRDefault="003033C6" w:rsidP="008F4C17"/>
    <w:p w:rsidR="00F413BA" w:rsidRPr="008F4C17" w:rsidRDefault="00F413BA" w:rsidP="008F4C17">
      <w:proofErr w:type="gramStart"/>
      <w:r w:rsidRPr="008F4C17">
        <w:lastRenderedPageBreak/>
        <w:t>We’ll</w:t>
      </w:r>
      <w:proofErr w:type="gramEnd"/>
      <w:r w:rsidRPr="008F4C17">
        <w:t xml:space="preserve"> take on the changes for problem first:</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 xml:space="preserve">&lt;act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ACT</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r w:rsidRPr="008F4C17">
        <w:rPr>
          <w:rFonts w:ascii="Courier New" w:hAnsi="Courier New" w:cs="Courier New"/>
          <w:strike/>
          <w:sz w:val="20"/>
          <w:szCs w:val="16"/>
        </w:rPr>
        <w:t>templateId</w:t>
      </w:r>
      <w:proofErr w:type="spell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2.16.840.1.113883.3.88.11.83.7</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2.16.840.1.113883.10.20.1.27</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1.3.6.1.4.1.19376.1.5.3.1.4.5.1</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u w:val="single"/>
        </w:rPr>
      </w:pPr>
      <w:r w:rsidRPr="008F4C17">
        <w:rPr>
          <w:rFonts w:ascii="Courier New" w:hAnsi="Courier New" w:cs="Courier New"/>
          <w:sz w:val="20"/>
          <w:szCs w:val="16"/>
        </w:rPr>
        <w:tab/>
      </w:r>
      <w:r w:rsidRPr="008F4C17">
        <w:rPr>
          <w:rFonts w:ascii="Courier New" w:hAnsi="Courier New" w:cs="Courier New"/>
          <w:sz w:val="20"/>
          <w:szCs w:val="16"/>
          <w:u w:val="single"/>
        </w:rPr>
        <w:t>&lt;</w:t>
      </w:r>
      <w:proofErr w:type="spellStart"/>
      <w:proofErr w:type="gramStart"/>
      <w:r w:rsidRPr="008F4C17">
        <w:rPr>
          <w:rFonts w:ascii="Courier New" w:hAnsi="Courier New" w:cs="Courier New"/>
          <w:sz w:val="20"/>
          <w:szCs w:val="16"/>
          <w:u w:val="single"/>
        </w:rPr>
        <w:t>templateId</w:t>
      </w:r>
      <w:proofErr w:type="spellEnd"/>
      <w:proofErr w:type="gramEnd"/>
      <w:r w:rsidRPr="008F4C17">
        <w:rPr>
          <w:rFonts w:ascii="Courier New" w:hAnsi="Courier New" w:cs="Courier New"/>
          <w:sz w:val="20"/>
          <w:szCs w:val="16"/>
          <w:u w:val="single"/>
        </w:rPr>
        <w:t xml:space="preserve"> root=</w:t>
      </w:r>
      <w:r w:rsidR="009411FB">
        <w:rPr>
          <w:rFonts w:ascii="Courier New" w:hAnsi="Courier New" w:cs="Courier New"/>
          <w:sz w:val="20"/>
          <w:szCs w:val="16"/>
          <w:u w:val="single"/>
        </w:rPr>
        <w:t>"</w:t>
      </w:r>
      <w:r w:rsidRPr="008F4C17">
        <w:rPr>
          <w:rFonts w:ascii="Courier New" w:hAnsi="Courier New" w:cs="Courier New"/>
          <w:sz w:val="20"/>
          <w:szCs w:val="16"/>
          <w:u w:val="single"/>
        </w:rPr>
        <w:t>2.16.840.1.113883.10.20.22.2.5</w:t>
      </w:r>
      <w:r w:rsidR="009411FB">
        <w:rPr>
          <w:rFonts w:ascii="Courier New" w:hAnsi="Courier New" w:cs="Courier New"/>
          <w:sz w:val="20"/>
          <w:szCs w:val="16"/>
          <w:u w:val="single"/>
        </w:rPr>
        <w:t>"</w:t>
      </w:r>
      <w:r w:rsidRPr="008F4C17">
        <w:rPr>
          <w:rFonts w:ascii="Courier New" w:hAnsi="Courier New" w:cs="Courier New"/>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6a2fa88d-4174-4909-aece-db44b60a3abb</w:t>
      </w:r>
      <w:r w:rsidR="009411FB">
        <w:rPr>
          <w:rFonts w:ascii="Courier New" w:hAnsi="Courier New" w:cs="Courier New"/>
          <w:sz w:val="20"/>
          <w:szCs w:val="16"/>
        </w:rPr>
        <w:t>"</w:t>
      </w:r>
      <w:r w:rsidRPr="008F4C17">
        <w:rPr>
          <w:rFonts w:ascii="Courier New" w:hAnsi="Courier New" w:cs="Courier New"/>
          <w:sz w:val="20"/>
          <w:szCs w:val="16"/>
        </w:rPr>
        <w:t>/&gt;</w:t>
      </w:r>
    </w:p>
    <w:p w:rsidR="00F413BA" w:rsidRPr="007D05D6"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lang w:val="fr-FR"/>
        </w:rPr>
      </w:pPr>
      <w:r w:rsidRPr="008F4C17">
        <w:rPr>
          <w:rFonts w:ascii="Courier New" w:hAnsi="Courier New" w:cs="Courier New"/>
          <w:sz w:val="20"/>
          <w:szCs w:val="16"/>
        </w:rPr>
        <w:tab/>
      </w:r>
      <w:r w:rsidR="003E504E" w:rsidRPr="007D05D6">
        <w:rPr>
          <w:rFonts w:ascii="Courier New" w:hAnsi="Courier New" w:cs="Courier New"/>
          <w:strike/>
          <w:sz w:val="20"/>
          <w:szCs w:val="16"/>
          <w:lang w:val="fr-FR"/>
        </w:rPr>
        <w:t xml:space="preserve">&lt;code </w:t>
      </w:r>
      <w:proofErr w:type="spellStart"/>
      <w:r w:rsidR="003E504E" w:rsidRPr="007D05D6">
        <w:rPr>
          <w:rFonts w:ascii="Courier New" w:hAnsi="Courier New" w:cs="Courier New"/>
          <w:strike/>
          <w:sz w:val="20"/>
          <w:szCs w:val="16"/>
          <w:lang w:val="fr-FR"/>
        </w:rPr>
        <w:t>nullFlavor</w:t>
      </w:r>
      <w:proofErr w:type="spellEnd"/>
      <w:r w:rsidR="003E504E" w:rsidRPr="007D05D6">
        <w:rPr>
          <w:rFonts w:ascii="Courier New" w:hAnsi="Courier New" w:cs="Courier New"/>
          <w:strike/>
          <w:sz w:val="20"/>
          <w:szCs w:val="16"/>
          <w:lang w:val="fr-FR"/>
        </w:rPr>
        <w:t>=</w:t>
      </w:r>
      <w:r w:rsidR="009411FB">
        <w:rPr>
          <w:rFonts w:ascii="Courier New" w:hAnsi="Courier New" w:cs="Courier New"/>
          <w:strike/>
          <w:sz w:val="20"/>
          <w:szCs w:val="16"/>
          <w:lang w:val="fr-FR"/>
        </w:rPr>
        <w:t>"</w:t>
      </w:r>
      <w:r w:rsidR="003E504E" w:rsidRPr="007D05D6">
        <w:rPr>
          <w:rFonts w:ascii="Courier New" w:hAnsi="Courier New" w:cs="Courier New"/>
          <w:strike/>
          <w:sz w:val="20"/>
          <w:szCs w:val="16"/>
          <w:lang w:val="fr-FR"/>
        </w:rPr>
        <w:t>NA</w:t>
      </w:r>
      <w:r w:rsidR="009411FB">
        <w:rPr>
          <w:rFonts w:ascii="Courier New" w:hAnsi="Courier New" w:cs="Courier New"/>
          <w:strike/>
          <w:sz w:val="20"/>
          <w:szCs w:val="16"/>
          <w:lang w:val="fr-FR"/>
        </w:rPr>
        <w:t>"</w:t>
      </w:r>
      <w:r w:rsidR="003E504E" w:rsidRPr="007D05D6">
        <w:rPr>
          <w:rFonts w:ascii="Courier New" w:hAnsi="Courier New" w:cs="Courier New"/>
          <w:strike/>
          <w:sz w:val="20"/>
          <w:szCs w:val="16"/>
          <w:lang w:val="fr-FR"/>
        </w:rPr>
        <w:t>/&gt;</w:t>
      </w:r>
    </w:p>
    <w:p w:rsidR="00F413BA" w:rsidRPr="007D05D6"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lang w:val="fr-FR"/>
        </w:rPr>
      </w:pPr>
      <w:r w:rsidRPr="007D05D6">
        <w:rPr>
          <w:rFonts w:ascii="Courier New" w:hAnsi="Courier New" w:cs="Courier New"/>
          <w:sz w:val="20"/>
          <w:szCs w:val="16"/>
          <w:lang w:val="fr-FR"/>
        </w:rPr>
        <w:tab/>
      </w:r>
      <w:r w:rsidRPr="007D05D6">
        <w:rPr>
          <w:rFonts w:ascii="Courier New" w:hAnsi="Courier New" w:cs="Courier New"/>
          <w:b/>
          <w:sz w:val="20"/>
          <w:szCs w:val="16"/>
          <w:u w:val="single"/>
          <w:lang w:val="fr-FR"/>
        </w:rPr>
        <w:t>&lt;code code=</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CONC</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 xml:space="preserve"> </w:t>
      </w:r>
      <w:proofErr w:type="spellStart"/>
      <w:r w:rsidRPr="007D05D6">
        <w:rPr>
          <w:rFonts w:ascii="Courier New" w:hAnsi="Courier New" w:cs="Courier New"/>
          <w:b/>
          <w:sz w:val="20"/>
          <w:szCs w:val="16"/>
          <w:u w:val="single"/>
          <w:lang w:val="fr-FR"/>
        </w:rPr>
        <w:t>codeSystem</w:t>
      </w:r>
      <w:proofErr w:type="spellEnd"/>
      <w:r w:rsidRPr="007D05D6">
        <w:rPr>
          <w:rFonts w:ascii="Courier New" w:hAnsi="Courier New" w:cs="Courier New"/>
          <w:b/>
          <w:sz w:val="20"/>
          <w:szCs w:val="16"/>
          <w:u w:val="single"/>
          <w:lang w:val="fr-FR"/>
        </w:rPr>
        <w:t>=</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2.16.840.1.113883.5.6</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/&gt;</w:t>
      </w:r>
    </w:p>
    <w:p w:rsidR="00F413BA" w:rsidRPr="008F4C17"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7D05D6">
        <w:rPr>
          <w:rFonts w:ascii="Courier New" w:hAnsi="Courier New" w:cs="Courier New"/>
          <w:sz w:val="20"/>
          <w:szCs w:val="16"/>
          <w:lang w:val="fr-FR"/>
        </w:rPr>
        <w:tab/>
      </w:r>
      <w:r w:rsidR="00F413BA" w:rsidRPr="008F4C17">
        <w:rPr>
          <w:rFonts w:ascii="Courier New" w:hAnsi="Courier New" w:cs="Courier New"/>
          <w:sz w:val="20"/>
          <w:szCs w:val="16"/>
        </w:rPr>
        <w:t>&lt;</w:t>
      </w:r>
      <w:proofErr w:type="spellStart"/>
      <w:r w:rsidR="00F413BA" w:rsidRPr="008F4C17">
        <w:rPr>
          <w:rFonts w:ascii="Courier New" w:hAnsi="Courier New" w:cs="Courier New"/>
          <w:sz w:val="20"/>
          <w:szCs w:val="16"/>
        </w:rPr>
        <w:t>statusCode</w:t>
      </w:r>
      <w:proofErr w:type="spellEnd"/>
      <w:r w:rsidR="00F413BA" w:rsidRPr="008F4C17">
        <w:rPr>
          <w:rFonts w:ascii="Courier New" w:hAnsi="Courier New" w:cs="Courier New"/>
          <w:sz w:val="20"/>
          <w:szCs w:val="16"/>
        </w:rPr>
        <w:t xml:space="preserve"> code=</w:t>
      </w:r>
      <w:r w:rsidR="009411FB">
        <w:rPr>
          <w:rFonts w:ascii="Courier New" w:hAnsi="Courier New" w:cs="Courier New"/>
          <w:sz w:val="20"/>
          <w:szCs w:val="16"/>
        </w:rPr>
        <w:t>"</w:t>
      </w:r>
      <w:r w:rsidR="00F413BA" w:rsidRPr="008F4C17">
        <w:rPr>
          <w:rFonts w:ascii="Courier New" w:hAnsi="Courier New" w:cs="Courier New"/>
          <w:sz w:val="20"/>
          <w:szCs w:val="16"/>
        </w:rPr>
        <w:t>completed</w:t>
      </w:r>
      <w:r w:rsidR="009411FB">
        <w:rPr>
          <w:rFonts w:ascii="Courier New" w:hAnsi="Courier New" w:cs="Courier New"/>
          <w:sz w:val="20"/>
          <w:szCs w:val="16"/>
        </w:rPr>
        <w:t>"</w:t>
      </w:r>
      <w:r w:rsidR="00F413BA"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effectiveTime</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&lt;low value=</w:t>
      </w:r>
      <w:r w:rsidR="009411FB">
        <w:rPr>
          <w:rFonts w:ascii="Courier New" w:hAnsi="Courier New" w:cs="Courier New"/>
          <w:sz w:val="20"/>
          <w:szCs w:val="16"/>
        </w:rPr>
        <w:t>"</w:t>
      </w:r>
      <w:r w:rsidRPr="008F4C17">
        <w:rPr>
          <w:rFonts w:ascii="Courier New" w:hAnsi="Courier New" w:cs="Courier New"/>
          <w:sz w:val="20"/>
          <w:szCs w:val="16"/>
        </w:rPr>
        <w:t>1950</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&lt;high </w:t>
      </w:r>
      <w:proofErr w:type="spellStart"/>
      <w:r w:rsidRPr="008F4C17">
        <w:rPr>
          <w:rFonts w:ascii="Courier New" w:hAnsi="Courier New" w:cs="Courier New"/>
          <w:sz w:val="20"/>
          <w:szCs w:val="16"/>
        </w:rPr>
        <w:t>nullFlavor</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UNK</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SUBJ</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inversionInd</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false</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r w:rsidRPr="008F4C17">
        <w:rPr>
          <w:rFonts w:ascii="Courier New" w:hAnsi="Courier New" w:cs="Courier New"/>
          <w:strike/>
          <w:sz w:val="20"/>
          <w:szCs w:val="16"/>
        </w:rPr>
        <w:t>templateId</w:t>
      </w:r>
      <w:proofErr w:type="spell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w:t>
      </w:r>
      <w:r w:rsidR="009411FB">
        <w:rPr>
          <w:rFonts w:ascii="Courier New" w:hAnsi="Courier New" w:cs="Courier New"/>
          <w:strike/>
          <w:sz w:val="20"/>
          <w:szCs w:val="16"/>
        </w:rPr>
        <w:t>"</w:t>
      </w:r>
      <w:r w:rsidRPr="008F4C17">
        <w:rPr>
          <w:rFonts w:ascii="Courier New" w:hAnsi="Courier New" w:cs="Courier New"/>
          <w:strike/>
          <w:sz w:val="20"/>
          <w:szCs w:val="16"/>
        </w:rPr>
        <w:t>&gt;</w:t>
      </w:r>
      <w:r w:rsidRPr="008F4C17">
        <w:rPr>
          <w:rFonts w:ascii="Courier New" w:hAnsi="Courier New" w:cs="Courier New"/>
          <w:strike/>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templateId</w:t>
      </w:r>
      <w:proofErr w:type="spell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2.16.840.1.113883.10.20.22.4.4</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&lt;/act&gt;</w:t>
      </w:r>
    </w:p>
    <w:p w:rsidR="00F413BA" w:rsidRPr="008F4C17" w:rsidRDefault="00F413BA" w:rsidP="008F4C17"/>
    <w:p w:rsidR="00F413BA" w:rsidRPr="008F4C17" w:rsidRDefault="00F413BA" w:rsidP="008F4C17">
      <w:r w:rsidRPr="008F4C17">
        <w:t xml:space="preserve">As you can see, the </w:t>
      </w:r>
      <w:r w:rsidR="009411FB">
        <w:t>"</w:t>
      </w:r>
      <w:r w:rsidRPr="008F4C17">
        <w:t>breaking change</w:t>
      </w:r>
      <w:r w:rsidR="009411FB">
        <w:t>"</w:t>
      </w:r>
      <w:r w:rsidRPr="008F4C17">
        <w:t xml:space="preserve"> was for the &lt;code&gt; element, and a different template for the problem observation.  </w:t>
      </w:r>
    </w:p>
    <w:p w:rsidR="00F413BA" w:rsidRPr="008F4C17" w:rsidRDefault="00F413BA" w:rsidP="008F4C17"/>
    <w:p w:rsidR="00F413BA" w:rsidRPr="008F4C17" w:rsidRDefault="00F413BA" w:rsidP="008F4C17">
      <w:pPr>
        <w:rPr>
          <w:b/>
          <w:bCs/>
          <w:iCs/>
          <w:color w:val="002776"/>
        </w:rPr>
      </w:pPr>
      <w:r w:rsidRPr="008F4C17">
        <w:rPr>
          <w:b/>
          <w:bCs/>
          <w:iCs/>
          <w:color w:val="002776"/>
        </w:rPr>
        <w:t>The Allergy Concern</w:t>
      </w:r>
    </w:p>
    <w:p w:rsidR="00F413BA" w:rsidRPr="008F4C17" w:rsidRDefault="00F413BA" w:rsidP="008F4C17">
      <w:r w:rsidRPr="008F4C17">
        <w:t xml:space="preserve">Moving on now to allergies, again, what changed was &lt;code&gt; and the use of a different template for the allergy observation. </w:t>
      </w:r>
    </w:p>
    <w:p w:rsidR="00F413BA" w:rsidRPr="008F4C17" w:rsidRDefault="00F413BA" w:rsidP="008F4C17">
      <w:r w:rsidRPr="008F4C17">
        <w:t xml:space="preserve">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 xml:space="preserve">&lt;act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ACT</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2.16.840.1.113883.3.88.11.83.6</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2.16.840.1.113883.10.20.1.27</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1.3.6.1.4.1.19376.1.5.3.1.4.5.1</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1.3.6.1.4.1.19376.1.5.3.1.4.5.3</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2.16.840.1.113883.10.20.22.4.30</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36e3e930-7b14-11db-9fe1-0800200c9a66</w:t>
      </w:r>
      <w:r w:rsidR="009411FB">
        <w:rPr>
          <w:rFonts w:ascii="Courier New" w:hAnsi="Courier New" w:cs="Courier New"/>
          <w:sz w:val="20"/>
          <w:szCs w:val="16"/>
        </w:rPr>
        <w:t>"</w:t>
      </w:r>
      <w:r w:rsidRPr="008F4C17">
        <w:rPr>
          <w:rFonts w:ascii="Courier New" w:hAnsi="Courier New" w:cs="Courier New"/>
          <w:sz w:val="20"/>
          <w:szCs w:val="16"/>
        </w:rPr>
        <w: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trike/>
          <w:sz w:val="20"/>
          <w:szCs w:val="16"/>
        </w:rPr>
        <w:t xml:space="preserve">&lt;code </w:t>
      </w:r>
      <w:proofErr w:type="spellStart"/>
      <w:r w:rsidRPr="008F4C17">
        <w:rPr>
          <w:rFonts w:ascii="Courier New" w:hAnsi="Courier New" w:cs="Courier New"/>
          <w:strike/>
          <w:sz w:val="20"/>
          <w:szCs w:val="16"/>
        </w:rPr>
        <w:t>nullFlavor</w:t>
      </w:r>
      <w:proofErr w:type="spellEnd"/>
      <w:r w:rsidRPr="008F4C17">
        <w:rPr>
          <w:rFonts w:ascii="Courier New" w:hAnsi="Courier New" w:cs="Courier New"/>
          <w:strike/>
          <w:sz w:val="20"/>
          <w:szCs w:val="16"/>
        </w:rPr>
        <w:t>=</w:t>
      </w:r>
      <w:r w:rsidR="009411FB">
        <w:rPr>
          <w:rFonts w:ascii="Courier New" w:hAnsi="Courier New" w:cs="Courier New"/>
          <w:strike/>
          <w:sz w:val="20"/>
          <w:szCs w:val="16"/>
        </w:rPr>
        <w:t>"</w:t>
      </w:r>
      <w:r w:rsidRPr="008F4C17">
        <w:rPr>
          <w:rFonts w:ascii="Courier New" w:hAnsi="Courier New" w:cs="Courier New"/>
          <w:strike/>
          <w:sz w:val="20"/>
          <w:szCs w:val="16"/>
        </w:rPr>
        <w:t>NA</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7D05D6"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lang w:val="fr-FR"/>
        </w:rPr>
      </w:pPr>
      <w:r w:rsidRPr="008F4C17">
        <w:rPr>
          <w:rFonts w:ascii="Courier New" w:hAnsi="Courier New" w:cs="Courier New"/>
          <w:sz w:val="20"/>
          <w:szCs w:val="16"/>
        </w:rPr>
        <w:tab/>
      </w:r>
      <w:r w:rsidR="003E504E" w:rsidRPr="007D05D6">
        <w:rPr>
          <w:rFonts w:ascii="Courier New" w:hAnsi="Courier New" w:cs="Courier New"/>
          <w:b/>
          <w:sz w:val="20"/>
          <w:szCs w:val="16"/>
          <w:u w:val="single"/>
          <w:lang w:val="fr-FR"/>
        </w:rPr>
        <w:t>&lt;code code=</w:t>
      </w:r>
      <w:r w:rsidR="009411FB">
        <w:rPr>
          <w:rFonts w:ascii="Courier New" w:hAnsi="Courier New" w:cs="Courier New"/>
          <w:b/>
          <w:sz w:val="20"/>
          <w:szCs w:val="16"/>
          <w:u w:val="single"/>
          <w:lang w:val="fr-FR"/>
        </w:rPr>
        <w:t>"</w:t>
      </w:r>
      <w:r w:rsidR="003E504E" w:rsidRPr="007D05D6">
        <w:rPr>
          <w:rFonts w:ascii="Courier New" w:hAnsi="Courier New" w:cs="Courier New"/>
          <w:b/>
          <w:sz w:val="20"/>
          <w:szCs w:val="16"/>
          <w:u w:val="single"/>
          <w:lang w:val="fr-FR"/>
        </w:rPr>
        <w:t>48765-2</w:t>
      </w:r>
      <w:r w:rsidR="009411FB">
        <w:rPr>
          <w:rFonts w:ascii="Courier New" w:hAnsi="Courier New" w:cs="Courier New"/>
          <w:b/>
          <w:sz w:val="20"/>
          <w:szCs w:val="16"/>
          <w:u w:val="single"/>
          <w:lang w:val="fr-FR"/>
        </w:rPr>
        <w:t>"</w:t>
      </w:r>
    </w:p>
    <w:p w:rsidR="00F413BA" w:rsidRPr="007D05D6"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lang w:val="fr-FR"/>
        </w:rPr>
      </w:pPr>
      <w:r w:rsidRPr="007D05D6">
        <w:rPr>
          <w:rFonts w:ascii="Courier New" w:hAnsi="Courier New" w:cs="Courier New"/>
          <w:sz w:val="20"/>
          <w:szCs w:val="16"/>
          <w:lang w:val="fr-FR"/>
        </w:rPr>
        <w:tab/>
      </w:r>
      <w:r w:rsidRPr="007D05D6">
        <w:rPr>
          <w:rFonts w:ascii="Courier New" w:hAnsi="Courier New" w:cs="Courier New"/>
          <w:sz w:val="20"/>
          <w:szCs w:val="16"/>
          <w:lang w:val="fr-FR"/>
        </w:rPr>
        <w:tab/>
      </w:r>
      <w:proofErr w:type="spellStart"/>
      <w:proofErr w:type="gramStart"/>
      <w:r w:rsidRPr="007D05D6">
        <w:rPr>
          <w:rFonts w:ascii="Courier New" w:hAnsi="Courier New" w:cs="Courier New"/>
          <w:b/>
          <w:sz w:val="20"/>
          <w:szCs w:val="16"/>
          <w:u w:val="single"/>
          <w:lang w:val="fr-FR"/>
        </w:rPr>
        <w:t>codeSystem</w:t>
      </w:r>
      <w:proofErr w:type="spellEnd"/>
      <w:proofErr w:type="gramEnd"/>
      <w:r w:rsidRPr="007D05D6">
        <w:rPr>
          <w:rFonts w:ascii="Courier New" w:hAnsi="Courier New" w:cs="Courier New"/>
          <w:b/>
          <w:sz w:val="20"/>
          <w:szCs w:val="16"/>
          <w:u w:val="single"/>
          <w:lang w:val="fr-FR"/>
        </w:rPr>
        <w:t>=</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2.16.840.1.113883.6.1</w:t>
      </w:r>
      <w:r w:rsidR="009411FB">
        <w:rPr>
          <w:rFonts w:ascii="Courier New" w:hAnsi="Courier New" w:cs="Courier New"/>
          <w:b/>
          <w:sz w:val="20"/>
          <w:szCs w:val="16"/>
          <w:u w:val="single"/>
          <w:lang w:val="fr-FR"/>
        </w:rPr>
        <w:t>"</w:t>
      </w:r>
    </w:p>
    <w:p w:rsidR="00F413BA" w:rsidRPr="007D05D6"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lang w:val="fr-FR"/>
        </w:rPr>
      </w:pPr>
      <w:r w:rsidRPr="007D05D6">
        <w:rPr>
          <w:rFonts w:ascii="Courier New" w:hAnsi="Courier New" w:cs="Courier New"/>
          <w:sz w:val="20"/>
          <w:szCs w:val="16"/>
          <w:lang w:val="fr-FR"/>
        </w:rPr>
        <w:tab/>
      </w:r>
      <w:r w:rsidRPr="007D05D6">
        <w:rPr>
          <w:rFonts w:ascii="Courier New" w:hAnsi="Courier New" w:cs="Courier New"/>
          <w:sz w:val="20"/>
          <w:szCs w:val="16"/>
          <w:lang w:val="fr-FR"/>
        </w:rPr>
        <w:tab/>
      </w:r>
      <w:proofErr w:type="spellStart"/>
      <w:proofErr w:type="gramStart"/>
      <w:r w:rsidRPr="007D05D6">
        <w:rPr>
          <w:rFonts w:ascii="Courier New" w:hAnsi="Courier New" w:cs="Courier New"/>
          <w:b/>
          <w:sz w:val="20"/>
          <w:szCs w:val="16"/>
          <w:u w:val="single"/>
          <w:lang w:val="fr-FR"/>
        </w:rPr>
        <w:t>codeSystemName</w:t>
      </w:r>
      <w:proofErr w:type="spellEnd"/>
      <w:proofErr w:type="gramEnd"/>
      <w:r w:rsidRPr="007D05D6">
        <w:rPr>
          <w:rFonts w:ascii="Courier New" w:hAnsi="Courier New" w:cs="Courier New"/>
          <w:b/>
          <w:sz w:val="20"/>
          <w:szCs w:val="16"/>
          <w:u w:val="single"/>
          <w:lang w:val="fr-FR"/>
        </w:rPr>
        <w:t>=</w:t>
      </w:r>
      <w:r w:rsidR="009411FB">
        <w:rPr>
          <w:rFonts w:ascii="Courier New" w:hAnsi="Courier New" w:cs="Courier New"/>
          <w:b/>
          <w:sz w:val="20"/>
          <w:szCs w:val="16"/>
          <w:u w:val="single"/>
          <w:lang w:val="fr-FR"/>
        </w:rPr>
        <w:t>"</w:t>
      </w:r>
      <w:r w:rsidRPr="007D05D6">
        <w:rPr>
          <w:rFonts w:ascii="Courier New" w:hAnsi="Courier New" w:cs="Courier New"/>
          <w:b/>
          <w:sz w:val="20"/>
          <w:szCs w:val="16"/>
          <w:u w:val="single"/>
          <w:lang w:val="fr-FR"/>
        </w:rPr>
        <w:t>LOINC</w:t>
      </w:r>
      <w:r w:rsidR="009411FB">
        <w:rPr>
          <w:rFonts w:ascii="Courier New" w:hAnsi="Courier New" w:cs="Courier New"/>
          <w:b/>
          <w:sz w:val="20"/>
          <w:szCs w:val="16"/>
          <w:u w:val="single"/>
          <w:lang w:val="fr-FR"/>
        </w:rPr>
        <w:t>"</w:t>
      </w:r>
    </w:p>
    <w:p w:rsidR="00F413BA" w:rsidRPr="008F4C17"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7D05D6">
        <w:rPr>
          <w:rFonts w:ascii="Courier New" w:hAnsi="Courier New" w:cs="Courier New"/>
          <w:sz w:val="20"/>
          <w:szCs w:val="16"/>
          <w:lang w:val="fr-FR"/>
        </w:rPr>
        <w:tab/>
      </w:r>
      <w:r w:rsidRPr="007D05D6">
        <w:rPr>
          <w:rFonts w:ascii="Courier New" w:hAnsi="Courier New" w:cs="Courier New"/>
          <w:sz w:val="20"/>
          <w:szCs w:val="16"/>
          <w:lang w:val="fr-FR"/>
        </w:rPr>
        <w:tab/>
      </w:r>
      <w:proofErr w:type="spellStart"/>
      <w:proofErr w:type="gramStart"/>
      <w:r w:rsidR="00F413BA" w:rsidRPr="008F4C17">
        <w:rPr>
          <w:rFonts w:ascii="Courier New" w:hAnsi="Courier New" w:cs="Courier New"/>
          <w:b/>
          <w:sz w:val="20"/>
          <w:szCs w:val="16"/>
          <w:u w:val="single"/>
        </w:rPr>
        <w:t>displayName</w:t>
      </w:r>
      <w:proofErr w:type="spellEnd"/>
      <w:proofErr w:type="gramEnd"/>
      <w:r w:rsidR="00F413BA" w:rsidRPr="008F4C17">
        <w:rPr>
          <w:rFonts w:ascii="Courier New" w:hAnsi="Courier New" w:cs="Courier New"/>
          <w:b/>
          <w:sz w:val="20"/>
          <w:szCs w:val="16"/>
          <w:u w:val="single"/>
        </w:rPr>
        <w:t>=</w:t>
      </w:r>
      <w:r w:rsidR="009411FB">
        <w:rPr>
          <w:rFonts w:ascii="Courier New" w:hAnsi="Courier New" w:cs="Courier New"/>
          <w:b/>
          <w:sz w:val="20"/>
          <w:szCs w:val="16"/>
          <w:u w:val="single"/>
        </w:rPr>
        <w:t>"</w:t>
      </w:r>
      <w:r w:rsidR="00F413BA" w:rsidRPr="008F4C17">
        <w:rPr>
          <w:rFonts w:ascii="Courier New" w:hAnsi="Courier New" w:cs="Courier New"/>
          <w:b/>
          <w:sz w:val="20"/>
          <w:szCs w:val="16"/>
          <w:u w:val="single"/>
        </w:rPr>
        <w:t>Allergies, adverse reactions, alerts</w:t>
      </w:r>
      <w:r w:rsidR="009411FB">
        <w:rPr>
          <w:rFonts w:ascii="Courier New" w:hAnsi="Courier New" w:cs="Courier New"/>
          <w:b/>
          <w:sz w:val="20"/>
          <w:szCs w:val="16"/>
          <w:u w:val="single"/>
        </w:rPr>
        <w:t>"</w:t>
      </w:r>
      <w:r w:rsidR="00F413BA"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lastRenderedPageBreak/>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effectiveTime</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&lt;low </w:t>
      </w:r>
      <w:proofErr w:type="spellStart"/>
      <w:r w:rsidRPr="008F4C17">
        <w:rPr>
          <w:rFonts w:ascii="Courier New" w:hAnsi="Courier New" w:cs="Courier New"/>
          <w:sz w:val="20"/>
          <w:szCs w:val="16"/>
        </w:rPr>
        <w:t>nullFlavor</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UNK</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&lt;high </w:t>
      </w:r>
      <w:proofErr w:type="spellStart"/>
      <w:r w:rsidRPr="008F4C17">
        <w:rPr>
          <w:rFonts w:ascii="Courier New" w:hAnsi="Courier New" w:cs="Courier New"/>
          <w:sz w:val="20"/>
          <w:szCs w:val="16"/>
        </w:rPr>
        <w:t>nullFlavor</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UNK</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SUBJ</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inversionInd</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false</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2.16.840.1.113883.10.20.1.18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1.3.6.1.4.1.19376.1.5.3.1.4.6</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2.16.840.1.113883.10.20.1.18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2.16.840.1.113883.10.20.22.4.7</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&lt;/act&gt;</w:t>
      </w:r>
    </w:p>
    <w:p w:rsidR="00F413BA" w:rsidRPr="008F4C17" w:rsidRDefault="00F413BA" w:rsidP="008F4C17"/>
    <w:p w:rsidR="00F413BA" w:rsidRPr="008F4C17" w:rsidRDefault="00F413BA" w:rsidP="008F4C17">
      <w:pPr>
        <w:rPr>
          <w:b/>
          <w:bCs/>
          <w:iCs/>
          <w:color w:val="002776"/>
        </w:rPr>
      </w:pPr>
      <w:r w:rsidRPr="008F4C17">
        <w:rPr>
          <w:b/>
          <w:bCs/>
          <w:iCs/>
          <w:color w:val="002776"/>
        </w:rPr>
        <w:t>Problem Observations</w:t>
      </w:r>
    </w:p>
    <w:p w:rsidR="00F413BA" w:rsidRPr="008F4C17" w:rsidRDefault="00F413BA" w:rsidP="008F4C17">
      <w:r w:rsidRPr="008F4C17">
        <w:t xml:space="preserve">Now, we move into the problem and allergy observation templates.  Again, </w:t>
      </w:r>
      <w:proofErr w:type="gramStart"/>
      <w:r w:rsidRPr="008F4C17">
        <w:t>I’ll</w:t>
      </w:r>
      <w:proofErr w:type="gramEnd"/>
      <w:r w:rsidRPr="008F4C17">
        <w:t xml:space="preserve"> start with the problem observation.  Note that here you need only add the CCD 1.1 template identifier, and </w:t>
      </w:r>
      <w:proofErr w:type="gramStart"/>
      <w:r w:rsidRPr="008F4C17">
        <w:t>don’t</w:t>
      </w:r>
      <w:proofErr w:type="gramEnd"/>
      <w:r w:rsidRPr="008F4C17">
        <w:t xml:space="preserve"> have to remove the prior template identifiers because the two templates are compatible (but see my notes below on backwards compatibility).</w:t>
      </w:r>
    </w:p>
    <w:p w:rsidR="00F413BA" w:rsidRPr="008F4C17" w:rsidRDefault="00F413BA" w:rsidP="008F4C17"/>
    <w:p w:rsidR="00F413BA" w:rsidRPr="008F4C17" w:rsidRDefault="00F413BA" w:rsidP="008F4C17">
      <w:r w:rsidRPr="008F4C17">
        <w:t xml:space="preserve">The same is true for the problem status observation contained inside the problem observation.  Note that HITSP C32 suggested pointing to the problem text in the value element, while CCD 1.1 does not.  It’s still allowed, and gives you a way to textually describe </w:t>
      </w:r>
      <w:proofErr w:type="gramStart"/>
      <w:r w:rsidRPr="008F4C17">
        <w:t>problems which</w:t>
      </w:r>
      <w:proofErr w:type="gramEnd"/>
      <w:r w:rsidRPr="008F4C17">
        <w:t xml:space="preserve"> are not coded.</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templateId</w:t>
      </w:r>
      <w:proofErr w:type="spellEnd"/>
      <w:proofErr w:type="gram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2.16.840.1.113883.10.20.1.28</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templateId</w:t>
      </w:r>
      <w:proofErr w:type="spellEnd"/>
      <w:proofErr w:type="gram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1.3.6.1.4.1.19376.1.5.3.1.4.5</w:t>
      </w:r>
      <w:r w:rsidR="009411FB">
        <w:rPr>
          <w:rFonts w:ascii="Courier New" w:hAnsi="Courier New" w:cs="Courier New"/>
          <w:sz w:val="20"/>
          <w:szCs w:val="16"/>
        </w:rPr>
        <w:t>"</w:t>
      </w:r>
      <w:r w:rsidRPr="008F4C17">
        <w:rPr>
          <w:rFonts w:ascii="Courier New" w:hAnsi="Courier New" w:cs="Courier New"/>
          <w:sz w:val="20"/>
          <w:szCs w:val="16"/>
        </w:rPr>
        <w:t>/&gt;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templateId</w:t>
      </w:r>
      <w:proofErr w:type="spell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2.16.840.1.113883.10.20.22.4.4</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d11275e7-67ae-11db-bd13-0800200c9a66</w:t>
      </w:r>
      <w:r w:rsidR="009411FB">
        <w:rPr>
          <w:rFonts w:ascii="Courier New" w:hAnsi="Courier New" w:cs="Courier New"/>
          <w:sz w:val="20"/>
          <w:szCs w:val="16"/>
        </w:rPr>
        <w:t>"</w:t>
      </w:r>
      <w:r w:rsidRPr="008F4C17">
        <w:rPr>
          <w:rFonts w:ascii="Courier New" w:hAnsi="Courier New" w:cs="Courier New"/>
          <w:sz w:val="20"/>
          <w:szCs w:val="16"/>
        </w:rPr>
        <w:t>/&gt;</w:t>
      </w:r>
      <w:r w:rsidRPr="008F4C17">
        <w:rPr>
          <w:rFonts w:ascii="Courier New" w:hAnsi="Courier New" w:cs="Courier New"/>
          <w:sz w:val="20"/>
          <w:szCs w:val="16"/>
        </w:rPr>
        <w:br/>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64572001</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Condition</w:t>
      </w:r>
      <w:r w:rsidR="009411FB">
        <w:rPr>
          <w:rFonts w:ascii="Courier New" w:hAnsi="Courier New" w:cs="Courier New"/>
          <w:sz w:val="20"/>
          <w:szCs w:val="16"/>
        </w:rPr>
        <w:t>"</w:t>
      </w:r>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SNOMED-CT</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&lt;reference value=</w:t>
      </w:r>
      <w:r w:rsidR="009411FB">
        <w:rPr>
          <w:rFonts w:ascii="Courier New" w:hAnsi="Courier New" w:cs="Courier New"/>
          <w:sz w:val="20"/>
          <w:szCs w:val="16"/>
        </w:rPr>
        <w:t>"</w:t>
      </w:r>
      <w:r w:rsidRPr="008F4C17">
        <w:rPr>
          <w:rFonts w:ascii="Courier New" w:hAnsi="Courier New" w:cs="Courier New"/>
          <w:sz w:val="20"/>
          <w:szCs w:val="16"/>
        </w:rPr>
        <w:t>#PROBSUMMARY_1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effectiveTime</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&lt;low value=</w:t>
      </w:r>
      <w:r w:rsidR="009411FB">
        <w:rPr>
          <w:rFonts w:ascii="Courier New" w:hAnsi="Courier New" w:cs="Courier New"/>
          <w:sz w:val="20"/>
          <w:szCs w:val="16"/>
        </w:rPr>
        <w:t>"</w:t>
      </w:r>
      <w:r w:rsidRPr="008F4C17">
        <w:rPr>
          <w:rFonts w:ascii="Courier New" w:hAnsi="Courier New" w:cs="Courier New"/>
          <w:sz w:val="20"/>
          <w:szCs w:val="16"/>
        </w:rPr>
        <w:t>1950</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 xml:space="preserve">&lt;value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CD</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Asthma</w:t>
      </w:r>
      <w:r w:rsidR="009411FB">
        <w:rPr>
          <w:rFonts w:ascii="Courier New" w:hAnsi="Courier New" w:cs="Courier New"/>
          <w:sz w:val="20"/>
          <w:szCs w:val="16"/>
        </w:rPr>
        <w:t>"</w:t>
      </w:r>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195967001</w:t>
      </w:r>
      <w:r w:rsidR="009411FB">
        <w:rPr>
          <w:rFonts w:ascii="Courier New" w:hAnsi="Courier New" w:cs="Courier New"/>
          <w:sz w:val="20"/>
          <w:szCs w:val="16"/>
        </w:rPr>
        <w:t>"</w:t>
      </w:r>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SNOMED</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originalText</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lastRenderedPageBreak/>
        <w:tab/>
      </w:r>
      <w:r w:rsidRPr="008F4C17">
        <w:rPr>
          <w:rFonts w:ascii="Courier New" w:hAnsi="Courier New" w:cs="Courier New"/>
          <w:sz w:val="20"/>
          <w:szCs w:val="16"/>
        </w:rPr>
        <w:tab/>
      </w:r>
      <w:r w:rsidRPr="008F4C17">
        <w:rPr>
          <w:rFonts w:ascii="Courier New" w:hAnsi="Courier New" w:cs="Courier New"/>
          <w:sz w:val="20"/>
          <w:szCs w:val="16"/>
        </w:rPr>
        <w:tab/>
        <w:t>&lt;reference value=</w:t>
      </w:r>
      <w:r w:rsidR="009411FB">
        <w:rPr>
          <w:rFonts w:ascii="Courier New" w:hAnsi="Courier New" w:cs="Courier New"/>
          <w:sz w:val="20"/>
          <w:szCs w:val="16"/>
        </w:rPr>
        <w:t>"</w:t>
      </w:r>
      <w:r w:rsidRPr="008F4C17">
        <w:rPr>
          <w:rFonts w:ascii="Courier New" w:hAnsi="Courier New" w:cs="Courier New"/>
          <w:sz w:val="20"/>
          <w:szCs w:val="16"/>
        </w:rPr>
        <w:t>#PROBSTATUS_1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originalText</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&lt;/value&gt;</w:t>
      </w:r>
      <w:r w:rsidRPr="008F4C17">
        <w:rPr>
          <w:rFonts w:ascii="Courier New" w:hAnsi="Courier New" w:cs="Courier New"/>
          <w:sz w:val="20"/>
          <w:szCs w:val="16"/>
        </w:rPr>
        <w:br/>
      </w:r>
      <w:r w:rsidRPr="008F4C17">
        <w:rPr>
          <w:rFonts w:ascii="Courier New" w:hAnsi="Courier New" w:cs="Courier New"/>
          <w:sz w:val="20"/>
          <w:szCs w:val="16"/>
        </w:rPr>
        <w:tab/>
        <w:t>&lt;</w:t>
      </w:r>
      <w:proofErr w:type="gramStart"/>
      <w:r w:rsidRPr="008F4C17">
        <w:rPr>
          <w:rFonts w:ascii="Courier New" w:hAnsi="Courier New" w:cs="Courier New"/>
          <w:sz w:val="20"/>
          <w:szCs w:val="16"/>
        </w:rPr>
        <w:t>!--</w:t>
      </w:r>
      <w:proofErr w:type="gramEnd"/>
      <w:r w:rsidRPr="008F4C17">
        <w:rPr>
          <w:rFonts w:ascii="Courier New" w:hAnsi="Courier New" w:cs="Courier New"/>
          <w:sz w:val="20"/>
          <w:szCs w:val="16"/>
        </w:rPr>
        <w:t xml:space="preserve"> Problem Status Template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REFR</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templateId</w:t>
      </w:r>
      <w:proofErr w:type="spellEnd"/>
      <w:proofErr w:type="gram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2.16.840.1.113883.10.20.1.50</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2.16.840.1.113883.10.20.22.4.6</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33999-4</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2.16.840.1.113883.6.1</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Status</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 xml:space="preserve">&lt;value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CE</w:t>
      </w:r>
      <w:r w:rsidR="009411FB">
        <w:rPr>
          <w:rFonts w:ascii="Courier New" w:hAnsi="Courier New" w:cs="Courier New"/>
          <w:sz w:val="20"/>
          <w:szCs w:val="16"/>
        </w:rPr>
        <w:t>"</w:t>
      </w:r>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55561003</w:t>
      </w:r>
      <w:r w:rsidR="009411FB">
        <w:rPr>
          <w:rFonts w:ascii="Courier New" w:hAnsi="Courier New" w:cs="Courier New"/>
          <w:sz w:val="20"/>
          <w:szCs w:val="16"/>
        </w:rPr>
        <w:t>"</w:t>
      </w:r>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Active</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&lt;/value&gt;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&lt;/observation&gt;</w:t>
      </w:r>
    </w:p>
    <w:p w:rsidR="00F413BA" w:rsidRPr="008F4C17" w:rsidRDefault="00F413BA" w:rsidP="008F4C17">
      <w:pPr>
        <w:rPr>
          <w:b/>
        </w:rPr>
      </w:pPr>
    </w:p>
    <w:p w:rsidR="00F413BA" w:rsidRPr="008F4C17" w:rsidRDefault="00F413BA" w:rsidP="008F4C17">
      <w:pPr>
        <w:rPr>
          <w:b/>
          <w:bCs/>
          <w:iCs/>
          <w:color w:val="002776"/>
        </w:rPr>
      </w:pPr>
      <w:r w:rsidRPr="008F4C17">
        <w:rPr>
          <w:b/>
          <w:bCs/>
          <w:iCs/>
          <w:color w:val="002776"/>
        </w:rPr>
        <w:t>Allergy Observation</w:t>
      </w:r>
    </w:p>
    <w:p w:rsidR="00F413BA" w:rsidRPr="008F4C17" w:rsidRDefault="00F413BA" w:rsidP="008F4C17">
      <w:r w:rsidRPr="008F4C17">
        <w:t>The allergy observation and its subordinate observations are going to require a few more adjustments because of the contained &lt;participant&gt; describing the allergen, and the shifting of the type of allergy from &lt;code&gt; to &lt;value&gt;, among other things.</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 xml:space="preserve">&lt;observation </w:t>
      </w:r>
      <w:proofErr w:type="spellStart"/>
      <w:r w:rsidRPr="008F4C17">
        <w:rPr>
          <w:rFonts w:ascii="Courier New" w:hAnsi="Courier New" w:cs="Courier New"/>
          <w:sz w:val="20"/>
          <w:szCs w:val="20"/>
        </w:rPr>
        <w:t>classCode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OBS</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moodCode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EVN</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2.16.840.1.113883.10.20.1.18</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2.16.840.1.113883.10.20.1.28</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1.3.6.1.4.1.19376.1.5.3.1.4.5</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1.3.6.1.4.1.19376.1.5.3.1.4.6</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2.16.840.1.113883.10.20.1.18</w:t>
      </w:r>
      <w:r w:rsidR="009411FB">
        <w:rPr>
          <w:rFonts w:ascii="Courier New" w:hAnsi="Courier New" w:cs="Courier New"/>
          <w:strike/>
          <w:sz w:val="20"/>
          <w:szCs w:val="20"/>
        </w:rPr>
        <w:t>"</w:t>
      </w:r>
      <w:r w:rsidRPr="008F4C17">
        <w:rPr>
          <w:rFonts w:ascii="Courier New" w:hAnsi="Courier New" w:cs="Courier New"/>
          <w:strike/>
          <w:sz w:val="20"/>
          <w:szCs w:val="20"/>
        </w:rPr>
        <w:t>/&gt;</w:t>
      </w:r>
      <w:r w:rsidRPr="008F4C17">
        <w:rPr>
          <w:rFonts w:ascii="Courier New" w:hAnsi="Courier New" w:cs="Courier New"/>
          <w:strike/>
          <w:sz w:val="20"/>
          <w:szCs w:val="20"/>
        </w:rPr>
        <w:br/>
      </w:r>
      <w:r w:rsidRPr="008F4C17">
        <w:rPr>
          <w:rFonts w:ascii="Courier New" w:hAnsi="Courier New" w:cs="Courier New"/>
          <w:sz w:val="20"/>
          <w:szCs w:val="20"/>
        </w:rPr>
        <w:tab/>
      </w:r>
      <w:r w:rsidRPr="008F4C17">
        <w:rPr>
          <w:rFonts w:ascii="Courier New" w:hAnsi="Courier New" w:cs="Courier New"/>
          <w:b/>
          <w:sz w:val="20"/>
          <w:szCs w:val="20"/>
          <w:u w:val="single"/>
        </w:rPr>
        <w:t>&lt;</w:t>
      </w:r>
      <w:proofErr w:type="spellStart"/>
      <w:r w:rsidRPr="008F4C17">
        <w:rPr>
          <w:rFonts w:ascii="Courier New" w:hAnsi="Courier New" w:cs="Courier New"/>
          <w:b/>
          <w:sz w:val="20"/>
          <w:szCs w:val="20"/>
          <w:u w:val="single"/>
        </w:rPr>
        <w:t>templateId</w:t>
      </w:r>
      <w:proofErr w:type="spellEnd"/>
      <w:r w:rsidRPr="008F4C17">
        <w:rPr>
          <w:rFonts w:ascii="Courier New" w:hAnsi="Courier New" w:cs="Courier New"/>
          <w:b/>
          <w:sz w:val="20"/>
          <w:szCs w:val="20"/>
          <w:u w:val="single"/>
        </w:rPr>
        <w:t xml:space="preserve"> root=</w:t>
      </w:r>
      <w:r w:rsidR="009411FB">
        <w:rPr>
          <w:rFonts w:ascii="Courier New" w:hAnsi="Courier New" w:cs="Courier New"/>
          <w:b/>
          <w:sz w:val="20"/>
          <w:szCs w:val="20"/>
          <w:u w:val="single"/>
        </w:rPr>
        <w:t>"</w:t>
      </w:r>
      <w:r w:rsidRPr="008F4C17">
        <w:rPr>
          <w:rFonts w:ascii="Courier New" w:hAnsi="Courier New" w:cs="Courier New"/>
          <w:b/>
          <w:sz w:val="20"/>
          <w:szCs w:val="20"/>
          <w:u w:val="single"/>
        </w:rPr>
        <w:t>2.16.840.1.113883.10.20.22.4.7</w:t>
      </w:r>
      <w:r w:rsidR="009411FB">
        <w:rPr>
          <w:rFonts w:ascii="Courier New" w:hAnsi="Courier New" w:cs="Courier New"/>
          <w:b/>
          <w:sz w:val="20"/>
          <w:szCs w:val="20"/>
          <w:u w:val="single"/>
        </w:rPr>
        <w:t>"</w:t>
      </w:r>
      <w:r w:rsidRPr="008F4C17">
        <w:rPr>
          <w:rFonts w:ascii="Courier New" w:hAnsi="Courier New" w:cs="Courier New"/>
          <w:b/>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&lt;id root=</w:t>
      </w:r>
      <w:r w:rsidR="009411FB">
        <w:rPr>
          <w:rFonts w:ascii="Courier New" w:hAnsi="Courier New" w:cs="Courier New"/>
          <w:sz w:val="20"/>
          <w:szCs w:val="20"/>
        </w:rPr>
        <w:t>"</w:t>
      </w:r>
      <w:r w:rsidRPr="008F4C17">
        <w:rPr>
          <w:rFonts w:ascii="Courier New" w:hAnsi="Courier New" w:cs="Courier New"/>
          <w:sz w:val="20"/>
          <w:szCs w:val="20"/>
        </w:rPr>
        <w:t>4adc1020-7b14-11db-9fe1-0800200c9a66</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&lt;code code=</w:t>
      </w:r>
      <w:r w:rsidR="009411FB">
        <w:rPr>
          <w:rFonts w:ascii="Courier New" w:hAnsi="Courier New" w:cs="Courier New"/>
          <w:strike/>
          <w:sz w:val="20"/>
          <w:szCs w:val="20"/>
        </w:rPr>
        <w:t>"</w:t>
      </w:r>
      <w:r w:rsidRPr="008F4C17">
        <w:rPr>
          <w:rFonts w:ascii="Courier New" w:hAnsi="Courier New" w:cs="Courier New"/>
          <w:strike/>
          <w:sz w:val="20"/>
          <w:szCs w:val="20"/>
        </w:rPr>
        <w:t>416098002</w:t>
      </w:r>
      <w:r w:rsidR="009411FB">
        <w:rPr>
          <w:rFonts w:ascii="Courier New" w:hAnsi="Courier New" w:cs="Courier New"/>
          <w:strike/>
          <w:sz w:val="20"/>
          <w:szCs w:val="20"/>
        </w:rPr>
        <w:t>"</w:t>
      </w:r>
      <w:r w:rsidRPr="008F4C17">
        <w:rPr>
          <w:rFonts w:ascii="Courier New" w:hAnsi="Courier New" w:cs="Courier New"/>
          <w:strike/>
          <w:sz w:val="20"/>
          <w:szCs w:val="20"/>
        </w:rPr>
        <w:t xml:space="preserve"> </w:t>
      </w:r>
      <w:proofErr w:type="spellStart"/>
      <w:r w:rsidRPr="008F4C17">
        <w:rPr>
          <w:rFonts w:ascii="Courier New" w:hAnsi="Courier New" w:cs="Courier New"/>
          <w:strike/>
          <w:sz w:val="20"/>
          <w:szCs w:val="20"/>
        </w:rPr>
        <w:t>codeSystem</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2.16.840.1.113883.6.96</w:t>
      </w:r>
      <w:r w:rsidR="009411FB">
        <w:rPr>
          <w:rFonts w:ascii="Courier New" w:hAnsi="Courier New" w:cs="Courier New"/>
          <w:strike/>
          <w:sz w:val="20"/>
          <w:szCs w:val="20"/>
        </w:rPr>
        <w:t>"</w:t>
      </w:r>
      <w:r w:rsidRPr="008F4C17">
        <w:rPr>
          <w:rFonts w:ascii="Courier New" w:hAnsi="Courier New" w:cs="Courier New"/>
          <w:strike/>
          <w:sz w:val="20"/>
          <w:szCs w:val="20"/>
        </w:rPr>
        <w:t xml:space="preserve"> </w:t>
      </w:r>
      <w:r w:rsidRPr="008F4C17">
        <w:rPr>
          <w:rFonts w:ascii="Courier New" w:hAnsi="Courier New" w:cs="Courier New"/>
          <w:strike/>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trike/>
          <w:sz w:val="20"/>
          <w:szCs w:val="20"/>
        </w:rPr>
        <w:t>displayName</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drug allergy</w:t>
      </w:r>
      <w:r w:rsidR="009411FB">
        <w:rPr>
          <w:rFonts w:ascii="Courier New" w:hAnsi="Courier New" w:cs="Courier New"/>
          <w:strike/>
          <w:sz w:val="20"/>
          <w:szCs w:val="20"/>
        </w:rPr>
        <w:t>"</w:t>
      </w:r>
      <w:r w:rsidRPr="008F4C17">
        <w:rPr>
          <w:rFonts w:ascii="Courier New" w:hAnsi="Courier New" w:cs="Courier New"/>
          <w:strike/>
          <w:sz w:val="20"/>
          <w:szCs w:val="20"/>
        </w:rPr>
        <w:t xml:space="preserve"> </w:t>
      </w:r>
      <w:proofErr w:type="spellStart"/>
      <w:r w:rsidRPr="008F4C17">
        <w:rPr>
          <w:rFonts w:ascii="Courier New" w:hAnsi="Courier New" w:cs="Courier New"/>
          <w:strike/>
          <w:sz w:val="20"/>
          <w:szCs w:val="20"/>
        </w:rPr>
        <w:t>codeSystemName</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SNOMED CT</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u w:val="single"/>
        </w:rPr>
      </w:pPr>
      <w:r w:rsidRPr="008F4C17">
        <w:rPr>
          <w:rFonts w:ascii="Courier New" w:hAnsi="Courier New" w:cs="Courier New"/>
          <w:sz w:val="20"/>
          <w:szCs w:val="20"/>
        </w:rPr>
        <w:tab/>
      </w:r>
      <w:r w:rsidRPr="008F4C17">
        <w:rPr>
          <w:rFonts w:ascii="Courier New" w:hAnsi="Courier New" w:cs="Courier New"/>
          <w:sz w:val="20"/>
          <w:szCs w:val="20"/>
          <w:u w:val="single"/>
        </w:rPr>
        <w:t>&lt;code code=</w:t>
      </w:r>
      <w:r w:rsidR="009411FB">
        <w:rPr>
          <w:rFonts w:ascii="Courier New" w:hAnsi="Courier New" w:cs="Courier New"/>
          <w:sz w:val="20"/>
          <w:szCs w:val="20"/>
          <w:u w:val="single"/>
        </w:rPr>
        <w:t>"</w:t>
      </w:r>
      <w:r w:rsidRPr="008F4C17">
        <w:rPr>
          <w:rFonts w:ascii="Courier New" w:hAnsi="Courier New" w:cs="Courier New"/>
          <w:sz w:val="20"/>
          <w:szCs w:val="20"/>
          <w:u w:val="single"/>
        </w:rPr>
        <w:t>ASSERTION</w:t>
      </w:r>
      <w:r w:rsidR="009411FB">
        <w:rPr>
          <w:rFonts w:ascii="Courier New" w:hAnsi="Courier New" w:cs="Courier New"/>
          <w:sz w:val="20"/>
          <w:szCs w:val="20"/>
          <w:u w:val="single"/>
        </w:rPr>
        <w:t>"</w:t>
      </w:r>
      <w:r w:rsidRPr="008F4C17">
        <w:rPr>
          <w:rFonts w:ascii="Courier New" w:hAnsi="Courier New" w:cs="Courier New"/>
          <w:sz w:val="20"/>
          <w:szCs w:val="20"/>
          <w:u w:val="single"/>
        </w:rPr>
        <w:t xml:space="preserve"> </w:t>
      </w:r>
      <w:proofErr w:type="spellStart"/>
      <w:r w:rsidRPr="008F4C17">
        <w:rPr>
          <w:rFonts w:ascii="Courier New" w:hAnsi="Courier New" w:cs="Courier New"/>
          <w:sz w:val="20"/>
          <w:szCs w:val="20"/>
          <w:u w:val="single"/>
        </w:rPr>
        <w:t>codeSystem</w:t>
      </w:r>
      <w:proofErr w:type="spellEnd"/>
      <w:r w:rsidRPr="008F4C17">
        <w:rPr>
          <w:rFonts w:ascii="Courier New" w:hAnsi="Courier New" w:cs="Courier New"/>
          <w:sz w:val="20"/>
          <w:szCs w:val="20"/>
          <w:u w:val="single"/>
        </w:rPr>
        <w:t>=</w:t>
      </w:r>
      <w:r w:rsidR="009411FB">
        <w:rPr>
          <w:rFonts w:ascii="Courier New" w:hAnsi="Courier New" w:cs="Courier New"/>
          <w:sz w:val="20"/>
          <w:szCs w:val="20"/>
          <w:u w:val="single"/>
        </w:rPr>
        <w:t>"</w:t>
      </w:r>
      <w:r w:rsidRPr="008F4C17">
        <w:rPr>
          <w:rFonts w:ascii="Courier New" w:hAnsi="Courier New" w:cs="Courier New"/>
          <w:sz w:val="20"/>
          <w:szCs w:val="20"/>
          <w:u w:val="single"/>
        </w:rPr>
        <w:t>2.16.840.1.113883.5.4</w:t>
      </w:r>
      <w:r w:rsidR="009411FB">
        <w:rPr>
          <w:rFonts w:ascii="Courier New" w:hAnsi="Courier New" w:cs="Courier New"/>
          <w:sz w:val="20"/>
          <w:szCs w:val="20"/>
          <w:u w:val="single"/>
        </w:rPr>
        <w:t>"</w:t>
      </w:r>
      <w:r w:rsidRPr="008F4C17">
        <w:rPr>
          <w:rFonts w:ascii="Courier New" w:hAnsi="Courier New" w:cs="Courier New"/>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No longer required or recommended in CCDA, but do it anyway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gramStart"/>
      <w:r w:rsidRPr="008F4C17">
        <w:rPr>
          <w:rFonts w:ascii="Courier New" w:hAnsi="Courier New" w:cs="Courier New"/>
          <w:sz w:val="20"/>
          <w:szCs w:val="20"/>
        </w:rPr>
        <w:t>text</w:t>
      </w:r>
      <w:proofErr w:type="gram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&lt;reference value=</w:t>
      </w:r>
      <w:r w:rsidR="009411FB">
        <w:rPr>
          <w:rFonts w:ascii="Courier New" w:hAnsi="Courier New" w:cs="Courier New"/>
          <w:sz w:val="20"/>
          <w:szCs w:val="20"/>
        </w:rPr>
        <w:t>"</w:t>
      </w:r>
      <w:r w:rsidRPr="008F4C17">
        <w:rPr>
          <w:rFonts w:ascii="Courier New" w:hAnsi="Courier New" w:cs="Courier New"/>
          <w:sz w:val="20"/>
          <w:szCs w:val="20"/>
        </w:rPr>
        <w:t>#ALGSUMMARY_1</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statusCode</w:t>
      </w:r>
      <w:proofErr w:type="spellEnd"/>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completed</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proofErr w:type="gramStart"/>
      <w:r w:rsidRPr="008F4C17">
        <w:rPr>
          <w:rFonts w:ascii="Courier New" w:hAnsi="Courier New" w:cs="Courier New"/>
          <w:sz w:val="20"/>
          <w:szCs w:val="20"/>
        </w:rPr>
        <w:t>effectiveTime</w:t>
      </w:r>
      <w:proofErr w:type="spellEnd"/>
      <w:proofErr w:type="gram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 xml:space="preserve">&lt;low </w:t>
      </w:r>
      <w:proofErr w:type="spellStart"/>
      <w:r w:rsidRPr="008F4C17">
        <w:rPr>
          <w:rFonts w:ascii="Courier New" w:hAnsi="Courier New" w:cs="Courier New"/>
          <w:sz w:val="20"/>
          <w:szCs w:val="20"/>
        </w:rPr>
        <w:t>nullFlavor</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UNK</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effectiveTime</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 xml:space="preserve">&lt;value </w:t>
      </w:r>
      <w:proofErr w:type="spellStart"/>
      <w:r w:rsidRPr="008F4C17">
        <w:rPr>
          <w:rFonts w:ascii="Courier New" w:hAnsi="Courier New" w:cs="Courier New"/>
          <w:strike/>
          <w:sz w:val="20"/>
          <w:szCs w:val="20"/>
        </w:rPr>
        <w:t>xsi</w:t>
      </w:r>
      <w:proofErr w:type="gramStart"/>
      <w:r w:rsidRPr="008F4C17">
        <w:rPr>
          <w:rFonts w:ascii="Courier New" w:hAnsi="Courier New" w:cs="Courier New"/>
          <w:strike/>
          <w:sz w:val="20"/>
          <w:szCs w:val="20"/>
        </w:rPr>
        <w:t>:type</w:t>
      </w:r>
      <w:proofErr w:type="spellEnd"/>
      <w:proofErr w:type="gram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CD</w:t>
      </w:r>
      <w:r w:rsidR="009411FB">
        <w:rPr>
          <w:rFonts w:ascii="Courier New" w:hAnsi="Courier New" w:cs="Courier New"/>
          <w:strike/>
          <w:sz w:val="20"/>
          <w:szCs w:val="20"/>
        </w:rPr>
        <w:t>"</w:t>
      </w:r>
      <w:r w:rsidRPr="008F4C17">
        <w:rPr>
          <w:rFonts w:ascii="Courier New" w:hAnsi="Courier New" w:cs="Courier New"/>
          <w:strike/>
          <w:sz w:val="20"/>
          <w:szCs w:val="20"/>
        </w:rPr>
        <w:t xml:space="preserve"> code=</w:t>
      </w:r>
      <w:r w:rsidR="009411FB">
        <w:rPr>
          <w:rFonts w:ascii="Courier New" w:hAnsi="Courier New" w:cs="Courier New"/>
          <w:strike/>
          <w:sz w:val="20"/>
          <w:szCs w:val="20"/>
        </w:rPr>
        <w:t>"</w:t>
      </w:r>
      <w:r w:rsidRPr="008F4C17">
        <w:rPr>
          <w:rFonts w:ascii="Courier New" w:hAnsi="Courier New" w:cs="Courier New"/>
          <w:strike/>
          <w:sz w:val="20"/>
          <w:szCs w:val="20"/>
        </w:rPr>
        <w:t>70618</w:t>
      </w:r>
      <w:r w:rsidR="009411FB">
        <w:rPr>
          <w:rFonts w:ascii="Courier New" w:hAnsi="Courier New" w:cs="Courier New"/>
          <w:strike/>
          <w:sz w:val="20"/>
          <w:szCs w:val="20"/>
        </w:rPr>
        <w:t>"</w:t>
      </w:r>
      <w:r w:rsidRPr="008F4C17">
        <w:rPr>
          <w:rFonts w:ascii="Courier New" w:hAnsi="Courier New" w:cs="Courier New"/>
          <w:strike/>
          <w:sz w:val="20"/>
          <w:szCs w:val="20"/>
        </w:rPr>
        <w:t xml:space="preserve"> </w:t>
      </w:r>
      <w:proofErr w:type="spellStart"/>
      <w:r w:rsidRPr="008F4C17">
        <w:rPr>
          <w:rFonts w:ascii="Courier New" w:hAnsi="Courier New" w:cs="Courier New"/>
          <w:strike/>
          <w:sz w:val="20"/>
          <w:szCs w:val="20"/>
        </w:rPr>
        <w:t>codeSystem</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2.16.840.1.113883.6.88</w:t>
      </w:r>
      <w:r w:rsidR="009411FB">
        <w:rPr>
          <w:rFonts w:ascii="Courier New" w:hAnsi="Courier New" w:cs="Courier New"/>
          <w:strike/>
          <w:sz w:val="20"/>
          <w:szCs w:val="20"/>
        </w:rPr>
        <w:t>"</w:t>
      </w:r>
      <w:r w:rsidRPr="008F4C17">
        <w:rPr>
          <w:rFonts w:ascii="Courier New" w:hAnsi="Courier New" w:cs="Courier New"/>
          <w:strike/>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trike/>
          <w:sz w:val="20"/>
          <w:szCs w:val="20"/>
        </w:rPr>
        <w:t>displayName</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r w:rsidRPr="008F4C17">
        <w:rPr>
          <w:rFonts w:ascii="Courier New" w:hAnsi="Courier New" w:cs="Courier New"/>
          <w:strike/>
          <w:sz w:val="20"/>
          <w:szCs w:val="20"/>
        </w:rPr>
        <w:t>Penicillin</w:t>
      </w:r>
      <w:r w:rsidR="009411FB">
        <w:rPr>
          <w:rFonts w:ascii="Courier New" w:hAnsi="Courier New" w:cs="Courier New"/>
          <w:strike/>
          <w:sz w:val="20"/>
          <w:szCs w:val="20"/>
        </w:rPr>
        <w:t>"</w:t>
      </w:r>
      <w:r w:rsidRPr="008F4C17">
        <w:rPr>
          <w:rFonts w:ascii="Courier New" w:hAnsi="Courier New" w:cs="Courier New"/>
          <w:strike/>
          <w:sz w:val="20"/>
          <w:szCs w:val="20"/>
        </w:rPr>
        <w:t xml:space="preserve"> </w:t>
      </w:r>
      <w:proofErr w:type="spellStart"/>
      <w:r w:rsidRPr="008F4C17">
        <w:rPr>
          <w:rFonts w:ascii="Courier New" w:hAnsi="Courier New" w:cs="Courier New"/>
          <w:strike/>
          <w:sz w:val="20"/>
          <w:szCs w:val="20"/>
        </w:rPr>
        <w:t>codeSystemName</w:t>
      </w:r>
      <w:proofErr w:type="spellEnd"/>
      <w:r w:rsidRPr="008F4C17">
        <w:rPr>
          <w:rFonts w:ascii="Courier New" w:hAnsi="Courier New" w:cs="Courier New"/>
          <w:strike/>
          <w:sz w:val="20"/>
          <w:szCs w:val="20"/>
        </w:rPr>
        <w:t>=</w:t>
      </w:r>
      <w:r w:rsidR="009411FB">
        <w:rPr>
          <w:rFonts w:ascii="Courier New" w:hAnsi="Courier New" w:cs="Courier New"/>
          <w:strike/>
          <w:sz w:val="20"/>
          <w:szCs w:val="20"/>
        </w:rPr>
        <w:t>"</w:t>
      </w:r>
      <w:proofErr w:type="spellStart"/>
      <w:r w:rsidRPr="008F4C17">
        <w:rPr>
          <w:rFonts w:ascii="Courier New" w:hAnsi="Courier New" w:cs="Courier New"/>
          <w:strike/>
          <w:sz w:val="20"/>
          <w:szCs w:val="20"/>
        </w:rPr>
        <w:t>RxNorm</w:t>
      </w:r>
      <w:proofErr w:type="spellEnd"/>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lastRenderedPageBreak/>
        <w:tab/>
      </w: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originalText</w:t>
      </w:r>
      <w:proofErr w:type="spellEnd"/>
      <w:proofErr w:type="gramEnd"/>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trike/>
          <w:sz w:val="20"/>
          <w:szCs w:val="20"/>
        </w:rPr>
        <w:t>&lt;reference value=</w:t>
      </w:r>
      <w:r w:rsidR="009411FB">
        <w:rPr>
          <w:rFonts w:ascii="Courier New" w:hAnsi="Courier New" w:cs="Courier New"/>
          <w:strike/>
          <w:sz w:val="20"/>
          <w:szCs w:val="20"/>
        </w:rPr>
        <w:t>"</w:t>
      </w:r>
      <w:r w:rsidRPr="008F4C17">
        <w:rPr>
          <w:rFonts w:ascii="Courier New" w:hAnsi="Courier New" w:cs="Courier New"/>
          <w:strike/>
          <w:sz w:val="20"/>
          <w:szCs w:val="20"/>
        </w:rPr>
        <w:t>#ALGSUB_1</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r w:rsidRPr="008F4C17">
        <w:rPr>
          <w:rFonts w:ascii="Courier New" w:hAnsi="Courier New" w:cs="Courier New"/>
          <w:strike/>
          <w:sz w:val="20"/>
          <w:szCs w:val="20"/>
        </w:rPr>
        <w:t>originalText</w:t>
      </w:r>
      <w:proofErr w:type="spellEnd"/>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trike/>
          <w:sz w:val="20"/>
          <w:szCs w:val="20"/>
        </w:rPr>
        <w:t>&lt;/value&gt;</w:t>
      </w:r>
      <w:r w:rsidRPr="008F4C17">
        <w:rPr>
          <w:rFonts w:ascii="Courier New" w:hAnsi="Courier New" w:cs="Courier New"/>
          <w:strike/>
          <w:sz w:val="20"/>
          <w:szCs w:val="20"/>
        </w:rPr>
        <w:br/>
      </w:r>
      <w:r w:rsidRPr="008F4C17">
        <w:rPr>
          <w:rFonts w:ascii="Courier New" w:hAnsi="Courier New" w:cs="Courier New"/>
          <w:sz w:val="20"/>
          <w:szCs w:val="20"/>
        </w:rPr>
        <w:tab/>
        <w:t>&lt;</w:t>
      </w:r>
      <w:proofErr w:type="gramStart"/>
      <w:r w:rsidRPr="008F4C17">
        <w:rPr>
          <w:rFonts w:ascii="Courier New" w:hAnsi="Courier New" w:cs="Courier New"/>
          <w:sz w:val="20"/>
          <w:szCs w:val="20"/>
        </w:rPr>
        <w:t>!--</w:t>
      </w:r>
      <w:proofErr w:type="gramEnd"/>
      <w:r w:rsidRPr="008F4C17">
        <w:rPr>
          <w:rFonts w:ascii="Courier New" w:hAnsi="Courier New" w:cs="Courier New"/>
          <w:sz w:val="20"/>
          <w:szCs w:val="20"/>
        </w:rPr>
        <w:t xml:space="preserve"> Put what used to go into code here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b/>
          <w:sz w:val="20"/>
          <w:szCs w:val="20"/>
          <w:u w:val="single"/>
        </w:rPr>
        <w:t xml:space="preserve">&lt;value </w:t>
      </w:r>
      <w:proofErr w:type="spellStart"/>
      <w:r w:rsidRPr="008F4C17">
        <w:rPr>
          <w:rFonts w:ascii="Courier New" w:hAnsi="Courier New" w:cs="Courier New"/>
          <w:b/>
          <w:sz w:val="20"/>
          <w:szCs w:val="20"/>
          <w:u w:val="single"/>
        </w:rPr>
        <w:t>xsi</w:t>
      </w:r>
      <w:proofErr w:type="gramStart"/>
      <w:r w:rsidRPr="008F4C17">
        <w:rPr>
          <w:rFonts w:ascii="Courier New" w:hAnsi="Courier New" w:cs="Courier New"/>
          <w:b/>
          <w:sz w:val="20"/>
          <w:szCs w:val="20"/>
          <w:u w:val="single"/>
        </w:rPr>
        <w:t>:type</w:t>
      </w:r>
      <w:proofErr w:type="spellEnd"/>
      <w:proofErr w:type="gramEnd"/>
      <w:r w:rsidRPr="008F4C17">
        <w:rPr>
          <w:rFonts w:ascii="Courier New" w:hAnsi="Courier New" w:cs="Courier New"/>
          <w:b/>
          <w:sz w:val="20"/>
          <w:szCs w:val="20"/>
          <w:u w:val="single"/>
        </w:rPr>
        <w:t>=</w:t>
      </w:r>
      <w:r w:rsidR="009411FB">
        <w:rPr>
          <w:rFonts w:ascii="Courier New" w:hAnsi="Courier New" w:cs="Courier New"/>
          <w:b/>
          <w:sz w:val="20"/>
          <w:szCs w:val="20"/>
          <w:u w:val="single"/>
        </w:rPr>
        <w:t>"</w:t>
      </w:r>
      <w:r w:rsidRPr="008F4C17">
        <w:rPr>
          <w:rFonts w:ascii="Courier New" w:hAnsi="Courier New" w:cs="Courier New"/>
          <w:b/>
          <w:sz w:val="20"/>
          <w:szCs w:val="20"/>
          <w:u w:val="single"/>
        </w:rPr>
        <w:t>CD</w:t>
      </w:r>
      <w:r w:rsidR="009411FB">
        <w:rPr>
          <w:rFonts w:ascii="Courier New" w:hAnsi="Courier New" w:cs="Courier New"/>
          <w:b/>
          <w:sz w:val="20"/>
          <w:szCs w:val="20"/>
          <w:u w:val="single"/>
        </w:rPr>
        <w:t>"</w:t>
      </w:r>
      <w:r w:rsidRPr="008F4C17">
        <w:rPr>
          <w:rFonts w:ascii="Courier New" w:hAnsi="Courier New" w:cs="Courier New"/>
          <w:b/>
          <w:sz w:val="20"/>
          <w:szCs w:val="20"/>
          <w:u w:val="single"/>
        </w:rPr>
        <w:t xml:space="preserve"> code=</w:t>
      </w:r>
      <w:r w:rsidR="009411FB">
        <w:rPr>
          <w:rFonts w:ascii="Courier New" w:hAnsi="Courier New" w:cs="Courier New"/>
          <w:b/>
          <w:sz w:val="20"/>
          <w:szCs w:val="20"/>
          <w:u w:val="single"/>
        </w:rPr>
        <w:t>"</w:t>
      </w:r>
      <w:r w:rsidRPr="008F4C17">
        <w:rPr>
          <w:rFonts w:ascii="Courier New" w:hAnsi="Courier New" w:cs="Courier New"/>
          <w:b/>
          <w:sz w:val="20"/>
          <w:szCs w:val="20"/>
          <w:u w:val="single"/>
        </w:rPr>
        <w:t>282100009</w:t>
      </w:r>
      <w:r w:rsidR="009411FB">
        <w:rPr>
          <w:rFonts w:ascii="Courier New" w:hAnsi="Courier New" w:cs="Courier New"/>
          <w:b/>
          <w:sz w:val="20"/>
          <w:szCs w:val="20"/>
          <w:u w:val="single"/>
        </w:rPr>
        <w:t>"</w:t>
      </w:r>
      <w:r w:rsidRPr="008F4C17">
        <w:rPr>
          <w:rFonts w:ascii="Courier New" w:hAnsi="Courier New" w:cs="Courier New"/>
          <w:b/>
          <w:sz w:val="20"/>
          <w:szCs w:val="20"/>
          <w:u w:val="single"/>
        </w:rPr>
        <w:t xml:space="preserve"> </w:t>
      </w:r>
      <w:proofErr w:type="spellStart"/>
      <w:r w:rsidRPr="008F4C17">
        <w:rPr>
          <w:rFonts w:ascii="Courier New" w:hAnsi="Courier New" w:cs="Courier New"/>
          <w:b/>
          <w:sz w:val="20"/>
          <w:szCs w:val="20"/>
          <w:u w:val="single"/>
        </w:rPr>
        <w:t>displayName</w:t>
      </w:r>
      <w:proofErr w:type="spellEnd"/>
      <w:r w:rsidRPr="008F4C17">
        <w:rPr>
          <w:rFonts w:ascii="Courier New" w:hAnsi="Courier New" w:cs="Courier New"/>
          <w:b/>
          <w:sz w:val="20"/>
          <w:szCs w:val="20"/>
          <w:u w:val="single"/>
        </w:rPr>
        <w:t>=</w:t>
      </w:r>
      <w:r w:rsidR="009411FB">
        <w:rPr>
          <w:rFonts w:ascii="Courier New" w:hAnsi="Courier New" w:cs="Courier New"/>
          <w:b/>
          <w:sz w:val="20"/>
          <w:szCs w:val="20"/>
          <w:u w:val="single"/>
        </w:rPr>
        <w:t>"</w:t>
      </w:r>
      <w:r w:rsidRPr="008F4C17">
        <w:rPr>
          <w:rFonts w:ascii="Courier New" w:hAnsi="Courier New" w:cs="Courier New"/>
          <w:b/>
          <w:sz w:val="20"/>
          <w:szCs w:val="20"/>
          <w:u w:val="single"/>
        </w:rPr>
        <w:t>Adverse reaction to substance</w:t>
      </w:r>
      <w:r w:rsidR="009411FB">
        <w:rPr>
          <w:rFonts w:ascii="Courier New" w:hAnsi="Courier New" w:cs="Courier New"/>
          <w:b/>
          <w:sz w:val="20"/>
          <w:szCs w:val="20"/>
          <w:u w:val="single"/>
        </w:rPr>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sz w:val="20"/>
          <w:szCs w:val="20"/>
        </w:rPr>
        <w:tab/>
      </w:r>
      <w:proofErr w:type="spellStart"/>
      <w:proofErr w:type="gramStart"/>
      <w:r w:rsidRPr="008F4C17">
        <w:rPr>
          <w:rFonts w:ascii="Courier New" w:hAnsi="Courier New" w:cs="Courier New"/>
          <w:b/>
          <w:sz w:val="20"/>
          <w:szCs w:val="20"/>
          <w:u w:val="single"/>
        </w:rPr>
        <w:t>codeSystem</w:t>
      </w:r>
      <w:proofErr w:type="spellEnd"/>
      <w:proofErr w:type="gramEnd"/>
      <w:r w:rsidRPr="008F4C17">
        <w:rPr>
          <w:rFonts w:ascii="Courier New" w:hAnsi="Courier New" w:cs="Courier New"/>
          <w:b/>
          <w:sz w:val="20"/>
          <w:szCs w:val="20"/>
          <w:u w:val="single"/>
        </w:rPr>
        <w:t>=</w:t>
      </w:r>
      <w:r w:rsidR="009411FB">
        <w:rPr>
          <w:rFonts w:ascii="Courier New" w:hAnsi="Courier New" w:cs="Courier New"/>
          <w:b/>
          <w:sz w:val="20"/>
          <w:szCs w:val="20"/>
          <w:u w:val="single"/>
        </w:rPr>
        <w:t>"</w:t>
      </w:r>
      <w:r w:rsidRPr="008F4C17">
        <w:rPr>
          <w:rFonts w:ascii="Courier New" w:hAnsi="Courier New" w:cs="Courier New"/>
          <w:b/>
          <w:sz w:val="20"/>
          <w:szCs w:val="20"/>
          <w:u w:val="single"/>
        </w:rPr>
        <w:t>2.16.840.1.113883.6.96</w:t>
      </w:r>
      <w:r w:rsidR="009411FB">
        <w:rPr>
          <w:rFonts w:ascii="Courier New" w:hAnsi="Courier New" w:cs="Courier New"/>
          <w:b/>
          <w:sz w:val="20"/>
          <w:szCs w:val="20"/>
          <w:u w:val="single"/>
        </w:rPr>
        <w:t>"</w:t>
      </w:r>
      <w:r w:rsidRPr="008F4C17">
        <w:rPr>
          <w:rFonts w:ascii="Courier New" w:hAnsi="Courier New" w:cs="Courier New"/>
          <w:b/>
          <w:sz w:val="20"/>
          <w:szCs w:val="20"/>
          <w:u w:val="single"/>
        </w:rPr>
        <w:t xml:space="preserve"> </w:t>
      </w:r>
      <w:proofErr w:type="spellStart"/>
      <w:r w:rsidRPr="008F4C17">
        <w:rPr>
          <w:rFonts w:ascii="Courier New" w:hAnsi="Courier New" w:cs="Courier New"/>
          <w:b/>
          <w:sz w:val="20"/>
          <w:szCs w:val="20"/>
          <w:u w:val="single"/>
        </w:rPr>
        <w:t>codeSystemName</w:t>
      </w:r>
      <w:proofErr w:type="spellEnd"/>
      <w:r w:rsidRPr="008F4C17">
        <w:rPr>
          <w:rFonts w:ascii="Courier New" w:hAnsi="Courier New" w:cs="Courier New"/>
          <w:b/>
          <w:sz w:val="20"/>
          <w:szCs w:val="20"/>
          <w:u w:val="single"/>
        </w:rPr>
        <w:t>=</w:t>
      </w:r>
      <w:r w:rsidR="009411FB">
        <w:rPr>
          <w:rFonts w:ascii="Courier New" w:hAnsi="Courier New" w:cs="Courier New"/>
          <w:b/>
          <w:sz w:val="20"/>
          <w:szCs w:val="20"/>
          <w:u w:val="single"/>
        </w:rPr>
        <w:t>"</w:t>
      </w:r>
      <w:r w:rsidRPr="008F4C17">
        <w:rPr>
          <w:rFonts w:ascii="Courier New" w:hAnsi="Courier New" w:cs="Courier New"/>
          <w:b/>
          <w:sz w:val="20"/>
          <w:szCs w:val="20"/>
          <w:u w:val="single"/>
        </w:rPr>
        <w:t>SNOMED CT</w:t>
      </w:r>
      <w:r w:rsidR="009411FB">
        <w:rPr>
          <w:rFonts w:ascii="Courier New" w:hAnsi="Courier New" w:cs="Courier New"/>
          <w:b/>
          <w:sz w:val="20"/>
          <w:szCs w:val="20"/>
          <w:u w:val="single"/>
        </w:rPr>
        <w:t>"</w:t>
      </w:r>
      <w:r w:rsidRPr="008F4C17">
        <w:rPr>
          <w:rFonts w:ascii="Courier New" w:hAnsi="Courier New" w:cs="Courier New"/>
          <w:b/>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b/>
          <w:sz w:val="20"/>
          <w:szCs w:val="20"/>
          <w:u w:val="single"/>
        </w:rPr>
        <w:t>&lt;/value&gt;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This is pretty much unchanged --&gt;</w:t>
      </w:r>
    </w:p>
    <w:p w:rsidR="00F413BA" w:rsidRPr="007D05D6"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lang w:val="fr-FR"/>
        </w:rPr>
      </w:pPr>
      <w:r w:rsidRPr="008F4C17">
        <w:rPr>
          <w:rFonts w:ascii="Courier New" w:hAnsi="Courier New" w:cs="Courier New"/>
          <w:sz w:val="20"/>
          <w:szCs w:val="20"/>
        </w:rPr>
        <w:tab/>
      </w:r>
      <w:r w:rsidR="003E504E" w:rsidRPr="007D05D6">
        <w:rPr>
          <w:rFonts w:ascii="Courier New" w:hAnsi="Courier New" w:cs="Courier New"/>
          <w:sz w:val="20"/>
          <w:szCs w:val="20"/>
          <w:lang w:val="fr-FR"/>
        </w:rPr>
        <w:t xml:space="preserve">&lt;participant </w:t>
      </w:r>
      <w:proofErr w:type="spellStart"/>
      <w:r w:rsidR="003E504E" w:rsidRPr="007D05D6">
        <w:rPr>
          <w:rFonts w:ascii="Courier New" w:hAnsi="Courier New" w:cs="Courier New"/>
          <w:sz w:val="20"/>
          <w:szCs w:val="20"/>
          <w:lang w:val="fr-FR"/>
        </w:rPr>
        <w:t>typeCode</w:t>
      </w:r>
      <w:proofErr w:type="spellEnd"/>
      <w:r w:rsidR="003E504E" w:rsidRPr="007D05D6">
        <w:rPr>
          <w:rFonts w:ascii="Courier New" w:hAnsi="Courier New" w:cs="Courier New"/>
          <w:sz w:val="20"/>
          <w:szCs w:val="20"/>
          <w:lang w:val="fr-FR"/>
        </w:rPr>
        <w:t>=</w:t>
      </w:r>
      <w:r w:rsidR="009411FB">
        <w:rPr>
          <w:rFonts w:ascii="Courier New" w:hAnsi="Courier New" w:cs="Courier New"/>
          <w:sz w:val="20"/>
          <w:szCs w:val="20"/>
          <w:lang w:val="fr-FR"/>
        </w:rPr>
        <w:t>"</w:t>
      </w:r>
      <w:r w:rsidR="003E504E" w:rsidRPr="007D05D6">
        <w:rPr>
          <w:rFonts w:ascii="Courier New" w:hAnsi="Courier New" w:cs="Courier New"/>
          <w:sz w:val="20"/>
          <w:szCs w:val="20"/>
          <w:lang w:val="fr-FR"/>
        </w:rPr>
        <w:t>CSM</w:t>
      </w:r>
      <w:r w:rsidR="009411FB">
        <w:rPr>
          <w:rFonts w:ascii="Courier New" w:hAnsi="Courier New" w:cs="Courier New"/>
          <w:sz w:val="20"/>
          <w:szCs w:val="20"/>
          <w:lang w:val="fr-FR"/>
        </w:rPr>
        <w:t>"</w:t>
      </w:r>
      <w:r w:rsidR="003E504E" w:rsidRPr="007D05D6">
        <w:rPr>
          <w:rFonts w:ascii="Courier New" w:hAnsi="Courier New" w:cs="Courier New"/>
          <w:sz w:val="20"/>
          <w:szCs w:val="20"/>
          <w:lang w:val="fr-FR"/>
        </w:rPr>
        <w:t>&gt;</w:t>
      </w:r>
    </w:p>
    <w:p w:rsidR="00F413BA" w:rsidRPr="007D05D6"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lang w:val="fr-FR"/>
        </w:rPr>
      </w:pPr>
      <w:r w:rsidRPr="007D05D6">
        <w:rPr>
          <w:rFonts w:ascii="Courier New" w:hAnsi="Courier New" w:cs="Courier New"/>
          <w:sz w:val="20"/>
          <w:szCs w:val="20"/>
          <w:lang w:val="fr-FR"/>
        </w:rPr>
        <w:tab/>
      </w:r>
      <w:r w:rsidRPr="007D05D6">
        <w:rPr>
          <w:rFonts w:ascii="Courier New" w:hAnsi="Courier New" w:cs="Courier New"/>
          <w:sz w:val="20"/>
          <w:szCs w:val="20"/>
          <w:lang w:val="fr-FR"/>
        </w:rPr>
        <w:tab/>
        <w:t>&lt;</w:t>
      </w:r>
      <w:proofErr w:type="spellStart"/>
      <w:r w:rsidRPr="007D05D6">
        <w:rPr>
          <w:rFonts w:ascii="Courier New" w:hAnsi="Courier New" w:cs="Courier New"/>
          <w:sz w:val="20"/>
          <w:szCs w:val="20"/>
          <w:lang w:val="fr-FR"/>
        </w:rPr>
        <w:t>participantRole</w:t>
      </w:r>
      <w:proofErr w:type="spellEnd"/>
      <w:r w:rsidRPr="007D05D6">
        <w:rPr>
          <w:rFonts w:ascii="Courier New" w:hAnsi="Courier New" w:cs="Courier New"/>
          <w:sz w:val="20"/>
          <w:szCs w:val="20"/>
          <w:lang w:val="fr-FR"/>
        </w:rPr>
        <w:t xml:space="preserve"> </w:t>
      </w:r>
      <w:proofErr w:type="spellStart"/>
      <w:r w:rsidRPr="007D05D6">
        <w:rPr>
          <w:rFonts w:ascii="Courier New" w:hAnsi="Courier New" w:cs="Courier New"/>
          <w:sz w:val="20"/>
          <w:szCs w:val="20"/>
          <w:lang w:val="fr-FR"/>
        </w:rPr>
        <w:t>classCode</w:t>
      </w:r>
      <w:proofErr w:type="spellEnd"/>
      <w:r w:rsidRPr="007D05D6">
        <w:rPr>
          <w:rFonts w:ascii="Courier New" w:hAnsi="Courier New" w:cs="Courier New"/>
          <w:sz w:val="20"/>
          <w:szCs w:val="20"/>
          <w:lang w:val="fr-FR"/>
        </w:rPr>
        <w:t>=</w:t>
      </w:r>
      <w:r w:rsidR="009411FB">
        <w:rPr>
          <w:rFonts w:ascii="Courier New" w:hAnsi="Courier New" w:cs="Courier New"/>
          <w:sz w:val="20"/>
          <w:szCs w:val="20"/>
          <w:lang w:val="fr-FR"/>
        </w:rPr>
        <w:t>"</w:t>
      </w:r>
      <w:r w:rsidRPr="007D05D6">
        <w:rPr>
          <w:rFonts w:ascii="Courier New" w:hAnsi="Courier New" w:cs="Courier New"/>
          <w:sz w:val="20"/>
          <w:szCs w:val="20"/>
          <w:lang w:val="fr-FR"/>
        </w:rPr>
        <w:t>MANU</w:t>
      </w:r>
      <w:r w:rsidR="009411FB">
        <w:rPr>
          <w:rFonts w:ascii="Courier New" w:hAnsi="Courier New" w:cs="Courier New"/>
          <w:sz w:val="20"/>
          <w:szCs w:val="20"/>
          <w:lang w:val="fr-FR"/>
        </w:rPr>
        <w:t>"</w:t>
      </w:r>
      <w:r w:rsidRPr="007D05D6">
        <w:rPr>
          <w:rFonts w:ascii="Courier New" w:hAnsi="Courier New" w:cs="Courier New"/>
          <w:sz w:val="20"/>
          <w:szCs w:val="20"/>
          <w:lang w:val="fr-FR"/>
        </w:rPr>
        <w:t>&gt;</w:t>
      </w:r>
    </w:p>
    <w:p w:rsidR="00F413BA" w:rsidRPr="008F4C17"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7D05D6">
        <w:rPr>
          <w:rFonts w:ascii="Courier New" w:hAnsi="Courier New" w:cs="Courier New"/>
          <w:sz w:val="20"/>
          <w:szCs w:val="20"/>
          <w:lang w:val="fr-FR"/>
        </w:rPr>
        <w:tab/>
      </w:r>
      <w:r w:rsidRPr="007D05D6">
        <w:rPr>
          <w:rFonts w:ascii="Courier New" w:hAnsi="Courier New" w:cs="Courier New"/>
          <w:sz w:val="20"/>
          <w:szCs w:val="20"/>
          <w:lang w:val="fr-FR"/>
        </w:rPr>
        <w:tab/>
      </w:r>
      <w:r w:rsidRPr="007D05D6">
        <w:rPr>
          <w:rFonts w:ascii="Courier New" w:hAnsi="Courier New" w:cs="Courier New"/>
          <w:sz w:val="20"/>
          <w:szCs w:val="20"/>
          <w:lang w:val="fr-FR"/>
        </w:rPr>
        <w:tab/>
      </w:r>
      <w:r w:rsidR="00F413BA" w:rsidRPr="008F4C17">
        <w:rPr>
          <w:rFonts w:ascii="Courier New" w:hAnsi="Courier New" w:cs="Courier New"/>
          <w:sz w:val="20"/>
          <w:szCs w:val="20"/>
        </w:rPr>
        <w:t>&lt;</w:t>
      </w:r>
      <w:proofErr w:type="spellStart"/>
      <w:r w:rsidR="00F413BA" w:rsidRPr="008F4C17">
        <w:rPr>
          <w:rFonts w:ascii="Courier New" w:hAnsi="Courier New" w:cs="Courier New"/>
          <w:sz w:val="20"/>
          <w:szCs w:val="20"/>
        </w:rPr>
        <w:t>playingEntity</w:t>
      </w:r>
      <w:proofErr w:type="spellEnd"/>
      <w:r w:rsidR="00F413BA" w:rsidRPr="008F4C17">
        <w:rPr>
          <w:rFonts w:ascii="Courier New" w:hAnsi="Courier New" w:cs="Courier New"/>
          <w:sz w:val="20"/>
          <w:szCs w:val="20"/>
        </w:rPr>
        <w:t xml:space="preserve"> </w:t>
      </w:r>
      <w:proofErr w:type="spellStart"/>
      <w:r w:rsidR="00F413BA" w:rsidRPr="008F4C17">
        <w:rPr>
          <w:rFonts w:ascii="Courier New" w:hAnsi="Courier New" w:cs="Courier New"/>
          <w:sz w:val="20"/>
          <w:szCs w:val="20"/>
        </w:rPr>
        <w:t>classCode</w:t>
      </w:r>
      <w:proofErr w:type="spellEnd"/>
      <w:r w:rsidR="00F413BA" w:rsidRPr="008F4C17">
        <w:rPr>
          <w:rFonts w:ascii="Courier New" w:hAnsi="Courier New" w:cs="Courier New"/>
          <w:sz w:val="20"/>
          <w:szCs w:val="20"/>
        </w:rPr>
        <w:t>=</w:t>
      </w:r>
      <w:r w:rsidR="009411FB">
        <w:rPr>
          <w:rFonts w:ascii="Courier New" w:hAnsi="Courier New" w:cs="Courier New"/>
          <w:sz w:val="20"/>
          <w:szCs w:val="20"/>
        </w:rPr>
        <w:t>"</w:t>
      </w:r>
      <w:r w:rsidR="00F413BA" w:rsidRPr="008F4C17">
        <w:rPr>
          <w:rFonts w:ascii="Courier New" w:hAnsi="Courier New" w:cs="Courier New"/>
          <w:sz w:val="20"/>
          <w:szCs w:val="20"/>
        </w:rPr>
        <w:t>MMAT</w:t>
      </w:r>
      <w:r w:rsidR="009411FB">
        <w:rPr>
          <w:rFonts w:ascii="Courier New" w:hAnsi="Courier New" w:cs="Courier New"/>
          <w:sz w:val="20"/>
          <w:szCs w:val="20"/>
        </w:rPr>
        <w:t>"</w:t>
      </w:r>
      <w:r w:rsidR="00F413BA"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&lt;code code=</w:t>
      </w:r>
      <w:r w:rsidR="009411FB">
        <w:rPr>
          <w:rFonts w:ascii="Courier New" w:hAnsi="Courier New" w:cs="Courier New"/>
          <w:sz w:val="20"/>
          <w:szCs w:val="20"/>
        </w:rPr>
        <w:t>"</w:t>
      </w:r>
      <w:r w:rsidRPr="008F4C17">
        <w:rPr>
          <w:rFonts w:ascii="Courier New" w:hAnsi="Courier New" w:cs="Courier New"/>
          <w:sz w:val="20"/>
          <w:szCs w:val="20"/>
        </w:rPr>
        <w:t>70618</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2.16.840.1.113883.6.88</w:t>
      </w:r>
      <w:r w:rsidR="009411FB">
        <w:rPr>
          <w:rFonts w:ascii="Courier New" w:hAnsi="Courier New" w:cs="Courier New"/>
          <w:sz w:val="20"/>
          <w:szCs w:val="20"/>
        </w:rPr>
        <w:t>"</w:t>
      </w:r>
      <w:r w:rsidRPr="008F4C17">
        <w:rPr>
          <w:rFonts w:ascii="Courier New" w:hAnsi="Courier New" w:cs="Courier New"/>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Penicillin</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codeSystemName</w:t>
      </w:r>
      <w:proofErr w:type="spellEnd"/>
      <w:r w:rsidRPr="008F4C17">
        <w:rPr>
          <w:rFonts w:ascii="Courier New" w:hAnsi="Courier New" w:cs="Courier New"/>
          <w:sz w:val="20"/>
          <w:szCs w:val="20"/>
        </w:rPr>
        <w:t>=</w:t>
      </w:r>
      <w:r w:rsidR="009411FB">
        <w:rPr>
          <w:rFonts w:ascii="Courier New" w:hAnsi="Courier New" w:cs="Courier New"/>
          <w:sz w:val="20"/>
          <w:szCs w:val="20"/>
        </w:rPr>
        <w:t>"</w:t>
      </w:r>
      <w:proofErr w:type="spellStart"/>
      <w:r w:rsidRPr="008F4C17">
        <w:rPr>
          <w:rFonts w:ascii="Courier New" w:hAnsi="Courier New" w:cs="Courier New"/>
          <w:sz w:val="20"/>
          <w:szCs w:val="20"/>
        </w:rPr>
        <w:t>RxNorm</w:t>
      </w:r>
      <w:proofErr w:type="spellEnd"/>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proofErr w:type="gramStart"/>
      <w:r w:rsidRPr="008F4C17">
        <w:rPr>
          <w:rFonts w:ascii="Courier New" w:hAnsi="Courier New" w:cs="Courier New"/>
          <w:sz w:val="20"/>
          <w:szCs w:val="20"/>
        </w:rPr>
        <w:t>originalText</w:t>
      </w:r>
      <w:proofErr w:type="spellEnd"/>
      <w:proofErr w:type="gram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&lt;reference value=</w:t>
      </w:r>
      <w:r w:rsidR="009411FB">
        <w:rPr>
          <w:rFonts w:ascii="Courier New" w:hAnsi="Courier New" w:cs="Courier New"/>
          <w:sz w:val="20"/>
          <w:szCs w:val="20"/>
        </w:rPr>
        <w:t>"</w:t>
      </w:r>
      <w:r w:rsidRPr="008F4C17">
        <w:rPr>
          <w:rFonts w:ascii="Courier New" w:hAnsi="Courier New" w:cs="Courier New"/>
          <w:sz w:val="20"/>
          <w:szCs w:val="20"/>
        </w:rPr>
        <w:t>#ALGSUB_1</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originalText</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&lt;/code&gt;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gramStart"/>
      <w:r w:rsidRPr="008F4C17">
        <w:rPr>
          <w:rFonts w:ascii="Courier New" w:hAnsi="Courier New" w:cs="Courier New"/>
          <w:sz w:val="20"/>
          <w:szCs w:val="20"/>
        </w:rPr>
        <w:t>name&gt;</w:t>
      </w:r>
      <w:proofErr w:type="gramEnd"/>
      <w:r w:rsidRPr="008F4C17">
        <w:rPr>
          <w:rFonts w:ascii="Courier New" w:hAnsi="Courier New" w:cs="Courier New"/>
          <w:sz w:val="20"/>
          <w:szCs w:val="20"/>
        </w:rPr>
        <w:t>Penicillin&lt;/name&gt;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playingEntity</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participantRole</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&lt;/participant&gt;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typeCode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MFST</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inversionInd</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true</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 xml:space="preserve">&lt;observation </w:t>
      </w:r>
      <w:proofErr w:type="spellStart"/>
      <w:r w:rsidRPr="008F4C17">
        <w:rPr>
          <w:rFonts w:ascii="Courier New" w:hAnsi="Courier New" w:cs="Courier New"/>
          <w:sz w:val="20"/>
          <w:szCs w:val="20"/>
        </w:rPr>
        <w:t>classCode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OBS</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moodCode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EVN</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2.16.840.1.113883.10.20.1.54</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b/>
          <w:sz w:val="20"/>
          <w:szCs w:val="20"/>
          <w:u w:val="single"/>
        </w:rPr>
        <w:t>&lt;</w:t>
      </w:r>
      <w:proofErr w:type="spellStart"/>
      <w:proofErr w:type="gramStart"/>
      <w:r w:rsidRPr="008F4C17">
        <w:rPr>
          <w:rFonts w:ascii="Courier New" w:hAnsi="Courier New" w:cs="Courier New"/>
          <w:b/>
          <w:sz w:val="20"/>
          <w:szCs w:val="20"/>
          <w:u w:val="single"/>
        </w:rPr>
        <w:t>templateId</w:t>
      </w:r>
      <w:proofErr w:type="spellEnd"/>
      <w:proofErr w:type="gramEnd"/>
      <w:r w:rsidRPr="008F4C17">
        <w:rPr>
          <w:rFonts w:ascii="Courier New" w:hAnsi="Courier New" w:cs="Courier New"/>
          <w:b/>
          <w:sz w:val="20"/>
          <w:szCs w:val="20"/>
          <w:u w:val="single"/>
        </w:rPr>
        <w:t xml:space="preserve"> root=</w:t>
      </w:r>
      <w:r w:rsidR="009411FB">
        <w:rPr>
          <w:rFonts w:ascii="Courier New" w:hAnsi="Courier New" w:cs="Courier New"/>
          <w:b/>
          <w:sz w:val="20"/>
          <w:szCs w:val="20"/>
          <w:u w:val="single"/>
        </w:rPr>
        <w:t>"</w:t>
      </w:r>
      <w:r w:rsidRPr="008F4C17">
        <w:rPr>
          <w:rFonts w:ascii="Courier New" w:hAnsi="Courier New" w:cs="Courier New"/>
          <w:b/>
          <w:sz w:val="20"/>
          <w:szCs w:val="20"/>
          <w:u w:val="single"/>
        </w:rPr>
        <w:t>2.16.840.1.113883.10.20.22.4.9</w:t>
      </w:r>
      <w:r w:rsidR="009411FB">
        <w:rPr>
          <w:rFonts w:ascii="Courier New" w:hAnsi="Courier New" w:cs="Courier New"/>
          <w:b/>
          <w:sz w:val="20"/>
          <w:szCs w:val="20"/>
          <w:u w:val="single"/>
        </w:rPr>
        <w:t>"</w:t>
      </w:r>
      <w:r w:rsidRPr="008F4C17">
        <w:rPr>
          <w:rFonts w:ascii="Courier New" w:hAnsi="Courier New" w:cs="Courier New"/>
          <w:b/>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Reaction observation template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&lt;code code=</w:t>
      </w:r>
      <w:r w:rsidR="009411FB">
        <w:rPr>
          <w:rFonts w:ascii="Courier New" w:hAnsi="Courier New" w:cs="Courier New"/>
          <w:sz w:val="20"/>
          <w:szCs w:val="20"/>
        </w:rPr>
        <w:t>"</w:t>
      </w:r>
      <w:r w:rsidRPr="008F4C17">
        <w:rPr>
          <w:rFonts w:ascii="Courier New" w:hAnsi="Courier New" w:cs="Courier New"/>
          <w:sz w:val="20"/>
          <w:szCs w:val="20"/>
        </w:rPr>
        <w:t>ASSERTION</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2.16.840.1.113883.5.4</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gramStart"/>
      <w:r w:rsidRPr="008F4C17">
        <w:rPr>
          <w:rFonts w:ascii="Courier New" w:hAnsi="Courier New" w:cs="Courier New"/>
          <w:sz w:val="20"/>
          <w:szCs w:val="20"/>
        </w:rPr>
        <w:t>text</w:t>
      </w:r>
      <w:proofErr w:type="gramEnd"/>
      <w:r w:rsidRPr="008F4C17">
        <w:rPr>
          <w:rFonts w:ascii="Courier New" w:hAnsi="Courier New" w:cs="Courier New"/>
          <w:sz w:val="20"/>
          <w:szCs w:val="20"/>
        </w:rPr>
        <w:t>&gt;&lt;reference value=</w:t>
      </w:r>
      <w:r w:rsidR="009411FB">
        <w:rPr>
          <w:rFonts w:ascii="Courier New" w:hAnsi="Courier New" w:cs="Courier New"/>
          <w:sz w:val="20"/>
          <w:szCs w:val="20"/>
        </w:rPr>
        <w:t>"</w:t>
      </w:r>
      <w:r w:rsidRPr="008F4C17">
        <w:rPr>
          <w:rFonts w:ascii="Courier New" w:hAnsi="Courier New" w:cs="Courier New"/>
          <w:sz w:val="20"/>
          <w:szCs w:val="20"/>
        </w:rPr>
        <w:t>#REACTION-1</w:t>
      </w:r>
      <w:r w:rsidR="009411FB">
        <w:rPr>
          <w:rFonts w:ascii="Courier New" w:hAnsi="Courier New" w:cs="Courier New"/>
          <w:sz w:val="20"/>
          <w:szCs w:val="20"/>
        </w:rPr>
        <w:t>"</w:t>
      </w:r>
      <w:r w:rsidRPr="008F4C17">
        <w:rPr>
          <w:rFonts w:ascii="Courier New" w:hAnsi="Courier New" w:cs="Courier New"/>
          <w:sz w:val="20"/>
          <w:szCs w:val="20"/>
        </w:rPr>
        <w:t>/&gt;&lt;/text&gt;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statusCode</w:t>
      </w:r>
      <w:proofErr w:type="spellEnd"/>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completed</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 xml:space="preserve">&lt;value </w:t>
      </w:r>
      <w:proofErr w:type="spellStart"/>
      <w:r w:rsidRPr="008F4C17">
        <w:rPr>
          <w:rFonts w:ascii="Courier New" w:hAnsi="Courier New" w:cs="Courier New"/>
          <w:sz w:val="20"/>
          <w:szCs w:val="20"/>
        </w:rPr>
        <w:t>xsi</w:t>
      </w:r>
      <w:proofErr w:type="gramStart"/>
      <w:r w:rsidRPr="008F4C17">
        <w:rPr>
          <w:rFonts w:ascii="Courier New" w:hAnsi="Courier New" w:cs="Courier New"/>
          <w:sz w:val="20"/>
          <w:szCs w:val="20"/>
        </w:rPr>
        <w:t>:type</w:t>
      </w:r>
      <w:proofErr w:type="spellEnd"/>
      <w:proofErr w:type="gram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CD</w:t>
      </w:r>
      <w:r w:rsidR="009411FB">
        <w:rPr>
          <w:rFonts w:ascii="Courier New" w:hAnsi="Courier New" w:cs="Courier New"/>
          <w:sz w:val="20"/>
          <w:szCs w:val="20"/>
        </w:rPr>
        <w:t>"</w:t>
      </w:r>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247472004</w:t>
      </w:r>
      <w:r w:rsidR="009411FB">
        <w:rPr>
          <w:rFonts w:ascii="Courier New" w:hAnsi="Courier New" w:cs="Courier New"/>
          <w:sz w:val="20"/>
          <w:szCs w:val="20"/>
        </w:rPr>
        <w:t>"</w:t>
      </w:r>
      <w:r w:rsidRPr="008F4C17">
        <w:rPr>
          <w:rFonts w:ascii="Courier New" w:hAnsi="Courier New" w:cs="Courier New"/>
          <w:sz w:val="20"/>
          <w:szCs w:val="20"/>
        </w:rPr>
        <w:t xml:space="preserve"> </w:t>
      </w:r>
      <w:r w:rsidRPr="008F4C17">
        <w:rPr>
          <w:rFonts w:ascii="Courier New" w:hAnsi="Courier New" w:cs="Courier New"/>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2.16.840.1.113883.6.96</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Hives</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proofErr w:type="gramStart"/>
      <w:r w:rsidRPr="008F4C17">
        <w:rPr>
          <w:rFonts w:ascii="Courier New" w:hAnsi="Courier New" w:cs="Courier New"/>
          <w:sz w:val="20"/>
          <w:szCs w:val="20"/>
        </w:rPr>
        <w:t>originalText</w:t>
      </w:r>
      <w:proofErr w:type="spellEnd"/>
      <w:proofErr w:type="gram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&lt;reference value=</w:t>
      </w:r>
      <w:r w:rsidR="009411FB">
        <w:rPr>
          <w:rFonts w:ascii="Courier New" w:hAnsi="Courier New" w:cs="Courier New"/>
          <w:sz w:val="20"/>
          <w:szCs w:val="20"/>
        </w:rPr>
        <w:t>"</w:t>
      </w:r>
      <w:r w:rsidRPr="008F4C17">
        <w:rPr>
          <w:rFonts w:ascii="Courier New" w:hAnsi="Courier New" w:cs="Courier New"/>
          <w:sz w:val="20"/>
          <w:szCs w:val="20"/>
        </w:rPr>
        <w:t>#ALGREACT_1</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originalText</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&lt;/value&gt;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typeCode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SUBJ</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 xml:space="preserve">&lt;observation </w:t>
      </w:r>
      <w:proofErr w:type="spellStart"/>
      <w:r w:rsidRPr="008F4C17">
        <w:rPr>
          <w:rFonts w:ascii="Courier New" w:hAnsi="Courier New" w:cs="Courier New"/>
          <w:sz w:val="20"/>
          <w:szCs w:val="20"/>
        </w:rPr>
        <w:t>classCode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OBS</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moodCode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EVN</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2.16.840.1.113883.10.20.1.55</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b/>
          <w:sz w:val="20"/>
          <w:szCs w:val="20"/>
          <w:u w:val="single"/>
        </w:rPr>
        <w:t>&lt;</w:t>
      </w:r>
      <w:proofErr w:type="spellStart"/>
      <w:r w:rsidRPr="008F4C17">
        <w:rPr>
          <w:rFonts w:ascii="Courier New" w:hAnsi="Courier New" w:cs="Courier New"/>
          <w:b/>
          <w:sz w:val="20"/>
          <w:szCs w:val="20"/>
          <w:u w:val="single"/>
        </w:rPr>
        <w:t>templateId</w:t>
      </w:r>
      <w:proofErr w:type="spellEnd"/>
      <w:r w:rsidRPr="008F4C17">
        <w:rPr>
          <w:rFonts w:ascii="Courier New" w:hAnsi="Courier New" w:cs="Courier New"/>
          <w:b/>
          <w:sz w:val="20"/>
          <w:szCs w:val="20"/>
          <w:u w:val="single"/>
        </w:rPr>
        <w:t xml:space="preserve"> root=</w:t>
      </w:r>
      <w:r w:rsidR="009411FB">
        <w:rPr>
          <w:rFonts w:ascii="Courier New" w:hAnsi="Courier New" w:cs="Courier New"/>
          <w:b/>
          <w:sz w:val="20"/>
          <w:szCs w:val="20"/>
          <w:u w:val="single"/>
        </w:rPr>
        <w:t>"</w:t>
      </w:r>
      <w:r w:rsidRPr="008F4C17">
        <w:rPr>
          <w:rFonts w:ascii="Courier New" w:hAnsi="Courier New" w:cs="Courier New"/>
          <w:b/>
          <w:sz w:val="20"/>
          <w:szCs w:val="20"/>
          <w:u w:val="single"/>
        </w:rPr>
        <w:t xml:space="preserve"> 2.16.840.1.113883.10.20.22.4.8</w:t>
      </w:r>
      <w:r w:rsidR="009411FB">
        <w:rPr>
          <w:rFonts w:ascii="Courier New" w:hAnsi="Courier New" w:cs="Courier New"/>
          <w:b/>
          <w:sz w:val="20"/>
          <w:szCs w:val="20"/>
          <w:u w:val="single"/>
        </w:rPr>
        <w:t>"</w:t>
      </w:r>
      <w:r w:rsidRPr="008F4C17">
        <w:rPr>
          <w:rFonts w:ascii="Courier New" w:hAnsi="Courier New" w:cs="Courier New"/>
          <w:b/>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lastRenderedPageBreak/>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Severity observation template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&lt;code code=</w:t>
      </w:r>
      <w:r w:rsidR="009411FB">
        <w:rPr>
          <w:rFonts w:ascii="Courier New" w:hAnsi="Courier New" w:cs="Courier New"/>
          <w:sz w:val="20"/>
          <w:szCs w:val="20"/>
        </w:rPr>
        <w:t>"</w:t>
      </w:r>
      <w:r w:rsidRPr="008F4C17">
        <w:rPr>
          <w:rFonts w:ascii="Courier New" w:hAnsi="Courier New" w:cs="Courier New"/>
          <w:sz w:val="20"/>
          <w:szCs w:val="20"/>
        </w:rPr>
        <w:t>SEV</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Severity</w:t>
      </w:r>
      <w:r w:rsidR="009411FB">
        <w:rPr>
          <w:rFonts w:ascii="Courier New" w:hAnsi="Courier New" w:cs="Courier New"/>
          <w:sz w:val="20"/>
          <w:szCs w:val="20"/>
        </w:rPr>
        <w:t>"</w:t>
      </w:r>
      <w:r w:rsidRPr="008F4C17">
        <w:rPr>
          <w:rFonts w:ascii="Courier New" w:hAnsi="Courier New" w:cs="Courier New"/>
          <w:sz w:val="20"/>
          <w:szCs w:val="20"/>
        </w:rPr>
        <w:t xml:space="preserve"> </w:t>
      </w:r>
      <w:r w:rsidRPr="008F4C17">
        <w:rPr>
          <w:rFonts w:ascii="Courier New" w:hAnsi="Courier New" w:cs="Courier New"/>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z w:val="20"/>
          <w:szCs w:val="20"/>
        </w:rPr>
        <w:t>codeSystemName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 xml:space="preserve">HL7 </w:t>
      </w:r>
      <w:proofErr w:type="spellStart"/>
      <w:r w:rsidRPr="008F4C17">
        <w:rPr>
          <w:rFonts w:ascii="Courier New" w:hAnsi="Courier New" w:cs="Courier New"/>
          <w:sz w:val="20"/>
          <w:szCs w:val="20"/>
        </w:rPr>
        <w:t>ActCode</w:t>
      </w:r>
      <w:proofErr w:type="spellEnd"/>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2.16.840.1.113883.5.4</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gramStart"/>
      <w:r w:rsidRPr="008F4C17">
        <w:rPr>
          <w:rFonts w:ascii="Courier New" w:hAnsi="Courier New" w:cs="Courier New"/>
          <w:sz w:val="20"/>
          <w:szCs w:val="20"/>
        </w:rPr>
        <w:t>text</w:t>
      </w:r>
      <w:proofErr w:type="gramEnd"/>
      <w:r w:rsidRPr="008F4C17">
        <w:rPr>
          <w:rFonts w:ascii="Courier New" w:hAnsi="Courier New" w:cs="Courier New"/>
          <w:sz w:val="20"/>
          <w:szCs w:val="20"/>
        </w:rPr>
        <w:t>&gt;&lt;reference value=</w:t>
      </w:r>
      <w:r w:rsidR="009411FB">
        <w:rPr>
          <w:rFonts w:ascii="Courier New" w:hAnsi="Courier New" w:cs="Courier New"/>
          <w:sz w:val="20"/>
          <w:szCs w:val="20"/>
        </w:rPr>
        <w:t>"</w:t>
      </w:r>
      <w:r w:rsidRPr="008F4C17">
        <w:rPr>
          <w:rFonts w:ascii="Courier New" w:hAnsi="Courier New" w:cs="Courier New"/>
          <w:sz w:val="20"/>
          <w:szCs w:val="20"/>
        </w:rPr>
        <w:t>#SEVERITY-1</w:t>
      </w:r>
      <w:r w:rsidR="009411FB">
        <w:rPr>
          <w:rFonts w:ascii="Courier New" w:hAnsi="Courier New" w:cs="Courier New"/>
          <w:sz w:val="20"/>
          <w:szCs w:val="20"/>
        </w:rPr>
        <w:t>"</w:t>
      </w:r>
      <w:r w:rsidRPr="008F4C17">
        <w:rPr>
          <w:rFonts w:ascii="Courier New" w:hAnsi="Courier New" w:cs="Courier New"/>
          <w:sz w:val="20"/>
          <w:szCs w:val="20"/>
        </w:rPr>
        <w:t>/&gt;&lt;/text&gt;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statusCode</w:t>
      </w:r>
      <w:proofErr w:type="spellEnd"/>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completed</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 xml:space="preserve">&lt;value </w:t>
      </w:r>
      <w:proofErr w:type="spellStart"/>
      <w:r w:rsidRPr="008F4C17">
        <w:rPr>
          <w:rFonts w:ascii="Courier New" w:hAnsi="Courier New" w:cs="Courier New"/>
          <w:sz w:val="20"/>
          <w:szCs w:val="20"/>
        </w:rPr>
        <w:t>xsi</w:t>
      </w:r>
      <w:proofErr w:type="gramStart"/>
      <w:r w:rsidRPr="008F4C17">
        <w:rPr>
          <w:rFonts w:ascii="Courier New" w:hAnsi="Courier New" w:cs="Courier New"/>
          <w:sz w:val="20"/>
          <w:szCs w:val="20"/>
        </w:rPr>
        <w:t>:type</w:t>
      </w:r>
      <w:proofErr w:type="spellEnd"/>
      <w:proofErr w:type="gram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CE</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moderate</w:t>
      </w:r>
      <w:r w:rsidR="009411FB">
        <w:rPr>
          <w:rFonts w:ascii="Courier New" w:hAnsi="Courier New" w:cs="Courier New"/>
          <w:sz w:val="20"/>
          <w:szCs w:val="20"/>
        </w:rPr>
        <w:t>"</w:t>
      </w:r>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6736007</w:t>
      </w:r>
      <w:r w:rsidR="009411FB">
        <w:rPr>
          <w:rFonts w:ascii="Courier New" w:hAnsi="Courier New" w:cs="Courier New"/>
          <w:sz w:val="20"/>
          <w:szCs w:val="20"/>
        </w:rPr>
        <w:t>"</w:t>
      </w:r>
      <w:r w:rsidRPr="008F4C17">
        <w:rPr>
          <w:rFonts w:ascii="Courier New" w:hAnsi="Courier New" w:cs="Courier New"/>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z w:val="20"/>
          <w:szCs w:val="20"/>
        </w:rPr>
        <w:t>codeSystemName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SNOMED</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2.16.840.1.113883.6.96</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typeCode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REFR</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 xml:space="preserve">&lt;observation </w:t>
      </w:r>
      <w:proofErr w:type="spellStart"/>
      <w:r w:rsidRPr="008F4C17">
        <w:rPr>
          <w:rFonts w:ascii="Courier New" w:hAnsi="Courier New" w:cs="Courier New"/>
          <w:sz w:val="20"/>
          <w:szCs w:val="20"/>
        </w:rPr>
        <w:t>classCode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OBS</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moodCode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EVN</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trike/>
          <w:sz w:val="20"/>
          <w:szCs w:val="20"/>
        </w:rPr>
        <w:t>&lt;</w:t>
      </w:r>
      <w:proofErr w:type="spellStart"/>
      <w:proofErr w:type="gramStart"/>
      <w:r w:rsidRPr="008F4C17">
        <w:rPr>
          <w:rFonts w:ascii="Courier New" w:hAnsi="Courier New" w:cs="Courier New"/>
          <w:strike/>
          <w:sz w:val="20"/>
          <w:szCs w:val="20"/>
        </w:rPr>
        <w:t>templateId</w:t>
      </w:r>
      <w:proofErr w:type="spellEnd"/>
      <w:proofErr w:type="gramEnd"/>
      <w:r w:rsidRPr="008F4C17">
        <w:rPr>
          <w:rFonts w:ascii="Courier New" w:hAnsi="Courier New" w:cs="Courier New"/>
          <w:strike/>
          <w:sz w:val="20"/>
          <w:szCs w:val="20"/>
        </w:rPr>
        <w:t xml:space="preserve"> root=</w:t>
      </w:r>
      <w:r w:rsidR="009411FB">
        <w:rPr>
          <w:rFonts w:ascii="Courier New" w:hAnsi="Courier New" w:cs="Courier New"/>
          <w:strike/>
          <w:sz w:val="20"/>
          <w:szCs w:val="20"/>
        </w:rPr>
        <w:t>"</w:t>
      </w:r>
      <w:r w:rsidRPr="008F4C17">
        <w:rPr>
          <w:rFonts w:ascii="Courier New" w:hAnsi="Courier New" w:cs="Courier New"/>
          <w:strike/>
          <w:sz w:val="20"/>
          <w:szCs w:val="20"/>
        </w:rPr>
        <w:t>2.16.840.1.113883.10.20.1.39</w:t>
      </w:r>
      <w:r w:rsidR="009411FB">
        <w:rPr>
          <w:rFonts w:ascii="Courier New" w:hAnsi="Courier New" w:cs="Courier New"/>
          <w:strike/>
          <w:sz w:val="20"/>
          <w:szCs w:val="20"/>
        </w:rPr>
        <w:t>"</w:t>
      </w:r>
      <w:r w:rsidRPr="008F4C17">
        <w:rPr>
          <w:rFonts w:ascii="Courier New" w:hAnsi="Courier New" w:cs="Courier New"/>
          <w:strike/>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20"/>
          <w:u w:val="single"/>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b/>
          <w:sz w:val="20"/>
          <w:szCs w:val="20"/>
          <w:u w:val="single"/>
        </w:rPr>
        <w:t>&lt;</w:t>
      </w:r>
      <w:proofErr w:type="spellStart"/>
      <w:proofErr w:type="gramStart"/>
      <w:r w:rsidRPr="008F4C17">
        <w:rPr>
          <w:rFonts w:ascii="Courier New" w:hAnsi="Courier New" w:cs="Courier New"/>
          <w:b/>
          <w:sz w:val="20"/>
          <w:szCs w:val="20"/>
          <w:u w:val="single"/>
        </w:rPr>
        <w:t>templateId</w:t>
      </w:r>
      <w:proofErr w:type="spellEnd"/>
      <w:proofErr w:type="gramEnd"/>
      <w:r w:rsidRPr="008F4C17">
        <w:rPr>
          <w:rFonts w:ascii="Courier New" w:hAnsi="Courier New" w:cs="Courier New"/>
          <w:b/>
          <w:sz w:val="20"/>
          <w:szCs w:val="20"/>
          <w:u w:val="single"/>
        </w:rPr>
        <w:t xml:space="preserve"> root=</w:t>
      </w:r>
      <w:r w:rsidR="009411FB">
        <w:rPr>
          <w:rFonts w:ascii="Courier New" w:hAnsi="Courier New" w:cs="Courier New"/>
          <w:b/>
          <w:sz w:val="20"/>
          <w:szCs w:val="20"/>
          <w:u w:val="single"/>
        </w:rPr>
        <w:t>"</w:t>
      </w:r>
      <w:r w:rsidRPr="008F4C17">
        <w:rPr>
          <w:rFonts w:ascii="Courier New" w:hAnsi="Courier New" w:cs="Courier New"/>
          <w:b/>
          <w:sz w:val="20"/>
          <w:szCs w:val="20"/>
          <w:u w:val="single"/>
        </w:rPr>
        <w:t>2.16.840.1.113883.10.20.22.4.28</w:t>
      </w:r>
      <w:r w:rsidR="009411FB">
        <w:rPr>
          <w:rFonts w:ascii="Courier New" w:hAnsi="Courier New" w:cs="Courier New"/>
          <w:b/>
          <w:sz w:val="20"/>
          <w:szCs w:val="20"/>
          <w:u w:val="single"/>
        </w:rPr>
        <w:t>"</w:t>
      </w:r>
      <w:r w:rsidRPr="008F4C17">
        <w:rPr>
          <w:rFonts w:ascii="Courier New" w:hAnsi="Courier New" w:cs="Courier New"/>
          <w:b/>
          <w:sz w:val="20"/>
          <w:szCs w:val="20"/>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gramStart"/>
      <w:r w:rsidRPr="008F4C17">
        <w:rPr>
          <w:rFonts w:ascii="Courier New" w:hAnsi="Courier New" w:cs="Courier New"/>
          <w:sz w:val="20"/>
          <w:szCs w:val="20"/>
        </w:rPr>
        <w:t>&lt;!--</w:t>
      </w:r>
      <w:proofErr w:type="gramEnd"/>
      <w:r w:rsidRPr="008F4C17">
        <w:rPr>
          <w:rFonts w:ascii="Courier New" w:hAnsi="Courier New" w:cs="Courier New"/>
          <w:sz w:val="20"/>
          <w:szCs w:val="20"/>
        </w:rPr>
        <w:t xml:space="preserve"> Alert status observation template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&lt;code code=</w:t>
      </w:r>
      <w:r w:rsidR="009411FB">
        <w:rPr>
          <w:rFonts w:ascii="Courier New" w:hAnsi="Courier New" w:cs="Courier New"/>
          <w:sz w:val="20"/>
          <w:szCs w:val="20"/>
        </w:rPr>
        <w:t>"</w:t>
      </w:r>
      <w:r w:rsidRPr="008F4C17">
        <w:rPr>
          <w:rFonts w:ascii="Courier New" w:hAnsi="Courier New" w:cs="Courier New"/>
          <w:sz w:val="20"/>
          <w:szCs w:val="20"/>
        </w:rPr>
        <w:t>33999-4</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2.16.840.1.113883.6.1</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Status</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statusCode</w:t>
      </w:r>
      <w:proofErr w:type="spellEnd"/>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completed</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 xml:space="preserve">&lt;value </w:t>
      </w:r>
      <w:proofErr w:type="spellStart"/>
      <w:r w:rsidRPr="008F4C17">
        <w:rPr>
          <w:rFonts w:ascii="Courier New" w:hAnsi="Courier New" w:cs="Courier New"/>
          <w:sz w:val="20"/>
          <w:szCs w:val="20"/>
        </w:rPr>
        <w:t>xsi</w:t>
      </w:r>
      <w:proofErr w:type="gramStart"/>
      <w:r w:rsidRPr="008F4C17">
        <w:rPr>
          <w:rFonts w:ascii="Courier New" w:hAnsi="Courier New" w:cs="Courier New"/>
          <w:sz w:val="20"/>
          <w:szCs w:val="20"/>
        </w:rPr>
        <w:t>:type</w:t>
      </w:r>
      <w:proofErr w:type="spellEnd"/>
      <w:proofErr w:type="gram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CE</w:t>
      </w:r>
      <w:r w:rsidR="009411FB">
        <w:rPr>
          <w:rFonts w:ascii="Courier New" w:hAnsi="Courier New" w:cs="Courier New"/>
          <w:sz w:val="20"/>
          <w:szCs w:val="20"/>
        </w:rPr>
        <w:t>"</w:t>
      </w:r>
      <w:r w:rsidRPr="008F4C17">
        <w:rPr>
          <w:rFonts w:ascii="Courier New" w:hAnsi="Courier New" w:cs="Courier New"/>
          <w:sz w:val="20"/>
          <w:szCs w:val="20"/>
        </w:rPr>
        <w:t xml:space="preserve"> code=</w:t>
      </w:r>
      <w:r w:rsidR="009411FB">
        <w:rPr>
          <w:rFonts w:ascii="Courier New" w:hAnsi="Courier New" w:cs="Courier New"/>
          <w:sz w:val="20"/>
          <w:szCs w:val="20"/>
        </w:rPr>
        <w:t>"</w:t>
      </w:r>
      <w:r w:rsidRPr="008F4C17">
        <w:rPr>
          <w:rFonts w:ascii="Courier New" w:hAnsi="Courier New" w:cs="Courier New"/>
          <w:sz w:val="20"/>
          <w:szCs w:val="20"/>
        </w:rPr>
        <w:t>55561003</w:t>
      </w:r>
      <w:r w:rsidR="009411FB">
        <w:rPr>
          <w:rFonts w:ascii="Courier New" w:hAnsi="Courier New" w:cs="Courier New"/>
          <w:sz w:val="20"/>
          <w:szCs w:val="20"/>
        </w:rPr>
        <w:t>"</w:t>
      </w:r>
      <w:r w:rsidRPr="008F4C17">
        <w:rPr>
          <w:rFonts w:ascii="Courier New" w:hAnsi="Courier New" w:cs="Courier New"/>
          <w:sz w:val="20"/>
          <w:szCs w:val="20"/>
        </w:rPr>
        <w:t xml:space="preserve"> </w:t>
      </w:r>
      <w:proofErr w:type="spellStart"/>
      <w:r w:rsidRPr="008F4C17">
        <w:rPr>
          <w:rFonts w:ascii="Courier New" w:hAnsi="Courier New" w:cs="Courier New"/>
          <w:sz w:val="20"/>
          <w:szCs w:val="20"/>
        </w:rPr>
        <w:t>codeSystem</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2.16.840.1.113883.6.96</w:t>
      </w:r>
      <w:r w:rsidR="009411FB">
        <w:rPr>
          <w:rFonts w:ascii="Courier New" w:hAnsi="Courier New" w:cs="Courier New"/>
          <w:sz w:val="20"/>
          <w:szCs w:val="20"/>
        </w:rPr>
        <w:t>"</w:t>
      </w:r>
      <w:r w:rsidRPr="008F4C17">
        <w:rPr>
          <w:rFonts w:ascii="Courier New" w:hAnsi="Courier New" w:cs="Courier New"/>
          <w:sz w:val="20"/>
          <w:szCs w:val="20"/>
        </w:rPr>
        <w:br/>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proofErr w:type="spellStart"/>
      <w:r w:rsidRPr="008F4C17">
        <w:rPr>
          <w:rFonts w:ascii="Courier New" w:hAnsi="Courier New" w:cs="Courier New"/>
          <w:sz w:val="20"/>
          <w:szCs w:val="20"/>
        </w:rPr>
        <w:t>displayName</w:t>
      </w:r>
      <w:proofErr w:type="spellEnd"/>
      <w:r w:rsidRPr="008F4C17">
        <w:rPr>
          <w:rFonts w:ascii="Courier New" w:hAnsi="Courier New" w:cs="Courier New"/>
          <w:sz w:val="20"/>
          <w:szCs w:val="20"/>
        </w:rPr>
        <w:t>=</w:t>
      </w:r>
      <w:r w:rsidR="009411FB">
        <w:rPr>
          <w:rFonts w:ascii="Courier New" w:hAnsi="Courier New" w:cs="Courier New"/>
          <w:sz w:val="20"/>
          <w:szCs w:val="20"/>
        </w:rPr>
        <w:t>"</w:t>
      </w:r>
      <w:r w:rsidRPr="008F4C17">
        <w:rPr>
          <w:rFonts w:ascii="Courier New" w:hAnsi="Courier New" w:cs="Courier New"/>
          <w:sz w:val="20"/>
          <w:szCs w:val="20"/>
        </w:rPr>
        <w:t>Active</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proofErr w:type="gramStart"/>
      <w:r w:rsidRPr="008F4C17">
        <w:rPr>
          <w:rFonts w:ascii="Courier New" w:hAnsi="Courier New" w:cs="Courier New"/>
          <w:sz w:val="20"/>
          <w:szCs w:val="20"/>
        </w:rPr>
        <w:t>originalText</w:t>
      </w:r>
      <w:proofErr w:type="spellEnd"/>
      <w:proofErr w:type="gram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&lt;reference value=</w:t>
      </w:r>
      <w:r w:rsidR="009411FB">
        <w:rPr>
          <w:rFonts w:ascii="Courier New" w:hAnsi="Courier New" w:cs="Courier New"/>
          <w:sz w:val="20"/>
          <w:szCs w:val="20"/>
        </w:rPr>
        <w:t>"</w:t>
      </w:r>
      <w:r w:rsidRPr="008F4C17">
        <w:rPr>
          <w:rFonts w:ascii="Courier New" w:hAnsi="Courier New" w:cs="Courier New"/>
          <w:sz w:val="20"/>
          <w:szCs w:val="20"/>
        </w:rPr>
        <w:t>#ALGSTATUS_1</w:t>
      </w:r>
      <w:r w:rsidR="009411FB">
        <w:rPr>
          <w:rFonts w:ascii="Courier New" w:hAnsi="Courier New" w:cs="Courier New"/>
          <w:sz w:val="20"/>
          <w:szCs w:val="20"/>
        </w:rPr>
        <w:t>"</w:t>
      </w:r>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w:t>
      </w:r>
      <w:proofErr w:type="spellStart"/>
      <w:r w:rsidRPr="008F4C17">
        <w:rPr>
          <w:rFonts w:ascii="Courier New" w:hAnsi="Courier New" w:cs="Courier New"/>
          <w:sz w:val="20"/>
          <w:szCs w:val="20"/>
        </w:rPr>
        <w:t>originalText</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r>
      <w:r w:rsidRPr="008F4C17">
        <w:rPr>
          <w:rFonts w:ascii="Courier New" w:hAnsi="Courier New" w:cs="Courier New"/>
          <w:sz w:val="20"/>
          <w:szCs w:val="20"/>
        </w:rPr>
        <w:tab/>
        <w:t>&lt;/value&gt;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r>
      <w:r w:rsidRPr="008F4C17">
        <w:rPr>
          <w:rFonts w:ascii="Courier New" w:hAnsi="Courier New" w:cs="Courier New"/>
          <w:sz w:val="20"/>
          <w:szCs w:val="20"/>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ab/>
        <w:t>&lt;/</w:t>
      </w:r>
      <w:proofErr w:type="spellStart"/>
      <w:r w:rsidRPr="008F4C17">
        <w:rPr>
          <w:rFonts w:ascii="Courier New" w:hAnsi="Courier New" w:cs="Courier New"/>
          <w:sz w:val="20"/>
          <w:szCs w:val="20"/>
        </w:rPr>
        <w:t>entryRelationship</w:t>
      </w:r>
      <w:proofErr w:type="spellEnd"/>
      <w:r w:rsidRPr="008F4C17">
        <w:rPr>
          <w:rFonts w:ascii="Courier New" w:hAnsi="Courier New" w:cs="Courier New"/>
          <w:sz w:val="20"/>
          <w:szCs w:val="20"/>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20"/>
        </w:rPr>
      </w:pPr>
      <w:r w:rsidRPr="008F4C17">
        <w:rPr>
          <w:rFonts w:ascii="Courier New" w:hAnsi="Courier New" w:cs="Courier New"/>
          <w:sz w:val="20"/>
          <w:szCs w:val="20"/>
        </w:rPr>
        <w:t>&lt;/observation&gt;</w:t>
      </w:r>
    </w:p>
    <w:p w:rsidR="00F413BA" w:rsidRPr="008F4C17" w:rsidRDefault="00F413BA" w:rsidP="008F4C17"/>
    <w:p w:rsidR="00F413BA" w:rsidRPr="008F4C17" w:rsidRDefault="00F413BA" w:rsidP="008F4C17">
      <w:pPr>
        <w:rPr>
          <w:b/>
          <w:bCs/>
          <w:iCs/>
          <w:color w:val="002776"/>
        </w:rPr>
      </w:pPr>
      <w:r w:rsidRPr="008F4C17">
        <w:rPr>
          <w:b/>
          <w:bCs/>
          <w:iCs/>
          <w:color w:val="002776"/>
        </w:rPr>
        <w:t>On Severity</w:t>
      </w:r>
    </w:p>
    <w:p w:rsidR="00F413BA" w:rsidRPr="008F4C17" w:rsidRDefault="00F413BA" w:rsidP="008F4C17">
      <w:r w:rsidRPr="008F4C17">
        <w:t xml:space="preserve">While I showed the severity template above in the context of a reaction, the Consolidated CDA allows that it </w:t>
      </w:r>
      <w:proofErr w:type="gramStart"/>
      <w:r w:rsidRPr="008F4C17">
        <w:t>can also be used</w:t>
      </w:r>
      <w:proofErr w:type="gramEnd"/>
      <w:r w:rsidRPr="008F4C17">
        <w:t xml:space="preserve"> for allergies themselves.  </w:t>
      </w:r>
      <w:proofErr w:type="gramStart"/>
      <w:r w:rsidRPr="008F4C17">
        <w:t>And</w:t>
      </w:r>
      <w:proofErr w:type="gramEnd"/>
      <w:r w:rsidRPr="008F4C17">
        <w:t xml:space="preserve"> I note that it doesn’t forbid it from being used in problems, it just didn’t suggest it.  </w:t>
      </w:r>
      <w:proofErr w:type="gramStart"/>
      <w:r w:rsidRPr="008F4C17">
        <w:t>I’m</w:t>
      </w:r>
      <w:proofErr w:type="gramEnd"/>
      <w:r w:rsidRPr="008F4C17">
        <w:t xml:space="preserve"> suggesting it.  Severity is simply a special kind of annotation on </w:t>
      </w:r>
      <w:r w:rsidR="00095402" w:rsidRPr="008F4C17">
        <w:t>a</w:t>
      </w:r>
      <w:r w:rsidRPr="008F4C17">
        <w:t xml:space="preserve"> problem, allergy, or reaction.  </w:t>
      </w:r>
      <w:proofErr w:type="gramStart"/>
      <w:r w:rsidRPr="008F4C17">
        <w:t>Don’t</w:t>
      </w:r>
      <w:proofErr w:type="gramEnd"/>
      <w:r w:rsidRPr="008F4C17">
        <w:t xml:space="preserve"> expect it to be present, or supported by all systems, but if you have it, be kind and share it with others.</w:t>
      </w:r>
    </w:p>
    <w:p w:rsidR="00F413BA" w:rsidRPr="008F4C17" w:rsidRDefault="00F413BA" w:rsidP="008F4C17"/>
    <w:p w:rsidR="00F413BA" w:rsidRPr="008F4C17" w:rsidRDefault="00F413BA" w:rsidP="008F4C17">
      <w:pPr>
        <w:rPr>
          <w:b/>
          <w:bCs/>
          <w:iCs/>
          <w:color w:val="002776"/>
        </w:rPr>
      </w:pPr>
      <w:r w:rsidRPr="008F4C17">
        <w:rPr>
          <w:b/>
          <w:bCs/>
          <w:iCs/>
          <w:color w:val="002776"/>
        </w:rPr>
        <w:t>On Backwards Compatibility</w:t>
      </w:r>
    </w:p>
    <w:p w:rsidR="00F413BA" w:rsidRPr="008F4C17" w:rsidRDefault="00F413BA" w:rsidP="008F4C17">
      <w:r w:rsidRPr="008F4C17">
        <w:t xml:space="preserve">The new templates for problems and allergies are functionally compatible with the HITSP C32 specifications.  In other words, you can say the same things.  In a few cases, they are even wire compatible.  That is to </w:t>
      </w:r>
      <w:proofErr w:type="gramStart"/>
      <w:r w:rsidRPr="008F4C17">
        <w:t>say</w:t>
      </w:r>
      <w:proofErr w:type="gramEnd"/>
      <w:r w:rsidRPr="008F4C17">
        <w:t xml:space="preserve"> that you can create XML that would be valid in both the HITSP C32, and the </w:t>
      </w:r>
      <w:r w:rsidRPr="008F4C17">
        <w:lastRenderedPageBreak/>
        <w:t xml:space="preserve">CCD 1.1.  The question to ask yourself though, is whether you want to take that on.  My advice would be </w:t>
      </w:r>
      <w:proofErr w:type="gramStart"/>
      <w:r w:rsidRPr="008F4C17">
        <w:t>to NOT try</w:t>
      </w:r>
      <w:proofErr w:type="gramEnd"/>
      <w:r w:rsidRPr="008F4C17">
        <w:t xml:space="preserve"> to retain compatibility in the same package even if it is technically feasible.  </w:t>
      </w:r>
    </w:p>
    <w:p w:rsidR="00F413BA" w:rsidRPr="008F4C17" w:rsidRDefault="00F413BA" w:rsidP="008F4C17">
      <w:r w:rsidRPr="008F4C17">
        <w:t xml:space="preserve">Consolidated CDA takes a different enough approach that </w:t>
      </w:r>
      <w:proofErr w:type="gramStart"/>
      <w:r w:rsidRPr="008F4C17">
        <w:t>you’ll</w:t>
      </w:r>
      <w:proofErr w:type="gramEnd"/>
      <w:r w:rsidRPr="008F4C17">
        <w:t xml:space="preserve"> run into challenges.  While this series focuses on production, consumption is a completely different story.  You </w:t>
      </w:r>
      <w:proofErr w:type="gramStart"/>
      <w:r w:rsidRPr="008F4C17">
        <w:t>aren’t</w:t>
      </w:r>
      <w:proofErr w:type="gramEnd"/>
      <w:r w:rsidRPr="008F4C17">
        <w:t xml:space="preserve"> in control of what you are going to receive, so you have to be able to accept anything that’s valid.  </w:t>
      </w:r>
    </w:p>
    <w:p w:rsidR="00F413BA" w:rsidRPr="008F4C17" w:rsidRDefault="00F413BA" w:rsidP="008F4C17"/>
    <w:p w:rsidR="00F413BA" w:rsidRPr="008F4C17" w:rsidRDefault="00F413BA" w:rsidP="008F4C17">
      <w:r w:rsidRPr="008F4C17">
        <w:t xml:space="preserve">That means you cannot take a path of least change to adapt your consumer the way that you can for your producer.  So, create a new package for your Consolidated CDA Consumer.  You can start with the same code base you used for the HITSP C32, but </w:t>
      </w:r>
      <w:proofErr w:type="gramStart"/>
      <w:r w:rsidRPr="008F4C17">
        <w:t>you’ll</w:t>
      </w:r>
      <w:proofErr w:type="gramEnd"/>
      <w:r w:rsidRPr="008F4C17">
        <w:t xml:space="preserve"> be making enough changes that the end result will be quite a bit different.  </w:t>
      </w:r>
    </w:p>
    <w:p w:rsidR="00F413BA" w:rsidRPr="008F4C17" w:rsidRDefault="00F413BA" w:rsidP="008F4C17"/>
    <w:p w:rsidR="00F413BA" w:rsidRPr="008F4C17" w:rsidRDefault="00F413BA" w:rsidP="008F4C17">
      <w:proofErr w:type="gramStart"/>
      <w:r w:rsidRPr="008F4C17">
        <w:t>And</w:t>
      </w:r>
      <w:proofErr w:type="gramEnd"/>
      <w:r w:rsidRPr="008F4C17">
        <w:t xml:space="preserve"> remember, there will be some time when you still have to deal with both, or at least your customers will.  Not everyone will be able to transition on the same day.  You need to allow for </w:t>
      </w:r>
      <w:hyperlink r:id="rId77" w:history="1">
        <w:r w:rsidRPr="008F4C17">
          <w:rPr>
            <w:color w:val="1361FF"/>
            <w:u w:val="single"/>
          </w:rPr>
          <w:t>asynchronous bilateral cutover</w:t>
        </w:r>
      </w:hyperlink>
      <w:r w:rsidRPr="008F4C17">
        <w:t>.  It is after all, one of the new ABC’s of interoperability.</w:t>
      </w:r>
    </w:p>
    <w:p w:rsidR="00F413BA" w:rsidRPr="008F4C17" w:rsidRDefault="00F413BA" w:rsidP="008F4C17"/>
    <w:p w:rsidR="00F413BA" w:rsidRPr="008F4C17" w:rsidRDefault="00F413BA" w:rsidP="008F4C17">
      <w:pPr>
        <w:rPr>
          <w:b/>
          <w:bCs/>
          <w:iCs/>
          <w:color w:val="002776"/>
        </w:rPr>
      </w:pPr>
      <w:r w:rsidRPr="008F4C17">
        <w:rPr>
          <w:b/>
          <w:bCs/>
          <w:iCs/>
          <w:color w:val="002776"/>
        </w:rPr>
        <w:t>Caveats</w:t>
      </w:r>
    </w:p>
    <w:p w:rsidR="00F413BA" w:rsidRPr="008F4C17" w:rsidRDefault="00F413BA" w:rsidP="008F4C17">
      <w:r w:rsidRPr="008F4C17">
        <w:t xml:space="preserve">If it says SHOULD, DO IT.  You will thank me later, or at least, your customer or downstream trading partner will.  SHOULD </w:t>
      </w:r>
      <w:proofErr w:type="gramStart"/>
      <w:r w:rsidRPr="008F4C17">
        <w:t>doesn’t</w:t>
      </w:r>
      <w:proofErr w:type="gramEnd"/>
      <w:r w:rsidRPr="008F4C17">
        <w:t xml:space="preserve"> mean </w:t>
      </w:r>
      <w:r w:rsidR="009411FB">
        <w:t>"</w:t>
      </w:r>
      <w:r w:rsidRPr="008F4C17">
        <w:t>avoid this if you can</w:t>
      </w:r>
      <w:r w:rsidR="009411FB">
        <w:t>"</w:t>
      </w:r>
      <w:r w:rsidRPr="008F4C17">
        <w:t xml:space="preserve">, it means that this practice is recommended for maximum interoperability. </w:t>
      </w:r>
    </w:p>
    <w:p w:rsidR="00F413BA" w:rsidRPr="008F4C17" w:rsidRDefault="00F413BA" w:rsidP="008F4C17"/>
    <w:p w:rsidR="00F413BA" w:rsidRPr="008F4C17" w:rsidRDefault="00F413BA" w:rsidP="008F4C17">
      <w:r w:rsidRPr="008F4C17">
        <w:t>If you used additional HITSP C32 templates in these observations, LOOK at them! Furthermore, I offer this information for your education.  Please take responsibility for ensuring the accuracy for your own implementations.</w:t>
      </w:r>
    </w:p>
    <w:p w:rsidR="00F413BA" w:rsidRPr="008F4C17" w:rsidRDefault="00F413BA" w:rsidP="008F4C17"/>
    <w:p w:rsidR="00F413BA" w:rsidRPr="008F4C17" w:rsidRDefault="00F413BA" w:rsidP="008F4C17">
      <w:pPr>
        <w:rPr>
          <w:b/>
          <w:bCs/>
          <w:iCs/>
          <w:color w:val="002776"/>
        </w:rPr>
      </w:pPr>
      <w:r w:rsidRPr="008F4C17">
        <w:rPr>
          <w:b/>
          <w:bCs/>
          <w:iCs/>
          <w:color w:val="002776"/>
        </w:rPr>
        <w:t>Change History</w:t>
      </w:r>
    </w:p>
    <w:p w:rsidR="00F413BA" w:rsidRPr="008F4C17" w:rsidRDefault="00F413BA" w:rsidP="008F4C17">
      <w:r w:rsidRPr="008F4C17">
        <w:t xml:space="preserve">Starting at page 522 of Version 1.1 of the </w:t>
      </w:r>
      <w:r w:rsidR="00095402" w:rsidRPr="008F4C17">
        <w:t>guide (</w:t>
      </w:r>
      <w:r w:rsidRPr="008F4C17">
        <w:t xml:space="preserve">which was put up on the HL7 DSTU site in July), and going on for about 30 pages is the updated change log.  This log covers changes to the templates in the problems, medications, results, vital signs and procedures sections and their templates IN DETAIL!  I missed this in my reading (and in producing these posts).  Do take advantage of it.  </w:t>
      </w:r>
      <w:proofErr w:type="gramStart"/>
      <w:r w:rsidRPr="008F4C17">
        <w:t>I’m</w:t>
      </w:r>
      <w:proofErr w:type="gramEnd"/>
      <w:r w:rsidRPr="008F4C17">
        <w:t xml:space="preserve"> covering the essentials to get you up and running faster, but you’ll need look into the details.  Take advantage of that material.</w:t>
      </w:r>
    </w:p>
    <w:p w:rsidR="00F413BA" w:rsidRPr="008F4C17" w:rsidRDefault="00F413BA" w:rsidP="008F4C17">
      <w:r w:rsidRPr="008F4C17">
        <w:t xml:space="preserve">  </w:t>
      </w:r>
    </w:p>
    <w:p w:rsidR="00F413BA" w:rsidRPr="008F4C17" w:rsidRDefault="00F413BA" w:rsidP="008F4C17">
      <w:pPr>
        <w:rPr>
          <w:b/>
          <w:bCs/>
          <w:iCs/>
          <w:color w:val="002776"/>
        </w:rPr>
      </w:pPr>
      <w:r w:rsidRPr="008F4C17">
        <w:rPr>
          <w:b/>
          <w:bCs/>
          <w:iCs/>
          <w:color w:val="002776"/>
        </w:rPr>
        <w:t>Medications Section</w:t>
      </w:r>
    </w:p>
    <w:p w:rsidR="00F413BA" w:rsidRPr="008F4C17" w:rsidRDefault="00F413BA" w:rsidP="008F4C17">
      <w:r w:rsidRPr="008F4C17">
        <w:t>Following up after problems and allergies is medications.  The impact of Consolidated CDA on your medications section is going to be quite similar to the impact of Consolidated CDA on problems and allergies sections.</w:t>
      </w:r>
    </w:p>
    <w:p w:rsidR="00F413BA" w:rsidRPr="008F4C17" w:rsidRDefault="00F413BA" w:rsidP="008F4C17"/>
    <w:p w:rsidR="00F413BA" w:rsidRPr="008F4C17" w:rsidRDefault="00F413BA" w:rsidP="008F4C17">
      <w:r w:rsidRPr="008F4C17">
        <w:t>The key change in your code for the section will be to change the template identifiers, and any contained entries.</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gramStart"/>
      <w:r w:rsidRPr="008F4C17">
        <w:rPr>
          <w:rFonts w:ascii="Courier New" w:hAnsi="Courier New" w:cs="Courier New"/>
          <w:sz w:val="20"/>
          <w:szCs w:val="16"/>
        </w:rPr>
        <w:t>section</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1.3.6.1.4.1.19376.1.5.3.1.3.19</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2.16.840.1.113883.3.88.11.83.112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2.16.840.1.113883.10.20.22.2.1</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lastRenderedPageBreak/>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2.16.840.1.113883.10.20.22.2.1.1</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41399049</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10160-0</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2.16.840.1.113883.6.1</w:t>
      </w:r>
      <w:r w:rsidR="009411FB">
        <w:rPr>
          <w:rFonts w:ascii="Courier New" w:hAnsi="Courier New" w:cs="Courier New"/>
          <w:sz w:val="20"/>
          <w:szCs w:val="16"/>
        </w:rPr>
        <w: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LOINC</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History of medication use</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title</w:t>
      </w:r>
      <w:proofErr w:type="gramEnd"/>
      <w:r w:rsidRPr="008F4C17">
        <w:rPr>
          <w:rFonts w:ascii="Courier New" w:hAnsi="Courier New" w:cs="Courier New"/>
          <w:sz w:val="20"/>
          <w:szCs w:val="16"/>
        </w:rPr>
        <w:t>&gt;…&lt;/title&gt;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 xml:space="preserve">    &lt;</w:t>
      </w:r>
      <w:proofErr w:type="gramStart"/>
      <w:r w:rsidRPr="008F4C17">
        <w:rPr>
          <w:rFonts w:ascii="Courier New" w:hAnsi="Courier New" w:cs="Courier New"/>
          <w:sz w:val="20"/>
          <w:szCs w:val="16"/>
        </w:rPr>
        <w:t>entry</w:t>
      </w:r>
      <w:proofErr w:type="gramEnd"/>
      <w:r w:rsidRPr="008F4C17">
        <w:rPr>
          <w:rFonts w:ascii="Courier New" w:hAnsi="Courier New" w:cs="Courier New"/>
          <w:sz w:val="20"/>
          <w:szCs w:val="16"/>
        </w:rPr>
        <w:t>&gt;…&lt;/entry&gt;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&lt;/section&gt;</w:t>
      </w:r>
    </w:p>
    <w:p w:rsidR="00F413BA" w:rsidRPr="008F4C17" w:rsidRDefault="00F413BA" w:rsidP="008F4C17">
      <w:pPr>
        <w:rPr>
          <w:b/>
        </w:rPr>
      </w:pPr>
    </w:p>
    <w:p w:rsidR="00F413BA" w:rsidRPr="008F4C17" w:rsidRDefault="00F413BA" w:rsidP="008F4C17">
      <w:pPr>
        <w:rPr>
          <w:b/>
          <w:bCs/>
          <w:iCs/>
          <w:color w:val="002776"/>
        </w:rPr>
      </w:pPr>
      <w:r w:rsidRPr="008F4C17">
        <w:rPr>
          <w:b/>
          <w:bCs/>
          <w:iCs/>
          <w:color w:val="002776"/>
        </w:rPr>
        <w:t>Medications Entry</w:t>
      </w:r>
    </w:p>
    <w:p w:rsidR="00F413BA" w:rsidRPr="008F4C17" w:rsidRDefault="00F413BA" w:rsidP="008F4C17">
      <w:r w:rsidRPr="008F4C17">
        <w:t xml:space="preserve">The medications entry has numerous possible subcomponents, each of which has its own set of </w:t>
      </w:r>
      <w:proofErr w:type="gramStart"/>
      <w:r w:rsidRPr="008F4C17">
        <w:t>changes which</w:t>
      </w:r>
      <w:proofErr w:type="gramEnd"/>
      <w:r w:rsidRPr="008F4C17">
        <w:t xml:space="preserve"> I’ll detail separately.   The example below comes from the NIST Robust CCD example.  In it, </w:t>
      </w:r>
      <w:proofErr w:type="gramStart"/>
      <w:r w:rsidRPr="008F4C17">
        <w:t>they’ve</w:t>
      </w:r>
      <w:proofErr w:type="gramEnd"/>
      <w:r w:rsidRPr="008F4C17">
        <w:t xml:space="preserve"> included optional content (in both CCD and Consolidated CDA), which I’ve marked in italics.  If you have it, </w:t>
      </w:r>
      <w:proofErr w:type="gramStart"/>
      <w:r w:rsidRPr="008F4C17">
        <w:t>it’s</w:t>
      </w:r>
      <w:proofErr w:type="gramEnd"/>
      <w:r w:rsidRPr="008F4C17">
        <w:t xml:space="preserve"> a good idea to send it, but neither specification requires it. </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substanceAdministration</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SBADM</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INT</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2.16.840.1.113883.10.20.1.24</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1.3.6.1.4.1.19376.1.5.3.1.4.7</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1.3.6.1.4.1.19376.1.5.3.1.4.7.1</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2.16.840.1.113883.10.20.22.4.16</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cdbd33f0-6cde-11db-9fe1-0800200c9a66</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&lt;reference value=</w:t>
      </w:r>
      <w:r w:rsidR="009411FB">
        <w:rPr>
          <w:rFonts w:ascii="Courier New" w:hAnsi="Courier New" w:cs="Courier New"/>
          <w:sz w:val="20"/>
          <w:szCs w:val="16"/>
        </w:rPr>
        <w:t>"</w:t>
      </w:r>
      <w:r w:rsidRPr="008F4C17">
        <w:rPr>
          <w:rFonts w:ascii="Courier New" w:hAnsi="Courier New" w:cs="Courier New"/>
          <w:sz w:val="20"/>
          <w:szCs w:val="16"/>
        </w:rPr>
        <w:t>#SIGTEXT_1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IVL_TS</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&lt;low value=</w:t>
      </w:r>
      <w:r w:rsidR="009411FB">
        <w:rPr>
          <w:rFonts w:ascii="Courier New" w:hAnsi="Courier New" w:cs="Courier New"/>
          <w:sz w:val="20"/>
          <w:szCs w:val="16"/>
        </w:rPr>
        <w:t>"</w:t>
      </w:r>
      <w:r w:rsidRPr="008F4C17">
        <w:rPr>
          <w:rFonts w:ascii="Courier New" w:hAnsi="Courier New" w:cs="Courier New"/>
          <w:sz w:val="20"/>
          <w:szCs w:val="16"/>
        </w:rPr>
        <w:t>200507</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&lt;high </w:t>
      </w:r>
      <w:proofErr w:type="spellStart"/>
      <w:r w:rsidRPr="008F4C17">
        <w:rPr>
          <w:rFonts w:ascii="Courier New" w:hAnsi="Courier New" w:cs="Courier New"/>
          <w:sz w:val="20"/>
          <w:szCs w:val="16"/>
        </w:rPr>
        <w:t>nullFlavor</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UNK</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PIVL_TS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institutionSpecified</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false</w:t>
      </w:r>
      <w:r w:rsidR="009411FB">
        <w:rPr>
          <w:rFonts w:ascii="Courier New" w:hAnsi="Courier New" w:cs="Courier New"/>
          <w:sz w:val="20"/>
          <w:szCs w:val="16"/>
        </w:rPr>
        <w:t>"</w:t>
      </w:r>
      <w:r w:rsidRPr="008F4C17">
        <w:rPr>
          <w:rFonts w:ascii="Courier New" w:hAnsi="Courier New" w:cs="Courier New"/>
          <w:sz w:val="20"/>
          <w:szCs w:val="16"/>
        </w:rPr>
        <w:t xml:space="preserve"> operator=</w:t>
      </w:r>
      <w:r w:rsidR="009411FB">
        <w:rPr>
          <w:rFonts w:ascii="Courier New" w:hAnsi="Courier New" w:cs="Courier New"/>
          <w:sz w:val="20"/>
          <w:szCs w:val="16"/>
        </w:rPr>
        <w:t>"</w:t>
      </w:r>
      <w:r w:rsidRPr="008F4C17">
        <w:rPr>
          <w:rFonts w:ascii="Courier New" w:hAnsi="Courier New" w:cs="Courier New"/>
          <w:sz w:val="20"/>
          <w:szCs w:val="16"/>
        </w:rPr>
        <w:t>A</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&lt;period value=</w:t>
      </w:r>
      <w:r w:rsidR="009411FB">
        <w:rPr>
          <w:rFonts w:ascii="Courier New" w:hAnsi="Courier New" w:cs="Courier New"/>
          <w:sz w:val="20"/>
          <w:szCs w:val="16"/>
        </w:rPr>
        <w:t>"</w:t>
      </w:r>
      <w:r w:rsidRPr="008F4C17">
        <w:rPr>
          <w:rFonts w:ascii="Courier New" w:hAnsi="Courier New" w:cs="Courier New"/>
          <w:sz w:val="20"/>
          <w:szCs w:val="16"/>
        </w:rPr>
        <w:t>6</w:t>
      </w:r>
      <w:r w:rsidR="009411FB">
        <w:rPr>
          <w:rFonts w:ascii="Courier New" w:hAnsi="Courier New" w:cs="Courier New"/>
          <w:sz w:val="20"/>
          <w:szCs w:val="16"/>
        </w:rPr>
        <w:t>"</w:t>
      </w:r>
      <w:r w:rsidRPr="008F4C17">
        <w:rPr>
          <w:rFonts w:ascii="Courier New" w:hAnsi="Courier New" w:cs="Courier New"/>
          <w:sz w:val="20"/>
          <w:szCs w:val="16"/>
        </w:rPr>
        <w:t xml:space="preserve"> unit=</w:t>
      </w:r>
      <w:r w:rsidR="009411FB">
        <w:rPr>
          <w:rFonts w:ascii="Courier New" w:hAnsi="Courier New" w:cs="Courier New"/>
          <w:sz w:val="20"/>
          <w:szCs w:val="16"/>
        </w:rPr>
        <w:t>"</w:t>
      </w:r>
      <w:r w:rsidRPr="008F4C17">
        <w:rPr>
          <w:rFonts w:ascii="Courier New" w:hAnsi="Courier New" w:cs="Courier New"/>
          <w:sz w:val="20"/>
          <w:szCs w:val="16"/>
        </w:rPr>
        <w:t>h</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effectiveTime</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routeCode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C38216</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Respiratory (Inhalation)</w:t>
      </w:r>
      <w:r w:rsidR="009411FB">
        <w:rPr>
          <w:rFonts w:ascii="Courier New" w:hAnsi="Courier New" w:cs="Courier New"/>
          <w:sz w:val="20"/>
          <w:szCs w:val="16"/>
        </w:rPr>
        <w: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2.16.840.1.113883.3.26.1.1</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 xml:space="preserve">NCI - FDA </w:t>
      </w:r>
      <w:proofErr w:type="spellStart"/>
      <w:r w:rsidRPr="008F4C17">
        <w:rPr>
          <w:rFonts w:ascii="Courier New" w:hAnsi="Courier New" w:cs="Courier New"/>
          <w:sz w:val="20"/>
          <w:szCs w:val="16"/>
        </w:rPr>
        <w:t>RouteOfAdministration</w:t>
      </w:r>
      <w:proofErr w:type="spellEnd"/>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proofErr w:type="gramStart"/>
      <w:r w:rsidRPr="008F4C17">
        <w:rPr>
          <w:rFonts w:ascii="Courier New" w:hAnsi="Courier New" w:cs="Courier New"/>
          <w:i/>
          <w:sz w:val="20"/>
          <w:szCs w:val="16"/>
        </w:rPr>
        <w:t>originalText</w:t>
      </w:r>
      <w:proofErr w:type="spellEnd"/>
      <w:proofErr w:type="gram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t>&lt;reference value=</w:t>
      </w:r>
      <w:r w:rsidR="009411FB">
        <w:rPr>
          <w:rFonts w:ascii="Courier New" w:hAnsi="Courier New" w:cs="Courier New"/>
          <w:i/>
          <w:sz w:val="20"/>
          <w:szCs w:val="16"/>
        </w:rPr>
        <w:t>"</w:t>
      </w:r>
      <w:r w:rsidRPr="008F4C17">
        <w:rPr>
          <w:rFonts w:ascii="Courier New" w:hAnsi="Courier New" w:cs="Courier New"/>
          <w:i/>
          <w:sz w:val="20"/>
          <w:szCs w:val="16"/>
        </w:rPr>
        <w:t>#MEDROUTE_1</w:t>
      </w:r>
      <w:r w:rsidR="009411FB">
        <w:rPr>
          <w:rFonts w:ascii="Courier New" w:hAnsi="Courier New" w:cs="Courier New"/>
          <w:i/>
          <w:sz w:val="20"/>
          <w:szCs w:val="16"/>
        </w:rPr>
        <w:t>"</w:t>
      </w:r>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r w:rsidRPr="008F4C17">
        <w:rPr>
          <w:rFonts w:ascii="Courier New" w:hAnsi="Courier New" w:cs="Courier New"/>
          <w:i/>
          <w:sz w:val="20"/>
          <w:szCs w:val="16"/>
        </w:rPr>
        <w:t>originalText</w:t>
      </w:r>
      <w:proofErr w:type="spell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t>&lt;translation code=</w:t>
      </w:r>
      <w:r w:rsidR="009411FB">
        <w:rPr>
          <w:rFonts w:ascii="Courier New" w:hAnsi="Courier New" w:cs="Courier New"/>
          <w:i/>
          <w:sz w:val="20"/>
          <w:szCs w:val="16"/>
        </w:rPr>
        <w:t>"</w:t>
      </w:r>
      <w:r w:rsidRPr="008F4C17">
        <w:rPr>
          <w:rFonts w:ascii="Courier New" w:hAnsi="Courier New" w:cs="Courier New"/>
          <w:i/>
          <w:sz w:val="20"/>
          <w:szCs w:val="16"/>
        </w:rPr>
        <w:t>IPINHL</w:t>
      </w:r>
      <w:r w:rsidR="009411FB">
        <w:rPr>
          <w:rFonts w:ascii="Courier New" w:hAnsi="Courier New" w:cs="Courier New"/>
          <w:i/>
          <w:sz w:val="20"/>
          <w:szCs w:val="16"/>
        </w:rPr>
        <w:t>"</w:t>
      </w:r>
      <w:r w:rsidRPr="008F4C17">
        <w:rPr>
          <w:rFonts w:ascii="Courier New" w:hAnsi="Courier New" w:cs="Courier New"/>
          <w:i/>
          <w:sz w:val="20"/>
          <w:szCs w:val="16"/>
        </w:rPr>
        <w:t xml:space="preserve"> </w:t>
      </w:r>
      <w:proofErr w:type="spellStart"/>
      <w:r w:rsidRPr="008F4C17">
        <w:rPr>
          <w:rFonts w:ascii="Courier New" w:hAnsi="Courier New" w:cs="Courier New"/>
          <w:i/>
          <w:sz w:val="20"/>
          <w:szCs w:val="16"/>
        </w:rPr>
        <w:t>codeSystem</w:t>
      </w:r>
      <w:proofErr w:type="spellEnd"/>
      <w:r w:rsidRPr="008F4C17">
        <w:rPr>
          <w:rFonts w:ascii="Courier New" w:hAnsi="Courier New" w:cs="Courier New"/>
          <w:i/>
          <w:sz w:val="20"/>
          <w:szCs w:val="16"/>
        </w:rPr>
        <w:t>=</w:t>
      </w:r>
      <w:r w:rsidR="009411FB">
        <w:rPr>
          <w:rFonts w:ascii="Courier New" w:hAnsi="Courier New" w:cs="Courier New"/>
          <w:i/>
          <w:sz w:val="20"/>
          <w:szCs w:val="16"/>
        </w:rPr>
        <w:t>"</w:t>
      </w:r>
      <w:r w:rsidRPr="008F4C17">
        <w:rPr>
          <w:rFonts w:ascii="Courier New" w:hAnsi="Courier New" w:cs="Courier New"/>
          <w:i/>
          <w:sz w:val="20"/>
          <w:szCs w:val="16"/>
        </w:rPr>
        <w:t>2.16.840.1.113883.5.112</w:t>
      </w:r>
      <w:r w:rsidR="009411FB">
        <w:rPr>
          <w:rFonts w:ascii="Courier New" w:hAnsi="Courier New" w:cs="Courier New"/>
          <w:i/>
          <w:sz w:val="20"/>
          <w:szCs w:val="16"/>
        </w:rPr>
        <w:t>"</w:t>
      </w:r>
      <w:r w:rsidRPr="008F4C17">
        <w:rPr>
          <w:rFonts w:ascii="Courier New" w:hAnsi="Courier New" w:cs="Courier New"/>
          <w:i/>
          <w:sz w:val="20"/>
          <w:szCs w:val="16"/>
        </w:rPr>
        <w:t xml:space="preserve"> </w:t>
      </w:r>
      <w:r w:rsidRPr="008F4C17">
        <w:rPr>
          <w:rFonts w:ascii="Courier New" w:hAnsi="Courier New" w:cs="Courier New"/>
          <w:i/>
          <w:sz w:val="20"/>
          <w:szCs w:val="16"/>
        </w:rPr>
        <w:br/>
      </w: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r>
      <w:proofErr w:type="spellStart"/>
      <w:r w:rsidRPr="008F4C17">
        <w:rPr>
          <w:rFonts w:ascii="Courier New" w:hAnsi="Courier New" w:cs="Courier New"/>
          <w:i/>
          <w:sz w:val="20"/>
          <w:szCs w:val="16"/>
        </w:rPr>
        <w:t>codeSystemName</w:t>
      </w:r>
      <w:proofErr w:type="spellEnd"/>
      <w:r w:rsidRPr="008F4C17">
        <w:rPr>
          <w:rFonts w:ascii="Courier New" w:hAnsi="Courier New" w:cs="Courier New"/>
          <w:i/>
          <w:sz w:val="20"/>
          <w:szCs w:val="16"/>
        </w:rPr>
        <w:t>=</w:t>
      </w:r>
      <w:r w:rsidR="009411FB">
        <w:rPr>
          <w:rFonts w:ascii="Courier New" w:hAnsi="Courier New" w:cs="Courier New"/>
          <w:i/>
          <w:sz w:val="20"/>
          <w:szCs w:val="16"/>
        </w:rPr>
        <w:t>"</w:t>
      </w:r>
      <w:r w:rsidRPr="008F4C17">
        <w:rPr>
          <w:rFonts w:ascii="Courier New" w:hAnsi="Courier New" w:cs="Courier New"/>
          <w:i/>
          <w:sz w:val="20"/>
          <w:szCs w:val="16"/>
        </w:rPr>
        <w:t xml:space="preserve">HL7 </w:t>
      </w:r>
      <w:proofErr w:type="spellStart"/>
      <w:r w:rsidRPr="008F4C17">
        <w:rPr>
          <w:rFonts w:ascii="Courier New" w:hAnsi="Courier New" w:cs="Courier New"/>
          <w:i/>
          <w:sz w:val="20"/>
          <w:szCs w:val="16"/>
        </w:rPr>
        <w:t>RouteOfAdministration</w:t>
      </w:r>
      <w:proofErr w:type="spellEnd"/>
      <w:r w:rsidR="009411FB">
        <w:rPr>
          <w:rFonts w:ascii="Courier New" w:hAnsi="Courier New" w:cs="Courier New"/>
          <w:i/>
          <w:sz w:val="20"/>
          <w:szCs w:val="16"/>
        </w:rPr>
        <w:t>"</w:t>
      </w:r>
      <w:r w:rsidRPr="008F4C17">
        <w:rPr>
          <w:rFonts w:ascii="Courier New" w:hAnsi="Courier New" w:cs="Courier New"/>
          <w:i/>
          <w:sz w:val="20"/>
          <w:szCs w:val="16"/>
        </w:rPr>
        <w:t xml:space="preserve"> </w:t>
      </w:r>
      <w:proofErr w:type="spellStart"/>
      <w:r w:rsidRPr="008F4C17">
        <w:rPr>
          <w:rFonts w:ascii="Courier New" w:hAnsi="Courier New" w:cs="Courier New"/>
          <w:i/>
          <w:sz w:val="20"/>
          <w:szCs w:val="16"/>
        </w:rPr>
        <w:t>displayName</w:t>
      </w:r>
      <w:proofErr w:type="spellEnd"/>
      <w:r w:rsidRPr="008F4C17">
        <w:rPr>
          <w:rFonts w:ascii="Courier New" w:hAnsi="Courier New" w:cs="Courier New"/>
          <w:i/>
          <w:sz w:val="20"/>
          <w:szCs w:val="16"/>
        </w:rPr>
        <w:t>=</w:t>
      </w:r>
      <w:r w:rsidR="009411FB">
        <w:rPr>
          <w:rFonts w:ascii="Courier New" w:hAnsi="Courier New" w:cs="Courier New"/>
          <w:i/>
          <w:sz w:val="20"/>
          <w:szCs w:val="16"/>
        </w:rPr>
        <w:t>"</w:t>
      </w:r>
      <w:r w:rsidRPr="008F4C17">
        <w:rPr>
          <w:rFonts w:ascii="Courier New" w:hAnsi="Courier New" w:cs="Courier New"/>
          <w:i/>
          <w:sz w:val="20"/>
          <w:szCs w:val="16"/>
        </w:rPr>
        <w:t>Inhalation, oral</w:t>
      </w:r>
      <w:r w:rsidR="009411FB">
        <w:rPr>
          <w:rFonts w:ascii="Courier New" w:hAnsi="Courier New" w:cs="Courier New"/>
          <w:i/>
          <w:sz w:val="20"/>
          <w:szCs w:val="16"/>
        </w:rPr>
        <w:t>"</w:t>
      </w:r>
      <w:r w:rsidRPr="008F4C17">
        <w:rPr>
          <w:rFonts w:ascii="Courier New" w:hAnsi="Courier New" w:cs="Courier New"/>
          <w:i/>
          <w:sz w:val="20"/>
          <w:szCs w:val="16"/>
        </w:rPr>
        <w:t>/&gt;</w:t>
      </w:r>
    </w:p>
    <w:p w:rsidR="00F413BA" w:rsidRPr="007D05D6"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lang w:val="fr-FR"/>
        </w:rPr>
      </w:pPr>
      <w:r w:rsidRPr="008F4C17">
        <w:rPr>
          <w:rFonts w:ascii="Courier New" w:hAnsi="Courier New" w:cs="Courier New"/>
          <w:sz w:val="20"/>
          <w:szCs w:val="16"/>
        </w:rPr>
        <w:tab/>
      </w:r>
      <w:r w:rsidR="003E504E" w:rsidRPr="007D05D6">
        <w:rPr>
          <w:rFonts w:ascii="Courier New" w:hAnsi="Courier New" w:cs="Courier New"/>
          <w:sz w:val="20"/>
          <w:szCs w:val="16"/>
          <w:lang w:val="fr-FR"/>
        </w:rPr>
        <w:t>&lt;/</w:t>
      </w:r>
      <w:proofErr w:type="spellStart"/>
      <w:proofErr w:type="gramStart"/>
      <w:r w:rsidR="003E504E" w:rsidRPr="007D05D6">
        <w:rPr>
          <w:rFonts w:ascii="Courier New" w:hAnsi="Courier New" w:cs="Courier New"/>
          <w:sz w:val="20"/>
          <w:szCs w:val="16"/>
          <w:lang w:val="fr-FR"/>
        </w:rPr>
        <w:t>routeCode</w:t>
      </w:r>
      <w:proofErr w:type="spellEnd"/>
      <w:proofErr w:type="gramEnd"/>
      <w:r w:rsidR="003E504E" w:rsidRPr="007D05D6">
        <w:rPr>
          <w:rFonts w:ascii="Courier New" w:hAnsi="Courier New" w:cs="Courier New"/>
          <w:sz w:val="20"/>
          <w:szCs w:val="16"/>
          <w:lang w:val="fr-FR"/>
        </w:rPr>
        <w:t>&gt;</w:t>
      </w:r>
    </w:p>
    <w:p w:rsidR="00F413BA" w:rsidRPr="007D05D6"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lang w:val="fr-FR"/>
        </w:rPr>
      </w:pPr>
      <w:r w:rsidRPr="007D05D6">
        <w:rPr>
          <w:rFonts w:ascii="Courier New" w:hAnsi="Courier New" w:cs="Courier New"/>
          <w:sz w:val="20"/>
          <w:szCs w:val="16"/>
          <w:lang w:val="fr-FR"/>
        </w:rPr>
        <w:tab/>
        <w:t>&lt;</w:t>
      </w:r>
      <w:proofErr w:type="spellStart"/>
      <w:r w:rsidRPr="007D05D6">
        <w:rPr>
          <w:rFonts w:ascii="Courier New" w:hAnsi="Courier New" w:cs="Courier New"/>
          <w:sz w:val="20"/>
          <w:szCs w:val="16"/>
          <w:lang w:val="fr-FR"/>
        </w:rPr>
        <w:t>doseQuantity</w:t>
      </w:r>
      <w:proofErr w:type="spellEnd"/>
      <w:r w:rsidRPr="007D05D6">
        <w:rPr>
          <w:rFonts w:ascii="Courier New" w:hAnsi="Courier New" w:cs="Courier New"/>
          <w:sz w:val="20"/>
          <w:szCs w:val="16"/>
          <w:lang w:val="fr-FR"/>
        </w:rPr>
        <w:t xml:space="preserve"> value=</w:t>
      </w:r>
      <w:r w:rsidR="009411FB">
        <w:rPr>
          <w:rFonts w:ascii="Courier New" w:hAnsi="Courier New" w:cs="Courier New"/>
          <w:sz w:val="20"/>
          <w:szCs w:val="16"/>
          <w:lang w:val="fr-FR"/>
        </w:rPr>
        <w:t>"</w:t>
      </w:r>
      <w:r w:rsidRPr="007D05D6">
        <w:rPr>
          <w:rFonts w:ascii="Courier New" w:hAnsi="Courier New" w:cs="Courier New"/>
          <w:sz w:val="20"/>
          <w:szCs w:val="16"/>
          <w:lang w:val="fr-FR"/>
        </w:rPr>
        <w:t>2</w:t>
      </w:r>
      <w:r w:rsidR="009411FB">
        <w:rPr>
          <w:rFonts w:ascii="Courier New" w:hAnsi="Courier New" w:cs="Courier New"/>
          <w:sz w:val="20"/>
          <w:szCs w:val="16"/>
          <w:lang w:val="fr-FR"/>
        </w:rPr>
        <w:t>"</w:t>
      </w:r>
      <w:r w:rsidRPr="007D05D6">
        <w:rPr>
          <w:rFonts w:ascii="Courier New" w:hAnsi="Courier New" w:cs="Courier New"/>
          <w:sz w:val="20"/>
          <w:szCs w:val="16"/>
          <w:lang w:val="fr-FR"/>
        </w:rPr>
        <w:t xml:space="preserve"> unit=</w:t>
      </w:r>
      <w:r w:rsidR="009411FB">
        <w:rPr>
          <w:rFonts w:ascii="Courier New" w:hAnsi="Courier New" w:cs="Courier New"/>
          <w:sz w:val="20"/>
          <w:szCs w:val="16"/>
          <w:lang w:val="fr-FR"/>
        </w:rPr>
        <w:t>"</w:t>
      </w:r>
      <w:r w:rsidRPr="007D05D6">
        <w:rPr>
          <w:rFonts w:ascii="Courier New" w:hAnsi="Courier New" w:cs="Courier New"/>
          <w:sz w:val="20"/>
          <w:szCs w:val="16"/>
          <w:lang w:val="fr-FR"/>
        </w:rPr>
        <w:t>puffs</w:t>
      </w:r>
      <w:r w:rsidR="009411FB">
        <w:rPr>
          <w:rFonts w:ascii="Courier New" w:hAnsi="Courier New" w:cs="Courier New"/>
          <w:sz w:val="20"/>
          <w:szCs w:val="16"/>
          <w:lang w:val="fr-FR"/>
        </w:rPr>
        <w:t>"</w:t>
      </w:r>
      <w:r w:rsidRPr="007D05D6">
        <w:rPr>
          <w:rFonts w:ascii="Courier New" w:hAnsi="Courier New" w:cs="Courier New"/>
          <w:sz w:val="20"/>
          <w:szCs w:val="16"/>
          <w:lang w:val="fr-FR"/>
        </w:rPr>
        <w:t>/&gt;</w:t>
      </w:r>
    </w:p>
    <w:p w:rsidR="00F413BA" w:rsidRPr="008F4C17"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7D05D6">
        <w:rPr>
          <w:rFonts w:ascii="Courier New" w:hAnsi="Courier New" w:cs="Courier New"/>
          <w:i/>
          <w:sz w:val="20"/>
          <w:szCs w:val="16"/>
          <w:lang w:val="fr-FR"/>
        </w:rPr>
        <w:lastRenderedPageBreak/>
        <w:tab/>
      </w:r>
      <w:r w:rsidR="00F413BA" w:rsidRPr="008F4C17">
        <w:rPr>
          <w:rFonts w:ascii="Courier New" w:hAnsi="Courier New" w:cs="Courier New"/>
          <w:i/>
          <w:sz w:val="20"/>
          <w:szCs w:val="16"/>
        </w:rPr>
        <w:t>&lt;</w:t>
      </w:r>
      <w:proofErr w:type="spellStart"/>
      <w:r w:rsidR="00F413BA" w:rsidRPr="008F4C17">
        <w:rPr>
          <w:rFonts w:ascii="Courier New" w:hAnsi="Courier New" w:cs="Courier New"/>
          <w:i/>
          <w:sz w:val="20"/>
          <w:szCs w:val="16"/>
        </w:rPr>
        <w:t>administrationUnitCode</w:t>
      </w:r>
      <w:proofErr w:type="spellEnd"/>
      <w:r w:rsidR="00F413BA" w:rsidRPr="008F4C17">
        <w:rPr>
          <w:rFonts w:ascii="Courier New" w:hAnsi="Courier New" w:cs="Courier New"/>
          <w:i/>
          <w:sz w:val="20"/>
          <w:szCs w:val="16"/>
        </w:rPr>
        <w:t xml:space="preserve"> code=</w:t>
      </w:r>
      <w:r w:rsidR="009411FB">
        <w:rPr>
          <w:rFonts w:ascii="Courier New" w:hAnsi="Courier New" w:cs="Courier New"/>
          <w:i/>
          <w:sz w:val="20"/>
          <w:szCs w:val="16"/>
        </w:rPr>
        <w:t>"</w:t>
      </w:r>
      <w:r w:rsidR="00F413BA" w:rsidRPr="008F4C17">
        <w:rPr>
          <w:rFonts w:ascii="Courier New" w:hAnsi="Courier New" w:cs="Courier New"/>
          <w:i/>
          <w:sz w:val="20"/>
          <w:szCs w:val="16"/>
        </w:rPr>
        <w:t>C42944</w:t>
      </w:r>
      <w:r w:rsidR="009411FB">
        <w:rPr>
          <w:rFonts w:ascii="Courier New" w:hAnsi="Courier New" w:cs="Courier New"/>
          <w:i/>
          <w:sz w:val="20"/>
          <w:szCs w:val="16"/>
        </w:rPr>
        <w:t>"</w:t>
      </w:r>
      <w:r w:rsidR="00F413BA" w:rsidRPr="008F4C17">
        <w:rPr>
          <w:rFonts w:ascii="Courier New" w:hAnsi="Courier New" w:cs="Courier New"/>
          <w:i/>
          <w:sz w:val="20"/>
          <w:szCs w:val="16"/>
        </w:rPr>
        <w:t xml:space="preserve"> </w:t>
      </w:r>
      <w:proofErr w:type="spellStart"/>
      <w:r w:rsidR="00F413BA" w:rsidRPr="008F4C17">
        <w:rPr>
          <w:rFonts w:ascii="Courier New" w:hAnsi="Courier New" w:cs="Courier New"/>
          <w:i/>
          <w:sz w:val="20"/>
          <w:szCs w:val="16"/>
        </w:rPr>
        <w:t>displayName</w:t>
      </w:r>
      <w:proofErr w:type="spellEnd"/>
      <w:r w:rsidR="00F413BA" w:rsidRPr="008F4C17">
        <w:rPr>
          <w:rFonts w:ascii="Courier New" w:hAnsi="Courier New" w:cs="Courier New"/>
          <w:i/>
          <w:sz w:val="20"/>
          <w:szCs w:val="16"/>
        </w:rPr>
        <w:t>=</w:t>
      </w:r>
      <w:r w:rsidR="009411FB">
        <w:rPr>
          <w:rFonts w:ascii="Courier New" w:hAnsi="Courier New" w:cs="Courier New"/>
          <w:i/>
          <w:sz w:val="20"/>
          <w:szCs w:val="16"/>
        </w:rPr>
        <w:t>"</w:t>
      </w:r>
      <w:r w:rsidR="00F413BA" w:rsidRPr="008F4C17">
        <w:rPr>
          <w:rFonts w:ascii="Courier New" w:hAnsi="Courier New" w:cs="Courier New"/>
          <w:i/>
          <w:sz w:val="20"/>
          <w:szCs w:val="16"/>
        </w:rPr>
        <w:t>Inhalant</w:t>
      </w:r>
      <w:r w:rsidR="009411FB">
        <w:rPr>
          <w:rFonts w:ascii="Courier New" w:hAnsi="Courier New" w:cs="Courier New"/>
          <w:i/>
          <w:sz w:val="20"/>
          <w:szCs w:val="16"/>
        </w:rPr>
        <w:t>"</w:t>
      </w:r>
      <w:r w:rsidR="00F413BA" w:rsidRPr="008F4C17">
        <w:rPr>
          <w:rFonts w:ascii="Courier New" w:hAnsi="Courier New" w:cs="Courier New"/>
          <w:i/>
          <w:sz w:val="20"/>
          <w:szCs w:val="16"/>
        </w:rPr>
        <w:br/>
      </w:r>
      <w:r w:rsidR="00F413BA" w:rsidRPr="008F4C17">
        <w:rPr>
          <w:rFonts w:ascii="Courier New" w:hAnsi="Courier New" w:cs="Courier New"/>
          <w:i/>
          <w:sz w:val="20"/>
          <w:szCs w:val="16"/>
        </w:rPr>
        <w:tab/>
      </w:r>
      <w:r w:rsidR="00F413BA" w:rsidRPr="008F4C17">
        <w:rPr>
          <w:rFonts w:ascii="Courier New" w:hAnsi="Courier New" w:cs="Courier New"/>
          <w:i/>
          <w:sz w:val="20"/>
          <w:szCs w:val="16"/>
        </w:rPr>
        <w:tab/>
      </w:r>
      <w:proofErr w:type="spellStart"/>
      <w:r w:rsidR="00F413BA" w:rsidRPr="008F4C17">
        <w:rPr>
          <w:rFonts w:ascii="Courier New" w:hAnsi="Courier New" w:cs="Courier New"/>
          <w:i/>
          <w:sz w:val="20"/>
          <w:szCs w:val="16"/>
        </w:rPr>
        <w:t>codeSystem</w:t>
      </w:r>
      <w:proofErr w:type="spellEnd"/>
      <w:r w:rsidR="00F413BA" w:rsidRPr="008F4C17">
        <w:rPr>
          <w:rFonts w:ascii="Courier New" w:hAnsi="Courier New" w:cs="Courier New"/>
          <w:i/>
          <w:sz w:val="20"/>
          <w:szCs w:val="16"/>
        </w:rPr>
        <w:t>=</w:t>
      </w:r>
      <w:r w:rsidR="009411FB">
        <w:rPr>
          <w:rFonts w:ascii="Courier New" w:hAnsi="Courier New" w:cs="Courier New"/>
          <w:i/>
          <w:sz w:val="20"/>
          <w:szCs w:val="16"/>
        </w:rPr>
        <w:t>"</w:t>
      </w:r>
      <w:r w:rsidR="00F413BA" w:rsidRPr="008F4C17">
        <w:rPr>
          <w:rFonts w:ascii="Courier New" w:hAnsi="Courier New" w:cs="Courier New"/>
          <w:i/>
          <w:sz w:val="20"/>
          <w:szCs w:val="16"/>
        </w:rPr>
        <w:t>2.16.840.1.113883.3.26.1.1</w:t>
      </w:r>
      <w:r w:rsidR="009411FB">
        <w:rPr>
          <w:rFonts w:ascii="Courier New" w:hAnsi="Courier New" w:cs="Courier New"/>
          <w:i/>
          <w:sz w:val="20"/>
          <w:szCs w:val="16"/>
        </w:rPr>
        <w:t>"</w:t>
      </w:r>
      <w:r w:rsidR="00F413BA" w:rsidRPr="008F4C17">
        <w:rPr>
          <w:rFonts w:ascii="Courier New" w:hAnsi="Courier New" w:cs="Courier New"/>
          <w:i/>
          <w:sz w:val="20"/>
          <w:szCs w:val="16"/>
        </w:rPr>
        <w:t xml:space="preserve"> </w:t>
      </w:r>
      <w:proofErr w:type="spellStart"/>
      <w:r w:rsidR="00F413BA" w:rsidRPr="008F4C17">
        <w:rPr>
          <w:rFonts w:ascii="Courier New" w:hAnsi="Courier New" w:cs="Courier New"/>
          <w:i/>
          <w:sz w:val="20"/>
          <w:szCs w:val="16"/>
        </w:rPr>
        <w:t>codeSystemName</w:t>
      </w:r>
      <w:proofErr w:type="spellEnd"/>
      <w:r w:rsidR="00F413BA" w:rsidRPr="008F4C17">
        <w:rPr>
          <w:rFonts w:ascii="Courier New" w:hAnsi="Courier New" w:cs="Courier New"/>
          <w:i/>
          <w:sz w:val="20"/>
          <w:szCs w:val="16"/>
        </w:rPr>
        <w:t>=</w:t>
      </w:r>
      <w:r w:rsidR="009411FB">
        <w:rPr>
          <w:rFonts w:ascii="Courier New" w:hAnsi="Courier New" w:cs="Courier New"/>
          <w:i/>
          <w:sz w:val="20"/>
          <w:szCs w:val="16"/>
        </w:rPr>
        <w:t>"</w:t>
      </w:r>
      <w:r w:rsidR="00F413BA" w:rsidRPr="008F4C17">
        <w:rPr>
          <w:rFonts w:ascii="Courier New" w:hAnsi="Courier New" w:cs="Courier New"/>
          <w:i/>
          <w:sz w:val="20"/>
          <w:szCs w:val="16"/>
        </w:rPr>
        <w:t>NCI - FDA Dosage Forms</w:t>
      </w:r>
      <w:r w:rsidR="009411FB">
        <w:rPr>
          <w:rFonts w:ascii="Courier New" w:hAnsi="Courier New" w:cs="Courier New"/>
          <w:i/>
          <w:sz w:val="20"/>
          <w:szCs w:val="16"/>
        </w:rPr>
        <w:t>"</w:t>
      </w:r>
      <w:r w:rsidR="00F413BA"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proofErr w:type="gramStart"/>
      <w:r w:rsidRPr="008F4C17">
        <w:rPr>
          <w:rFonts w:ascii="Courier New" w:hAnsi="Courier New" w:cs="Courier New"/>
          <w:i/>
          <w:sz w:val="20"/>
          <w:szCs w:val="16"/>
        </w:rPr>
        <w:t>originalText</w:t>
      </w:r>
      <w:proofErr w:type="spellEnd"/>
      <w:proofErr w:type="gram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t>&lt;reference value=</w:t>
      </w:r>
      <w:r w:rsidR="009411FB">
        <w:rPr>
          <w:rFonts w:ascii="Courier New" w:hAnsi="Courier New" w:cs="Courier New"/>
          <w:i/>
          <w:sz w:val="20"/>
          <w:szCs w:val="16"/>
        </w:rPr>
        <w:t>"</w:t>
      </w:r>
      <w:r w:rsidRPr="008F4C17">
        <w:rPr>
          <w:rFonts w:ascii="Courier New" w:hAnsi="Courier New" w:cs="Courier New"/>
          <w:i/>
          <w:sz w:val="20"/>
          <w:szCs w:val="16"/>
        </w:rPr>
        <w:t>#MEDFORM_1</w:t>
      </w:r>
      <w:r w:rsidR="009411FB">
        <w:rPr>
          <w:rFonts w:ascii="Courier New" w:hAnsi="Courier New" w:cs="Courier New"/>
          <w:i/>
          <w:sz w:val="20"/>
          <w:szCs w:val="16"/>
        </w:rPr>
        <w:t>"</w:t>
      </w:r>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r w:rsidRPr="008F4C17">
        <w:rPr>
          <w:rFonts w:ascii="Courier New" w:hAnsi="Courier New" w:cs="Courier New"/>
          <w:i/>
          <w:sz w:val="20"/>
          <w:szCs w:val="16"/>
        </w:rPr>
        <w:t>originalText</w:t>
      </w:r>
      <w:proofErr w:type="spell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t>&lt;/</w:t>
      </w:r>
      <w:proofErr w:type="spellStart"/>
      <w:r w:rsidRPr="008F4C17">
        <w:rPr>
          <w:rFonts w:ascii="Courier New" w:hAnsi="Courier New" w:cs="Courier New"/>
          <w:i/>
          <w:sz w:val="20"/>
          <w:szCs w:val="16"/>
        </w:rPr>
        <w:t>administrationUnitCode</w:t>
      </w:r>
      <w:proofErr w:type="spell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gramStart"/>
      <w:r w:rsidRPr="008F4C17">
        <w:rPr>
          <w:rFonts w:ascii="Courier New" w:hAnsi="Courier New" w:cs="Courier New"/>
          <w:sz w:val="20"/>
          <w:szCs w:val="16"/>
        </w:rPr>
        <w:t>consumable</w:t>
      </w:r>
      <w:proofErr w:type="gramEnd"/>
      <w:r w:rsidRPr="008F4C17">
        <w:rPr>
          <w:rFonts w:ascii="Courier New" w:hAnsi="Courier New" w:cs="Courier New"/>
          <w:sz w:val="20"/>
          <w:szCs w:val="16"/>
        </w:rPr>
        <w:t xml:space="preserve">&gt;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 </w:t>
      </w:r>
      <w:proofErr w:type="gramStart"/>
      <w:r w:rsidRPr="008F4C17">
        <w:rPr>
          <w:rFonts w:ascii="Courier New" w:hAnsi="Courier New" w:cs="Courier New"/>
          <w:sz w:val="20"/>
          <w:szCs w:val="16"/>
        </w:rPr>
        <w:t>see</w:t>
      </w:r>
      <w:proofErr w:type="gramEnd"/>
      <w:r w:rsidRPr="008F4C17">
        <w:rPr>
          <w:rFonts w:ascii="Courier New" w:hAnsi="Courier New" w:cs="Courier New"/>
          <w:sz w:val="20"/>
          <w:szCs w:val="16"/>
        </w:rPr>
        <w:t xml:space="preserve"> Consumable below …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&lt;/consumable&gt;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entryRelationship</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 </w:t>
      </w:r>
      <w:proofErr w:type="gramStart"/>
      <w:r w:rsidRPr="008F4C17">
        <w:rPr>
          <w:rFonts w:ascii="Courier New" w:hAnsi="Courier New" w:cs="Courier New"/>
          <w:sz w:val="20"/>
          <w:szCs w:val="16"/>
        </w:rPr>
        <w:t>see</w:t>
      </w:r>
      <w:proofErr w:type="gramEnd"/>
      <w:r w:rsidRPr="008F4C17">
        <w:rPr>
          <w:rFonts w:ascii="Courier New" w:hAnsi="Courier New" w:cs="Courier New"/>
          <w:sz w:val="20"/>
          <w:szCs w:val="16"/>
        </w:rPr>
        <w:t xml:space="preserve"> the various </w:t>
      </w:r>
      <w:proofErr w:type="spellStart"/>
      <w:r w:rsidRPr="008F4C17">
        <w:rPr>
          <w:rFonts w:ascii="Courier New" w:hAnsi="Courier New" w:cs="Courier New"/>
          <w:sz w:val="20"/>
          <w:szCs w:val="16"/>
        </w:rPr>
        <w:t>subcompnents</w:t>
      </w:r>
      <w:proofErr w:type="spellEnd"/>
      <w:r w:rsidRPr="008F4C17">
        <w:rPr>
          <w:rFonts w:ascii="Courier New" w:hAnsi="Courier New" w:cs="Courier New"/>
          <w:sz w:val="20"/>
          <w:szCs w:val="16"/>
        </w:rPr>
        <w:t xml:space="preserve"> which follow Consumable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substanceAdministration</w:t>
      </w:r>
      <w:proofErr w:type="spellEnd"/>
      <w:r w:rsidRPr="008F4C17">
        <w:rPr>
          <w:rFonts w:ascii="Courier New" w:hAnsi="Courier New" w:cs="Courier New"/>
          <w:sz w:val="20"/>
          <w:szCs w:val="16"/>
        </w:rPr>
        <w:t>&gt;</w:t>
      </w:r>
    </w:p>
    <w:p w:rsidR="00F413BA" w:rsidRPr="008F4C17" w:rsidRDefault="00F413BA" w:rsidP="008F4C17">
      <w:pPr>
        <w:rPr>
          <w:b/>
        </w:rPr>
      </w:pPr>
    </w:p>
    <w:p w:rsidR="00F413BA" w:rsidRPr="008F4C17" w:rsidRDefault="00F413BA" w:rsidP="008F4C17">
      <w:pPr>
        <w:rPr>
          <w:b/>
          <w:bCs/>
          <w:iCs/>
          <w:color w:val="002776"/>
        </w:rPr>
      </w:pPr>
      <w:r w:rsidRPr="008F4C17">
        <w:rPr>
          <w:b/>
          <w:bCs/>
          <w:iCs/>
          <w:color w:val="002776"/>
        </w:rPr>
        <w:t>Consumable</w:t>
      </w:r>
    </w:p>
    <w:p w:rsidR="00F413BA" w:rsidRPr="008F4C17" w:rsidRDefault="00F413BA" w:rsidP="008F4C17">
      <w:r w:rsidRPr="008F4C17">
        <w:t xml:space="preserve">This is where you put the drug information.  What you do here </w:t>
      </w:r>
      <w:proofErr w:type="gramStart"/>
      <w:r w:rsidRPr="008F4C17">
        <w:t>hasn’t</w:t>
      </w:r>
      <w:proofErr w:type="gramEnd"/>
      <w:r w:rsidRPr="008F4C17">
        <w:t xml:space="preserve"> changed much, except for the templates.</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16"/>
          <w:szCs w:val="16"/>
        </w:rPr>
        <w:tab/>
      </w:r>
      <w:r w:rsidRPr="008F4C17">
        <w:rPr>
          <w:rFonts w:ascii="Courier New" w:hAnsi="Courier New" w:cs="Courier New"/>
          <w:sz w:val="20"/>
          <w:szCs w:val="16"/>
        </w:rPr>
        <w:t>&lt;</w:t>
      </w:r>
      <w:proofErr w:type="gramStart"/>
      <w:r w:rsidRPr="008F4C17">
        <w:rPr>
          <w:rFonts w:ascii="Courier New" w:hAnsi="Courier New" w:cs="Courier New"/>
          <w:sz w:val="20"/>
          <w:szCs w:val="16"/>
        </w:rPr>
        <w:t>consumable</w:t>
      </w:r>
      <w:proofErr w:type="gramEnd"/>
      <w:r w:rsidRPr="008F4C17">
        <w:rPr>
          <w:rFonts w:ascii="Courier New" w:hAnsi="Courier New" w:cs="Courier New"/>
          <w:sz w:val="20"/>
          <w:szCs w:val="16"/>
        </w:rPr>
        <w:t>&gt; … see consumable below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manufacturedProduct</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2.16.840.1.113883.3.88.11.83.8.2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2.16.840.1.113883.10.20.1.53</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1.3.6.1.4.1.19376.1.5.3.1.4.7.2</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2.16.840.1.113883.10.20.22.4.23</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gramStart"/>
      <w:r w:rsidRPr="008F4C17">
        <w:rPr>
          <w:rFonts w:ascii="Courier New" w:hAnsi="Courier New" w:cs="Courier New"/>
          <w:sz w:val="20"/>
          <w:szCs w:val="16"/>
        </w:rPr>
        <w:t>&lt;!--</w:t>
      </w:r>
      <w:proofErr w:type="gramEnd"/>
      <w:r w:rsidRPr="008F4C17">
        <w:rPr>
          <w:rFonts w:ascii="Courier New" w:hAnsi="Courier New" w:cs="Courier New"/>
          <w:sz w:val="20"/>
          <w:szCs w:val="16"/>
        </w:rPr>
        <w:t xml:space="preserve"> Product template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manufacturedMaterial</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307782</w:t>
      </w:r>
      <w:r w:rsidR="009411FB">
        <w:rPr>
          <w:rFonts w:ascii="Courier New" w:hAnsi="Courier New" w:cs="Courier New"/>
          <w:sz w:val="20"/>
          <w:szCs w:val="16"/>
        </w:rPr>
        <w:t>"</w:t>
      </w:r>
      <w:r w:rsidRPr="008F4C17">
        <w:rPr>
          <w:rFonts w:ascii="Courier New" w:hAnsi="Courier New" w:cs="Courier New"/>
          <w:sz w:val="20"/>
          <w:szCs w:val="16"/>
        </w:rPr>
        <w:t xml:space="preserve">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proofErr w:type="gramStart"/>
      <w:r w:rsidRPr="008F4C17">
        <w:rPr>
          <w:rFonts w:ascii="Courier New" w:hAnsi="Courier New" w:cs="Courier New"/>
          <w:sz w:val="20"/>
          <w:szCs w:val="16"/>
        </w:rPr>
        <w:t>displayName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Albuterol 0.09 MG/ACTUAT inhalant solution</w:t>
      </w:r>
      <w:r w:rsidR="009411FB">
        <w:rPr>
          <w:rFonts w:ascii="Courier New" w:hAnsi="Courier New" w:cs="Courier New"/>
          <w:sz w:val="20"/>
          <w:szCs w:val="16"/>
        </w:rPr>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proofErr w:type="gramStart"/>
      <w:r w:rsidRPr="008F4C17">
        <w:rPr>
          <w:rFonts w:ascii="Courier New" w:hAnsi="Courier New" w:cs="Courier New"/>
          <w:sz w:val="20"/>
          <w:szCs w:val="16"/>
        </w:rPr>
        <w:t>codeSystemName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proofErr w:type="spellStart"/>
      <w:r w:rsidRPr="008F4C17">
        <w:rPr>
          <w:rFonts w:ascii="Courier New" w:hAnsi="Courier New" w:cs="Courier New"/>
          <w:sz w:val="20"/>
          <w:szCs w:val="16"/>
        </w:rPr>
        <w:t>RxNorm</w:t>
      </w:r>
      <w:proofErr w:type="spellEnd"/>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2.16.840.1.113883.6.88</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originalText</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&lt;reference value=</w:t>
      </w:r>
      <w:r w:rsidR="009411FB">
        <w:rPr>
          <w:rFonts w:ascii="Courier New" w:hAnsi="Courier New" w:cs="Courier New"/>
          <w:sz w:val="20"/>
          <w:szCs w:val="16"/>
        </w:rPr>
        <w:t>"</w:t>
      </w:r>
      <w:r w:rsidRPr="008F4C17">
        <w:rPr>
          <w:rFonts w:ascii="Courier New" w:hAnsi="Courier New" w:cs="Courier New"/>
          <w:sz w:val="20"/>
          <w:szCs w:val="16"/>
        </w:rPr>
        <w:t>#MEDNAME_1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originalText</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&lt;/code&gt;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name&gt;</w:t>
      </w:r>
      <w:proofErr w:type="gramEnd"/>
      <w:r w:rsidRPr="008F4C17">
        <w:rPr>
          <w:rFonts w:ascii="Courier New" w:hAnsi="Courier New" w:cs="Courier New"/>
          <w:sz w:val="20"/>
          <w:szCs w:val="16"/>
        </w:rPr>
        <w:t xml:space="preserve">Albuterol </w:t>
      </w:r>
      <w:proofErr w:type="spellStart"/>
      <w:r w:rsidRPr="008F4C17">
        <w:rPr>
          <w:rFonts w:ascii="Courier New" w:hAnsi="Courier New" w:cs="Courier New"/>
          <w:sz w:val="20"/>
          <w:szCs w:val="16"/>
        </w:rPr>
        <w:t>Inhalent</w:t>
      </w:r>
      <w:proofErr w:type="spellEnd"/>
      <w:r w:rsidRPr="008F4C17">
        <w:rPr>
          <w:rFonts w:ascii="Courier New" w:hAnsi="Courier New" w:cs="Courier New"/>
          <w:sz w:val="20"/>
          <w:szCs w:val="16"/>
        </w:rPr>
        <w:t>&lt;/name&gt;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manufacturedMaterial</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manufacturedProduct</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&lt;/consumable&gt;</w:t>
      </w:r>
    </w:p>
    <w:p w:rsidR="00F413BA" w:rsidRPr="008F4C17" w:rsidRDefault="00F413BA" w:rsidP="008F4C17">
      <w:pPr>
        <w:rPr>
          <w:b/>
          <w:bCs/>
          <w:iCs/>
          <w:color w:val="002776"/>
        </w:rPr>
      </w:pPr>
    </w:p>
    <w:p w:rsidR="00F413BA" w:rsidRPr="008F4C17" w:rsidRDefault="00F413BA" w:rsidP="008F4C17">
      <w:pPr>
        <w:rPr>
          <w:b/>
          <w:bCs/>
          <w:iCs/>
          <w:color w:val="002776"/>
        </w:rPr>
      </w:pPr>
      <w:r w:rsidRPr="008F4C17">
        <w:rPr>
          <w:b/>
          <w:bCs/>
          <w:iCs/>
          <w:color w:val="002776"/>
        </w:rPr>
        <w:t>Over-The-Counter vs. Prescription</w:t>
      </w:r>
    </w:p>
    <w:p w:rsidR="00F413BA" w:rsidRPr="008F4C17" w:rsidRDefault="00F413BA" w:rsidP="008F4C17">
      <w:r w:rsidRPr="008F4C17">
        <w:t xml:space="preserve">In the HITSP C32, we had created a template that allowed one to show whether a medication on the medication list was a prescription, or over the counter.  If you used this template in your CCD, you can continue to use it, but it is not included in Consolidated CDA (so many systems will just ignore it). </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16"/>
          <w:szCs w:val="16"/>
        </w:rPr>
        <w:tab/>
      </w: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SUBJ</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templateId</w:t>
      </w:r>
      <w:proofErr w:type="spell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2.16.840.1.113883.3.88.11.83.8.1</w:t>
      </w:r>
      <w:r w:rsidR="009411FB">
        <w:rPr>
          <w:rFonts w:ascii="Courier New" w:hAnsi="Courier New" w:cs="Courier New"/>
          <w:sz w:val="20"/>
          <w:szCs w:val="16"/>
        </w:rPr>
        <w:t>"</w:t>
      </w:r>
      <w:r w:rsidRPr="008F4C17">
        <w:rPr>
          <w:rFonts w:ascii="Courier New" w:hAnsi="Courier New" w:cs="Courier New"/>
          <w:sz w:val="20"/>
          <w:szCs w:val="16"/>
        </w:rPr>
        <w:t xml:space="preserv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73639000</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Prescription Drug</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 w:rsidR="00F413BA" w:rsidRPr="008F4C17" w:rsidRDefault="00F413BA" w:rsidP="008F4C17">
      <w:pPr>
        <w:rPr>
          <w:b/>
          <w:bCs/>
          <w:iCs/>
          <w:color w:val="002776"/>
        </w:rPr>
      </w:pPr>
      <w:r w:rsidRPr="008F4C17">
        <w:rPr>
          <w:b/>
          <w:bCs/>
          <w:iCs/>
          <w:color w:val="002776"/>
        </w:rPr>
        <w:t>Reason for Medication</w:t>
      </w:r>
    </w:p>
    <w:p w:rsidR="00F413BA" w:rsidRPr="008F4C17" w:rsidRDefault="00F413BA" w:rsidP="008F4C17">
      <w:r w:rsidRPr="008F4C17">
        <w:t xml:space="preserve">The </w:t>
      </w:r>
      <w:r w:rsidR="009411FB">
        <w:t>"</w:t>
      </w:r>
      <w:r w:rsidRPr="008F4C17">
        <w:t>Reason for Medication</w:t>
      </w:r>
      <w:r w:rsidR="009411FB">
        <w:t>"</w:t>
      </w:r>
      <w:r w:rsidRPr="008F4C17">
        <w:t xml:space="preserve"> component of the medications entry simply referenced the </w:t>
      </w:r>
      <w:r w:rsidR="009411FB">
        <w:t>"</w:t>
      </w:r>
      <w:r w:rsidRPr="008F4C17">
        <w:t>Problem</w:t>
      </w:r>
      <w:r w:rsidR="009411FB">
        <w:t>"</w:t>
      </w:r>
      <w:r w:rsidRPr="008F4C17">
        <w:t xml:space="preserve"> template in the HITSP C32.  </w:t>
      </w:r>
      <w:proofErr w:type="gramStart"/>
      <w:r w:rsidRPr="008F4C17">
        <w:t>In Consolidated CDA, there is a new template that duplicates the common content of Problem, now called indications.</w:t>
      </w:r>
      <w:proofErr w:type="gramEnd"/>
      <w:r w:rsidRPr="008F4C17">
        <w:t xml:space="preserve">  Use of this template is optional in both HITSP C32 and Consolidated CDA.  If you are a fan of analytics, understanding why a patient is taking a medication (e.g., what problem this is for) is a </w:t>
      </w:r>
      <w:proofErr w:type="gramStart"/>
      <w:r w:rsidRPr="008F4C17">
        <w:t>really good</w:t>
      </w:r>
      <w:proofErr w:type="gramEnd"/>
      <w:r w:rsidRPr="008F4C17">
        <w:t xml:space="preserve"> idea. </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16"/>
          <w:szCs w:val="16"/>
        </w:rPr>
        <w:tab/>
      </w: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RSON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&lt;!--Reason for Med--&gt;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2.16.840.1.113883.10.20.1.28</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w:t>
      </w:r>
      <w:r w:rsidR="009411FB">
        <w:rPr>
          <w:rFonts w:ascii="Courier New" w:hAnsi="Courier New" w:cs="Courier New"/>
          <w:strike/>
          <w:sz w:val="20"/>
          <w:szCs w:val="16"/>
        </w:rPr>
        <w:t>"</w:t>
      </w:r>
      <w:r w:rsidRPr="008F4C17">
        <w:rPr>
          <w:rFonts w:ascii="Courier New" w:hAnsi="Courier New" w:cs="Courier New"/>
          <w:strike/>
          <w:sz w:val="20"/>
          <w:szCs w:val="16"/>
        </w:rPr>
        <w:t>1.3.6.1.4.1.19376.1.5.3.1.4.5</w:t>
      </w:r>
      <w:r w:rsidR="009411FB">
        <w:rPr>
          <w:rFonts w:ascii="Courier New" w:hAnsi="Courier New" w:cs="Courier New"/>
          <w:strike/>
          <w:sz w:val="20"/>
          <w:szCs w:val="16"/>
        </w:rPr>
        <w:t>"</w:t>
      </w:r>
      <w:r w:rsidRPr="008F4C17">
        <w:rPr>
          <w:rFonts w:ascii="Courier New" w:hAnsi="Courier New" w:cs="Courier New"/>
          <w:strike/>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2.16.840.1.113883.10.20.22.4.19</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&lt;id root=</w:t>
      </w:r>
      <w:r w:rsidR="009411FB">
        <w:rPr>
          <w:rFonts w:ascii="Courier New" w:hAnsi="Courier New" w:cs="Courier New"/>
          <w:sz w:val="20"/>
          <w:szCs w:val="16"/>
        </w:rPr>
        <w:t>"</w:t>
      </w:r>
      <w:r w:rsidRPr="008F4C17">
        <w:rPr>
          <w:rFonts w:ascii="Courier New" w:hAnsi="Courier New" w:cs="Courier New"/>
          <w:sz w:val="20"/>
          <w:szCs w:val="16"/>
        </w:rPr>
        <w:t>cdbd5b08-6cde-11db-9fe1-0800200c9a66</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 xml:space="preserve">&lt;code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Condition</w:t>
      </w:r>
      <w:r w:rsidR="009411FB">
        <w:rPr>
          <w:rFonts w:ascii="Courier New" w:hAnsi="Courier New" w:cs="Courier New"/>
          <w:sz w:val="20"/>
          <w:szCs w:val="16"/>
        </w:rPr>
        <w:t>"</w:t>
      </w:r>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64572001</w:t>
      </w:r>
      <w:r w:rsidR="009411FB">
        <w:rPr>
          <w:rFonts w:ascii="Courier New" w:hAnsi="Courier New" w:cs="Courier New"/>
          <w:sz w:val="20"/>
          <w:szCs w:val="16"/>
        </w:rPr>
        <w:t>"</w:t>
      </w:r>
      <w:r w:rsidRPr="008F4C17">
        <w:rPr>
          <w:rFonts w:ascii="Courier New" w:hAnsi="Courier New" w:cs="Courier New"/>
          <w:sz w:val="20"/>
          <w:szCs w:val="16"/>
        </w:rPr>
        <w:t xml:space="preserve"> </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SNOMED-CT</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&lt;reference value=</w:t>
      </w:r>
      <w:r w:rsidR="009411FB">
        <w:rPr>
          <w:rFonts w:ascii="Courier New" w:hAnsi="Courier New" w:cs="Courier New"/>
          <w:sz w:val="20"/>
          <w:szCs w:val="16"/>
        </w:rPr>
        <w:t>"</w:t>
      </w:r>
      <w:r w:rsidRPr="008F4C17">
        <w:rPr>
          <w:rFonts w:ascii="Courier New" w:hAnsi="Courier New" w:cs="Courier New"/>
          <w:sz w:val="20"/>
          <w:szCs w:val="16"/>
        </w:rPr>
        <w:t>#SIGTEXT_1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&lt;/text&gt;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proofErr w:type="gramStart"/>
      <w:r w:rsidRPr="008F4C17">
        <w:rPr>
          <w:rFonts w:ascii="Courier New" w:hAnsi="Courier New" w:cs="Courier New"/>
          <w:i/>
          <w:sz w:val="20"/>
          <w:szCs w:val="16"/>
        </w:rPr>
        <w:t>effectiveTime</w:t>
      </w:r>
      <w:proofErr w:type="spellEnd"/>
      <w:proofErr w:type="gram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t>&lt;low value=</w:t>
      </w:r>
      <w:r w:rsidR="009411FB">
        <w:rPr>
          <w:rFonts w:ascii="Courier New" w:hAnsi="Courier New" w:cs="Courier New"/>
          <w:i/>
          <w:sz w:val="20"/>
          <w:szCs w:val="16"/>
        </w:rPr>
        <w:t>"</w:t>
      </w:r>
      <w:r w:rsidRPr="008F4C17">
        <w:rPr>
          <w:rFonts w:ascii="Courier New" w:hAnsi="Courier New" w:cs="Courier New"/>
          <w:i/>
          <w:sz w:val="20"/>
          <w:szCs w:val="16"/>
        </w:rPr>
        <w:t>20000328</w:t>
      </w:r>
      <w:r w:rsidR="009411FB">
        <w:rPr>
          <w:rFonts w:ascii="Courier New" w:hAnsi="Courier New" w:cs="Courier New"/>
          <w:i/>
          <w:sz w:val="20"/>
          <w:szCs w:val="16"/>
        </w:rPr>
        <w:t>"</w:t>
      </w:r>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i/>
          <w:sz w:val="20"/>
          <w:szCs w:val="16"/>
        </w:rPr>
      </w:pPr>
      <w:r w:rsidRPr="008F4C17">
        <w:rPr>
          <w:rFonts w:ascii="Courier New" w:hAnsi="Courier New" w:cs="Courier New"/>
          <w:i/>
          <w:sz w:val="20"/>
          <w:szCs w:val="16"/>
        </w:rPr>
        <w:tab/>
      </w:r>
      <w:r w:rsidRPr="008F4C17">
        <w:rPr>
          <w:rFonts w:ascii="Courier New" w:hAnsi="Courier New" w:cs="Courier New"/>
          <w:i/>
          <w:sz w:val="20"/>
          <w:szCs w:val="16"/>
        </w:rPr>
        <w:tab/>
      </w:r>
      <w:r w:rsidRPr="008F4C17">
        <w:rPr>
          <w:rFonts w:ascii="Courier New" w:hAnsi="Courier New" w:cs="Courier New"/>
          <w:i/>
          <w:sz w:val="20"/>
          <w:szCs w:val="16"/>
        </w:rPr>
        <w:tab/>
        <w:t>&lt;/</w:t>
      </w:r>
      <w:proofErr w:type="spellStart"/>
      <w:r w:rsidRPr="008F4C17">
        <w:rPr>
          <w:rFonts w:ascii="Courier New" w:hAnsi="Courier New" w:cs="Courier New"/>
          <w:i/>
          <w:sz w:val="20"/>
          <w:szCs w:val="16"/>
        </w:rPr>
        <w:t>effectiveTime</w:t>
      </w:r>
      <w:proofErr w:type="spellEnd"/>
      <w:r w:rsidRPr="008F4C17">
        <w:rPr>
          <w:rFonts w:ascii="Courier New" w:hAnsi="Courier New" w:cs="Courier New"/>
          <w:i/>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 xml:space="preserve">&lt;value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CD</w:t>
      </w:r>
      <w:r w:rsidR="009411FB">
        <w:rPr>
          <w:rFonts w:ascii="Courier New" w:hAnsi="Courier New" w:cs="Courier New"/>
          <w:sz w:val="20"/>
          <w:szCs w:val="16"/>
        </w:rPr>
        <w:t>"</w:t>
      </w:r>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56018004</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Wheezing</w:t>
      </w:r>
      <w:r w:rsidR="009411FB">
        <w:rPr>
          <w:rFonts w:ascii="Courier New" w:hAnsi="Courier New" w:cs="Courier New"/>
          <w:sz w:val="20"/>
          <w:szCs w:val="16"/>
        </w:rPr>
        <w: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r w:rsidRPr="008F4C17">
        <w:rPr>
          <w:rFonts w:ascii="Courier New" w:hAnsi="Courier New" w:cs="Courier New"/>
          <w:sz w:val="20"/>
          <w:szCs w:val="16"/>
        </w:rPr>
        <w:t>codeSystem</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SNOMED CT</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3033C6" w:rsidRDefault="003033C6" w:rsidP="008F4C17">
      <w:pPr>
        <w:rPr>
          <w:b/>
          <w:bCs/>
          <w:iCs/>
          <w:color w:val="002776"/>
        </w:rPr>
      </w:pPr>
    </w:p>
    <w:p w:rsidR="00F413BA" w:rsidRPr="008F4C17" w:rsidRDefault="00F413BA" w:rsidP="008F4C17">
      <w:pPr>
        <w:rPr>
          <w:b/>
          <w:bCs/>
          <w:iCs/>
          <w:color w:val="002776"/>
        </w:rPr>
      </w:pPr>
      <w:r w:rsidRPr="008F4C17">
        <w:rPr>
          <w:b/>
          <w:bCs/>
          <w:iCs/>
          <w:color w:val="002776"/>
        </w:rPr>
        <w:t>Medication Status</w:t>
      </w:r>
    </w:p>
    <w:p w:rsidR="00F413BA" w:rsidRPr="008F4C17" w:rsidRDefault="00F413BA" w:rsidP="008F4C17">
      <w:r w:rsidRPr="008F4C17">
        <w:t xml:space="preserve">The medication status observation tells you about whether this medication is active or not.  It exists in HITSP C32 (from CCD), but no longer appears in Consolidated CDA.  There were three interesting states in this template:  Active, No Longer Active, and On Hold.  Prior History is the last code allowed for, and in this context, more than likely means </w:t>
      </w:r>
      <w:r w:rsidR="009411FB">
        <w:t>"</w:t>
      </w:r>
      <w:r w:rsidRPr="008F4C17">
        <w:t>No Longer Active</w:t>
      </w:r>
      <w:r w:rsidR="009411FB">
        <w:t>"</w:t>
      </w:r>
      <w:r w:rsidRPr="008F4C17">
        <w:t xml:space="preserve">.   You can still use it if you want inside a medication, but because it is no longer in Consolidated CDA, it </w:t>
      </w:r>
      <w:proofErr w:type="gramStart"/>
      <w:r w:rsidRPr="008F4C17">
        <w:t>isn’t</w:t>
      </w:r>
      <w:proofErr w:type="gramEnd"/>
      <w:r w:rsidRPr="008F4C17">
        <w:t xml:space="preserve"> clear that you need it.  The first </w:t>
      </w:r>
      <w:proofErr w:type="spellStart"/>
      <w:r w:rsidRPr="008F4C17">
        <w:lastRenderedPageBreak/>
        <w:t>effectiveTime</w:t>
      </w:r>
      <w:proofErr w:type="spellEnd"/>
      <w:r w:rsidRPr="008F4C17">
        <w:t xml:space="preserve"> associated with the medication gives the start and stop date for the medication.  You </w:t>
      </w:r>
      <w:proofErr w:type="gramStart"/>
      <w:r w:rsidRPr="008F4C17">
        <w:t>don’t</w:t>
      </w:r>
      <w:proofErr w:type="gramEnd"/>
      <w:r w:rsidRPr="008F4C17">
        <w:t xml:space="preserve"> need to know Active/No Longer Active if those are used correctly (although On Hold is still an interesting case).  If you do continue to use this template, </w:t>
      </w:r>
      <w:proofErr w:type="gramStart"/>
      <w:r w:rsidRPr="008F4C17">
        <w:t>I’d</w:t>
      </w:r>
      <w:proofErr w:type="gramEnd"/>
      <w:r w:rsidRPr="008F4C17">
        <w:t xml:space="preserve"> stick with the first three SNOMED CT codes on output, but accept the fourth on input.</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16"/>
          <w:szCs w:val="16"/>
        </w:rPr>
        <w:tab/>
      </w: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REFR</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&lt;!--To Identify Status--&gt;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 xml:space="preserve">&lt;observation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OBS</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EVN</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templateId</w:t>
      </w:r>
      <w:proofErr w:type="spellEnd"/>
      <w:proofErr w:type="gram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2.16.840.1.113883.10.20.1.47</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&lt;code code=</w:t>
      </w:r>
      <w:r w:rsidR="009411FB">
        <w:rPr>
          <w:rFonts w:ascii="Courier New" w:hAnsi="Courier New" w:cs="Courier New"/>
          <w:sz w:val="20"/>
          <w:szCs w:val="16"/>
        </w:rPr>
        <w:t>"</w:t>
      </w:r>
      <w:r w:rsidRPr="008F4C17">
        <w:rPr>
          <w:rFonts w:ascii="Courier New" w:hAnsi="Courier New" w:cs="Courier New"/>
          <w:sz w:val="20"/>
          <w:szCs w:val="16"/>
        </w:rPr>
        <w:t>33999-4</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Status</w:t>
      </w:r>
      <w:r w:rsidR="009411FB">
        <w:rPr>
          <w:rFonts w:ascii="Courier New" w:hAnsi="Courier New" w:cs="Courier New"/>
          <w:sz w:val="20"/>
          <w:szCs w:val="16"/>
        </w:rPr>
        <w:t>"</w:t>
      </w:r>
      <w:r w:rsidRPr="008F4C17">
        <w:rPr>
          <w:rFonts w:ascii="Courier New" w:hAnsi="Courier New" w:cs="Courier New"/>
          <w:sz w:val="20"/>
          <w:szCs w:val="16"/>
        </w:rPr>
        <w:t xml:space="preserve">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proofErr w:type="gramStart"/>
      <w:r w:rsidRPr="008F4C17">
        <w:rPr>
          <w:rFonts w:ascii="Courier New" w:hAnsi="Courier New" w:cs="Courier New"/>
          <w:sz w:val="20"/>
          <w:szCs w:val="16"/>
        </w:rPr>
        <w:t>codeSystem</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2.16.840.1.113883.6.1</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LOINC</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 xml:space="preserve">&lt;value </w:t>
      </w:r>
      <w:proofErr w:type="spellStart"/>
      <w:r w:rsidRPr="008F4C17">
        <w:rPr>
          <w:rFonts w:ascii="Courier New" w:hAnsi="Courier New" w:cs="Courier New"/>
          <w:sz w:val="20"/>
          <w:szCs w:val="16"/>
        </w:rPr>
        <w:t>xsi</w:t>
      </w:r>
      <w:proofErr w:type="gramStart"/>
      <w:r w:rsidRPr="008F4C17">
        <w:rPr>
          <w:rFonts w:ascii="Courier New" w:hAnsi="Courier New" w:cs="Courier New"/>
          <w:sz w:val="20"/>
          <w:szCs w:val="16"/>
        </w:rPr>
        <w:t>:type</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CE</w:t>
      </w:r>
      <w:r w:rsidR="009411FB">
        <w:rPr>
          <w:rFonts w:ascii="Courier New" w:hAnsi="Courier New" w:cs="Courier New"/>
          <w:sz w:val="20"/>
          <w:szCs w:val="16"/>
        </w:rPr>
        <w:t>"</w:t>
      </w:r>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55561003</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displayName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Active</w:t>
      </w:r>
      <w:r w:rsidR="009411FB">
        <w:rPr>
          <w:rFonts w:ascii="Courier New" w:hAnsi="Courier New" w:cs="Courier New"/>
          <w:sz w:val="20"/>
          <w:szCs w:val="16"/>
        </w:rPr>
        <w: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proofErr w:type="spellStart"/>
      <w:proofErr w:type="gramStart"/>
      <w:r w:rsidRPr="008F4C17">
        <w:rPr>
          <w:rFonts w:ascii="Courier New" w:hAnsi="Courier New" w:cs="Courier New"/>
          <w:sz w:val="20"/>
          <w:szCs w:val="16"/>
        </w:rPr>
        <w:t>codeSystem</w:t>
      </w:r>
      <w:proofErr w:type="spellEnd"/>
      <w:proofErr w:type="gram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2.16.840.1.113883.6.96</w:t>
      </w:r>
      <w:r w:rsidR="009411FB">
        <w:rPr>
          <w:rFonts w:ascii="Courier New" w:hAnsi="Courier New" w:cs="Courier New"/>
          <w:sz w:val="20"/>
          <w:szCs w:val="16"/>
        </w:rPr>
        <w:t>"</w:t>
      </w:r>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codeSystemName</w:t>
      </w:r>
      <w:proofErr w:type="spellEnd"/>
      <w:r w:rsidRPr="008F4C17">
        <w:rPr>
          <w:rFonts w:ascii="Courier New" w:hAnsi="Courier New" w:cs="Courier New"/>
          <w:sz w:val="20"/>
          <w:szCs w:val="16"/>
        </w:rPr>
        <w:t>=</w:t>
      </w:r>
      <w:r w:rsidR="009411FB">
        <w:rPr>
          <w:rFonts w:ascii="Courier New" w:hAnsi="Courier New" w:cs="Courier New"/>
          <w:sz w:val="20"/>
          <w:szCs w:val="16"/>
        </w:rPr>
        <w:t>"</w:t>
      </w:r>
      <w:r w:rsidRPr="008F4C17">
        <w:rPr>
          <w:rFonts w:ascii="Courier New" w:hAnsi="Courier New" w:cs="Courier New"/>
          <w:sz w:val="20"/>
          <w:szCs w:val="16"/>
        </w:rPr>
        <w:t>SNOMED CT</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&lt;/value&gt;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&lt;/observation&gt;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 w:rsidR="00F413BA" w:rsidRPr="008F4C17" w:rsidRDefault="00F413BA" w:rsidP="008F4C17">
      <w:pPr>
        <w:rPr>
          <w:b/>
          <w:bCs/>
          <w:iCs/>
          <w:color w:val="002776"/>
        </w:rPr>
      </w:pPr>
      <w:proofErr w:type="spellStart"/>
      <w:proofErr w:type="gramStart"/>
      <w:r w:rsidRPr="008F4C17">
        <w:rPr>
          <w:b/>
          <w:bCs/>
          <w:iCs/>
          <w:color w:val="002776"/>
        </w:rPr>
        <w:t>patientInstructions</w:t>
      </w:r>
      <w:proofErr w:type="spellEnd"/>
      <w:proofErr w:type="gramEnd"/>
      <w:r w:rsidRPr="008F4C17">
        <w:rPr>
          <w:b/>
          <w:bCs/>
          <w:iCs/>
          <w:color w:val="002776"/>
        </w:rPr>
        <w:t xml:space="preserve"> and </w:t>
      </w:r>
      <w:proofErr w:type="spellStart"/>
      <w:r w:rsidRPr="008F4C17">
        <w:rPr>
          <w:b/>
          <w:bCs/>
          <w:iCs/>
          <w:color w:val="002776"/>
        </w:rPr>
        <w:t>fulfillmentInstructions</w:t>
      </w:r>
      <w:proofErr w:type="spellEnd"/>
    </w:p>
    <w:p w:rsidR="00F413BA" w:rsidRPr="008F4C17" w:rsidRDefault="00F413BA" w:rsidP="008F4C17">
      <w:r w:rsidRPr="008F4C17">
        <w:t xml:space="preserve">Patient instructions, such as Take with food, consume all this medication, and similar phrases often appear on prescriptions, and are additional directions to the patient.  </w:t>
      </w:r>
      <w:proofErr w:type="gramStart"/>
      <w:r w:rsidRPr="008F4C17">
        <w:t>Fulfillment instructions refers</w:t>
      </w:r>
      <w:proofErr w:type="gramEnd"/>
      <w:r w:rsidRPr="008F4C17">
        <w:t xml:space="preserve"> to directions to the pharmacist with regard to formulation or delivery of the medication.    </w:t>
      </w:r>
    </w:p>
    <w:p w:rsidR="00F413BA" w:rsidRPr="008F4C17" w:rsidRDefault="00F413BA" w:rsidP="008F4C17">
      <w:r w:rsidRPr="008F4C17">
        <w:t xml:space="preserve">Both of these properly go with the order information, rather than the substance administration intent/event.  In Consolidated CDA, these two different templates were replaces with the singular Instructions template, and so this is just a </w:t>
      </w:r>
      <w:proofErr w:type="spellStart"/>
      <w:r w:rsidRPr="008F4C17">
        <w:t>templateId</w:t>
      </w:r>
      <w:proofErr w:type="spellEnd"/>
      <w:r w:rsidRPr="008F4C17">
        <w:t xml:space="preserve"> swap.  That same template is also used with other instructions given to the patient, e.g., education, and the value set of codes recommended (but not required, so you can keep your existing codes) reflects that.</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 xml:space="preserve">='SUBJ' </w:t>
      </w:r>
      <w:proofErr w:type="spellStart"/>
      <w:r w:rsidRPr="008F4C17">
        <w:rPr>
          <w:rFonts w:ascii="Courier New" w:hAnsi="Courier New" w:cs="Courier New"/>
          <w:sz w:val="20"/>
          <w:szCs w:val="16"/>
        </w:rPr>
        <w:t>inversionInd</w:t>
      </w:r>
      <w:proofErr w:type="spellEnd"/>
      <w:r w:rsidRPr="008F4C17">
        <w:rPr>
          <w:rFonts w:ascii="Courier New" w:hAnsi="Courier New" w:cs="Courier New"/>
          <w:sz w:val="20"/>
          <w:szCs w:val="16"/>
        </w:rPr>
        <w:t xml:space="preserve">='true'&gt;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 xml:space="preserve">&lt;act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 xml:space="preserve">='ACT'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 xml:space="preserve">='INT'&gt;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root='2.16.840.1.113883.10.20.1.49'/&gt;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root='1.3.6.1.4.1.19376.1.5.3.1.4.3'/&gt;</w:t>
      </w:r>
      <w:r w:rsidRPr="008F4C17">
        <w:rPr>
          <w:rFonts w:ascii="Courier New" w:hAnsi="Courier New" w:cs="Courier New"/>
          <w:sz w:val="20"/>
          <w:szCs w:val="16"/>
        </w:rPr>
        <w:br/>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templateId</w:t>
      </w:r>
      <w:proofErr w:type="spell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2.16.840.1.113883.10.20.22.4.20</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7D05D6"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lang w:val="fr-FR"/>
        </w:rPr>
      </w:pPr>
      <w:r w:rsidRPr="008F4C17">
        <w:rPr>
          <w:rFonts w:ascii="Courier New" w:hAnsi="Courier New" w:cs="Courier New"/>
          <w:sz w:val="20"/>
          <w:szCs w:val="16"/>
        </w:rPr>
        <w:tab/>
      </w:r>
      <w:r w:rsidRPr="008F4C17">
        <w:rPr>
          <w:rFonts w:ascii="Courier New" w:hAnsi="Courier New" w:cs="Courier New"/>
          <w:sz w:val="20"/>
          <w:szCs w:val="16"/>
        </w:rPr>
        <w:tab/>
      </w:r>
      <w:r w:rsidR="003E504E" w:rsidRPr="007D05D6">
        <w:rPr>
          <w:rFonts w:ascii="Courier New" w:hAnsi="Courier New" w:cs="Courier New"/>
          <w:sz w:val="20"/>
          <w:szCs w:val="16"/>
          <w:lang w:val="fr-FR"/>
        </w:rPr>
        <w:t xml:space="preserve">&lt;code code='PINSTRUCT' </w:t>
      </w:r>
      <w:proofErr w:type="spellStart"/>
      <w:r w:rsidR="003E504E" w:rsidRPr="007D05D6">
        <w:rPr>
          <w:rFonts w:ascii="Courier New" w:hAnsi="Courier New" w:cs="Courier New"/>
          <w:sz w:val="20"/>
          <w:szCs w:val="16"/>
          <w:lang w:val="fr-FR"/>
        </w:rPr>
        <w:t>codeSystem</w:t>
      </w:r>
      <w:proofErr w:type="spellEnd"/>
      <w:r w:rsidR="003E504E" w:rsidRPr="007D05D6">
        <w:rPr>
          <w:rFonts w:ascii="Courier New" w:hAnsi="Courier New" w:cs="Courier New"/>
          <w:sz w:val="20"/>
          <w:szCs w:val="16"/>
          <w:lang w:val="fr-FR"/>
        </w:rPr>
        <w:t xml:space="preserve">='1.3.6.1.4.1.19376.1.5.3.2' </w:t>
      </w:r>
    </w:p>
    <w:p w:rsidR="00F413BA" w:rsidRPr="008F4C17" w:rsidRDefault="003E504E"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7D05D6">
        <w:rPr>
          <w:rFonts w:ascii="Courier New" w:hAnsi="Courier New" w:cs="Courier New"/>
          <w:sz w:val="20"/>
          <w:szCs w:val="16"/>
          <w:lang w:val="fr-FR"/>
        </w:rPr>
        <w:tab/>
      </w:r>
      <w:r w:rsidRPr="007D05D6">
        <w:rPr>
          <w:rFonts w:ascii="Courier New" w:hAnsi="Courier New" w:cs="Courier New"/>
          <w:sz w:val="20"/>
          <w:szCs w:val="16"/>
          <w:lang w:val="fr-FR"/>
        </w:rPr>
        <w:tab/>
      </w:r>
      <w:r w:rsidRPr="007D05D6">
        <w:rPr>
          <w:rFonts w:ascii="Courier New" w:hAnsi="Courier New" w:cs="Courier New"/>
          <w:sz w:val="20"/>
          <w:szCs w:val="16"/>
          <w:lang w:val="fr-FR"/>
        </w:rPr>
        <w:tab/>
      </w:r>
      <w:proofErr w:type="spellStart"/>
      <w:proofErr w:type="gramStart"/>
      <w:r w:rsidR="00F413BA" w:rsidRPr="008F4C17">
        <w:rPr>
          <w:rFonts w:ascii="Courier New" w:hAnsi="Courier New" w:cs="Courier New"/>
          <w:sz w:val="20"/>
          <w:szCs w:val="16"/>
        </w:rPr>
        <w:t>codeSystemName</w:t>
      </w:r>
      <w:proofErr w:type="spellEnd"/>
      <w:proofErr w:type="gramEnd"/>
      <w:r w:rsidR="00F413BA" w:rsidRPr="008F4C17">
        <w:rPr>
          <w:rFonts w:ascii="Courier New" w:hAnsi="Courier New" w:cs="Courier New"/>
          <w:sz w:val="20"/>
          <w:szCs w:val="16"/>
        </w:rPr>
        <w:t>='</w:t>
      </w:r>
      <w:proofErr w:type="spellStart"/>
      <w:r w:rsidR="00F413BA" w:rsidRPr="008F4C17">
        <w:rPr>
          <w:rFonts w:ascii="Courier New" w:hAnsi="Courier New" w:cs="Courier New"/>
          <w:sz w:val="20"/>
          <w:szCs w:val="16"/>
        </w:rPr>
        <w:t>IHEActCode</w:t>
      </w:r>
      <w:proofErr w:type="spellEnd"/>
      <w:r w:rsidR="00F413BA" w:rsidRPr="008F4C17">
        <w:rPr>
          <w:rFonts w:ascii="Courier New" w:hAnsi="Courier New" w:cs="Courier New"/>
          <w:sz w:val="20"/>
          <w:szCs w:val="16"/>
        </w:rPr>
        <w:t xml:space="preserve">' /&gt;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text</w:t>
      </w:r>
      <w:proofErr w:type="gramEnd"/>
      <w:r w:rsidRPr="008F4C17">
        <w:rPr>
          <w:rFonts w:ascii="Courier New" w:hAnsi="Courier New" w:cs="Courier New"/>
          <w:sz w:val="20"/>
          <w:szCs w:val="16"/>
        </w:rPr>
        <w:t xml:space="preserve">&gt;&lt;reference value='#patient-instruction'/&gt;&lt;/text&gt;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 xml:space="preserve">&lt;/act&gt;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6"/>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&gt; </w:t>
      </w:r>
    </w:p>
    <w:p w:rsidR="003033C6" w:rsidRDefault="003033C6" w:rsidP="008F4C17">
      <w:pPr>
        <w:rPr>
          <w:b/>
          <w:bCs/>
          <w:iCs/>
          <w:color w:val="002776"/>
        </w:rPr>
      </w:pPr>
    </w:p>
    <w:p w:rsidR="00F413BA" w:rsidRPr="008F4C17" w:rsidRDefault="00F413BA" w:rsidP="008F4C17">
      <w:pPr>
        <w:rPr>
          <w:b/>
          <w:bCs/>
          <w:iCs/>
          <w:color w:val="002776"/>
        </w:rPr>
      </w:pPr>
      <w:r w:rsidRPr="008F4C17">
        <w:rPr>
          <w:b/>
          <w:bCs/>
          <w:iCs/>
          <w:color w:val="002776"/>
        </w:rPr>
        <w:t>Order (Rx) Information</w:t>
      </w:r>
    </w:p>
    <w:p w:rsidR="00F413BA" w:rsidRPr="008F4C17" w:rsidRDefault="00F413BA" w:rsidP="008F4C17">
      <w:r w:rsidRPr="008F4C17">
        <w:t xml:space="preserve">The order information template </w:t>
      </w:r>
      <w:proofErr w:type="gramStart"/>
      <w:r w:rsidRPr="008F4C17">
        <w:t>doesn’t</w:t>
      </w:r>
      <w:proofErr w:type="gramEnd"/>
      <w:r w:rsidRPr="008F4C17">
        <w:t xml:space="preserve"> appear in the NIST example, so I’ve modified the HITSP C32 example to show what’d you’d do with that.  This template can appear inside the medication entry, and reflects information about the order for the medication.</w:t>
      </w:r>
    </w:p>
    <w:p w:rsidR="00F413BA" w:rsidRPr="008F4C17" w:rsidRDefault="00F413BA" w:rsidP="008F4C17"/>
    <w:p w:rsidR="00F413BA" w:rsidRPr="008F4C17" w:rsidRDefault="00F413BA" w:rsidP="008F4C17">
      <w:r w:rsidRPr="008F4C17">
        <w:lastRenderedPageBreak/>
        <w:t xml:space="preserve">The id element is where you’d put the providers medication order number that they transmitted to the pharmacy.  Consolidated CDA recommends that the </w:t>
      </w:r>
      <w:proofErr w:type="spellStart"/>
      <w:r w:rsidRPr="008F4C17">
        <w:t>effectiveTime</w:t>
      </w:r>
      <w:proofErr w:type="spellEnd"/>
      <w:r w:rsidRPr="008F4C17">
        <w:t xml:space="preserve"> be included </w:t>
      </w:r>
      <w:r w:rsidRPr="008F4C17">
        <w:rPr>
          <w:b/>
          <w:u w:val="single"/>
        </w:rPr>
        <w:t xml:space="preserve">and that it </w:t>
      </w:r>
      <w:proofErr w:type="gramStart"/>
      <w:r w:rsidRPr="008F4C17">
        <w:rPr>
          <w:b/>
          <w:u w:val="single"/>
        </w:rPr>
        <w:t>be placed</w:t>
      </w:r>
      <w:proofErr w:type="gramEnd"/>
      <w:r w:rsidRPr="008F4C17">
        <w:rPr>
          <w:b/>
          <w:u w:val="single"/>
        </w:rPr>
        <w:t xml:space="preserve"> in the &lt;high&gt; element</w:t>
      </w:r>
      <w:r w:rsidRPr="008F4C17">
        <w:t>, which is a change from HITSP C32.  The author of the supply order is the prescriber.</w:t>
      </w:r>
    </w:p>
    <w:p w:rsidR="00F413BA" w:rsidRPr="008F4C17" w:rsidRDefault="00F413BA" w:rsidP="008F4C17"/>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 xml:space="preserve"> </w:t>
      </w:r>
      <w:proofErr w:type="spellStart"/>
      <w:r w:rsidRPr="008F4C17">
        <w:rPr>
          <w:rFonts w:ascii="Courier New" w:hAnsi="Courier New" w:cs="Courier New"/>
          <w:sz w:val="20"/>
          <w:szCs w:val="16"/>
        </w:rPr>
        <w:t>typeCode</w:t>
      </w:r>
      <w:proofErr w:type="spellEnd"/>
      <w:r w:rsidRPr="008F4C17">
        <w:rPr>
          <w:rFonts w:ascii="Courier New" w:hAnsi="Courier New" w:cs="Courier New"/>
          <w:sz w:val="20"/>
          <w:szCs w:val="16"/>
        </w:rPr>
        <w:t>='REFR'&gt;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ind w:firstLine="360"/>
        <w:rPr>
          <w:rFonts w:ascii="Courier New" w:hAnsi="Courier New" w:cs="Courier New"/>
          <w:sz w:val="20"/>
          <w:szCs w:val="16"/>
        </w:rPr>
      </w:pPr>
      <w:r w:rsidRPr="008F4C17">
        <w:rPr>
          <w:rFonts w:ascii="Courier New" w:hAnsi="Courier New" w:cs="Courier New"/>
          <w:sz w:val="20"/>
          <w:szCs w:val="16"/>
        </w:rPr>
        <w:t xml:space="preserve">&lt;supply </w:t>
      </w:r>
      <w:proofErr w:type="spellStart"/>
      <w:r w:rsidRPr="008F4C17">
        <w:rPr>
          <w:rFonts w:ascii="Courier New" w:hAnsi="Courier New" w:cs="Courier New"/>
          <w:sz w:val="20"/>
          <w:szCs w:val="16"/>
        </w:rPr>
        <w:t>classCode</w:t>
      </w:r>
      <w:proofErr w:type="spellEnd"/>
      <w:r w:rsidRPr="008F4C17">
        <w:rPr>
          <w:rFonts w:ascii="Courier New" w:hAnsi="Courier New" w:cs="Courier New"/>
          <w:sz w:val="20"/>
          <w:szCs w:val="16"/>
        </w:rPr>
        <w:t xml:space="preserve">='SPLY' </w:t>
      </w:r>
      <w:proofErr w:type="spellStart"/>
      <w:r w:rsidRPr="008F4C17">
        <w:rPr>
          <w:rFonts w:ascii="Courier New" w:hAnsi="Courier New" w:cs="Courier New"/>
          <w:sz w:val="20"/>
          <w:szCs w:val="16"/>
        </w:rPr>
        <w:t>moodCode</w:t>
      </w:r>
      <w:proofErr w:type="spellEnd"/>
      <w:r w:rsidRPr="008F4C17">
        <w:rPr>
          <w:rFonts w:ascii="Courier New" w:hAnsi="Courier New" w:cs="Courier New"/>
          <w:sz w:val="20"/>
          <w:szCs w:val="16"/>
        </w:rPr>
        <w:t>='INT'&gt;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root='2.16.840.1.113883.3.88.11.83.8.3'/&gt;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trike/>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trike/>
          <w:sz w:val="20"/>
          <w:szCs w:val="16"/>
        </w:rPr>
        <w:t>&lt;</w:t>
      </w:r>
      <w:proofErr w:type="spellStart"/>
      <w:proofErr w:type="gramStart"/>
      <w:r w:rsidRPr="008F4C17">
        <w:rPr>
          <w:rFonts w:ascii="Courier New" w:hAnsi="Courier New" w:cs="Courier New"/>
          <w:strike/>
          <w:sz w:val="20"/>
          <w:szCs w:val="16"/>
        </w:rPr>
        <w:t>templateId</w:t>
      </w:r>
      <w:proofErr w:type="spellEnd"/>
      <w:proofErr w:type="gramEnd"/>
      <w:r w:rsidRPr="008F4C17">
        <w:rPr>
          <w:rFonts w:ascii="Courier New" w:hAnsi="Courier New" w:cs="Courier New"/>
          <w:strike/>
          <w:sz w:val="20"/>
          <w:szCs w:val="16"/>
        </w:rPr>
        <w:t xml:space="preserve"> root='1.3.6.1.4.1.19376.1.5.3.1.4.7.3’/&gt;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proofErr w:type="gramStart"/>
      <w:r w:rsidRPr="008F4C17">
        <w:rPr>
          <w:rFonts w:ascii="Courier New" w:hAnsi="Courier New" w:cs="Courier New"/>
          <w:b/>
          <w:sz w:val="20"/>
          <w:szCs w:val="16"/>
          <w:u w:val="single"/>
        </w:rPr>
        <w:t>templateId</w:t>
      </w:r>
      <w:proofErr w:type="spellEnd"/>
      <w:proofErr w:type="gramEnd"/>
      <w:r w:rsidRPr="008F4C17">
        <w:rPr>
          <w:rFonts w:ascii="Courier New" w:hAnsi="Courier New" w:cs="Courier New"/>
          <w:b/>
          <w:sz w:val="20"/>
          <w:szCs w:val="16"/>
          <w:u w:val="single"/>
        </w:rPr>
        <w:t xml:space="preserve"> root=</w:t>
      </w:r>
      <w:r w:rsidR="009411FB">
        <w:rPr>
          <w:rFonts w:ascii="Courier New" w:hAnsi="Courier New" w:cs="Courier New"/>
          <w:b/>
          <w:sz w:val="20"/>
          <w:szCs w:val="16"/>
          <w:u w:val="single"/>
        </w:rPr>
        <w:t>"</w:t>
      </w:r>
      <w:r w:rsidRPr="008F4C17">
        <w:rPr>
          <w:rFonts w:ascii="Courier New" w:hAnsi="Courier New" w:cs="Courier New"/>
          <w:b/>
          <w:sz w:val="20"/>
          <w:szCs w:val="16"/>
          <w:u w:val="single"/>
        </w:rPr>
        <w:t>2.16.840.1.113883.10.20.22.4.17</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&lt;id root='14ED7742-2428-4e2c-9446-A9B0D0075272' extension='SCRIP#'/&gt;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effectiveTime</w:t>
      </w:r>
      <w:proofErr w:type="spellEnd"/>
      <w:r w:rsidRPr="008F4C17">
        <w:rPr>
          <w:rFonts w:ascii="Courier New" w:hAnsi="Courier New" w:cs="Courier New"/>
          <w:b/>
          <w:sz w:val="20"/>
          <w:szCs w:val="16"/>
          <w:u w:val="single"/>
        </w:rPr>
        <w:t xml:space="preserve"> </w:t>
      </w:r>
      <w:proofErr w:type="spellStart"/>
      <w:r w:rsidRPr="008F4C17">
        <w:rPr>
          <w:rFonts w:ascii="Courier New" w:hAnsi="Courier New" w:cs="Courier New"/>
          <w:b/>
          <w:sz w:val="20"/>
          <w:szCs w:val="16"/>
          <w:u w:val="single"/>
        </w:rPr>
        <w:t>xsi</w:t>
      </w:r>
      <w:proofErr w:type="gramStart"/>
      <w:r w:rsidRPr="008F4C17">
        <w:rPr>
          <w:rFonts w:ascii="Courier New" w:hAnsi="Courier New" w:cs="Courier New"/>
          <w:b/>
          <w:sz w:val="20"/>
          <w:szCs w:val="16"/>
          <w:u w:val="single"/>
        </w:rPr>
        <w:t>:type</w:t>
      </w:r>
      <w:proofErr w:type="spellEnd"/>
      <w:proofErr w:type="gramEnd"/>
      <w:r w:rsidRPr="008F4C17">
        <w:rPr>
          <w:rFonts w:ascii="Courier New" w:hAnsi="Courier New" w:cs="Courier New"/>
          <w:b/>
          <w:sz w:val="20"/>
          <w:szCs w:val="16"/>
          <w:u w:val="single"/>
        </w:rPr>
        <w:t>=</w:t>
      </w:r>
      <w:r w:rsidR="009411FB">
        <w:rPr>
          <w:rFonts w:ascii="Courier New" w:hAnsi="Courier New" w:cs="Courier New"/>
          <w:b/>
          <w:sz w:val="20"/>
          <w:szCs w:val="16"/>
          <w:u w:val="single"/>
        </w:rPr>
        <w:t>"</w:t>
      </w:r>
      <w:r w:rsidRPr="008F4C17">
        <w:rPr>
          <w:rFonts w:ascii="Courier New" w:hAnsi="Courier New" w:cs="Courier New"/>
          <w:b/>
          <w:sz w:val="20"/>
          <w:szCs w:val="16"/>
          <w:u w:val="single"/>
        </w:rPr>
        <w:t>IVL_TS</w:t>
      </w:r>
      <w:r w:rsidR="009411FB">
        <w:rPr>
          <w:rFonts w:ascii="Courier New" w:hAnsi="Courier New" w:cs="Courier New"/>
          <w:b/>
          <w:sz w:val="20"/>
          <w:szCs w:val="16"/>
          <w:u w:val="single"/>
        </w:rPr>
        <w:t>"</w:t>
      </w:r>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b/>
          <w:sz w:val="20"/>
          <w:szCs w:val="16"/>
          <w:u w:val="single"/>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&lt;high value=</w:t>
      </w:r>
      <w:r w:rsidR="009411FB">
        <w:rPr>
          <w:rFonts w:ascii="Courier New" w:hAnsi="Courier New" w:cs="Courier New"/>
          <w:b/>
          <w:sz w:val="20"/>
          <w:szCs w:val="16"/>
          <w:u w:val="single"/>
        </w:rPr>
        <w:t>"</w:t>
      </w:r>
      <w:r w:rsidRPr="008F4C17">
        <w:rPr>
          <w:rFonts w:ascii="Courier New" w:hAnsi="Courier New" w:cs="Courier New"/>
          <w:b/>
          <w:sz w:val="20"/>
          <w:szCs w:val="16"/>
          <w:u w:val="single"/>
        </w:rPr>
        <w:t>20121012</w:t>
      </w:r>
      <w:r w:rsidR="009411FB">
        <w:rPr>
          <w:rFonts w:ascii="Courier New" w:hAnsi="Courier New" w:cs="Courier New"/>
          <w:b/>
          <w:sz w:val="20"/>
          <w:szCs w:val="16"/>
          <w:u w:val="single"/>
        </w:rPr>
        <w:t>"</w:t>
      </w:r>
      <w:r w:rsidRPr="008F4C17">
        <w:rPr>
          <w:rFonts w:ascii="Courier New" w:hAnsi="Courier New" w:cs="Courier New"/>
          <w:b/>
          <w:sz w:val="20"/>
          <w:szCs w:val="16"/>
          <w:u w:val="single"/>
        </w:rPr>
        <w:t xml:space="preserve">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b/>
          <w:sz w:val="20"/>
          <w:szCs w:val="16"/>
          <w:u w:val="single"/>
        </w:rPr>
        <w:t>&lt;/</w:t>
      </w:r>
      <w:proofErr w:type="spellStart"/>
      <w:r w:rsidRPr="008F4C17">
        <w:rPr>
          <w:rFonts w:ascii="Courier New" w:hAnsi="Courier New" w:cs="Courier New"/>
          <w:b/>
          <w:sz w:val="20"/>
          <w:szCs w:val="16"/>
          <w:u w:val="single"/>
        </w:rPr>
        <w:t>effectiveTime</w:t>
      </w:r>
      <w:proofErr w:type="spellEnd"/>
      <w:r w:rsidRPr="008F4C17">
        <w:rPr>
          <w:rFonts w:ascii="Courier New" w:hAnsi="Courier New" w:cs="Courier New"/>
          <w:b/>
          <w:sz w:val="20"/>
          <w:szCs w:val="16"/>
          <w:u w:val="single"/>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statusCode</w:t>
      </w:r>
      <w:proofErr w:type="spellEnd"/>
      <w:r w:rsidRPr="008F4C17">
        <w:rPr>
          <w:rFonts w:ascii="Courier New" w:hAnsi="Courier New" w:cs="Courier New"/>
          <w:sz w:val="20"/>
          <w:szCs w:val="16"/>
        </w:rPr>
        <w:t xml:space="preserve"> code=</w:t>
      </w:r>
      <w:r w:rsidR="009411FB">
        <w:rPr>
          <w:rFonts w:ascii="Courier New" w:hAnsi="Courier New" w:cs="Courier New"/>
          <w:sz w:val="20"/>
          <w:szCs w:val="16"/>
        </w:rPr>
        <w:t>"</w:t>
      </w:r>
      <w:r w:rsidRPr="008F4C17">
        <w:rPr>
          <w:rFonts w:ascii="Courier New" w:hAnsi="Courier New" w:cs="Courier New"/>
          <w:sz w:val="20"/>
          <w:szCs w:val="16"/>
        </w:rPr>
        <w:t>completed</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repeatNumber</w:t>
      </w:r>
      <w:proofErr w:type="spellEnd"/>
      <w:r w:rsidRPr="008F4C17">
        <w:rPr>
          <w:rFonts w:ascii="Courier New" w:hAnsi="Courier New" w:cs="Courier New"/>
          <w:sz w:val="20"/>
          <w:szCs w:val="16"/>
        </w:rPr>
        <w:t xml:space="preserve"> value=</w:t>
      </w:r>
      <w:r w:rsidR="009411FB">
        <w:rPr>
          <w:rFonts w:ascii="Courier New" w:hAnsi="Courier New" w:cs="Courier New"/>
          <w:sz w:val="20"/>
          <w:szCs w:val="16"/>
        </w:rPr>
        <w:t>"</w:t>
      </w:r>
      <w:r w:rsidRPr="008F4C17">
        <w:rPr>
          <w:rFonts w:ascii="Courier New" w:hAnsi="Courier New" w:cs="Courier New"/>
          <w:sz w:val="20"/>
          <w:szCs w:val="16"/>
        </w:rPr>
        <w:t>1</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&lt;quantity value=</w:t>
      </w:r>
      <w:r w:rsidR="009411FB">
        <w:rPr>
          <w:rFonts w:ascii="Courier New" w:hAnsi="Courier New" w:cs="Courier New"/>
          <w:sz w:val="20"/>
          <w:szCs w:val="16"/>
        </w:rPr>
        <w:t>"</w:t>
      </w:r>
      <w:r w:rsidRPr="008F4C17">
        <w:rPr>
          <w:rFonts w:ascii="Courier New" w:hAnsi="Courier New" w:cs="Courier New"/>
          <w:sz w:val="20"/>
          <w:szCs w:val="16"/>
        </w:rPr>
        <w:t>75</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product</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manufacturedProduct</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templateId</w:t>
      </w:r>
      <w:proofErr w:type="spellEnd"/>
      <w:proofErr w:type="gramEnd"/>
      <w:r w:rsidRPr="008F4C17">
        <w:rPr>
          <w:rFonts w:ascii="Courier New" w:hAnsi="Courier New" w:cs="Courier New"/>
          <w:sz w:val="20"/>
          <w:szCs w:val="16"/>
        </w:rPr>
        <w:t xml:space="preserve"> root=</w:t>
      </w:r>
      <w:r w:rsidR="009411FB">
        <w:rPr>
          <w:rFonts w:ascii="Courier New" w:hAnsi="Courier New" w:cs="Courier New"/>
          <w:sz w:val="20"/>
          <w:szCs w:val="16"/>
        </w:rPr>
        <w:t>"</w:t>
      </w:r>
      <w:r w:rsidRPr="008F4C17">
        <w:rPr>
          <w:rFonts w:ascii="Courier New" w:hAnsi="Courier New" w:cs="Courier New"/>
          <w:sz w:val="20"/>
          <w:szCs w:val="16"/>
        </w:rPr>
        <w:t>2.16.840.1.113883.10.20.22.4.23</w:t>
      </w:r>
      <w:r w:rsidR="009411FB">
        <w:rPr>
          <w:rFonts w:ascii="Courier New" w:hAnsi="Courier New" w:cs="Courier New"/>
          <w:sz w:val="20"/>
          <w:szCs w:val="16"/>
        </w:rPr>
        <w:t>"</w:t>
      </w:r>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 See consumable above …</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manufacturedProduct</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&lt;/product&gt;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author</w:t>
      </w:r>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&lt;time value='20070210'/&gt;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assignedAuthor</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&lt;id …/&gt;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proofErr w:type="gramStart"/>
      <w:r w:rsidRPr="008F4C17">
        <w:rPr>
          <w:rFonts w:ascii="Courier New" w:hAnsi="Courier New" w:cs="Courier New"/>
          <w:sz w:val="20"/>
          <w:szCs w:val="16"/>
        </w:rPr>
        <w:t>assignedPerson</w:t>
      </w:r>
      <w:proofErr w:type="spellEnd"/>
      <w:proofErr w:type="gram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gramStart"/>
      <w:r w:rsidRPr="008F4C17">
        <w:rPr>
          <w:rFonts w:ascii="Courier New" w:hAnsi="Courier New" w:cs="Courier New"/>
          <w:sz w:val="20"/>
          <w:szCs w:val="16"/>
        </w:rPr>
        <w:t>name</w:t>
      </w:r>
      <w:proofErr w:type="gramEnd"/>
      <w:r w:rsidRPr="008F4C17">
        <w:rPr>
          <w:rFonts w:ascii="Courier New" w:hAnsi="Courier New" w:cs="Courier New"/>
          <w:sz w:val="20"/>
          <w:szCs w:val="16"/>
        </w:rPr>
        <w:t>&gt;…&lt;/name&gt;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assignedPerson</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r>
      <w:r w:rsidRPr="008F4C17">
        <w:rPr>
          <w:rFonts w:ascii="Courier New" w:hAnsi="Courier New" w:cs="Courier New"/>
          <w:sz w:val="20"/>
          <w:szCs w:val="16"/>
        </w:rPr>
        <w:tab/>
        <w:t>&lt;/</w:t>
      </w:r>
      <w:proofErr w:type="spellStart"/>
      <w:r w:rsidRPr="008F4C17">
        <w:rPr>
          <w:rFonts w:ascii="Courier New" w:hAnsi="Courier New" w:cs="Courier New"/>
          <w:sz w:val="20"/>
          <w:szCs w:val="16"/>
        </w:rPr>
        <w:t>assignedAuthor</w:t>
      </w:r>
      <w:proofErr w:type="spellEnd"/>
      <w:r w:rsidRPr="008F4C17">
        <w:rPr>
          <w:rFonts w:ascii="Courier New" w:hAnsi="Courier New" w:cs="Courier New"/>
          <w:sz w:val="20"/>
          <w:szCs w:val="16"/>
        </w:rPr>
        <w:t>&gt;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r>
      <w:r w:rsidRPr="008F4C17">
        <w:rPr>
          <w:rFonts w:ascii="Courier New" w:hAnsi="Courier New" w:cs="Courier New"/>
          <w:sz w:val="20"/>
          <w:szCs w:val="16"/>
        </w:rPr>
        <w:tab/>
        <w:t>&lt;/author&gt;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ab/>
        <w:t>&lt;/supply&gt;</w:t>
      </w:r>
    </w:p>
    <w:p w:rsidR="00F413BA" w:rsidRPr="008F4C17" w:rsidRDefault="00F413BA" w:rsidP="008F4C17">
      <w:pPr>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20"/>
          <w:szCs w:val="16"/>
        </w:rPr>
      </w:pPr>
      <w:r w:rsidRPr="008F4C17">
        <w:rPr>
          <w:rFonts w:ascii="Courier New" w:hAnsi="Courier New" w:cs="Courier New"/>
          <w:sz w:val="20"/>
          <w:szCs w:val="16"/>
        </w:rPr>
        <w:t>&lt;/</w:t>
      </w:r>
      <w:proofErr w:type="spellStart"/>
      <w:r w:rsidRPr="008F4C17">
        <w:rPr>
          <w:rFonts w:ascii="Courier New" w:hAnsi="Courier New" w:cs="Courier New"/>
          <w:sz w:val="20"/>
          <w:szCs w:val="16"/>
        </w:rPr>
        <w:t>entryRelationship</w:t>
      </w:r>
      <w:proofErr w:type="spellEnd"/>
      <w:r w:rsidRPr="008F4C17">
        <w:rPr>
          <w:rFonts w:ascii="Courier New" w:hAnsi="Courier New" w:cs="Courier New"/>
          <w:sz w:val="20"/>
          <w:szCs w:val="16"/>
        </w:rPr>
        <w:t>&gt;</w:t>
      </w:r>
    </w:p>
    <w:p w:rsidR="00F413BA" w:rsidRPr="008F4C17" w:rsidRDefault="00F413BA" w:rsidP="008F4C17"/>
    <w:p w:rsidR="00F413BA" w:rsidRPr="008F4C17" w:rsidRDefault="00F413BA" w:rsidP="008F4C17">
      <w:pPr>
        <w:rPr>
          <w:b/>
          <w:bCs/>
          <w:iCs/>
          <w:color w:val="002776"/>
        </w:rPr>
      </w:pPr>
      <w:r w:rsidRPr="008F4C17">
        <w:rPr>
          <w:b/>
          <w:bCs/>
          <w:iCs/>
          <w:color w:val="002776"/>
        </w:rPr>
        <w:t>Medication Dispense</w:t>
      </w:r>
    </w:p>
    <w:p w:rsidR="00F413BA" w:rsidRPr="008F4C17" w:rsidRDefault="00F413BA" w:rsidP="008F4C17">
      <w:r w:rsidRPr="008F4C17">
        <w:t xml:space="preserve">The HITSP C32 used the same template, but set </w:t>
      </w:r>
      <w:proofErr w:type="spellStart"/>
      <w:r w:rsidRPr="008F4C17">
        <w:t>moodCode</w:t>
      </w:r>
      <w:proofErr w:type="spellEnd"/>
      <w:r w:rsidRPr="008F4C17">
        <w:t xml:space="preserve"> to EVN to indicate that the &lt;supply&gt; is for </w:t>
      </w:r>
      <w:proofErr w:type="gramStart"/>
      <w:r w:rsidRPr="008F4C17">
        <w:t>a dispense</w:t>
      </w:r>
      <w:proofErr w:type="gramEnd"/>
      <w:r w:rsidRPr="008F4C17">
        <w:t xml:space="preserve"> (or fill).  In Consolidated CDA, you use pretty much the same content (</w:t>
      </w:r>
      <w:proofErr w:type="gramStart"/>
      <w:r w:rsidRPr="008F4C17">
        <w:t>XML-wise</w:t>
      </w:r>
      <w:proofErr w:type="gramEnd"/>
      <w:r w:rsidRPr="008F4C17">
        <w:t xml:space="preserve">) as the Order Information, but a different </w:t>
      </w:r>
      <w:proofErr w:type="spellStart"/>
      <w:r w:rsidRPr="008F4C17">
        <w:t>templateId</w:t>
      </w:r>
      <w:proofErr w:type="spellEnd"/>
      <w:r w:rsidRPr="008F4C17">
        <w:t>: 2.16.840.1.113883.10.20.22.4.18</w:t>
      </w:r>
    </w:p>
    <w:p w:rsidR="00F413BA" w:rsidRPr="008F4C17" w:rsidRDefault="00F413BA" w:rsidP="008F4C17">
      <w:proofErr w:type="gramStart"/>
      <w:r w:rsidRPr="008F4C17">
        <w:t>The dispense</w:t>
      </w:r>
      <w:proofErr w:type="gramEnd"/>
      <w:r w:rsidRPr="008F4C17">
        <w:t xml:space="preserve"> should always appear inside the order (because if it was dispensed, you should have the order information).  And order information should appear inside the medication entry (because that’s the way to link the SIG (dose, route, frequency) to the bottle of pills (or other package) that should be provided to the patient, and if you have the order, you should know what to put on its label.</w:t>
      </w:r>
    </w:p>
    <w:p w:rsidR="00F413BA" w:rsidRPr="008F4C17" w:rsidRDefault="00F413BA" w:rsidP="008F4C17"/>
    <w:p w:rsidR="003033C6" w:rsidRDefault="003033C6" w:rsidP="008F4C17">
      <w:pPr>
        <w:rPr>
          <w:b/>
          <w:bCs/>
          <w:iCs/>
          <w:color w:val="002776"/>
        </w:rPr>
      </w:pPr>
    </w:p>
    <w:p w:rsidR="00F413BA" w:rsidRPr="008F4C17" w:rsidRDefault="00F413BA" w:rsidP="008F4C17">
      <w:pPr>
        <w:rPr>
          <w:b/>
          <w:bCs/>
          <w:iCs/>
          <w:color w:val="002776"/>
        </w:rPr>
      </w:pPr>
      <w:r w:rsidRPr="008F4C17">
        <w:rPr>
          <w:b/>
          <w:bCs/>
          <w:iCs/>
          <w:color w:val="002776"/>
        </w:rPr>
        <w:lastRenderedPageBreak/>
        <w:t>Subcomponents I haven’t Covered</w:t>
      </w:r>
    </w:p>
    <w:p w:rsidR="00F413BA" w:rsidRPr="008F4C17" w:rsidRDefault="00F413BA" w:rsidP="008F4C17">
      <w:r w:rsidRPr="008F4C17">
        <w:t xml:space="preserve">Medication orders are complicated and can have a lot of information.  Here are some of the items I </w:t>
      </w:r>
      <w:proofErr w:type="gramStart"/>
      <w:r w:rsidRPr="008F4C17">
        <w:t>didn’t</w:t>
      </w:r>
      <w:proofErr w:type="gramEnd"/>
      <w:r w:rsidRPr="008F4C17">
        <w:t xml:space="preserve"> review.</w:t>
      </w:r>
    </w:p>
    <w:p w:rsidR="00F413BA" w:rsidRPr="008F4C17" w:rsidRDefault="00F413BA" w:rsidP="008F4C17"/>
    <w:p w:rsidR="00F413BA" w:rsidRPr="008F4C17" w:rsidRDefault="00F413BA" w:rsidP="008F4C17">
      <w:pPr>
        <w:rPr>
          <w:b/>
          <w:bCs/>
          <w:iCs/>
          <w:color w:val="002776"/>
        </w:rPr>
      </w:pPr>
      <w:r w:rsidRPr="008F4C17">
        <w:rPr>
          <w:b/>
          <w:bCs/>
          <w:iCs/>
          <w:color w:val="002776"/>
        </w:rPr>
        <w:t>Medication series number</w:t>
      </w:r>
    </w:p>
    <w:p w:rsidR="00F413BA" w:rsidRPr="008F4C17" w:rsidRDefault="00F413BA" w:rsidP="008F4C17">
      <w:r w:rsidRPr="008F4C17">
        <w:t xml:space="preserve">Little (if ever) found in a HITSP C32, this was the series indicator in a medication that </w:t>
      </w:r>
      <w:proofErr w:type="gramStart"/>
      <w:r w:rsidRPr="008F4C17">
        <w:t>was given</w:t>
      </w:r>
      <w:proofErr w:type="gramEnd"/>
      <w:r w:rsidRPr="008F4C17">
        <w:t xml:space="preserve"> in multiple does.  It </w:t>
      </w:r>
      <w:proofErr w:type="gramStart"/>
      <w:r w:rsidRPr="008F4C17">
        <w:t>isn’t</w:t>
      </w:r>
      <w:proofErr w:type="gramEnd"/>
      <w:r w:rsidRPr="008F4C17">
        <w:t xml:space="preserve"> used in Consolidated CDA.</w:t>
      </w:r>
    </w:p>
    <w:p w:rsidR="00F413BA" w:rsidRPr="008F4C17" w:rsidRDefault="00F413BA" w:rsidP="008F4C17"/>
    <w:p w:rsidR="00F413BA" w:rsidRPr="008F4C17" w:rsidRDefault="00F413BA" w:rsidP="008F4C17">
      <w:pPr>
        <w:rPr>
          <w:b/>
          <w:bCs/>
          <w:iCs/>
          <w:color w:val="002776"/>
        </w:rPr>
      </w:pPr>
      <w:proofErr w:type="gramStart"/>
      <w:r w:rsidRPr="008F4C17">
        <w:rPr>
          <w:b/>
          <w:bCs/>
          <w:iCs/>
          <w:color w:val="002776"/>
        </w:rPr>
        <w:t>vehicle</w:t>
      </w:r>
      <w:proofErr w:type="gramEnd"/>
    </w:p>
    <w:p w:rsidR="00F413BA" w:rsidRPr="008F4C17" w:rsidRDefault="00F413BA" w:rsidP="008F4C17">
      <w:r w:rsidRPr="008F4C17">
        <w:t xml:space="preserve">This template in the HITSP C32 was used to document an inactive ingredient used to aid transmission of the medication to the patient (e.g., saline).  </w:t>
      </w:r>
      <w:proofErr w:type="gramStart"/>
      <w:r w:rsidRPr="008F4C17">
        <w:t>I’m</w:t>
      </w:r>
      <w:proofErr w:type="gramEnd"/>
      <w:r w:rsidRPr="008F4C17">
        <w:t xml:space="preserve"> not aware of a single system that ever used it.</w:t>
      </w:r>
    </w:p>
    <w:p w:rsidR="00F413BA" w:rsidRPr="008F4C17" w:rsidRDefault="00F413BA" w:rsidP="008F4C17"/>
    <w:p w:rsidR="00F413BA" w:rsidRPr="008F4C17" w:rsidRDefault="00F413BA" w:rsidP="008F4C17">
      <w:pPr>
        <w:rPr>
          <w:b/>
          <w:bCs/>
          <w:iCs/>
          <w:color w:val="002776"/>
        </w:rPr>
      </w:pPr>
      <w:proofErr w:type="gramStart"/>
      <w:r w:rsidRPr="008F4C17">
        <w:rPr>
          <w:b/>
          <w:bCs/>
          <w:iCs/>
          <w:color w:val="002776"/>
        </w:rPr>
        <w:t>reaction</w:t>
      </w:r>
      <w:proofErr w:type="gramEnd"/>
    </w:p>
    <w:p w:rsidR="00F413BA" w:rsidRPr="008F4C17" w:rsidRDefault="00F413BA" w:rsidP="008F4C17">
      <w:r w:rsidRPr="008F4C17">
        <w:t xml:space="preserve">If there was an adverse reaction to the medication, it </w:t>
      </w:r>
      <w:proofErr w:type="gramStart"/>
      <w:r w:rsidRPr="008F4C17">
        <w:t>is recorded</w:t>
      </w:r>
      <w:proofErr w:type="gramEnd"/>
      <w:r w:rsidRPr="008F4C17">
        <w:t xml:space="preserve"> in this subcomponent.  This uses the same adverse reaction template as I described in allergies.  </w:t>
      </w:r>
      <w:proofErr w:type="gramStart"/>
      <w:r w:rsidRPr="008F4C17">
        <w:t>So</w:t>
      </w:r>
      <w:proofErr w:type="gramEnd"/>
      <w:r w:rsidRPr="008F4C17">
        <w:t>, really, I did cover it, just not in this post.</w:t>
      </w:r>
    </w:p>
    <w:p w:rsidR="00F413BA" w:rsidRPr="008F4C17" w:rsidRDefault="00F413BA" w:rsidP="008F4C17"/>
    <w:p w:rsidR="00F413BA" w:rsidRPr="008F4C17" w:rsidRDefault="00F413BA" w:rsidP="008F4C17"/>
    <w:sectPr w:rsidR="00F413BA" w:rsidRPr="008F4C17" w:rsidSect="00700A20">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068" w:rsidRDefault="00497068" w:rsidP="00BD78CC">
      <w:r>
        <w:separator/>
      </w:r>
    </w:p>
  </w:endnote>
  <w:endnote w:type="continuationSeparator" w:id="0">
    <w:p w:rsidR="00497068" w:rsidRDefault="00497068" w:rsidP="00BD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28" w:rsidRPr="001B35A1" w:rsidRDefault="00DA1028">
    <w:pPr>
      <w:pStyle w:val="Footer"/>
      <w:jc w:val="right"/>
      <w:rPr>
        <w:b/>
        <w:bCs/>
        <w:color w:val="00133B"/>
        <w:sz w:val="24"/>
        <w:szCs w:val="24"/>
      </w:rPr>
    </w:pPr>
    <w:r w:rsidRPr="001B35A1">
      <w:rPr>
        <w:color w:val="00133B"/>
      </w:rPr>
      <w:t xml:space="preserve">Page </w:t>
    </w:r>
    <w:r w:rsidRPr="001B35A1">
      <w:rPr>
        <w:b/>
        <w:bCs/>
        <w:color w:val="00133B"/>
      </w:rPr>
      <w:fldChar w:fldCharType="begin"/>
    </w:r>
    <w:r w:rsidRPr="001B35A1">
      <w:rPr>
        <w:b/>
        <w:bCs/>
        <w:color w:val="00133B"/>
      </w:rPr>
      <w:instrText xml:space="preserve"> PAGE </w:instrText>
    </w:r>
    <w:r w:rsidRPr="001B35A1">
      <w:rPr>
        <w:b/>
        <w:bCs/>
        <w:color w:val="00133B"/>
      </w:rPr>
      <w:fldChar w:fldCharType="separate"/>
    </w:r>
    <w:r w:rsidR="00F57555">
      <w:rPr>
        <w:b/>
        <w:bCs/>
        <w:noProof/>
        <w:color w:val="00133B"/>
      </w:rPr>
      <w:t>2</w:t>
    </w:r>
    <w:r w:rsidRPr="001B35A1">
      <w:rPr>
        <w:b/>
        <w:bCs/>
        <w:color w:val="00133B"/>
      </w:rPr>
      <w:fldChar w:fldCharType="end"/>
    </w:r>
    <w:r w:rsidRPr="001B35A1">
      <w:rPr>
        <w:color w:val="00133B"/>
      </w:rPr>
      <w:t xml:space="preserve"> of </w:t>
    </w:r>
    <w:r w:rsidRPr="001B35A1">
      <w:rPr>
        <w:b/>
        <w:bCs/>
        <w:color w:val="00133B"/>
      </w:rPr>
      <w:fldChar w:fldCharType="begin"/>
    </w:r>
    <w:r w:rsidRPr="001B35A1">
      <w:rPr>
        <w:b/>
        <w:bCs/>
        <w:color w:val="00133B"/>
      </w:rPr>
      <w:instrText xml:space="preserve"> NUMPAGES  </w:instrText>
    </w:r>
    <w:r w:rsidRPr="001B35A1">
      <w:rPr>
        <w:b/>
        <w:bCs/>
        <w:color w:val="00133B"/>
      </w:rPr>
      <w:fldChar w:fldCharType="separate"/>
    </w:r>
    <w:r w:rsidR="00F57555">
      <w:rPr>
        <w:b/>
        <w:bCs/>
        <w:noProof/>
        <w:color w:val="00133B"/>
      </w:rPr>
      <w:t>95</w:t>
    </w:r>
    <w:r w:rsidRPr="001B35A1">
      <w:rPr>
        <w:b/>
        <w:bCs/>
        <w:color w:val="00133B"/>
      </w:rPr>
      <w:fldChar w:fldCharType="end"/>
    </w:r>
  </w:p>
  <w:p w:rsidR="00DA1028" w:rsidRDefault="00DA1028">
    <w:pPr>
      <w:pStyle w:val="Footer"/>
      <w:jc w:val="right"/>
    </w:pPr>
    <w:r w:rsidRPr="001B35A1">
      <w:rPr>
        <w:bCs/>
        <w:color w:val="00133B"/>
        <w:sz w:val="24"/>
        <w:szCs w:val="24"/>
      </w:rPr>
      <w:t>Version</w:t>
    </w:r>
    <w:r>
      <w:rPr>
        <w:bCs/>
        <w:color w:val="00133B"/>
        <w:sz w:val="24"/>
        <w:szCs w:val="24"/>
      </w:rPr>
      <w:t xml:space="preserve"> 3.2</w:t>
    </w:r>
    <w:r>
      <w:rPr>
        <w:bCs/>
        <w:sz w:val="24"/>
        <w:szCs w:val="24"/>
      </w:rPr>
      <w:br/>
    </w:r>
    <w:r>
      <w:rPr>
        <w:rStyle w:val="PlaceholderText"/>
      </w:rPr>
      <w:t>November 19, 2012</w:t>
    </w:r>
  </w:p>
  <w:p w:rsidR="00DA1028" w:rsidRDefault="00DA1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068" w:rsidRDefault="00497068" w:rsidP="00BD78CC">
      <w:r>
        <w:separator/>
      </w:r>
    </w:p>
  </w:footnote>
  <w:footnote w:type="continuationSeparator" w:id="0">
    <w:p w:rsidR="00497068" w:rsidRDefault="00497068" w:rsidP="00BD78CC">
      <w:r>
        <w:continuationSeparator/>
      </w:r>
    </w:p>
  </w:footnote>
  <w:footnote w:id="1">
    <w:p w:rsidR="00DA1028" w:rsidRDefault="00DA1028">
      <w:pPr>
        <w:pStyle w:val="FootnoteText"/>
      </w:pPr>
      <w:r>
        <w:rPr>
          <w:rStyle w:val="FootnoteReference"/>
        </w:rPr>
        <w:footnoteRef/>
      </w:r>
      <w:r>
        <w:t xml:space="preserve"> Standards and Interoperability Framework Wiki contains pages capturing the work of the Transitions of Care Initiative and the Implementation Guidance Sub-Workgroup </w:t>
      </w:r>
      <w:hyperlink r:id="rId1" w:history="1">
        <w:r w:rsidRPr="00035655">
          <w:rPr>
            <w:color w:val="0000FF"/>
            <w:sz w:val="22"/>
            <w:szCs w:val="22"/>
            <w:u w:val="single"/>
          </w:rPr>
          <w:t>http://wiki.siframework.org/</w:t>
        </w:r>
      </w:hyperlink>
    </w:p>
  </w:footnote>
  <w:footnote w:id="2">
    <w:p w:rsidR="00DA1028" w:rsidRDefault="00DA1028">
      <w:pPr>
        <w:pStyle w:val="FootnoteText"/>
      </w:pPr>
      <w:r>
        <w:rPr>
          <w:rStyle w:val="FootnoteReference"/>
        </w:rPr>
        <w:footnoteRef/>
      </w:r>
      <w:r>
        <w:t xml:space="preserve"> For additional information on Health Level 7 and associated standards work, visit </w:t>
      </w:r>
      <w:hyperlink r:id="rId2" w:history="1">
        <w:r w:rsidRPr="00FE6A2B">
          <w:rPr>
            <w:rStyle w:val="Hyperlink"/>
          </w:rPr>
          <w:t>http://www.hl7.org/</w:t>
        </w:r>
      </w:hyperlink>
      <w:r>
        <w:t xml:space="preserve">.  </w:t>
      </w:r>
    </w:p>
  </w:footnote>
  <w:footnote w:id="3">
    <w:p w:rsidR="00DA1028" w:rsidRDefault="00DA1028">
      <w:pPr>
        <w:pStyle w:val="FootnoteText"/>
      </w:pPr>
      <w:r>
        <w:rPr>
          <w:rStyle w:val="FootnoteReference"/>
        </w:rPr>
        <w:footnoteRef/>
      </w:r>
      <w:r>
        <w:t xml:space="preserve"> For access the </w:t>
      </w:r>
      <w:r w:rsidRPr="00676156">
        <w:t>Health Level Seven (</w:t>
      </w:r>
      <w:r w:rsidRPr="00676156">
        <w:rPr>
          <w:bCs/>
          <w:u w:color="00A1DE"/>
        </w:rPr>
        <w:t>HL7)</w:t>
      </w:r>
      <w:r>
        <w:rPr>
          <w:rStyle w:val="FootnoteReference"/>
          <w:bCs/>
          <w:u w:color="00A1DE"/>
        </w:rPr>
        <w:footnoteRef/>
      </w:r>
      <w:r w:rsidRPr="00676156">
        <w:rPr>
          <w:bCs/>
          <w:u w:color="00A1DE"/>
        </w:rPr>
        <w:t xml:space="preserve"> </w:t>
      </w:r>
      <w:r w:rsidRPr="00676156">
        <w:t>Implementation Guide for CDA Release 2: Integrating Health Enterprise (IHE) Health Story Consolidation, Draft Standard for Trial Use (DSTU) Release 1.1 - US Realm, July 2012</w:t>
      </w:r>
      <w:r>
        <w:t xml:space="preserve">, visit Structured Documents Workgroup, </w:t>
      </w:r>
      <w:hyperlink r:id="rId3" w:history="1">
        <w:r w:rsidRPr="00FE6A2B">
          <w:rPr>
            <w:rStyle w:val="Hyperlink"/>
          </w:rPr>
          <w:t>http://www.hl7.org/Special/committees/structure/index.cfm</w:t>
        </w:r>
      </w:hyperlink>
      <w:r>
        <w:t xml:space="preserve">. </w:t>
      </w:r>
    </w:p>
  </w:footnote>
  <w:footnote w:id="4">
    <w:p w:rsidR="00DA1028" w:rsidRDefault="00DA1028">
      <w:pPr>
        <w:pStyle w:val="FootnoteText"/>
      </w:pPr>
      <w:r>
        <w:rPr>
          <w:rStyle w:val="FootnoteReference"/>
        </w:rPr>
        <w:footnoteRef/>
      </w:r>
      <w:r>
        <w:t xml:space="preserve"> For additional information on the S&amp;I Framework and the Transitions of Care Initiative, visit </w:t>
      </w:r>
      <w:hyperlink r:id="rId4" w:history="1">
        <w:r w:rsidRPr="00FE6A2B">
          <w:rPr>
            <w:rStyle w:val="Hyperlink"/>
          </w:rPr>
          <w:t>http://wiki.siframework.org/</w:t>
        </w:r>
      </w:hyperlink>
      <w:r>
        <w:t xml:space="preserve">. </w:t>
      </w:r>
    </w:p>
  </w:footnote>
  <w:footnote w:id="5">
    <w:p w:rsidR="00DA1028" w:rsidRDefault="00DA1028" w:rsidP="00705508">
      <w:pPr>
        <w:pStyle w:val="FootnoteText"/>
      </w:pPr>
      <w:r>
        <w:rPr>
          <w:rStyle w:val="FootnoteReference"/>
        </w:rPr>
        <w:footnoteRef/>
      </w:r>
      <w:r>
        <w:t xml:space="preserve"> </w:t>
      </w:r>
      <w:proofErr w:type="gramStart"/>
      <w:r>
        <w:t xml:space="preserve">Electronic Health Record Incentive Program, Stage 2, Final Rule </w:t>
      </w:r>
      <w:hyperlink r:id="rId5" w:history="1">
        <w:r w:rsidRPr="00E10F4A">
          <w:rPr>
            <w:color w:val="0000FF"/>
            <w:u w:val="single"/>
          </w:rPr>
          <w:t>http://www.gpo.gov/fdsys/pkg/FR-2012-09-04/pdf/2012-21050.pdf</w:t>
        </w:r>
      </w:hyperlink>
      <w:r w:rsidRPr="00E738A9">
        <w:t>.</w:t>
      </w:r>
      <w:proofErr w:type="gramEnd"/>
      <w:r w:rsidRPr="00E738A9">
        <w:t xml:space="preserve"> </w:t>
      </w:r>
    </w:p>
  </w:footnote>
  <w:footnote w:id="6">
    <w:p w:rsidR="00DA1028" w:rsidRPr="004A4194" w:rsidRDefault="00DA1028" w:rsidP="00705508">
      <w:pPr>
        <w:pStyle w:val="FootnoteText"/>
        <w:rPr>
          <w:rFonts w:asciiTheme="minorHAnsi" w:hAnsiTheme="minorHAnsi" w:cstheme="minorHAnsi"/>
        </w:rPr>
      </w:pPr>
      <w:r>
        <w:rPr>
          <w:rStyle w:val="FootnoteReference"/>
        </w:rPr>
        <w:footnoteRef/>
      </w:r>
      <w:r>
        <w:t xml:space="preserve"> </w:t>
      </w:r>
      <w:r w:rsidRPr="00B63A22">
        <w:rPr>
          <w:rFonts w:asciiTheme="minorHAnsi" w:hAnsiTheme="minorHAnsi" w:cstheme="minorHAnsi"/>
        </w:rPr>
        <w:t>Health Information Technology: Standards, Implementation Specifications, and Certification Criteria for Electronic Health Record Technology, 2014 Edition; Revisions to the Permanent Certification Program for Health Information Technology</w:t>
      </w:r>
      <w:r>
        <w:rPr>
          <w:rFonts w:asciiTheme="minorHAnsi" w:hAnsiTheme="minorHAnsi" w:cstheme="minorHAnsi"/>
        </w:rPr>
        <w:t xml:space="preserve">, Final Rule </w:t>
      </w:r>
      <w:hyperlink r:id="rId6" w:history="1">
        <w:r w:rsidRPr="00E10F4A">
          <w:rPr>
            <w:color w:val="0000FF"/>
            <w:u w:val="single"/>
          </w:rPr>
          <w:t>http://www.gpo.gov/fdsys/pkg/FR-2012-09-04/pdf/2012-21050.pdf</w:t>
        </w:r>
      </w:hyperlink>
    </w:p>
  </w:footnote>
  <w:footnote w:id="7">
    <w:p w:rsidR="00DA1028" w:rsidRDefault="00DA1028">
      <w:pPr>
        <w:pStyle w:val="FootnoteText"/>
      </w:pPr>
      <w:r>
        <w:rPr>
          <w:rStyle w:val="FootnoteReference"/>
        </w:rPr>
        <w:footnoteRef/>
      </w:r>
      <w:r>
        <w:t xml:space="preserve"> For additional information on the HL7 Implementation Guide for CDA Release 2: IHE Health Story Consolidation, DSTU Release 1.1 – US Realm, visit </w:t>
      </w:r>
      <w:hyperlink r:id="rId7" w:history="1">
        <w:r w:rsidRPr="00E10F4A">
          <w:rPr>
            <w:color w:val="0000FF"/>
            <w:u w:val="single"/>
          </w:rPr>
          <w:t>http://www.hl7.org/implement/standards/product_brief.cfm?product_id=258</w:t>
        </w:r>
      </w:hyperlink>
    </w:p>
  </w:footnote>
  <w:footnote w:id="8">
    <w:p w:rsidR="00DA1028" w:rsidRDefault="00DA1028">
      <w:pPr>
        <w:pStyle w:val="FootnoteText"/>
      </w:pPr>
      <w:r>
        <w:rPr>
          <w:rStyle w:val="FootnoteReference"/>
        </w:rPr>
        <w:footnoteRef/>
      </w:r>
      <w:r>
        <w:t xml:space="preserve"> Consolidated CDA documents are listed in </w:t>
      </w:r>
      <w:hyperlink w:anchor="Navigating the Consolidated CDA Implementation Guide" w:history="1">
        <w:r w:rsidRPr="000F69FD">
          <w:rPr>
            <w:rStyle w:val="Hyperlink"/>
          </w:rPr>
          <w:t>Section 2</w:t>
        </w:r>
      </w:hyperlink>
      <w:r>
        <w:t xml:space="preserve"> of this guide</w:t>
      </w:r>
    </w:p>
  </w:footnote>
  <w:footnote w:id="9">
    <w:p w:rsidR="00DA1028" w:rsidRDefault="00DA1028">
      <w:pPr>
        <w:pStyle w:val="FootnoteText"/>
      </w:pPr>
      <w:r>
        <w:rPr>
          <w:rStyle w:val="FootnoteReference"/>
        </w:rPr>
        <w:footnoteRef/>
      </w:r>
      <w:r>
        <w:t xml:space="preserve"> For additional information on Extensible Markup Language, visit </w:t>
      </w:r>
      <w:hyperlink r:id="rId8" w:history="1">
        <w:r w:rsidRPr="00FE6A2B">
          <w:rPr>
            <w:rStyle w:val="Hyperlink"/>
          </w:rPr>
          <w:t>http://www.w3.org/TR/xml/</w:t>
        </w:r>
      </w:hyperlink>
      <w:r>
        <w:t xml:space="preserve">. </w:t>
      </w:r>
    </w:p>
  </w:footnote>
  <w:footnote w:id="10">
    <w:p w:rsidR="00DA1028" w:rsidRDefault="00DA1028">
      <w:pPr>
        <w:pStyle w:val="FootnoteText"/>
      </w:pPr>
      <w:r>
        <w:rPr>
          <w:rStyle w:val="FootnoteReference"/>
        </w:rPr>
        <w:footnoteRef/>
      </w:r>
      <w:r>
        <w:t xml:space="preserve"> For additional information on XPath syntax, visit </w:t>
      </w:r>
      <w:hyperlink r:id="rId9" w:history="1">
        <w:r w:rsidRPr="00FE6A2B">
          <w:rPr>
            <w:rStyle w:val="Hyperlink"/>
          </w:rPr>
          <w:t>http://www.w3.org/TR/xpath/</w:t>
        </w:r>
      </w:hyperlink>
      <w:r>
        <w:t xml:space="preserve">. </w:t>
      </w:r>
    </w:p>
  </w:footnote>
  <w:footnote w:id="11">
    <w:p w:rsidR="00DA1028" w:rsidRDefault="00DA1028">
      <w:pPr>
        <w:pStyle w:val="FootnoteText"/>
      </w:pPr>
      <w:r>
        <w:rPr>
          <w:rStyle w:val="FootnoteReference"/>
        </w:rPr>
        <w:footnoteRef/>
      </w:r>
      <w:r>
        <w:t xml:space="preserve"> Health IT Standards Panel (HITSP) C32 </w:t>
      </w:r>
      <w:proofErr w:type="gramStart"/>
      <w:r>
        <w:t>is referenced</w:t>
      </w:r>
      <w:proofErr w:type="gramEnd"/>
      <w:r>
        <w:t xml:space="preserve"> for Meaningful Use Stage 1 requirements and CCD Release 1.1 is defined in Consolidated CDA and supersedes CCD Release 1.0.</w:t>
      </w:r>
    </w:p>
  </w:footnote>
  <w:footnote w:id="12">
    <w:p w:rsidR="00DA1028" w:rsidRDefault="00DA1028">
      <w:pPr>
        <w:pStyle w:val="FootnoteText"/>
      </w:pPr>
      <w:r>
        <w:rPr>
          <w:rStyle w:val="FootnoteReference"/>
        </w:rPr>
        <w:footnoteRef/>
      </w:r>
      <w:r>
        <w:t xml:space="preserve"> </w:t>
      </w:r>
      <w:proofErr w:type="gramStart"/>
      <w:r>
        <w:t>Taken from section 1.2.3 of the CDA R2 specification available through HL7.</w:t>
      </w:r>
      <w:proofErr w:type="gramEnd"/>
    </w:p>
  </w:footnote>
  <w:footnote w:id="13">
    <w:p w:rsidR="00DA1028" w:rsidRDefault="00DA1028" w:rsidP="00E10F4A">
      <w:r>
        <w:rPr>
          <w:rStyle w:val="FootnoteReference"/>
        </w:rPr>
        <w:footnoteRef/>
      </w:r>
      <w:r>
        <w:t xml:space="preserve"> </w:t>
      </w:r>
      <w:r w:rsidRPr="00E10F4A">
        <w:rPr>
          <w:sz w:val="20"/>
          <w:szCs w:val="20"/>
        </w:rPr>
        <w:t xml:space="preserve">Additional insight into clinical workflow considerations </w:t>
      </w:r>
      <w:proofErr w:type="gramStart"/>
      <w:r w:rsidRPr="00E10F4A">
        <w:rPr>
          <w:sz w:val="20"/>
          <w:szCs w:val="20"/>
        </w:rPr>
        <w:t>is provided</w:t>
      </w:r>
      <w:proofErr w:type="gramEnd"/>
      <w:r w:rsidRPr="00E10F4A">
        <w:rPr>
          <w:sz w:val="20"/>
          <w:szCs w:val="20"/>
        </w:rPr>
        <w:t xml:space="preserve"> in </w:t>
      </w:r>
      <w:hyperlink w:anchor="_Appendix_A:_Clinical" w:history="1">
        <w:r w:rsidRPr="00E10F4A">
          <w:rPr>
            <w:rStyle w:val="Hyperlink"/>
            <w:sz w:val="20"/>
            <w:szCs w:val="20"/>
          </w:rPr>
          <w:t>Appendix A</w:t>
        </w:r>
      </w:hyperlink>
      <w:r w:rsidRPr="00E10F4A">
        <w:rPr>
          <w:sz w:val="20"/>
          <w:szCs w:val="20"/>
        </w:rPr>
        <w:t>.</w:t>
      </w:r>
      <w:r>
        <w:t xml:space="preserve"> </w:t>
      </w:r>
    </w:p>
  </w:footnote>
  <w:footnote w:id="14">
    <w:p w:rsidR="00DA1028" w:rsidRDefault="00DA1028">
      <w:pPr>
        <w:pStyle w:val="FootnoteText"/>
      </w:pPr>
      <w:r>
        <w:rPr>
          <w:rStyle w:val="FootnoteReference"/>
        </w:rPr>
        <w:footnoteRef/>
      </w:r>
      <w:r>
        <w:t xml:space="preserve"> IHTSDO SNOMED CT International Release July 2012 and US Extension to SNOMED CT March 2012 Release</w:t>
      </w:r>
    </w:p>
  </w:footnote>
  <w:footnote w:id="15">
    <w:p w:rsidR="00DA1028" w:rsidRDefault="00DA1028">
      <w:pPr>
        <w:pStyle w:val="FootnoteText"/>
      </w:pPr>
      <w:r>
        <w:rPr>
          <w:rStyle w:val="FootnoteReference"/>
        </w:rPr>
        <w:footnoteRef/>
      </w:r>
      <w:r>
        <w:t xml:space="preserve"> International Classification of Diseases, Tenth Revision, Clinical Modification (ICD-10 CM)</w:t>
      </w:r>
    </w:p>
  </w:footnote>
  <w:footnote w:id="16">
    <w:p w:rsidR="00DA1028" w:rsidRDefault="00DA1028">
      <w:pPr>
        <w:pStyle w:val="FootnoteText"/>
      </w:pPr>
      <w:r>
        <w:rPr>
          <w:rStyle w:val="FootnoteReference"/>
        </w:rPr>
        <w:footnoteRef/>
      </w:r>
      <w:r>
        <w:t xml:space="preserve"> </w:t>
      </w:r>
      <w:hyperlink r:id="rId10" w:anchor="4" w:history="1">
        <w:r w:rsidRPr="00D22059">
          <w:rPr>
            <w:color w:val="0000FF"/>
            <w:u w:val="single"/>
          </w:rPr>
          <w:t>http://minorityhealth.hhs.gov/templates/</w:t>
        </w:r>
        <w:r>
          <w:rPr>
            <w:color w:val="0000FF"/>
            <w:u w:val="single"/>
          </w:rPr>
          <w:t xml:space="preserve"> </w:t>
        </w:r>
        <w:proofErr w:type="spellStart"/>
        <w:r w:rsidRPr="00D22059">
          <w:rPr>
            <w:color w:val="0000FF"/>
            <w:u w:val="single"/>
          </w:rPr>
          <w:t>content.aspx?ID</w:t>
        </w:r>
        <w:proofErr w:type="spellEnd"/>
        <w:r w:rsidRPr="00D22059">
          <w:rPr>
            <w:color w:val="0000FF"/>
            <w:u w:val="single"/>
          </w:rPr>
          <w:t>=9228#4</w:t>
        </w:r>
      </w:hyperlink>
    </w:p>
  </w:footnote>
  <w:footnote w:id="17">
    <w:p w:rsidR="00DA1028" w:rsidRDefault="00DA1028">
      <w:pPr>
        <w:pStyle w:val="FootnoteText"/>
      </w:pPr>
      <w:r>
        <w:rPr>
          <w:rStyle w:val="FootnoteReference"/>
        </w:rPr>
        <w:footnoteRef/>
      </w:r>
      <w:r>
        <w:t xml:space="preserve"> </w:t>
      </w:r>
      <w:r w:rsidRPr="008F4C17">
        <w:rPr>
          <w:bCs/>
          <w:iCs/>
        </w:rPr>
        <w:t>Health Care Financing Administration Common Procedure Coding System</w:t>
      </w:r>
    </w:p>
  </w:footnote>
  <w:footnote w:id="18">
    <w:p w:rsidR="00DA1028" w:rsidRDefault="00DA1028">
      <w:pPr>
        <w:pStyle w:val="FootnoteText"/>
      </w:pPr>
      <w:r>
        <w:rPr>
          <w:rStyle w:val="FootnoteReference"/>
        </w:rPr>
        <w:footnoteRef/>
      </w:r>
      <w:r>
        <w:t xml:space="preserve"> </w:t>
      </w:r>
      <w:r w:rsidRPr="008F4C17">
        <w:rPr>
          <w:bCs/>
          <w:iCs/>
        </w:rPr>
        <w:t>Current Procedural Terminology, Fourth Edition</w:t>
      </w:r>
    </w:p>
  </w:footnote>
  <w:footnote w:id="19">
    <w:p w:rsidR="00DA1028" w:rsidRDefault="00DA1028">
      <w:pPr>
        <w:pStyle w:val="FootnoteText"/>
      </w:pPr>
      <w:r>
        <w:rPr>
          <w:rStyle w:val="FootnoteReference"/>
        </w:rPr>
        <w:footnoteRef/>
      </w:r>
      <w:r>
        <w:t xml:space="preserve"> </w:t>
      </w:r>
      <w:r w:rsidRPr="008F4C17">
        <w:rPr>
          <w:bCs/>
          <w:iCs/>
        </w:rPr>
        <w:t>International Classification of Diseases, 10th Revision, Procedure Coding System</w:t>
      </w:r>
    </w:p>
  </w:footnote>
  <w:footnote w:id="20">
    <w:p w:rsidR="00DA1028" w:rsidRDefault="00DA1028">
      <w:pPr>
        <w:pStyle w:val="FootnoteText"/>
      </w:pPr>
      <w:r>
        <w:rPr>
          <w:rStyle w:val="FootnoteReference"/>
        </w:rPr>
        <w:footnoteRef/>
      </w:r>
      <w:r>
        <w:t xml:space="preserve"> </w:t>
      </w:r>
      <w:r w:rsidRPr="008F4C17">
        <w:rPr>
          <w:bCs/>
          <w:iCs/>
        </w:rPr>
        <w:t>Code on Dental Procedures and Nomenclature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028" w:rsidRDefault="00DA1028" w:rsidP="001B36A3">
    <w:pPr>
      <w:pStyle w:val="Header"/>
      <w:tabs>
        <w:tab w:val="left" w:pos="2580"/>
        <w:tab w:val="left" w:pos="2985"/>
      </w:tabs>
      <w:spacing w:line="276" w:lineRule="auto"/>
      <w:jc w:val="right"/>
      <w:rPr>
        <w:b/>
        <w:bCs/>
        <w:color w:val="002776"/>
        <w:sz w:val="28"/>
        <w:szCs w:val="28"/>
      </w:rPr>
    </w:pPr>
    <w:r>
      <w:rPr>
        <w:noProof/>
      </w:rPr>
      <w:drawing>
        <wp:anchor distT="0" distB="0" distL="114300" distR="114300" simplePos="0" relativeHeight="251659264" behindDoc="0" locked="0" layoutInCell="1" allowOverlap="1" wp14:anchorId="05A92F11" wp14:editId="467F4607">
          <wp:simplePos x="0" y="0"/>
          <wp:positionH relativeFrom="margin">
            <wp:posOffset>47625</wp:posOffset>
          </wp:positionH>
          <wp:positionV relativeFrom="margin">
            <wp:posOffset>-880110</wp:posOffset>
          </wp:positionV>
          <wp:extent cx="1352550" cy="73342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733425"/>
                  </a:xfrm>
                  <a:prstGeom prst="rect">
                    <a:avLst/>
                  </a:prstGeom>
                  <a:noFill/>
                </pic:spPr>
              </pic:pic>
            </a:graphicData>
          </a:graphic>
          <wp14:sizeRelH relativeFrom="page">
            <wp14:pctWidth>0</wp14:pctWidth>
          </wp14:sizeRelH>
          <wp14:sizeRelV relativeFrom="page">
            <wp14:pctHeight>0</wp14:pctHeight>
          </wp14:sizeRelV>
        </wp:anchor>
      </w:drawing>
    </w:r>
    <w:r>
      <w:rPr>
        <w:b/>
        <w:bCs/>
        <w:color w:val="002776"/>
        <w:sz w:val="28"/>
        <w:szCs w:val="28"/>
      </w:rPr>
      <w:t>Office of the National Coordinator for Health IT</w:t>
    </w:r>
  </w:p>
  <w:p w:rsidR="00DA1028" w:rsidRDefault="00DA1028" w:rsidP="001B36A3">
    <w:pPr>
      <w:pStyle w:val="Header"/>
      <w:tabs>
        <w:tab w:val="left" w:pos="2580"/>
        <w:tab w:val="left" w:pos="2985"/>
      </w:tabs>
      <w:spacing w:line="276" w:lineRule="auto"/>
      <w:jc w:val="right"/>
      <w:rPr>
        <w:color w:val="002776"/>
      </w:rPr>
    </w:pPr>
    <w:r>
      <w:rPr>
        <w:color w:val="002776"/>
      </w:rPr>
      <w:t>Standards &amp; Interoperability Framework</w:t>
    </w:r>
  </w:p>
  <w:p w:rsidR="00DA1028" w:rsidRPr="001B36A3" w:rsidRDefault="00DA1028" w:rsidP="001B36A3">
    <w:pPr>
      <w:pStyle w:val="Header"/>
      <w:pBdr>
        <w:bottom w:val="single" w:sz="4" w:space="1" w:color="8B8B8B"/>
      </w:pBdr>
      <w:tabs>
        <w:tab w:val="left" w:pos="2580"/>
        <w:tab w:val="left" w:pos="2985"/>
      </w:tabs>
      <w:spacing w:after="120" w:line="276" w:lineRule="auto"/>
      <w:jc w:val="right"/>
      <w:rPr>
        <w:color w:val="1361FF"/>
      </w:rPr>
    </w:pPr>
    <w:r>
      <w:rPr>
        <w:color w:val="1361FF"/>
      </w:rPr>
      <w:t>Companion Guide to HL7 Consolidated CDA for MU2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1C85BBA"/>
    <w:lvl w:ilvl="0">
      <w:start w:val="1"/>
      <w:numFmt w:val="bullet"/>
      <w:pStyle w:val="ListBullet"/>
      <w:lvlText w:val=""/>
      <w:lvlJc w:val="left"/>
      <w:pPr>
        <w:tabs>
          <w:tab w:val="num" w:pos="720"/>
        </w:tabs>
        <w:ind w:left="720" w:hanging="360"/>
      </w:pPr>
      <w:rPr>
        <w:rFonts w:ascii="Wingdings" w:hAnsi="Wingdings" w:hint="default"/>
      </w:rPr>
    </w:lvl>
  </w:abstractNum>
  <w:abstractNum w:abstractNumId="1">
    <w:nsid w:val="00794719"/>
    <w:multiLevelType w:val="multilevel"/>
    <w:tmpl w:val="7B943E18"/>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
    <w:nsid w:val="04A60445"/>
    <w:multiLevelType w:val="hybridMultilevel"/>
    <w:tmpl w:val="17D839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72452"/>
    <w:multiLevelType w:val="hybridMultilevel"/>
    <w:tmpl w:val="AB66FA68"/>
    <w:lvl w:ilvl="0" w:tplc="63D08528">
      <w:start w:val="1"/>
      <w:numFmt w:val="bullet"/>
      <w:lvlText w:val=""/>
      <w:lvlJc w:val="left"/>
      <w:pPr>
        <w:ind w:left="720" w:hanging="360"/>
      </w:pPr>
      <w:rPr>
        <w:rFonts w:ascii="Wingdings" w:hAnsi="Wingdings" w:hint="default"/>
        <w:color w:val="002776"/>
      </w:rPr>
    </w:lvl>
    <w:lvl w:ilvl="1" w:tplc="67800698">
      <w:start w:val="1"/>
      <w:numFmt w:val="bullet"/>
      <w:lvlText w:val=""/>
      <w:lvlJc w:val="left"/>
      <w:pPr>
        <w:ind w:left="1440" w:hanging="360"/>
      </w:pPr>
      <w:rPr>
        <w:rFonts w:ascii="Symbol" w:hAnsi="Symbol" w:hint="default"/>
        <w:color w:val="002776"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32F3B"/>
    <w:multiLevelType w:val="hybridMultilevel"/>
    <w:tmpl w:val="3FECC89A"/>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5735C"/>
    <w:multiLevelType w:val="hybridMultilevel"/>
    <w:tmpl w:val="AC888FD8"/>
    <w:lvl w:ilvl="0" w:tplc="63D08528">
      <w:start w:val="1"/>
      <w:numFmt w:val="bullet"/>
      <w:lvlText w:val=""/>
      <w:lvlJc w:val="left"/>
      <w:pPr>
        <w:ind w:left="1800" w:hanging="360"/>
      </w:pPr>
      <w:rPr>
        <w:rFonts w:ascii="Wingdings" w:hAnsi="Wingdings" w:hint="default"/>
        <w:color w:val="00277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C873E6D"/>
    <w:multiLevelType w:val="hybridMultilevel"/>
    <w:tmpl w:val="01B6EC72"/>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03C1F"/>
    <w:multiLevelType w:val="hybridMultilevel"/>
    <w:tmpl w:val="3E247356"/>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249B2"/>
    <w:multiLevelType w:val="hybridMultilevel"/>
    <w:tmpl w:val="B8621D78"/>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3796B"/>
    <w:multiLevelType w:val="hybridMultilevel"/>
    <w:tmpl w:val="BC721C30"/>
    <w:lvl w:ilvl="0" w:tplc="67800698">
      <w:start w:val="1"/>
      <w:numFmt w:val="bullet"/>
      <w:lvlText w:val=""/>
      <w:lvlJc w:val="left"/>
      <w:pPr>
        <w:ind w:left="1080" w:hanging="360"/>
      </w:pPr>
      <w:rPr>
        <w:rFonts w:ascii="Symbol" w:hAnsi="Symbol" w:hint="default"/>
        <w:color w:val="002776" w:themeColor="accent1"/>
      </w:rPr>
    </w:lvl>
    <w:lvl w:ilvl="1" w:tplc="67800698">
      <w:start w:val="1"/>
      <w:numFmt w:val="bullet"/>
      <w:lvlText w:val=""/>
      <w:lvlJc w:val="left"/>
      <w:pPr>
        <w:ind w:left="1800" w:hanging="360"/>
      </w:pPr>
      <w:rPr>
        <w:rFonts w:ascii="Symbol" w:hAnsi="Symbol" w:hint="default"/>
        <w:color w:val="002776" w:themeColor="accen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8F0BEF"/>
    <w:multiLevelType w:val="hybridMultilevel"/>
    <w:tmpl w:val="93B65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A27429"/>
    <w:multiLevelType w:val="hybridMultilevel"/>
    <w:tmpl w:val="4CDABEB0"/>
    <w:lvl w:ilvl="0" w:tplc="67800698">
      <w:start w:val="1"/>
      <w:numFmt w:val="bullet"/>
      <w:lvlText w:val=""/>
      <w:lvlJc w:val="left"/>
      <w:pPr>
        <w:ind w:left="1080" w:hanging="360"/>
      </w:pPr>
      <w:rPr>
        <w:rFonts w:ascii="Symbol" w:hAnsi="Symbol" w:hint="default"/>
        <w:color w:val="002776" w:themeColor="accen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AC3D26"/>
    <w:multiLevelType w:val="hybridMultilevel"/>
    <w:tmpl w:val="32AC623E"/>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F052C9"/>
    <w:multiLevelType w:val="hybridMultilevel"/>
    <w:tmpl w:val="59CEB9BE"/>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95699"/>
    <w:multiLevelType w:val="hybridMultilevel"/>
    <w:tmpl w:val="FF4232A8"/>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953B4B"/>
    <w:multiLevelType w:val="hybridMultilevel"/>
    <w:tmpl w:val="EA16E7DA"/>
    <w:lvl w:ilvl="0" w:tplc="3F4490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EA6616"/>
    <w:multiLevelType w:val="hybridMultilevel"/>
    <w:tmpl w:val="39DC0FA8"/>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BF3FB3"/>
    <w:multiLevelType w:val="hybridMultilevel"/>
    <w:tmpl w:val="EA5C6B12"/>
    <w:lvl w:ilvl="0" w:tplc="9814AF64">
      <w:start w:val="1"/>
      <w:numFmt w:val="bullet"/>
      <w:lvlText w:val=""/>
      <w:lvlJc w:val="left"/>
      <w:pPr>
        <w:ind w:left="720" w:hanging="360"/>
      </w:pPr>
      <w:rPr>
        <w:rFonts w:ascii="Wingdings" w:hAnsi="Wingdings" w:hint="default"/>
        <w:color w:val="1361FF"/>
      </w:rPr>
    </w:lvl>
    <w:lvl w:ilvl="1" w:tplc="67800698">
      <w:start w:val="1"/>
      <w:numFmt w:val="bullet"/>
      <w:lvlText w:val=""/>
      <w:lvlJc w:val="left"/>
      <w:pPr>
        <w:ind w:left="1440" w:hanging="360"/>
      </w:pPr>
      <w:rPr>
        <w:rFonts w:ascii="Symbol" w:hAnsi="Symbol" w:hint="default"/>
        <w:color w:val="002776"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75854"/>
    <w:multiLevelType w:val="hybridMultilevel"/>
    <w:tmpl w:val="B6A6A45A"/>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0B4553"/>
    <w:multiLevelType w:val="hybridMultilevel"/>
    <w:tmpl w:val="73C480C6"/>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DE31743"/>
    <w:multiLevelType w:val="hybridMultilevel"/>
    <w:tmpl w:val="5A5837D4"/>
    <w:lvl w:ilvl="0" w:tplc="04090015">
      <w:start w:val="1"/>
      <w:numFmt w:val="upperLetter"/>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30F31FBD"/>
    <w:multiLevelType w:val="hybridMultilevel"/>
    <w:tmpl w:val="B1F47758"/>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C0611D"/>
    <w:multiLevelType w:val="hybridMultilevel"/>
    <w:tmpl w:val="AC8AB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D51D59"/>
    <w:multiLevelType w:val="hybridMultilevel"/>
    <w:tmpl w:val="105E3DB2"/>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49F649A"/>
    <w:multiLevelType w:val="hybridMultilevel"/>
    <w:tmpl w:val="61E4067A"/>
    <w:lvl w:ilvl="0" w:tplc="67800698">
      <w:start w:val="1"/>
      <w:numFmt w:val="bullet"/>
      <w:lvlText w:val=""/>
      <w:lvlJc w:val="left"/>
      <w:pPr>
        <w:ind w:left="1080" w:hanging="360"/>
      </w:pPr>
      <w:rPr>
        <w:rFonts w:ascii="Symbol" w:hAnsi="Symbol" w:hint="default"/>
        <w:color w:val="002776" w:themeColor="accen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4AC74EE"/>
    <w:multiLevelType w:val="hybridMultilevel"/>
    <w:tmpl w:val="36466504"/>
    <w:lvl w:ilvl="0" w:tplc="67800698">
      <w:start w:val="1"/>
      <w:numFmt w:val="bullet"/>
      <w:lvlText w:val=""/>
      <w:lvlJc w:val="left"/>
      <w:pPr>
        <w:ind w:left="1080" w:hanging="360"/>
      </w:pPr>
      <w:rPr>
        <w:rFonts w:ascii="Symbol" w:hAnsi="Symbol" w:hint="default"/>
        <w:color w:val="002776" w:themeColor="accent1"/>
      </w:rPr>
    </w:lvl>
    <w:lvl w:ilvl="1" w:tplc="67800698">
      <w:start w:val="1"/>
      <w:numFmt w:val="bullet"/>
      <w:lvlText w:val=""/>
      <w:lvlJc w:val="left"/>
      <w:pPr>
        <w:ind w:left="1800" w:hanging="360"/>
      </w:pPr>
      <w:rPr>
        <w:rFonts w:ascii="Symbol" w:hAnsi="Symbol" w:hint="default"/>
        <w:color w:val="002776" w:themeColor="accen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1177D8"/>
    <w:multiLevelType w:val="hybridMultilevel"/>
    <w:tmpl w:val="B4F0FA46"/>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1369D7"/>
    <w:multiLevelType w:val="hybridMultilevel"/>
    <w:tmpl w:val="E9A852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0B1090F"/>
    <w:multiLevelType w:val="hybridMultilevel"/>
    <w:tmpl w:val="4606DDB2"/>
    <w:lvl w:ilvl="0" w:tplc="DD220DA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CD7191"/>
    <w:multiLevelType w:val="hybridMultilevel"/>
    <w:tmpl w:val="45D2D992"/>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037EBF"/>
    <w:multiLevelType w:val="hybridMultilevel"/>
    <w:tmpl w:val="65EA19EA"/>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54A6E69"/>
    <w:multiLevelType w:val="hybridMultilevel"/>
    <w:tmpl w:val="EDEAD58E"/>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643C09"/>
    <w:multiLevelType w:val="hybridMultilevel"/>
    <w:tmpl w:val="AB1CF320"/>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391EC8"/>
    <w:multiLevelType w:val="hybridMultilevel"/>
    <w:tmpl w:val="4FBC3060"/>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BD733EA"/>
    <w:multiLevelType w:val="hybridMultilevel"/>
    <w:tmpl w:val="FF006F48"/>
    <w:lvl w:ilvl="0" w:tplc="63D08528">
      <w:start w:val="1"/>
      <w:numFmt w:val="bullet"/>
      <w:lvlText w:val=""/>
      <w:lvlJc w:val="left"/>
      <w:pPr>
        <w:ind w:left="720" w:hanging="360"/>
      </w:pPr>
      <w:rPr>
        <w:rFonts w:ascii="Wingdings" w:hAnsi="Wingdings" w:hint="default"/>
        <w:color w:val="002776"/>
      </w:rPr>
    </w:lvl>
    <w:lvl w:ilvl="1" w:tplc="67800698">
      <w:start w:val="1"/>
      <w:numFmt w:val="bullet"/>
      <w:lvlText w:val=""/>
      <w:lvlJc w:val="left"/>
      <w:pPr>
        <w:ind w:left="1440" w:hanging="360"/>
      </w:pPr>
      <w:rPr>
        <w:rFonts w:ascii="Symbol" w:hAnsi="Symbol" w:hint="default"/>
        <w:color w:val="002776"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0A7316"/>
    <w:multiLevelType w:val="hybridMultilevel"/>
    <w:tmpl w:val="1FEE571C"/>
    <w:lvl w:ilvl="0" w:tplc="63D08528">
      <w:start w:val="1"/>
      <w:numFmt w:val="bullet"/>
      <w:lvlText w:val=""/>
      <w:lvlJc w:val="left"/>
      <w:pPr>
        <w:ind w:left="720" w:hanging="360"/>
      </w:pPr>
      <w:rPr>
        <w:rFonts w:ascii="Wingdings" w:hAnsi="Wingdings" w:hint="default"/>
        <w:color w:val="002776"/>
      </w:rPr>
    </w:lvl>
    <w:lvl w:ilvl="1" w:tplc="8AAA3A0A">
      <w:start w:val="1"/>
      <w:numFmt w:val="bullet"/>
      <w:lvlText w:val=""/>
      <w:lvlJc w:val="left"/>
      <w:pPr>
        <w:ind w:left="1440" w:hanging="360"/>
      </w:pPr>
      <w:rPr>
        <w:rFonts w:ascii="Wingdings" w:hAnsi="Wingdings" w:hint="default"/>
        <w:color w:val="1361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810E90"/>
    <w:multiLevelType w:val="hybridMultilevel"/>
    <w:tmpl w:val="E01AF1D2"/>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40210F7"/>
    <w:multiLevelType w:val="hybridMultilevel"/>
    <w:tmpl w:val="F22288FA"/>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324DEB"/>
    <w:multiLevelType w:val="hybridMultilevel"/>
    <w:tmpl w:val="EECA4206"/>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5C791D"/>
    <w:multiLevelType w:val="hybridMultilevel"/>
    <w:tmpl w:val="B066E3E8"/>
    <w:lvl w:ilvl="0" w:tplc="F47A96A0">
      <w:start w:val="1"/>
      <w:numFmt w:val="bullet"/>
      <w:pStyle w:val="ListParagraph"/>
      <w:lvlText w:val=""/>
      <w:lvlJc w:val="left"/>
      <w:pPr>
        <w:ind w:left="720" w:hanging="360"/>
      </w:pPr>
      <w:rPr>
        <w:rFonts w:ascii="Wingdings" w:hAnsi="Wingdings" w:hint="default"/>
        <w:color w:val="1361FF"/>
      </w:rPr>
    </w:lvl>
    <w:lvl w:ilvl="1" w:tplc="C340FF96">
      <w:numFmt w:val="bullet"/>
      <w:lvlText w:val="•"/>
      <w:lvlJc w:val="left"/>
      <w:pPr>
        <w:ind w:left="1440" w:hanging="360"/>
      </w:pPr>
      <w:rPr>
        <w:rFonts w:ascii="Calibri" w:eastAsia="Times New Roman"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1A70B9"/>
    <w:multiLevelType w:val="hybridMultilevel"/>
    <w:tmpl w:val="86F87B28"/>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D90177"/>
    <w:multiLevelType w:val="hybridMultilevel"/>
    <w:tmpl w:val="A4AA80CA"/>
    <w:lvl w:ilvl="0" w:tplc="63D08528">
      <w:start w:val="1"/>
      <w:numFmt w:val="bullet"/>
      <w:lvlText w:val=""/>
      <w:lvlJc w:val="left"/>
      <w:pPr>
        <w:tabs>
          <w:tab w:val="num" w:pos="1080"/>
        </w:tabs>
        <w:ind w:left="1080" w:hanging="360"/>
      </w:pPr>
      <w:rPr>
        <w:rFonts w:ascii="Wingdings" w:hAnsi="Wingdings" w:hint="default"/>
        <w:color w:val="00277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57080DE7"/>
    <w:multiLevelType w:val="hybridMultilevel"/>
    <w:tmpl w:val="F42C0486"/>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291792"/>
    <w:multiLevelType w:val="hybridMultilevel"/>
    <w:tmpl w:val="3BC67EA8"/>
    <w:lvl w:ilvl="0" w:tplc="8AAA3A0A">
      <w:start w:val="1"/>
      <w:numFmt w:val="bullet"/>
      <w:lvlText w:val=""/>
      <w:lvlJc w:val="left"/>
      <w:pPr>
        <w:ind w:left="720" w:hanging="360"/>
      </w:pPr>
      <w:rPr>
        <w:rFonts w:ascii="Wingdings" w:hAnsi="Wingdings" w:hint="default"/>
        <w:color w:val="1361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2A59F6"/>
    <w:multiLevelType w:val="hybridMultilevel"/>
    <w:tmpl w:val="0B38C96A"/>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B417AD"/>
    <w:multiLevelType w:val="hybridMultilevel"/>
    <w:tmpl w:val="E214AD28"/>
    <w:lvl w:ilvl="0" w:tplc="63D08528">
      <w:start w:val="1"/>
      <w:numFmt w:val="bullet"/>
      <w:lvlText w:val=""/>
      <w:lvlJc w:val="left"/>
      <w:pPr>
        <w:ind w:left="720" w:hanging="360"/>
      </w:pPr>
      <w:rPr>
        <w:rFonts w:ascii="Wingdings" w:hAnsi="Wingdings" w:hint="default"/>
        <w:color w:val="002776"/>
      </w:rPr>
    </w:lvl>
    <w:lvl w:ilvl="1" w:tplc="67800698">
      <w:start w:val="1"/>
      <w:numFmt w:val="bullet"/>
      <w:lvlText w:val=""/>
      <w:lvlJc w:val="left"/>
      <w:pPr>
        <w:ind w:left="1440" w:hanging="360"/>
      </w:pPr>
      <w:rPr>
        <w:rFonts w:ascii="Symbol" w:hAnsi="Symbol" w:hint="default"/>
        <w:color w:val="002776"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A9299A"/>
    <w:multiLevelType w:val="hybridMultilevel"/>
    <w:tmpl w:val="59F69F24"/>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5608FA"/>
    <w:multiLevelType w:val="multilevel"/>
    <w:tmpl w:val="025CC07C"/>
    <w:lvl w:ilvl="0">
      <w:start w:val="1"/>
      <w:numFmt w:val="bullet"/>
      <w:lvlText w:val=""/>
      <w:lvlJc w:val="left"/>
      <w:pPr>
        <w:tabs>
          <w:tab w:val="num" w:pos="720"/>
        </w:tabs>
        <w:ind w:left="720" w:hanging="360"/>
      </w:pPr>
      <w:rPr>
        <w:rFonts w:ascii="Wingdings" w:hAnsi="Wingdings" w:hint="default"/>
        <w:color w:val="1361FF" w:themeColor="text1" w:themeTint="99"/>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5CF7421D"/>
    <w:multiLevelType w:val="hybridMultilevel"/>
    <w:tmpl w:val="172445F8"/>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45F4FF8"/>
    <w:multiLevelType w:val="hybridMultilevel"/>
    <w:tmpl w:val="67F6E96E"/>
    <w:lvl w:ilvl="0" w:tplc="63D08528">
      <w:start w:val="1"/>
      <w:numFmt w:val="bullet"/>
      <w:lvlText w:val=""/>
      <w:lvlJc w:val="left"/>
      <w:pPr>
        <w:ind w:left="720" w:hanging="360"/>
      </w:pPr>
      <w:rPr>
        <w:rFonts w:ascii="Wingdings" w:hAnsi="Wingdings" w:hint="default"/>
        <w:color w:val="002776"/>
      </w:rPr>
    </w:lvl>
    <w:lvl w:ilvl="1" w:tplc="63D08528">
      <w:start w:val="1"/>
      <w:numFmt w:val="bullet"/>
      <w:lvlText w:val=""/>
      <w:lvlJc w:val="left"/>
      <w:pPr>
        <w:ind w:left="1440" w:hanging="360"/>
      </w:pPr>
      <w:rPr>
        <w:rFonts w:ascii="Wingdings" w:hAnsi="Wingdings" w:hint="default"/>
        <w:color w:val="0027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9872FF"/>
    <w:multiLevelType w:val="hybridMultilevel"/>
    <w:tmpl w:val="C0843EEA"/>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9094D2C"/>
    <w:multiLevelType w:val="hybridMultilevel"/>
    <w:tmpl w:val="AEA69D36"/>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9B170E6"/>
    <w:multiLevelType w:val="hybridMultilevel"/>
    <w:tmpl w:val="FEB02F98"/>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9F10D9A"/>
    <w:multiLevelType w:val="hybridMultilevel"/>
    <w:tmpl w:val="ED8CB280"/>
    <w:lvl w:ilvl="0" w:tplc="67800698">
      <w:start w:val="1"/>
      <w:numFmt w:val="bullet"/>
      <w:lvlText w:val=""/>
      <w:lvlJc w:val="left"/>
      <w:pPr>
        <w:ind w:left="1080" w:hanging="360"/>
      </w:pPr>
      <w:rPr>
        <w:rFonts w:ascii="Symbol" w:hAnsi="Symbol" w:hint="default"/>
        <w:color w:val="002776" w:themeColor="accen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C15242C"/>
    <w:multiLevelType w:val="hybridMultilevel"/>
    <w:tmpl w:val="13029BBE"/>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652303"/>
    <w:multiLevelType w:val="multilevel"/>
    <w:tmpl w:val="F97A43DC"/>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2142" w:hanging="432"/>
      </w:pPr>
      <w:rPr>
        <w:rFonts w:cs="Times New Roman" w:hint="default"/>
        <w:b w:val="0"/>
        <w:i w:val="0"/>
      </w:rPr>
    </w:lvl>
    <w:lvl w:ilvl="2">
      <w:start w:val="1"/>
      <w:numFmt w:val="decimal"/>
      <w:pStyle w:val="Heading3"/>
      <w:lvlText w:val="%1.%2.%3."/>
      <w:lvlJc w:val="left"/>
      <w:pPr>
        <w:ind w:left="1224" w:hanging="504"/>
      </w:pPr>
      <w:rPr>
        <w:rFonts w:cs="Times New Roman" w:hint="default"/>
        <w:b w:val="0"/>
        <w:i w:val="0"/>
      </w:rPr>
    </w:lvl>
    <w:lvl w:ilvl="3">
      <w:start w:val="1"/>
      <w:numFmt w:val="decimal"/>
      <w:pStyle w:val="Heading4"/>
      <w:lvlText w:val="%1.%2.%3.%4."/>
      <w:lvlJc w:val="left"/>
      <w:pPr>
        <w:ind w:left="1728" w:hanging="648"/>
      </w:pPr>
      <w:rPr>
        <w:rFonts w:cs="Times New Roman" w:hint="default"/>
        <w:b w:val="0"/>
        <w:i w:val="0"/>
      </w:rPr>
    </w:lvl>
    <w:lvl w:ilvl="4">
      <w:start w:val="1"/>
      <w:numFmt w:val="decimal"/>
      <w:pStyle w:val="Heading5"/>
      <w:lvlText w:val="%1.%2.%3.%4.%5."/>
      <w:lvlJc w:val="left"/>
      <w:pPr>
        <w:ind w:left="2232" w:hanging="792"/>
      </w:pPr>
      <w:rPr>
        <w:rFonts w:cs="Times New Roman" w:hint="default"/>
      </w:rPr>
    </w:lvl>
    <w:lvl w:ilvl="5">
      <w:start w:val="1"/>
      <w:numFmt w:val="decimal"/>
      <w:pStyle w:val="Heading6"/>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6">
    <w:nsid w:val="6F02A01B"/>
    <w:multiLevelType w:val="hybridMultilevel"/>
    <w:tmpl w:val="DA42939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7">
    <w:nsid w:val="71896A3A"/>
    <w:multiLevelType w:val="hybridMultilevel"/>
    <w:tmpl w:val="EB20F10C"/>
    <w:lvl w:ilvl="0" w:tplc="A7666B3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1F63AE6"/>
    <w:multiLevelType w:val="hybridMultilevel"/>
    <w:tmpl w:val="A684B864"/>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E723EB"/>
    <w:multiLevelType w:val="hybridMultilevel"/>
    <w:tmpl w:val="5EDEDC2E"/>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71005A8"/>
    <w:multiLevelType w:val="hybridMultilevel"/>
    <w:tmpl w:val="41C6DDBA"/>
    <w:lvl w:ilvl="0" w:tplc="63D08528">
      <w:start w:val="1"/>
      <w:numFmt w:val="bullet"/>
      <w:lvlText w:val=""/>
      <w:lvlJc w:val="left"/>
      <w:pPr>
        <w:ind w:left="720" w:hanging="360"/>
      </w:pPr>
      <w:rPr>
        <w:rFonts w:ascii="Wingdings" w:hAnsi="Wingdings" w:hint="default"/>
        <w:color w:val="00277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CF2318"/>
    <w:multiLevelType w:val="hybridMultilevel"/>
    <w:tmpl w:val="EFB6E072"/>
    <w:lvl w:ilvl="0" w:tplc="63D08528">
      <w:start w:val="1"/>
      <w:numFmt w:val="bullet"/>
      <w:lvlText w:val=""/>
      <w:lvlJc w:val="left"/>
      <w:pPr>
        <w:ind w:left="720" w:hanging="360"/>
      </w:pPr>
      <w:rPr>
        <w:rFonts w:ascii="Wingdings" w:hAnsi="Wingdings" w:hint="default"/>
        <w:color w:val="00277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B7258C"/>
    <w:multiLevelType w:val="hybridMultilevel"/>
    <w:tmpl w:val="6C5C71A2"/>
    <w:lvl w:ilvl="0" w:tplc="63D08528">
      <w:start w:val="1"/>
      <w:numFmt w:val="bullet"/>
      <w:lvlText w:val=""/>
      <w:lvlJc w:val="left"/>
      <w:pPr>
        <w:ind w:left="1080" w:hanging="360"/>
      </w:pPr>
      <w:rPr>
        <w:rFonts w:ascii="Wingdings" w:hAnsi="Wingdings" w:hint="default"/>
        <w:color w:val="00277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64">
    <w:nsid w:val="7EF307CA"/>
    <w:multiLevelType w:val="hybridMultilevel"/>
    <w:tmpl w:val="726C176A"/>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55"/>
  </w:num>
  <w:num w:numId="3">
    <w:abstractNumId w:val="39"/>
  </w:num>
  <w:num w:numId="4">
    <w:abstractNumId w:val="41"/>
  </w:num>
  <w:num w:numId="5">
    <w:abstractNumId w:val="1"/>
  </w:num>
  <w:num w:numId="6">
    <w:abstractNumId w:val="63"/>
  </w:num>
  <w:num w:numId="7">
    <w:abstractNumId w:val="10"/>
  </w:num>
  <w:num w:numId="8">
    <w:abstractNumId w:val="15"/>
  </w:num>
  <w:num w:numId="9">
    <w:abstractNumId w:val="43"/>
  </w:num>
  <w:num w:numId="10">
    <w:abstractNumId w:val="6"/>
  </w:num>
  <w:num w:numId="11">
    <w:abstractNumId w:val="35"/>
  </w:num>
  <w:num w:numId="12">
    <w:abstractNumId w:val="64"/>
  </w:num>
  <w:num w:numId="13">
    <w:abstractNumId w:val="56"/>
  </w:num>
  <w:num w:numId="14">
    <w:abstractNumId w:val="11"/>
  </w:num>
  <w:num w:numId="15">
    <w:abstractNumId w:val="53"/>
  </w:num>
  <w:num w:numId="16">
    <w:abstractNumId w:val="20"/>
  </w:num>
  <w:num w:numId="17">
    <w:abstractNumId w:val="5"/>
  </w:num>
  <w:num w:numId="18">
    <w:abstractNumId w:val="9"/>
  </w:num>
  <w:num w:numId="19">
    <w:abstractNumId w:val="25"/>
  </w:num>
  <w:num w:numId="20">
    <w:abstractNumId w:val="24"/>
  </w:num>
  <w:num w:numId="21">
    <w:abstractNumId w:val="13"/>
  </w:num>
  <w:num w:numId="22">
    <w:abstractNumId w:val="40"/>
  </w:num>
  <w:num w:numId="23">
    <w:abstractNumId w:val="7"/>
  </w:num>
  <w:num w:numId="24">
    <w:abstractNumId w:val="29"/>
  </w:num>
  <w:num w:numId="25">
    <w:abstractNumId w:val="48"/>
  </w:num>
  <w:num w:numId="26">
    <w:abstractNumId w:val="30"/>
  </w:num>
  <w:num w:numId="27">
    <w:abstractNumId w:val="14"/>
  </w:num>
  <w:num w:numId="28">
    <w:abstractNumId w:val="23"/>
  </w:num>
  <w:num w:numId="29">
    <w:abstractNumId w:val="36"/>
  </w:num>
  <w:num w:numId="30">
    <w:abstractNumId w:val="33"/>
  </w:num>
  <w:num w:numId="31">
    <w:abstractNumId w:val="62"/>
  </w:num>
  <w:num w:numId="32">
    <w:abstractNumId w:val="50"/>
  </w:num>
  <w:num w:numId="33">
    <w:abstractNumId w:val="51"/>
  </w:num>
  <w:num w:numId="34">
    <w:abstractNumId w:val="59"/>
  </w:num>
  <w:num w:numId="35">
    <w:abstractNumId w:val="52"/>
  </w:num>
  <w:num w:numId="36">
    <w:abstractNumId w:val="32"/>
  </w:num>
  <w:num w:numId="37">
    <w:abstractNumId w:val="46"/>
  </w:num>
  <w:num w:numId="38">
    <w:abstractNumId w:val="61"/>
  </w:num>
  <w:num w:numId="39">
    <w:abstractNumId w:val="42"/>
  </w:num>
  <w:num w:numId="40">
    <w:abstractNumId w:val="26"/>
  </w:num>
  <w:num w:numId="41">
    <w:abstractNumId w:val="60"/>
  </w:num>
  <w:num w:numId="42">
    <w:abstractNumId w:val="49"/>
  </w:num>
  <w:num w:numId="43">
    <w:abstractNumId w:val="17"/>
  </w:num>
  <w:num w:numId="44">
    <w:abstractNumId w:val="8"/>
  </w:num>
  <w:num w:numId="45">
    <w:abstractNumId w:val="37"/>
  </w:num>
  <w:num w:numId="46">
    <w:abstractNumId w:val="45"/>
  </w:num>
  <w:num w:numId="47">
    <w:abstractNumId w:val="58"/>
  </w:num>
  <w:num w:numId="48">
    <w:abstractNumId w:val="38"/>
  </w:num>
  <w:num w:numId="49">
    <w:abstractNumId w:val="31"/>
  </w:num>
  <w:num w:numId="50">
    <w:abstractNumId w:val="47"/>
  </w:num>
  <w:num w:numId="51">
    <w:abstractNumId w:val="2"/>
  </w:num>
  <w:num w:numId="52">
    <w:abstractNumId w:val="27"/>
  </w:num>
  <w:num w:numId="53">
    <w:abstractNumId w:val="57"/>
  </w:num>
  <w:num w:numId="54">
    <w:abstractNumId w:val="28"/>
  </w:num>
  <w:num w:numId="55">
    <w:abstractNumId w:val="18"/>
  </w:num>
  <w:num w:numId="56">
    <w:abstractNumId w:val="21"/>
  </w:num>
  <w:num w:numId="57">
    <w:abstractNumId w:val="19"/>
  </w:num>
  <w:num w:numId="58">
    <w:abstractNumId w:val="3"/>
  </w:num>
  <w:num w:numId="59">
    <w:abstractNumId w:val="12"/>
  </w:num>
  <w:num w:numId="60">
    <w:abstractNumId w:val="54"/>
  </w:num>
  <w:num w:numId="61">
    <w:abstractNumId w:val="4"/>
  </w:num>
  <w:num w:numId="62">
    <w:abstractNumId w:val="34"/>
  </w:num>
  <w:num w:numId="63">
    <w:abstractNumId w:val="44"/>
  </w:num>
  <w:num w:numId="64">
    <w:abstractNumId w:val="16"/>
  </w:num>
  <w:num w:numId="65">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44"/>
    <w:rsid w:val="00000DE2"/>
    <w:rsid w:val="00002E0D"/>
    <w:rsid w:val="00002E8A"/>
    <w:rsid w:val="000035AD"/>
    <w:rsid w:val="0000640B"/>
    <w:rsid w:val="00010BCD"/>
    <w:rsid w:val="000117A4"/>
    <w:rsid w:val="00012C48"/>
    <w:rsid w:val="00013C44"/>
    <w:rsid w:val="000146A6"/>
    <w:rsid w:val="00014D10"/>
    <w:rsid w:val="000161DA"/>
    <w:rsid w:val="0001702A"/>
    <w:rsid w:val="000215EE"/>
    <w:rsid w:val="00023DBE"/>
    <w:rsid w:val="00025984"/>
    <w:rsid w:val="0003111C"/>
    <w:rsid w:val="00032EEC"/>
    <w:rsid w:val="00035655"/>
    <w:rsid w:val="000368A1"/>
    <w:rsid w:val="00037938"/>
    <w:rsid w:val="0004129D"/>
    <w:rsid w:val="000413CA"/>
    <w:rsid w:val="0004462F"/>
    <w:rsid w:val="00045FC7"/>
    <w:rsid w:val="00046855"/>
    <w:rsid w:val="000503D7"/>
    <w:rsid w:val="00055A49"/>
    <w:rsid w:val="000564A2"/>
    <w:rsid w:val="0006198D"/>
    <w:rsid w:val="000627C4"/>
    <w:rsid w:val="00062DB4"/>
    <w:rsid w:val="000639DE"/>
    <w:rsid w:val="00063CDF"/>
    <w:rsid w:val="0006424B"/>
    <w:rsid w:val="0006460C"/>
    <w:rsid w:val="000672F0"/>
    <w:rsid w:val="0007286B"/>
    <w:rsid w:val="00072DD2"/>
    <w:rsid w:val="00074BF2"/>
    <w:rsid w:val="00074C62"/>
    <w:rsid w:val="00076A14"/>
    <w:rsid w:val="00077605"/>
    <w:rsid w:val="00081A57"/>
    <w:rsid w:val="00082813"/>
    <w:rsid w:val="00082F5F"/>
    <w:rsid w:val="000833B5"/>
    <w:rsid w:val="00083F57"/>
    <w:rsid w:val="00084902"/>
    <w:rsid w:val="00086289"/>
    <w:rsid w:val="00087C21"/>
    <w:rsid w:val="00090488"/>
    <w:rsid w:val="000923AB"/>
    <w:rsid w:val="00092D6D"/>
    <w:rsid w:val="00094C9A"/>
    <w:rsid w:val="00095402"/>
    <w:rsid w:val="000A323C"/>
    <w:rsid w:val="000A3BD8"/>
    <w:rsid w:val="000A61EC"/>
    <w:rsid w:val="000B1A18"/>
    <w:rsid w:val="000B3F4F"/>
    <w:rsid w:val="000B59B8"/>
    <w:rsid w:val="000B5D00"/>
    <w:rsid w:val="000B658E"/>
    <w:rsid w:val="000B662A"/>
    <w:rsid w:val="000C0030"/>
    <w:rsid w:val="000C134D"/>
    <w:rsid w:val="000C22D7"/>
    <w:rsid w:val="000C2DAB"/>
    <w:rsid w:val="000C3E2A"/>
    <w:rsid w:val="000C5AF0"/>
    <w:rsid w:val="000C7A11"/>
    <w:rsid w:val="000C7CE2"/>
    <w:rsid w:val="000D37A8"/>
    <w:rsid w:val="000D46D2"/>
    <w:rsid w:val="000E0B0A"/>
    <w:rsid w:val="000E1D1C"/>
    <w:rsid w:val="000E3343"/>
    <w:rsid w:val="000E5030"/>
    <w:rsid w:val="000E66C2"/>
    <w:rsid w:val="000E6A77"/>
    <w:rsid w:val="000E73B8"/>
    <w:rsid w:val="000F0B74"/>
    <w:rsid w:val="000F0C24"/>
    <w:rsid w:val="000F2DC6"/>
    <w:rsid w:val="000F5516"/>
    <w:rsid w:val="000F69FD"/>
    <w:rsid w:val="001056B0"/>
    <w:rsid w:val="00105B7C"/>
    <w:rsid w:val="001123A8"/>
    <w:rsid w:val="001164BC"/>
    <w:rsid w:val="001164D1"/>
    <w:rsid w:val="00116E0C"/>
    <w:rsid w:val="00116E98"/>
    <w:rsid w:val="0012248D"/>
    <w:rsid w:val="001229E6"/>
    <w:rsid w:val="00123BEF"/>
    <w:rsid w:val="00126387"/>
    <w:rsid w:val="00130554"/>
    <w:rsid w:val="0013161C"/>
    <w:rsid w:val="00131996"/>
    <w:rsid w:val="00133629"/>
    <w:rsid w:val="00135536"/>
    <w:rsid w:val="00137673"/>
    <w:rsid w:val="00142AD6"/>
    <w:rsid w:val="00143C9E"/>
    <w:rsid w:val="00147732"/>
    <w:rsid w:val="00154600"/>
    <w:rsid w:val="00154E97"/>
    <w:rsid w:val="001560A0"/>
    <w:rsid w:val="00156300"/>
    <w:rsid w:val="00162C55"/>
    <w:rsid w:val="00166548"/>
    <w:rsid w:val="00170D64"/>
    <w:rsid w:val="00170E10"/>
    <w:rsid w:val="001713BB"/>
    <w:rsid w:val="00172102"/>
    <w:rsid w:val="00174702"/>
    <w:rsid w:val="001749FF"/>
    <w:rsid w:val="00174CC2"/>
    <w:rsid w:val="00177665"/>
    <w:rsid w:val="00182D79"/>
    <w:rsid w:val="00184269"/>
    <w:rsid w:val="00184A83"/>
    <w:rsid w:val="00185AA6"/>
    <w:rsid w:val="001955C8"/>
    <w:rsid w:val="00196FF4"/>
    <w:rsid w:val="001973FC"/>
    <w:rsid w:val="001A1EA6"/>
    <w:rsid w:val="001A4E73"/>
    <w:rsid w:val="001A62BA"/>
    <w:rsid w:val="001A6D8D"/>
    <w:rsid w:val="001A7070"/>
    <w:rsid w:val="001A7215"/>
    <w:rsid w:val="001A7CE8"/>
    <w:rsid w:val="001A7D4D"/>
    <w:rsid w:val="001B181F"/>
    <w:rsid w:val="001B1BAB"/>
    <w:rsid w:val="001B35A1"/>
    <w:rsid w:val="001B36A3"/>
    <w:rsid w:val="001B4D4D"/>
    <w:rsid w:val="001B4ED6"/>
    <w:rsid w:val="001B5F3F"/>
    <w:rsid w:val="001C21BA"/>
    <w:rsid w:val="001C2D2D"/>
    <w:rsid w:val="001C3563"/>
    <w:rsid w:val="001C6C8C"/>
    <w:rsid w:val="001C6FB9"/>
    <w:rsid w:val="001C7597"/>
    <w:rsid w:val="001D0C8E"/>
    <w:rsid w:val="001D19CF"/>
    <w:rsid w:val="001D24ED"/>
    <w:rsid w:val="001D3921"/>
    <w:rsid w:val="001D3AD1"/>
    <w:rsid w:val="001D3C4D"/>
    <w:rsid w:val="001D477C"/>
    <w:rsid w:val="001D56F2"/>
    <w:rsid w:val="001D67E6"/>
    <w:rsid w:val="001E0070"/>
    <w:rsid w:val="001E1389"/>
    <w:rsid w:val="001E4E71"/>
    <w:rsid w:val="001F1D24"/>
    <w:rsid w:val="001F4453"/>
    <w:rsid w:val="001F7061"/>
    <w:rsid w:val="001F72FD"/>
    <w:rsid w:val="00200EC9"/>
    <w:rsid w:val="002019BA"/>
    <w:rsid w:val="00202024"/>
    <w:rsid w:val="00202039"/>
    <w:rsid w:val="00203CFF"/>
    <w:rsid w:val="00203DC8"/>
    <w:rsid w:val="0020453F"/>
    <w:rsid w:val="00213713"/>
    <w:rsid w:val="00213B1E"/>
    <w:rsid w:val="00216EC7"/>
    <w:rsid w:val="00221C39"/>
    <w:rsid w:val="00223531"/>
    <w:rsid w:val="00224AF7"/>
    <w:rsid w:val="0022624C"/>
    <w:rsid w:val="00235CEC"/>
    <w:rsid w:val="0023642E"/>
    <w:rsid w:val="002368B0"/>
    <w:rsid w:val="0024128F"/>
    <w:rsid w:val="00242D0D"/>
    <w:rsid w:val="00245296"/>
    <w:rsid w:val="00245D87"/>
    <w:rsid w:val="00247057"/>
    <w:rsid w:val="0024787D"/>
    <w:rsid w:val="0025163E"/>
    <w:rsid w:val="002528D2"/>
    <w:rsid w:val="002538CC"/>
    <w:rsid w:val="0026188F"/>
    <w:rsid w:val="002630A3"/>
    <w:rsid w:val="00265612"/>
    <w:rsid w:val="00265DC9"/>
    <w:rsid w:val="0026614F"/>
    <w:rsid w:val="00266383"/>
    <w:rsid w:val="00270821"/>
    <w:rsid w:val="00275402"/>
    <w:rsid w:val="00275DFE"/>
    <w:rsid w:val="0028700F"/>
    <w:rsid w:val="00287A68"/>
    <w:rsid w:val="00290A45"/>
    <w:rsid w:val="0029134F"/>
    <w:rsid w:val="002923E6"/>
    <w:rsid w:val="00292CFF"/>
    <w:rsid w:val="002960FA"/>
    <w:rsid w:val="002A12BB"/>
    <w:rsid w:val="002A40F0"/>
    <w:rsid w:val="002A73AF"/>
    <w:rsid w:val="002B45F9"/>
    <w:rsid w:val="002B610F"/>
    <w:rsid w:val="002C12DC"/>
    <w:rsid w:val="002C38D4"/>
    <w:rsid w:val="002C4E4D"/>
    <w:rsid w:val="002C5AAC"/>
    <w:rsid w:val="002C5F93"/>
    <w:rsid w:val="002C63F4"/>
    <w:rsid w:val="002C6C55"/>
    <w:rsid w:val="002C717F"/>
    <w:rsid w:val="002C7886"/>
    <w:rsid w:val="002D002A"/>
    <w:rsid w:val="002D5EB0"/>
    <w:rsid w:val="002E1309"/>
    <w:rsid w:val="002E5ABE"/>
    <w:rsid w:val="002E5F27"/>
    <w:rsid w:val="002E64B5"/>
    <w:rsid w:val="002F152E"/>
    <w:rsid w:val="002F3984"/>
    <w:rsid w:val="002F3B16"/>
    <w:rsid w:val="002F61C9"/>
    <w:rsid w:val="002F7D52"/>
    <w:rsid w:val="003033C6"/>
    <w:rsid w:val="00304941"/>
    <w:rsid w:val="003054C1"/>
    <w:rsid w:val="00307196"/>
    <w:rsid w:val="003125FC"/>
    <w:rsid w:val="00321AD1"/>
    <w:rsid w:val="00323F21"/>
    <w:rsid w:val="00324193"/>
    <w:rsid w:val="00325F25"/>
    <w:rsid w:val="00326D14"/>
    <w:rsid w:val="003275E5"/>
    <w:rsid w:val="0032763E"/>
    <w:rsid w:val="00327970"/>
    <w:rsid w:val="00330EDA"/>
    <w:rsid w:val="00333967"/>
    <w:rsid w:val="00335DE1"/>
    <w:rsid w:val="00340340"/>
    <w:rsid w:val="00341697"/>
    <w:rsid w:val="003464BB"/>
    <w:rsid w:val="00351D42"/>
    <w:rsid w:val="00352E55"/>
    <w:rsid w:val="00352F15"/>
    <w:rsid w:val="00355E8A"/>
    <w:rsid w:val="00356D59"/>
    <w:rsid w:val="003617C6"/>
    <w:rsid w:val="0036541A"/>
    <w:rsid w:val="00370355"/>
    <w:rsid w:val="003759E5"/>
    <w:rsid w:val="0038017E"/>
    <w:rsid w:val="003804EC"/>
    <w:rsid w:val="00390D0C"/>
    <w:rsid w:val="0039162E"/>
    <w:rsid w:val="00391B29"/>
    <w:rsid w:val="00392B56"/>
    <w:rsid w:val="00392C42"/>
    <w:rsid w:val="00393242"/>
    <w:rsid w:val="00395244"/>
    <w:rsid w:val="00396F90"/>
    <w:rsid w:val="003A2C84"/>
    <w:rsid w:val="003A4F2F"/>
    <w:rsid w:val="003A5014"/>
    <w:rsid w:val="003A6063"/>
    <w:rsid w:val="003B1300"/>
    <w:rsid w:val="003B5AA3"/>
    <w:rsid w:val="003C0330"/>
    <w:rsid w:val="003C1AA1"/>
    <w:rsid w:val="003C1F98"/>
    <w:rsid w:val="003C3356"/>
    <w:rsid w:val="003C5895"/>
    <w:rsid w:val="003C629F"/>
    <w:rsid w:val="003D08B1"/>
    <w:rsid w:val="003E1110"/>
    <w:rsid w:val="003E16CB"/>
    <w:rsid w:val="003E2DE3"/>
    <w:rsid w:val="003E3572"/>
    <w:rsid w:val="003E504E"/>
    <w:rsid w:val="003E7FEB"/>
    <w:rsid w:val="003F29F8"/>
    <w:rsid w:val="003F2C6B"/>
    <w:rsid w:val="003F66CB"/>
    <w:rsid w:val="003F70B2"/>
    <w:rsid w:val="00401D9C"/>
    <w:rsid w:val="004031F9"/>
    <w:rsid w:val="00406A40"/>
    <w:rsid w:val="00410072"/>
    <w:rsid w:val="004109F6"/>
    <w:rsid w:val="00415ADD"/>
    <w:rsid w:val="00422919"/>
    <w:rsid w:val="004236ED"/>
    <w:rsid w:val="00425CEB"/>
    <w:rsid w:val="00427449"/>
    <w:rsid w:val="00432AFD"/>
    <w:rsid w:val="00436033"/>
    <w:rsid w:val="0044321B"/>
    <w:rsid w:val="004436C3"/>
    <w:rsid w:val="00446AF8"/>
    <w:rsid w:val="00446B91"/>
    <w:rsid w:val="00446FC5"/>
    <w:rsid w:val="00447EAE"/>
    <w:rsid w:val="0045209F"/>
    <w:rsid w:val="00453014"/>
    <w:rsid w:val="004530A7"/>
    <w:rsid w:val="0045797F"/>
    <w:rsid w:val="00460CF7"/>
    <w:rsid w:val="0046270B"/>
    <w:rsid w:val="004634D2"/>
    <w:rsid w:val="00464979"/>
    <w:rsid w:val="00465A87"/>
    <w:rsid w:val="00466805"/>
    <w:rsid w:val="00470E57"/>
    <w:rsid w:val="00472111"/>
    <w:rsid w:val="00472D49"/>
    <w:rsid w:val="0047340E"/>
    <w:rsid w:val="00475C0E"/>
    <w:rsid w:val="00477770"/>
    <w:rsid w:val="004802ED"/>
    <w:rsid w:val="00480565"/>
    <w:rsid w:val="004812B3"/>
    <w:rsid w:val="00484A54"/>
    <w:rsid w:val="004922DA"/>
    <w:rsid w:val="00497068"/>
    <w:rsid w:val="004A0F78"/>
    <w:rsid w:val="004A277D"/>
    <w:rsid w:val="004A4194"/>
    <w:rsid w:val="004B23C9"/>
    <w:rsid w:val="004B3CCA"/>
    <w:rsid w:val="004B4B1F"/>
    <w:rsid w:val="004B6DB6"/>
    <w:rsid w:val="004C0FB2"/>
    <w:rsid w:val="004C16F7"/>
    <w:rsid w:val="004C2734"/>
    <w:rsid w:val="004C3647"/>
    <w:rsid w:val="004C48AB"/>
    <w:rsid w:val="004C4ED6"/>
    <w:rsid w:val="004C5ECE"/>
    <w:rsid w:val="004D110C"/>
    <w:rsid w:val="004D1685"/>
    <w:rsid w:val="004D21B5"/>
    <w:rsid w:val="004D2879"/>
    <w:rsid w:val="004D2C38"/>
    <w:rsid w:val="004D3B1D"/>
    <w:rsid w:val="004D3C8B"/>
    <w:rsid w:val="004D4124"/>
    <w:rsid w:val="004D48A9"/>
    <w:rsid w:val="004D7895"/>
    <w:rsid w:val="004E32DE"/>
    <w:rsid w:val="004E34AB"/>
    <w:rsid w:val="004E4EC3"/>
    <w:rsid w:val="004E51FB"/>
    <w:rsid w:val="004E6A98"/>
    <w:rsid w:val="004E766B"/>
    <w:rsid w:val="004F0510"/>
    <w:rsid w:val="004F191D"/>
    <w:rsid w:val="00502271"/>
    <w:rsid w:val="0050352B"/>
    <w:rsid w:val="0050468D"/>
    <w:rsid w:val="00504BF8"/>
    <w:rsid w:val="00505896"/>
    <w:rsid w:val="0051212A"/>
    <w:rsid w:val="005209B0"/>
    <w:rsid w:val="00520ABF"/>
    <w:rsid w:val="0052134E"/>
    <w:rsid w:val="00521540"/>
    <w:rsid w:val="00525B18"/>
    <w:rsid w:val="00526213"/>
    <w:rsid w:val="0052654D"/>
    <w:rsid w:val="00526859"/>
    <w:rsid w:val="00531A7F"/>
    <w:rsid w:val="00532F4D"/>
    <w:rsid w:val="00533925"/>
    <w:rsid w:val="00534E11"/>
    <w:rsid w:val="00535500"/>
    <w:rsid w:val="00535B7D"/>
    <w:rsid w:val="00536A09"/>
    <w:rsid w:val="00536BEF"/>
    <w:rsid w:val="0054026A"/>
    <w:rsid w:val="00540F94"/>
    <w:rsid w:val="00542379"/>
    <w:rsid w:val="00542A26"/>
    <w:rsid w:val="00545046"/>
    <w:rsid w:val="00550108"/>
    <w:rsid w:val="00550D74"/>
    <w:rsid w:val="005529DC"/>
    <w:rsid w:val="00554B9F"/>
    <w:rsid w:val="00560C57"/>
    <w:rsid w:val="005626A4"/>
    <w:rsid w:val="00562C1C"/>
    <w:rsid w:val="00562D9D"/>
    <w:rsid w:val="0056645B"/>
    <w:rsid w:val="00571B6E"/>
    <w:rsid w:val="00573D2B"/>
    <w:rsid w:val="005744E0"/>
    <w:rsid w:val="005750EE"/>
    <w:rsid w:val="005769CC"/>
    <w:rsid w:val="005820F3"/>
    <w:rsid w:val="00590019"/>
    <w:rsid w:val="00591179"/>
    <w:rsid w:val="00592545"/>
    <w:rsid w:val="00593CB2"/>
    <w:rsid w:val="005946C6"/>
    <w:rsid w:val="00594A2A"/>
    <w:rsid w:val="00594A69"/>
    <w:rsid w:val="00595057"/>
    <w:rsid w:val="0059519A"/>
    <w:rsid w:val="00596633"/>
    <w:rsid w:val="005A1F03"/>
    <w:rsid w:val="005A25DE"/>
    <w:rsid w:val="005A3082"/>
    <w:rsid w:val="005A4F99"/>
    <w:rsid w:val="005A5D16"/>
    <w:rsid w:val="005A5FDB"/>
    <w:rsid w:val="005A63B3"/>
    <w:rsid w:val="005B0E45"/>
    <w:rsid w:val="005B11DE"/>
    <w:rsid w:val="005B2CDD"/>
    <w:rsid w:val="005B5306"/>
    <w:rsid w:val="005C1758"/>
    <w:rsid w:val="005D0857"/>
    <w:rsid w:val="005D095A"/>
    <w:rsid w:val="005D0B39"/>
    <w:rsid w:val="005D0C5C"/>
    <w:rsid w:val="005D20B3"/>
    <w:rsid w:val="005D4760"/>
    <w:rsid w:val="005D4C43"/>
    <w:rsid w:val="005D67CD"/>
    <w:rsid w:val="005E6B3B"/>
    <w:rsid w:val="005F1354"/>
    <w:rsid w:val="005F5329"/>
    <w:rsid w:val="005F58B2"/>
    <w:rsid w:val="00605919"/>
    <w:rsid w:val="0060642E"/>
    <w:rsid w:val="00607139"/>
    <w:rsid w:val="0061245B"/>
    <w:rsid w:val="00615C87"/>
    <w:rsid w:val="00617ACF"/>
    <w:rsid w:val="006212D8"/>
    <w:rsid w:val="00623104"/>
    <w:rsid w:val="00625206"/>
    <w:rsid w:val="006257FD"/>
    <w:rsid w:val="006258FD"/>
    <w:rsid w:val="00626AE7"/>
    <w:rsid w:val="00626C04"/>
    <w:rsid w:val="00631432"/>
    <w:rsid w:val="00631D21"/>
    <w:rsid w:val="00634729"/>
    <w:rsid w:val="00635872"/>
    <w:rsid w:val="006403D6"/>
    <w:rsid w:val="0064149F"/>
    <w:rsid w:val="006416FE"/>
    <w:rsid w:val="00643558"/>
    <w:rsid w:val="006437A2"/>
    <w:rsid w:val="00645E87"/>
    <w:rsid w:val="0065029D"/>
    <w:rsid w:val="006508F6"/>
    <w:rsid w:val="00651E62"/>
    <w:rsid w:val="006526FD"/>
    <w:rsid w:val="00654765"/>
    <w:rsid w:val="0066290A"/>
    <w:rsid w:val="00664188"/>
    <w:rsid w:val="00665DFF"/>
    <w:rsid w:val="00666394"/>
    <w:rsid w:val="00670BF6"/>
    <w:rsid w:val="006711EE"/>
    <w:rsid w:val="00676156"/>
    <w:rsid w:val="00676236"/>
    <w:rsid w:val="0067692E"/>
    <w:rsid w:val="00680962"/>
    <w:rsid w:val="00680C77"/>
    <w:rsid w:val="00683286"/>
    <w:rsid w:val="006834C7"/>
    <w:rsid w:val="00686A51"/>
    <w:rsid w:val="0069212C"/>
    <w:rsid w:val="006938D6"/>
    <w:rsid w:val="006A23C1"/>
    <w:rsid w:val="006A3B65"/>
    <w:rsid w:val="006A5E19"/>
    <w:rsid w:val="006A5F3C"/>
    <w:rsid w:val="006B305B"/>
    <w:rsid w:val="006B32CF"/>
    <w:rsid w:val="006B5F44"/>
    <w:rsid w:val="006B71A5"/>
    <w:rsid w:val="006C28CD"/>
    <w:rsid w:val="006C7DF2"/>
    <w:rsid w:val="006D1407"/>
    <w:rsid w:val="006D180D"/>
    <w:rsid w:val="006D6FA6"/>
    <w:rsid w:val="006E00A5"/>
    <w:rsid w:val="006E070A"/>
    <w:rsid w:val="006E0763"/>
    <w:rsid w:val="006E2BF7"/>
    <w:rsid w:val="006E597D"/>
    <w:rsid w:val="006E5E18"/>
    <w:rsid w:val="006E75B3"/>
    <w:rsid w:val="006F2D6F"/>
    <w:rsid w:val="006F4CBB"/>
    <w:rsid w:val="006F74D5"/>
    <w:rsid w:val="006F7651"/>
    <w:rsid w:val="006F7CD9"/>
    <w:rsid w:val="006F7F4F"/>
    <w:rsid w:val="00700A20"/>
    <w:rsid w:val="00705508"/>
    <w:rsid w:val="0070623B"/>
    <w:rsid w:val="007119A0"/>
    <w:rsid w:val="00715899"/>
    <w:rsid w:val="00716849"/>
    <w:rsid w:val="00720554"/>
    <w:rsid w:val="007246F8"/>
    <w:rsid w:val="00733120"/>
    <w:rsid w:val="00735071"/>
    <w:rsid w:val="007359DF"/>
    <w:rsid w:val="00736974"/>
    <w:rsid w:val="0074372B"/>
    <w:rsid w:val="0074665F"/>
    <w:rsid w:val="00747029"/>
    <w:rsid w:val="007521A5"/>
    <w:rsid w:val="00760D95"/>
    <w:rsid w:val="007612EA"/>
    <w:rsid w:val="0076210D"/>
    <w:rsid w:val="007622E1"/>
    <w:rsid w:val="00762583"/>
    <w:rsid w:val="00762A2C"/>
    <w:rsid w:val="0076733E"/>
    <w:rsid w:val="007674D6"/>
    <w:rsid w:val="00767D6B"/>
    <w:rsid w:val="0077064F"/>
    <w:rsid w:val="00771F68"/>
    <w:rsid w:val="00780227"/>
    <w:rsid w:val="0078738A"/>
    <w:rsid w:val="00792DC5"/>
    <w:rsid w:val="00793A91"/>
    <w:rsid w:val="00796DCF"/>
    <w:rsid w:val="0079780A"/>
    <w:rsid w:val="007A0EE1"/>
    <w:rsid w:val="007A172C"/>
    <w:rsid w:val="007A22F9"/>
    <w:rsid w:val="007A59C2"/>
    <w:rsid w:val="007B5160"/>
    <w:rsid w:val="007B531A"/>
    <w:rsid w:val="007B53D1"/>
    <w:rsid w:val="007B7188"/>
    <w:rsid w:val="007B7752"/>
    <w:rsid w:val="007C0027"/>
    <w:rsid w:val="007C0511"/>
    <w:rsid w:val="007C183C"/>
    <w:rsid w:val="007C29A6"/>
    <w:rsid w:val="007D05D6"/>
    <w:rsid w:val="007D116C"/>
    <w:rsid w:val="007D1C1B"/>
    <w:rsid w:val="007D3FF8"/>
    <w:rsid w:val="007D691C"/>
    <w:rsid w:val="007D6F58"/>
    <w:rsid w:val="007D7EEC"/>
    <w:rsid w:val="007E10F8"/>
    <w:rsid w:val="007E3E07"/>
    <w:rsid w:val="007E496E"/>
    <w:rsid w:val="007E7C9A"/>
    <w:rsid w:val="007E7CAF"/>
    <w:rsid w:val="007E7F9C"/>
    <w:rsid w:val="007F0122"/>
    <w:rsid w:val="007F41BD"/>
    <w:rsid w:val="007F4E22"/>
    <w:rsid w:val="007F594B"/>
    <w:rsid w:val="007F7964"/>
    <w:rsid w:val="00804B0F"/>
    <w:rsid w:val="00805921"/>
    <w:rsid w:val="00805AF7"/>
    <w:rsid w:val="00810CD6"/>
    <w:rsid w:val="008131F9"/>
    <w:rsid w:val="00814CFB"/>
    <w:rsid w:val="00815497"/>
    <w:rsid w:val="0081721A"/>
    <w:rsid w:val="00827DCE"/>
    <w:rsid w:val="008306BB"/>
    <w:rsid w:val="008317F0"/>
    <w:rsid w:val="00835873"/>
    <w:rsid w:val="00836221"/>
    <w:rsid w:val="00837EE4"/>
    <w:rsid w:val="008400D5"/>
    <w:rsid w:val="00840582"/>
    <w:rsid w:val="00840D61"/>
    <w:rsid w:val="00842FD8"/>
    <w:rsid w:val="00843C33"/>
    <w:rsid w:val="00847509"/>
    <w:rsid w:val="00847773"/>
    <w:rsid w:val="00850927"/>
    <w:rsid w:val="00853838"/>
    <w:rsid w:val="008614F7"/>
    <w:rsid w:val="008623CC"/>
    <w:rsid w:val="00862C27"/>
    <w:rsid w:val="008631A5"/>
    <w:rsid w:val="00863A91"/>
    <w:rsid w:val="008643DA"/>
    <w:rsid w:val="008701F7"/>
    <w:rsid w:val="00874719"/>
    <w:rsid w:val="00875411"/>
    <w:rsid w:val="008803EF"/>
    <w:rsid w:val="00880513"/>
    <w:rsid w:val="00882191"/>
    <w:rsid w:val="0088280A"/>
    <w:rsid w:val="00883EED"/>
    <w:rsid w:val="008927E5"/>
    <w:rsid w:val="00896DA9"/>
    <w:rsid w:val="008A04FF"/>
    <w:rsid w:val="008A1176"/>
    <w:rsid w:val="008A176A"/>
    <w:rsid w:val="008A3F66"/>
    <w:rsid w:val="008A42ED"/>
    <w:rsid w:val="008A4DE4"/>
    <w:rsid w:val="008B193C"/>
    <w:rsid w:val="008B2C0F"/>
    <w:rsid w:val="008B3C93"/>
    <w:rsid w:val="008C144E"/>
    <w:rsid w:val="008C5478"/>
    <w:rsid w:val="008C72B8"/>
    <w:rsid w:val="008D07E2"/>
    <w:rsid w:val="008D2B9A"/>
    <w:rsid w:val="008D582C"/>
    <w:rsid w:val="008D6953"/>
    <w:rsid w:val="008E0110"/>
    <w:rsid w:val="008E02F2"/>
    <w:rsid w:val="008E087A"/>
    <w:rsid w:val="008E77A9"/>
    <w:rsid w:val="008E79B8"/>
    <w:rsid w:val="008E7D70"/>
    <w:rsid w:val="008F40E4"/>
    <w:rsid w:val="008F44D4"/>
    <w:rsid w:val="008F49A0"/>
    <w:rsid w:val="008F4C17"/>
    <w:rsid w:val="008F66A1"/>
    <w:rsid w:val="00911FB6"/>
    <w:rsid w:val="00913AC3"/>
    <w:rsid w:val="0091535E"/>
    <w:rsid w:val="00916B3D"/>
    <w:rsid w:val="00916C9E"/>
    <w:rsid w:val="0092101E"/>
    <w:rsid w:val="0092111D"/>
    <w:rsid w:val="009239CF"/>
    <w:rsid w:val="00926942"/>
    <w:rsid w:val="0092737F"/>
    <w:rsid w:val="00932767"/>
    <w:rsid w:val="00936C87"/>
    <w:rsid w:val="00936E8D"/>
    <w:rsid w:val="009411FB"/>
    <w:rsid w:val="009419E0"/>
    <w:rsid w:val="00944336"/>
    <w:rsid w:val="0094641B"/>
    <w:rsid w:val="009501B4"/>
    <w:rsid w:val="00954026"/>
    <w:rsid w:val="009569A1"/>
    <w:rsid w:val="009571B8"/>
    <w:rsid w:val="00963223"/>
    <w:rsid w:val="00963349"/>
    <w:rsid w:val="009644E5"/>
    <w:rsid w:val="00965A13"/>
    <w:rsid w:val="00971952"/>
    <w:rsid w:val="009727D2"/>
    <w:rsid w:val="00972F1B"/>
    <w:rsid w:val="00975F91"/>
    <w:rsid w:val="00983A96"/>
    <w:rsid w:val="0098538B"/>
    <w:rsid w:val="00985EED"/>
    <w:rsid w:val="009879E4"/>
    <w:rsid w:val="00990889"/>
    <w:rsid w:val="00993598"/>
    <w:rsid w:val="00997784"/>
    <w:rsid w:val="0099783A"/>
    <w:rsid w:val="0099786C"/>
    <w:rsid w:val="009A000C"/>
    <w:rsid w:val="009A33CC"/>
    <w:rsid w:val="009A451E"/>
    <w:rsid w:val="009A7EB8"/>
    <w:rsid w:val="009B0CB9"/>
    <w:rsid w:val="009B1CE3"/>
    <w:rsid w:val="009B2927"/>
    <w:rsid w:val="009B5F53"/>
    <w:rsid w:val="009B6AAD"/>
    <w:rsid w:val="009C24BA"/>
    <w:rsid w:val="009C421E"/>
    <w:rsid w:val="009C4EFA"/>
    <w:rsid w:val="009C4F54"/>
    <w:rsid w:val="009D1C45"/>
    <w:rsid w:val="009D1CC2"/>
    <w:rsid w:val="009D34A8"/>
    <w:rsid w:val="009D42A2"/>
    <w:rsid w:val="009D5D10"/>
    <w:rsid w:val="009E27B4"/>
    <w:rsid w:val="009E3588"/>
    <w:rsid w:val="009E3F50"/>
    <w:rsid w:val="009E44D3"/>
    <w:rsid w:val="009E6A0C"/>
    <w:rsid w:val="009E71BD"/>
    <w:rsid w:val="009E7444"/>
    <w:rsid w:val="009F4A26"/>
    <w:rsid w:val="009F65F0"/>
    <w:rsid w:val="009F6976"/>
    <w:rsid w:val="009F7A0C"/>
    <w:rsid w:val="00A02E3E"/>
    <w:rsid w:val="00A041A9"/>
    <w:rsid w:val="00A04AF5"/>
    <w:rsid w:val="00A103C1"/>
    <w:rsid w:val="00A11B4D"/>
    <w:rsid w:val="00A120F8"/>
    <w:rsid w:val="00A1415C"/>
    <w:rsid w:val="00A141CE"/>
    <w:rsid w:val="00A15BC1"/>
    <w:rsid w:val="00A165F8"/>
    <w:rsid w:val="00A218E5"/>
    <w:rsid w:val="00A269B4"/>
    <w:rsid w:val="00A32A6D"/>
    <w:rsid w:val="00A337C9"/>
    <w:rsid w:val="00A42760"/>
    <w:rsid w:val="00A4430C"/>
    <w:rsid w:val="00A45A2F"/>
    <w:rsid w:val="00A46070"/>
    <w:rsid w:val="00A46C64"/>
    <w:rsid w:val="00A52A75"/>
    <w:rsid w:val="00A533A4"/>
    <w:rsid w:val="00A535A1"/>
    <w:rsid w:val="00A579FA"/>
    <w:rsid w:val="00A60D44"/>
    <w:rsid w:val="00A6269B"/>
    <w:rsid w:val="00A63339"/>
    <w:rsid w:val="00A656E3"/>
    <w:rsid w:val="00A67AA5"/>
    <w:rsid w:val="00A67BB2"/>
    <w:rsid w:val="00A70895"/>
    <w:rsid w:val="00A76D08"/>
    <w:rsid w:val="00A772C4"/>
    <w:rsid w:val="00A77F41"/>
    <w:rsid w:val="00A80E40"/>
    <w:rsid w:val="00A82B30"/>
    <w:rsid w:val="00A8342A"/>
    <w:rsid w:val="00A840D9"/>
    <w:rsid w:val="00A90028"/>
    <w:rsid w:val="00A9181A"/>
    <w:rsid w:val="00A94AF4"/>
    <w:rsid w:val="00A95925"/>
    <w:rsid w:val="00A95D64"/>
    <w:rsid w:val="00A95D9B"/>
    <w:rsid w:val="00AA0D65"/>
    <w:rsid w:val="00AA40E5"/>
    <w:rsid w:val="00AB05F1"/>
    <w:rsid w:val="00AB086F"/>
    <w:rsid w:val="00AB2093"/>
    <w:rsid w:val="00AB64C9"/>
    <w:rsid w:val="00AC115B"/>
    <w:rsid w:val="00AC1411"/>
    <w:rsid w:val="00AC3DC1"/>
    <w:rsid w:val="00AC4DF5"/>
    <w:rsid w:val="00AC55EC"/>
    <w:rsid w:val="00AC59A9"/>
    <w:rsid w:val="00AC6C88"/>
    <w:rsid w:val="00AD1944"/>
    <w:rsid w:val="00AD2DEE"/>
    <w:rsid w:val="00AD2F2C"/>
    <w:rsid w:val="00AE04F0"/>
    <w:rsid w:val="00AE331D"/>
    <w:rsid w:val="00AE42D4"/>
    <w:rsid w:val="00AE73CE"/>
    <w:rsid w:val="00AF1EF4"/>
    <w:rsid w:val="00AF262B"/>
    <w:rsid w:val="00AF5050"/>
    <w:rsid w:val="00B0651C"/>
    <w:rsid w:val="00B067B2"/>
    <w:rsid w:val="00B070D6"/>
    <w:rsid w:val="00B073D3"/>
    <w:rsid w:val="00B07775"/>
    <w:rsid w:val="00B07D53"/>
    <w:rsid w:val="00B127DC"/>
    <w:rsid w:val="00B14DA1"/>
    <w:rsid w:val="00B17BA8"/>
    <w:rsid w:val="00B2166C"/>
    <w:rsid w:val="00B235FA"/>
    <w:rsid w:val="00B2498A"/>
    <w:rsid w:val="00B2525D"/>
    <w:rsid w:val="00B25E10"/>
    <w:rsid w:val="00B335FC"/>
    <w:rsid w:val="00B33B4D"/>
    <w:rsid w:val="00B35446"/>
    <w:rsid w:val="00B36744"/>
    <w:rsid w:val="00B4118F"/>
    <w:rsid w:val="00B412C6"/>
    <w:rsid w:val="00B41ABC"/>
    <w:rsid w:val="00B41D65"/>
    <w:rsid w:val="00B42B26"/>
    <w:rsid w:val="00B44C66"/>
    <w:rsid w:val="00B4540B"/>
    <w:rsid w:val="00B47718"/>
    <w:rsid w:val="00B50436"/>
    <w:rsid w:val="00B53482"/>
    <w:rsid w:val="00B57AA5"/>
    <w:rsid w:val="00B610A2"/>
    <w:rsid w:val="00B62BAD"/>
    <w:rsid w:val="00B63A22"/>
    <w:rsid w:val="00B63B14"/>
    <w:rsid w:val="00B64936"/>
    <w:rsid w:val="00B64F4E"/>
    <w:rsid w:val="00B65C36"/>
    <w:rsid w:val="00B70CF0"/>
    <w:rsid w:val="00B747A2"/>
    <w:rsid w:val="00B755CB"/>
    <w:rsid w:val="00B7679F"/>
    <w:rsid w:val="00B77092"/>
    <w:rsid w:val="00B77762"/>
    <w:rsid w:val="00B77B82"/>
    <w:rsid w:val="00B82A66"/>
    <w:rsid w:val="00B82F09"/>
    <w:rsid w:val="00B832D2"/>
    <w:rsid w:val="00B84BE6"/>
    <w:rsid w:val="00B86BDC"/>
    <w:rsid w:val="00B8739B"/>
    <w:rsid w:val="00B90AD2"/>
    <w:rsid w:val="00B9145B"/>
    <w:rsid w:val="00B91A97"/>
    <w:rsid w:val="00B91AFB"/>
    <w:rsid w:val="00B923EC"/>
    <w:rsid w:val="00B9475F"/>
    <w:rsid w:val="00B95443"/>
    <w:rsid w:val="00BA048A"/>
    <w:rsid w:val="00BA09DD"/>
    <w:rsid w:val="00BA10D9"/>
    <w:rsid w:val="00BA28AC"/>
    <w:rsid w:val="00BA6BD1"/>
    <w:rsid w:val="00BA79DD"/>
    <w:rsid w:val="00BB38EA"/>
    <w:rsid w:val="00BB5E6E"/>
    <w:rsid w:val="00BC0CE0"/>
    <w:rsid w:val="00BC473F"/>
    <w:rsid w:val="00BC7F93"/>
    <w:rsid w:val="00BD0BF6"/>
    <w:rsid w:val="00BD305A"/>
    <w:rsid w:val="00BD3E10"/>
    <w:rsid w:val="00BD4D40"/>
    <w:rsid w:val="00BD4F6D"/>
    <w:rsid w:val="00BD78CC"/>
    <w:rsid w:val="00BD7AC9"/>
    <w:rsid w:val="00BE0F86"/>
    <w:rsid w:val="00BE24DE"/>
    <w:rsid w:val="00BE28EC"/>
    <w:rsid w:val="00BE2CD1"/>
    <w:rsid w:val="00BE6881"/>
    <w:rsid w:val="00BF0615"/>
    <w:rsid w:val="00BF0890"/>
    <w:rsid w:val="00BF49A8"/>
    <w:rsid w:val="00BF6325"/>
    <w:rsid w:val="00BF72B9"/>
    <w:rsid w:val="00C06183"/>
    <w:rsid w:val="00C0740E"/>
    <w:rsid w:val="00C10302"/>
    <w:rsid w:val="00C15CA0"/>
    <w:rsid w:val="00C16274"/>
    <w:rsid w:val="00C20B95"/>
    <w:rsid w:val="00C22218"/>
    <w:rsid w:val="00C24406"/>
    <w:rsid w:val="00C262AC"/>
    <w:rsid w:val="00C3219A"/>
    <w:rsid w:val="00C36CC7"/>
    <w:rsid w:val="00C37093"/>
    <w:rsid w:val="00C4081A"/>
    <w:rsid w:val="00C409B6"/>
    <w:rsid w:val="00C45467"/>
    <w:rsid w:val="00C455DC"/>
    <w:rsid w:val="00C46353"/>
    <w:rsid w:val="00C53C80"/>
    <w:rsid w:val="00C5513B"/>
    <w:rsid w:val="00C5554E"/>
    <w:rsid w:val="00C61DA0"/>
    <w:rsid w:val="00C62540"/>
    <w:rsid w:val="00C6291A"/>
    <w:rsid w:val="00C63136"/>
    <w:rsid w:val="00C6351F"/>
    <w:rsid w:val="00C635ED"/>
    <w:rsid w:val="00C6681E"/>
    <w:rsid w:val="00C70BDC"/>
    <w:rsid w:val="00C71CDA"/>
    <w:rsid w:val="00C71E93"/>
    <w:rsid w:val="00C72448"/>
    <w:rsid w:val="00C7673A"/>
    <w:rsid w:val="00C805EF"/>
    <w:rsid w:val="00C827AC"/>
    <w:rsid w:val="00C85470"/>
    <w:rsid w:val="00C85F92"/>
    <w:rsid w:val="00C874B5"/>
    <w:rsid w:val="00C90002"/>
    <w:rsid w:val="00C91A5F"/>
    <w:rsid w:val="00C92187"/>
    <w:rsid w:val="00C96B80"/>
    <w:rsid w:val="00CA0418"/>
    <w:rsid w:val="00CA496E"/>
    <w:rsid w:val="00CB0001"/>
    <w:rsid w:val="00CB1C01"/>
    <w:rsid w:val="00CB1D41"/>
    <w:rsid w:val="00CB5A52"/>
    <w:rsid w:val="00CB6A6B"/>
    <w:rsid w:val="00CC0E82"/>
    <w:rsid w:val="00CC46BF"/>
    <w:rsid w:val="00CC5AEA"/>
    <w:rsid w:val="00CC649F"/>
    <w:rsid w:val="00CD5302"/>
    <w:rsid w:val="00CD6219"/>
    <w:rsid w:val="00CD7888"/>
    <w:rsid w:val="00CE49F9"/>
    <w:rsid w:val="00CE5BB9"/>
    <w:rsid w:val="00CE7000"/>
    <w:rsid w:val="00CE758F"/>
    <w:rsid w:val="00CF1872"/>
    <w:rsid w:val="00CF26CD"/>
    <w:rsid w:val="00CF5895"/>
    <w:rsid w:val="00CF731F"/>
    <w:rsid w:val="00D021FA"/>
    <w:rsid w:val="00D03015"/>
    <w:rsid w:val="00D06C69"/>
    <w:rsid w:val="00D1019B"/>
    <w:rsid w:val="00D11E28"/>
    <w:rsid w:val="00D1592E"/>
    <w:rsid w:val="00D20F18"/>
    <w:rsid w:val="00D21241"/>
    <w:rsid w:val="00D22059"/>
    <w:rsid w:val="00D2400A"/>
    <w:rsid w:val="00D25775"/>
    <w:rsid w:val="00D278FA"/>
    <w:rsid w:val="00D30132"/>
    <w:rsid w:val="00D37D7E"/>
    <w:rsid w:val="00D44CA2"/>
    <w:rsid w:val="00D47C5F"/>
    <w:rsid w:val="00D5767B"/>
    <w:rsid w:val="00D57730"/>
    <w:rsid w:val="00D60668"/>
    <w:rsid w:val="00D62673"/>
    <w:rsid w:val="00D64CE1"/>
    <w:rsid w:val="00D65536"/>
    <w:rsid w:val="00D662F6"/>
    <w:rsid w:val="00D73018"/>
    <w:rsid w:val="00D82305"/>
    <w:rsid w:val="00D82910"/>
    <w:rsid w:val="00D8370B"/>
    <w:rsid w:val="00D8472B"/>
    <w:rsid w:val="00D85C75"/>
    <w:rsid w:val="00D91D91"/>
    <w:rsid w:val="00D94E5B"/>
    <w:rsid w:val="00DA0709"/>
    <w:rsid w:val="00DA1028"/>
    <w:rsid w:val="00DA1663"/>
    <w:rsid w:val="00DA176E"/>
    <w:rsid w:val="00DA22CB"/>
    <w:rsid w:val="00DA4977"/>
    <w:rsid w:val="00DA4C4C"/>
    <w:rsid w:val="00DA6DCB"/>
    <w:rsid w:val="00DA7ACE"/>
    <w:rsid w:val="00DB1A3E"/>
    <w:rsid w:val="00DB4870"/>
    <w:rsid w:val="00DB78F0"/>
    <w:rsid w:val="00DC0275"/>
    <w:rsid w:val="00DC1857"/>
    <w:rsid w:val="00DC2B1C"/>
    <w:rsid w:val="00DC5D76"/>
    <w:rsid w:val="00DD16A2"/>
    <w:rsid w:val="00DD236B"/>
    <w:rsid w:val="00DD2E65"/>
    <w:rsid w:val="00DD7CE9"/>
    <w:rsid w:val="00DD7EE7"/>
    <w:rsid w:val="00DE1963"/>
    <w:rsid w:val="00DE57AB"/>
    <w:rsid w:val="00DE6881"/>
    <w:rsid w:val="00DF1F03"/>
    <w:rsid w:val="00DF4E50"/>
    <w:rsid w:val="00DF6446"/>
    <w:rsid w:val="00E00B8F"/>
    <w:rsid w:val="00E02703"/>
    <w:rsid w:val="00E10149"/>
    <w:rsid w:val="00E10F4A"/>
    <w:rsid w:val="00E115D2"/>
    <w:rsid w:val="00E1215B"/>
    <w:rsid w:val="00E12A68"/>
    <w:rsid w:val="00E13A4E"/>
    <w:rsid w:val="00E16A7B"/>
    <w:rsid w:val="00E326EF"/>
    <w:rsid w:val="00E32D97"/>
    <w:rsid w:val="00E3307F"/>
    <w:rsid w:val="00E332E4"/>
    <w:rsid w:val="00E34C8A"/>
    <w:rsid w:val="00E35607"/>
    <w:rsid w:val="00E35CE7"/>
    <w:rsid w:val="00E40016"/>
    <w:rsid w:val="00E40A98"/>
    <w:rsid w:val="00E415E8"/>
    <w:rsid w:val="00E41B80"/>
    <w:rsid w:val="00E44AEA"/>
    <w:rsid w:val="00E44B9A"/>
    <w:rsid w:val="00E50368"/>
    <w:rsid w:val="00E50453"/>
    <w:rsid w:val="00E51703"/>
    <w:rsid w:val="00E5244A"/>
    <w:rsid w:val="00E524D4"/>
    <w:rsid w:val="00E57CCF"/>
    <w:rsid w:val="00E60CFB"/>
    <w:rsid w:val="00E620AF"/>
    <w:rsid w:val="00E626C5"/>
    <w:rsid w:val="00E631CC"/>
    <w:rsid w:val="00E631F9"/>
    <w:rsid w:val="00E7082B"/>
    <w:rsid w:val="00E734BA"/>
    <w:rsid w:val="00E738A9"/>
    <w:rsid w:val="00E80351"/>
    <w:rsid w:val="00E83F5D"/>
    <w:rsid w:val="00E872B4"/>
    <w:rsid w:val="00E87A67"/>
    <w:rsid w:val="00E902BC"/>
    <w:rsid w:val="00E9629E"/>
    <w:rsid w:val="00EA28DB"/>
    <w:rsid w:val="00EA5FC5"/>
    <w:rsid w:val="00EB149C"/>
    <w:rsid w:val="00EB3237"/>
    <w:rsid w:val="00EB3859"/>
    <w:rsid w:val="00EB4FB3"/>
    <w:rsid w:val="00EB5DF8"/>
    <w:rsid w:val="00EB625F"/>
    <w:rsid w:val="00EB777C"/>
    <w:rsid w:val="00EC1972"/>
    <w:rsid w:val="00EC2499"/>
    <w:rsid w:val="00EC3416"/>
    <w:rsid w:val="00EC620E"/>
    <w:rsid w:val="00ED6876"/>
    <w:rsid w:val="00EE0EF1"/>
    <w:rsid w:val="00EE23DB"/>
    <w:rsid w:val="00EE3444"/>
    <w:rsid w:val="00EE52A8"/>
    <w:rsid w:val="00EE71F7"/>
    <w:rsid w:val="00EF0F18"/>
    <w:rsid w:val="00EF3693"/>
    <w:rsid w:val="00EF4043"/>
    <w:rsid w:val="00EF7C0E"/>
    <w:rsid w:val="00F023D6"/>
    <w:rsid w:val="00F02D96"/>
    <w:rsid w:val="00F133A6"/>
    <w:rsid w:val="00F15A81"/>
    <w:rsid w:val="00F17F0D"/>
    <w:rsid w:val="00F20B8A"/>
    <w:rsid w:val="00F21F11"/>
    <w:rsid w:val="00F237C4"/>
    <w:rsid w:val="00F25042"/>
    <w:rsid w:val="00F255C4"/>
    <w:rsid w:val="00F2578A"/>
    <w:rsid w:val="00F30878"/>
    <w:rsid w:val="00F319CD"/>
    <w:rsid w:val="00F33B59"/>
    <w:rsid w:val="00F3655D"/>
    <w:rsid w:val="00F37777"/>
    <w:rsid w:val="00F40A62"/>
    <w:rsid w:val="00F413BA"/>
    <w:rsid w:val="00F41FBC"/>
    <w:rsid w:val="00F4323A"/>
    <w:rsid w:val="00F44376"/>
    <w:rsid w:val="00F458D8"/>
    <w:rsid w:val="00F508F6"/>
    <w:rsid w:val="00F51A85"/>
    <w:rsid w:val="00F525DF"/>
    <w:rsid w:val="00F54B2B"/>
    <w:rsid w:val="00F57555"/>
    <w:rsid w:val="00F578D4"/>
    <w:rsid w:val="00F600F5"/>
    <w:rsid w:val="00F60FEE"/>
    <w:rsid w:val="00F64454"/>
    <w:rsid w:val="00F65D3B"/>
    <w:rsid w:val="00F67649"/>
    <w:rsid w:val="00F7105D"/>
    <w:rsid w:val="00F7251A"/>
    <w:rsid w:val="00F759C2"/>
    <w:rsid w:val="00F77837"/>
    <w:rsid w:val="00F802EB"/>
    <w:rsid w:val="00F81024"/>
    <w:rsid w:val="00F8511F"/>
    <w:rsid w:val="00F85AFE"/>
    <w:rsid w:val="00F85DE3"/>
    <w:rsid w:val="00F86E56"/>
    <w:rsid w:val="00F903A3"/>
    <w:rsid w:val="00F9203B"/>
    <w:rsid w:val="00F94CFE"/>
    <w:rsid w:val="00F957DB"/>
    <w:rsid w:val="00FA384E"/>
    <w:rsid w:val="00FA4C25"/>
    <w:rsid w:val="00FA517B"/>
    <w:rsid w:val="00FB1365"/>
    <w:rsid w:val="00FB1AC1"/>
    <w:rsid w:val="00FB24B2"/>
    <w:rsid w:val="00FB6E5F"/>
    <w:rsid w:val="00FC0B35"/>
    <w:rsid w:val="00FC23CB"/>
    <w:rsid w:val="00FC6504"/>
    <w:rsid w:val="00FC7511"/>
    <w:rsid w:val="00FD4386"/>
    <w:rsid w:val="00FD5341"/>
    <w:rsid w:val="00FD6050"/>
    <w:rsid w:val="00FD6645"/>
    <w:rsid w:val="00FE2D7A"/>
    <w:rsid w:val="00FE349E"/>
    <w:rsid w:val="00FE36FD"/>
    <w:rsid w:val="00FE3C38"/>
    <w:rsid w:val="00FE6D37"/>
    <w:rsid w:val="00FE798F"/>
    <w:rsid w:val="00FF7017"/>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atentStyles>
  <w:style w:type="paragraph" w:default="1" w:styleId="Normal">
    <w:name w:val="Normal"/>
    <w:qFormat/>
    <w:rsid w:val="005C1758"/>
  </w:style>
  <w:style w:type="paragraph" w:styleId="Heading1">
    <w:name w:val="heading 1"/>
    <w:basedOn w:val="Normal"/>
    <w:next w:val="Normal"/>
    <w:link w:val="Heading1Char"/>
    <w:uiPriority w:val="99"/>
    <w:qFormat/>
    <w:rsid w:val="00DE57AB"/>
    <w:pPr>
      <w:numPr>
        <w:numId w:val="2"/>
      </w:numPr>
      <w:pBdr>
        <w:bottom w:val="single" w:sz="12" w:space="1" w:color="1361FF"/>
      </w:pBdr>
      <w:spacing w:before="600" w:after="80"/>
      <w:outlineLvl w:val="0"/>
    </w:pPr>
    <w:rPr>
      <w:rFonts w:asciiTheme="majorHAnsi" w:hAnsiTheme="majorHAnsi"/>
      <w:bCs/>
      <w:color w:val="001D58"/>
      <w:sz w:val="32"/>
      <w:szCs w:val="24"/>
    </w:rPr>
  </w:style>
  <w:style w:type="paragraph" w:styleId="Heading2">
    <w:name w:val="heading 2"/>
    <w:basedOn w:val="Normal"/>
    <w:next w:val="Normal"/>
    <w:link w:val="Heading2Char"/>
    <w:uiPriority w:val="99"/>
    <w:qFormat/>
    <w:rsid w:val="008A1176"/>
    <w:pPr>
      <w:numPr>
        <w:ilvl w:val="1"/>
        <w:numId w:val="2"/>
      </w:numPr>
      <w:pBdr>
        <w:bottom w:val="single" w:sz="8" w:space="1" w:color="1361FF"/>
      </w:pBdr>
      <w:spacing w:before="200" w:after="80"/>
      <w:ind w:left="432"/>
      <w:outlineLvl w:val="1"/>
    </w:pPr>
    <w:rPr>
      <w:rFonts w:asciiTheme="majorHAnsi" w:hAnsiTheme="majorHAnsi"/>
      <w:color w:val="002776" w:themeColor="text2"/>
      <w:sz w:val="28"/>
      <w:szCs w:val="24"/>
    </w:rPr>
  </w:style>
  <w:style w:type="paragraph" w:styleId="Heading3">
    <w:name w:val="heading 3"/>
    <w:basedOn w:val="Normal"/>
    <w:next w:val="Normal"/>
    <w:link w:val="Heading3Char"/>
    <w:uiPriority w:val="99"/>
    <w:qFormat/>
    <w:rsid w:val="00560C57"/>
    <w:pPr>
      <w:numPr>
        <w:ilvl w:val="2"/>
        <w:numId w:val="2"/>
      </w:numPr>
      <w:pBdr>
        <w:bottom w:val="single" w:sz="4" w:space="1" w:color="1361FF"/>
      </w:pBdr>
      <w:spacing w:before="200" w:after="80"/>
      <w:ind w:left="504"/>
      <w:outlineLvl w:val="2"/>
    </w:pPr>
    <w:rPr>
      <w:rFonts w:ascii="Cambria" w:hAnsi="Cambria"/>
      <w:color w:val="002776" w:themeColor="text2"/>
      <w:sz w:val="24"/>
      <w:szCs w:val="24"/>
    </w:rPr>
  </w:style>
  <w:style w:type="paragraph" w:styleId="Heading4">
    <w:name w:val="heading 4"/>
    <w:basedOn w:val="Normal"/>
    <w:next w:val="Normal"/>
    <w:link w:val="Heading4Char"/>
    <w:uiPriority w:val="99"/>
    <w:qFormat/>
    <w:rsid w:val="006F7CD9"/>
    <w:pPr>
      <w:numPr>
        <w:ilvl w:val="3"/>
        <w:numId w:val="2"/>
      </w:numPr>
      <w:pBdr>
        <w:bottom w:val="single" w:sz="4" w:space="2" w:color="6295FF"/>
      </w:pBdr>
      <w:spacing w:before="200" w:after="80"/>
      <w:ind w:left="0" w:firstLine="0"/>
      <w:outlineLvl w:val="3"/>
    </w:pPr>
    <w:rPr>
      <w:rFonts w:ascii="Cambria" w:hAnsi="Cambria"/>
      <w:iCs/>
      <w:color w:val="002776"/>
      <w:sz w:val="24"/>
      <w:szCs w:val="24"/>
    </w:rPr>
  </w:style>
  <w:style w:type="paragraph" w:styleId="Heading5">
    <w:name w:val="heading 5"/>
    <w:basedOn w:val="Normal"/>
    <w:next w:val="Normal"/>
    <w:link w:val="Heading5Char"/>
    <w:uiPriority w:val="99"/>
    <w:qFormat/>
    <w:rsid w:val="006B5F44"/>
    <w:pPr>
      <w:numPr>
        <w:ilvl w:val="4"/>
        <w:numId w:val="2"/>
      </w:numPr>
      <w:spacing w:before="200" w:after="80"/>
      <w:outlineLvl w:val="4"/>
    </w:pPr>
    <w:rPr>
      <w:rFonts w:ascii="Cambria" w:hAnsi="Cambria"/>
      <w:color w:val="002776"/>
    </w:rPr>
  </w:style>
  <w:style w:type="paragraph" w:styleId="Heading6">
    <w:name w:val="heading 6"/>
    <w:basedOn w:val="Normal"/>
    <w:next w:val="Normal"/>
    <w:link w:val="Heading6Char"/>
    <w:uiPriority w:val="99"/>
    <w:qFormat/>
    <w:rsid w:val="006B5F44"/>
    <w:pPr>
      <w:numPr>
        <w:ilvl w:val="5"/>
        <w:numId w:val="2"/>
      </w:numPr>
      <w:spacing w:before="280" w:after="100"/>
      <w:outlineLvl w:val="5"/>
    </w:pPr>
    <w:rPr>
      <w:rFonts w:ascii="Cambria" w:hAnsi="Cambria"/>
      <w:i/>
      <w:iCs/>
      <w:color w:val="002776"/>
    </w:rPr>
  </w:style>
  <w:style w:type="paragraph" w:styleId="Heading7">
    <w:name w:val="heading 7"/>
    <w:basedOn w:val="Normal"/>
    <w:next w:val="Normal"/>
    <w:link w:val="Heading7Char"/>
    <w:uiPriority w:val="99"/>
    <w:qFormat/>
    <w:rsid w:val="006B5F44"/>
    <w:pPr>
      <w:spacing w:before="320" w:after="100"/>
      <w:outlineLvl w:val="6"/>
    </w:pPr>
    <w:rPr>
      <w:rFonts w:ascii="Cambria" w:hAnsi="Cambria"/>
      <w:b/>
      <w:bCs/>
      <w:color w:val="00A1DE"/>
      <w:sz w:val="20"/>
      <w:szCs w:val="20"/>
    </w:rPr>
  </w:style>
  <w:style w:type="paragraph" w:styleId="Heading8">
    <w:name w:val="heading 8"/>
    <w:basedOn w:val="Normal"/>
    <w:next w:val="Normal"/>
    <w:link w:val="Heading8Char"/>
    <w:uiPriority w:val="99"/>
    <w:qFormat/>
    <w:rsid w:val="006B5F44"/>
    <w:pPr>
      <w:spacing w:before="320" w:after="100"/>
      <w:outlineLvl w:val="7"/>
    </w:pPr>
    <w:rPr>
      <w:rFonts w:ascii="Cambria" w:hAnsi="Cambria"/>
      <w:b/>
      <w:bCs/>
      <w:i/>
      <w:iCs/>
      <w:color w:val="00A1DE"/>
      <w:sz w:val="20"/>
      <w:szCs w:val="20"/>
    </w:rPr>
  </w:style>
  <w:style w:type="paragraph" w:styleId="Heading9">
    <w:name w:val="heading 9"/>
    <w:basedOn w:val="Normal"/>
    <w:next w:val="Normal"/>
    <w:link w:val="Heading9Char"/>
    <w:uiPriority w:val="99"/>
    <w:qFormat/>
    <w:rsid w:val="006B5F44"/>
    <w:pPr>
      <w:spacing w:before="320" w:after="100"/>
      <w:outlineLvl w:val="8"/>
    </w:pPr>
    <w:rPr>
      <w:rFonts w:ascii="Cambria" w:hAnsi="Cambria"/>
      <w:i/>
      <w:iCs/>
      <w:color w:val="00A1D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57AB"/>
    <w:rPr>
      <w:rFonts w:asciiTheme="majorHAnsi" w:hAnsiTheme="majorHAnsi"/>
      <w:bCs/>
      <w:color w:val="001D58"/>
      <w:sz w:val="32"/>
      <w:szCs w:val="24"/>
    </w:rPr>
  </w:style>
  <w:style w:type="character" w:customStyle="1" w:styleId="Heading2Char">
    <w:name w:val="Heading 2 Char"/>
    <w:basedOn w:val="DefaultParagraphFont"/>
    <w:link w:val="Heading2"/>
    <w:uiPriority w:val="99"/>
    <w:locked/>
    <w:rsid w:val="008A1176"/>
    <w:rPr>
      <w:rFonts w:asciiTheme="majorHAnsi" w:hAnsiTheme="majorHAnsi"/>
      <w:color w:val="002776" w:themeColor="text2"/>
      <w:sz w:val="28"/>
      <w:szCs w:val="24"/>
    </w:rPr>
  </w:style>
  <w:style w:type="character" w:customStyle="1" w:styleId="Heading3Char">
    <w:name w:val="Heading 3 Char"/>
    <w:basedOn w:val="DefaultParagraphFont"/>
    <w:link w:val="Heading3"/>
    <w:uiPriority w:val="99"/>
    <w:locked/>
    <w:rsid w:val="00560C57"/>
    <w:rPr>
      <w:rFonts w:ascii="Cambria" w:hAnsi="Cambria"/>
      <w:color w:val="002776" w:themeColor="text2"/>
      <w:sz w:val="24"/>
      <w:szCs w:val="24"/>
    </w:rPr>
  </w:style>
  <w:style w:type="character" w:customStyle="1" w:styleId="Heading4Char">
    <w:name w:val="Heading 4 Char"/>
    <w:basedOn w:val="DefaultParagraphFont"/>
    <w:link w:val="Heading4"/>
    <w:uiPriority w:val="99"/>
    <w:locked/>
    <w:rsid w:val="006F7CD9"/>
    <w:rPr>
      <w:rFonts w:ascii="Cambria" w:hAnsi="Cambria"/>
      <w:iCs/>
      <w:color w:val="002776"/>
      <w:sz w:val="24"/>
      <w:szCs w:val="24"/>
    </w:rPr>
  </w:style>
  <w:style w:type="character" w:customStyle="1" w:styleId="Heading5Char">
    <w:name w:val="Heading 5 Char"/>
    <w:basedOn w:val="DefaultParagraphFont"/>
    <w:link w:val="Heading5"/>
    <w:uiPriority w:val="99"/>
    <w:locked/>
    <w:rsid w:val="006B5F44"/>
    <w:rPr>
      <w:rFonts w:ascii="Cambria" w:hAnsi="Cambria"/>
      <w:color w:val="002776"/>
    </w:rPr>
  </w:style>
  <w:style w:type="character" w:customStyle="1" w:styleId="Heading6Char">
    <w:name w:val="Heading 6 Char"/>
    <w:basedOn w:val="DefaultParagraphFont"/>
    <w:link w:val="Heading6"/>
    <w:uiPriority w:val="99"/>
    <w:locked/>
    <w:rsid w:val="006B5F44"/>
    <w:rPr>
      <w:rFonts w:ascii="Cambria" w:hAnsi="Cambria"/>
      <w:i/>
      <w:iCs/>
      <w:color w:val="002776"/>
    </w:rPr>
  </w:style>
  <w:style w:type="character" w:customStyle="1" w:styleId="Heading7Char">
    <w:name w:val="Heading 7 Char"/>
    <w:basedOn w:val="DefaultParagraphFont"/>
    <w:link w:val="Heading7"/>
    <w:uiPriority w:val="99"/>
    <w:semiHidden/>
    <w:locked/>
    <w:rsid w:val="006B5F44"/>
    <w:rPr>
      <w:rFonts w:ascii="Cambria" w:hAnsi="Cambria" w:cs="Times New Roman"/>
      <w:b/>
      <w:bCs/>
      <w:color w:val="00A1DE"/>
      <w:sz w:val="20"/>
      <w:szCs w:val="20"/>
    </w:rPr>
  </w:style>
  <w:style w:type="character" w:customStyle="1" w:styleId="Heading8Char">
    <w:name w:val="Heading 8 Char"/>
    <w:basedOn w:val="DefaultParagraphFont"/>
    <w:link w:val="Heading8"/>
    <w:uiPriority w:val="99"/>
    <w:semiHidden/>
    <w:locked/>
    <w:rsid w:val="006B5F44"/>
    <w:rPr>
      <w:rFonts w:ascii="Cambria" w:hAnsi="Cambria" w:cs="Times New Roman"/>
      <w:b/>
      <w:bCs/>
      <w:i/>
      <w:iCs/>
      <w:color w:val="00A1DE"/>
      <w:sz w:val="20"/>
      <w:szCs w:val="20"/>
    </w:rPr>
  </w:style>
  <w:style w:type="character" w:customStyle="1" w:styleId="Heading9Char">
    <w:name w:val="Heading 9 Char"/>
    <w:basedOn w:val="DefaultParagraphFont"/>
    <w:link w:val="Heading9"/>
    <w:uiPriority w:val="99"/>
    <w:semiHidden/>
    <w:locked/>
    <w:rsid w:val="006B5F44"/>
    <w:rPr>
      <w:rFonts w:ascii="Cambria" w:hAnsi="Cambria" w:cs="Times New Roman"/>
      <w:i/>
      <w:iCs/>
      <w:color w:val="00A1DE"/>
      <w:sz w:val="20"/>
      <w:szCs w:val="20"/>
    </w:rPr>
  </w:style>
  <w:style w:type="paragraph" w:styleId="Caption">
    <w:name w:val="caption"/>
    <w:basedOn w:val="Normal"/>
    <w:next w:val="Normal"/>
    <w:uiPriority w:val="99"/>
    <w:qFormat/>
    <w:rsid w:val="006B5F44"/>
    <w:rPr>
      <w:b/>
      <w:bCs/>
      <w:sz w:val="18"/>
      <w:szCs w:val="18"/>
    </w:rPr>
  </w:style>
  <w:style w:type="paragraph" w:styleId="Title">
    <w:name w:val="Title"/>
    <w:basedOn w:val="Normal"/>
    <w:next w:val="Normal"/>
    <w:link w:val="TitleChar"/>
    <w:uiPriority w:val="99"/>
    <w:qFormat/>
    <w:rsid w:val="005750EE"/>
    <w:pPr>
      <w:pBdr>
        <w:top w:val="single" w:sz="18" w:space="10" w:color="C00000"/>
      </w:pBdr>
    </w:pPr>
    <w:rPr>
      <w:b/>
      <w:iCs/>
      <w:color w:val="00133A"/>
      <w:sz w:val="52"/>
      <w:szCs w:val="60"/>
    </w:rPr>
  </w:style>
  <w:style w:type="character" w:customStyle="1" w:styleId="TitleChar">
    <w:name w:val="Title Char"/>
    <w:basedOn w:val="DefaultParagraphFont"/>
    <w:link w:val="Title"/>
    <w:uiPriority w:val="99"/>
    <w:locked/>
    <w:rsid w:val="005750EE"/>
    <w:rPr>
      <w:rFonts w:eastAsia="Times New Roman" w:cs="Times New Roman"/>
      <w:b/>
      <w:iCs/>
      <w:color w:val="00133A"/>
      <w:sz w:val="60"/>
      <w:szCs w:val="60"/>
    </w:rPr>
  </w:style>
  <w:style w:type="paragraph" w:styleId="Subtitle">
    <w:name w:val="Subtitle"/>
    <w:basedOn w:val="Normal"/>
    <w:next w:val="Normal"/>
    <w:link w:val="SubtitleChar"/>
    <w:uiPriority w:val="99"/>
    <w:qFormat/>
    <w:rsid w:val="00762A2C"/>
    <w:pPr>
      <w:spacing w:before="200" w:after="240"/>
    </w:pPr>
    <w:rPr>
      <w:b/>
      <w:iCs/>
      <w:color w:val="00133B"/>
      <w:sz w:val="40"/>
      <w:szCs w:val="24"/>
    </w:rPr>
  </w:style>
  <w:style w:type="character" w:customStyle="1" w:styleId="SubtitleChar">
    <w:name w:val="Subtitle Char"/>
    <w:basedOn w:val="DefaultParagraphFont"/>
    <w:link w:val="Subtitle"/>
    <w:uiPriority w:val="99"/>
    <w:locked/>
    <w:rsid w:val="00762A2C"/>
    <w:rPr>
      <w:rFonts w:cs="Times New Roman"/>
      <w:b/>
      <w:iCs/>
      <w:color w:val="00133B"/>
      <w:sz w:val="24"/>
      <w:szCs w:val="24"/>
    </w:rPr>
  </w:style>
  <w:style w:type="character" w:styleId="Strong">
    <w:name w:val="Strong"/>
    <w:basedOn w:val="DefaultParagraphFont"/>
    <w:uiPriority w:val="22"/>
    <w:qFormat/>
    <w:rsid w:val="006B5F44"/>
    <w:rPr>
      <w:rFonts w:cs="Times New Roman"/>
      <w:b/>
      <w:bCs/>
      <w:spacing w:val="0"/>
    </w:rPr>
  </w:style>
  <w:style w:type="character" w:styleId="Emphasis">
    <w:name w:val="Emphasis"/>
    <w:basedOn w:val="DefaultParagraphFont"/>
    <w:uiPriority w:val="20"/>
    <w:qFormat/>
    <w:rsid w:val="009C4EFA"/>
    <w:rPr>
      <w:rFonts w:cs="Times New Roman"/>
      <w:b/>
      <w:i w:val="0"/>
      <w:color w:val="0154FF"/>
    </w:rPr>
  </w:style>
  <w:style w:type="paragraph" w:styleId="NoSpacing">
    <w:name w:val="No Spacing"/>
    <w:basedOn w:val="Normal"/>
    <w:link w:val="NoSpacingChar"/>
    <w:uiPriority w:val="1"/>
    <w:qFormat/>
    <w:rsid w:val="006B5F44"/>
  </w:style>
  <w:style w:type="character" w:customStyle="1" w:styleId="NoSpacingChar">
    <w:name w:val="No Spacing Char"/>
    <w:basedOn w:val="DefaultParagraphFont"/>
    <w:link w:val="NoSpacing"/>
    <w:uiPriority w:val="1"/>
    <w:locked/>
    <w:rsid w:val="006B5F44"/>
    <w:rPr>
      <w:rFonts w:cs="Times New Roman"/>
    </w:rPr>
  </w:style>
  <w:style w:type="paragraph" w:styleId="ListParagraph">
    <w:name w:val="List Paragraph"/>
    <w:basedOn w:val="Normal"/>
    <w:uiPriority w:val="34"/>
    <w:qFormat/>
    <w:rsid w:val="005F58B2"/>
    <w:pPr>
      <w:numPr>
        <w:numId w:val="3"/>
      </w:numPr>
      <w:contextualSpacing/>
    </w:pPr>
  </w:style>
  <w:style w:type="paragraph" w:styleId="Quote">
    <w:name w:val="Quote"/>
    <w:basedOn w:val="Normal"/>
    <w:next w:val="Normal"/>
    <w:link w:val="QuoteChar"/>
    <w:uiPriority w:val="99"/>
    <w:qFormat/>
    <w:rsid w:val="006B5F44"/>
    <w:rPr>
      <w:rFonts w:ascii="Cambria" w:hAnsi="Cambria"/>
      <w:i/>
      <w:iCs/>
      <w:color w:val="0154FF"/>
    </w:rPr>
  </w:style>
  <w:style w:type="character" w:customStyle="1" w:styleId="QuoteChar">
    <w:name w:val="Quote Char"/>
    <w:basedOn w:val="DefaultParagraphFont"/>
    <w:link w:val="Quote"/>
    <w:uiPriority w:val="99"/>
    <w:locked/>
    <w:rsid w:val="006B5F44"/>
    <w:rPr>
      <w:rFonts w:ascii="Cambria" w:hAnsi="Cambria" w:cs="Times New Roman"/>
      <w:i/>
      <w:iCs/>
      <w:color w:val="0154FF"/>
    </w:rPr>
  </w:style>
  <w:style w:type="paragraph" w:styleId="IntenseQuote">
    <w:name w:val="Intense Quote"/>
    <w:basedOn w:val="Normal"/>
    <w:next w:val="Normal"/>
    <w:link w:val="IntenseQuoteChar"/>
    <w:uiPriority w:val="99"/>
    <w:qFormat/>
    <w:rsid w:val="006B5F44"/>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pPr>
    <w:rPr>
      <w:rFonts w:ascii="Cambria" w:hAnsi="Cambria"/>
      <w:i/>
      <w:iCs/>
      <w:color w:val="D8D8D8"/>
      <w:sz w:val="24"/>
      <w:szCs w:val="24"/>
    </w:rPr>
  </w:style>
  <w:style w:type="character" w:customStyle="1" w:styleId="IntenseQuoteChar">
    <w:name w:val="Intense Quote Char"/>
    <w:basedOn w:val="DefaultParagraphFont"/>
    <w:link w:val="IntenseQuote"/>
    <w:uiPriority w:val="99"/>
    <w:locked/>
    <w:rsid w:val="006B5F44"/>
    <w:rPr>
      <w:rFonts w:ascii="Cambria" w:hAnsi="Cambria" w:cs="Times New Roman"/>
      <w:i/>
      <w:iCs/>
      <w:color w:val="D8D8D8"/>
      <w:sz w:val="24"/>
      <w:szCs w:val="24"/>
      <w:shd w:val="clear" w:color="auto" w:fill="002776"/>
    </w:rPr>
  </w:style>
  <w:style w:type="character" w:styleId="SubtleEmphasis">
    <w:name w:val="Subtle Emphasis"/>
    <w:basedOn w:val="DefaultParagraphFont"/>
    <w:uiPriority w:val="19"/>
    <w:qFormat/>
    <w:rsid w:val="006B5F44"/>
    <w:rPr>
      <w:i/>
      <w:color w:val="0154FF"/>
    </w:rPr>
  </w:style>
  <w:style w:type="character" w:styleId="IntenseEmphasis">
    <w:name w:val="Intense Emphasis"/>
    <w:basedOn w:val="DefaultParagraphFont"/>
    <w:uiPriority w:val="21"/>
    <w:qFormat/>
    <w:rsid w:val="004C2734"/>
    <w:rPr>
      <w:b/>
      <w:i w:val="0"/>
      <w:color w:val="002776"/>
      <w:sz w:val="22"/>
    </w:rPr>
  </w:style>
  <w:style w:type="character" w:styleId="SubtleReference">
    <w:name w:val="Subtle Reference"/>
    <w:basedOn w:val="DefaultParagraphFont"/>
    <w:uiPriority w:val="99"/>
    <w:qFormat/>
    <w:rsid w:val="002C6C55"/>
    <w:rPr>
      <w:color w:val="00133B"/>
    </w:rPr>
  </w:style>
  <w:style w:type="character" w:styleId="IntenseReference">
    <w:name w:val="Intense Reference"/>
    <w:basedOn w:val="DefaultParagraphFont"/>
    <w:uiPriority w:val="99"/>
    <w:qFormat/>
    <w:rsid w:val="00401D9C"/>
    <w:rPr>
      <w:rFonts w:cs="Times New Roman"/>
      <w:b/>
      <w:bCs/>
      <w:color w:val="001D58"/>
      <w:u w:val="single" w:color="00A1DE"/>
    </w:rPr>
  </w:style>
  <w:style w:type="character" w:styleId="BookTitle">
    <w:name w:val="Book Title"/>
    <w:basedOn w:val="DefaultParagraphFont"/>
    <w:uiPriority w:val="99"/>
    <w:qFormat/>
    <w:rsid w:val="006B5F44"/>
    <w:rPr>
      <w:rFonts w:ascii="Cambria" w:hAnsi="Cambria" w:cs="Times New Roman"/>
      <w:b/>
      <w:bCs/>
      <w:i/>
      <w:iCs/>
      <w:color w:val="auto"/>
    </w:rPr>
  </w:style>
  <w:style w:type="paragraph" w:styleId="TOCHeading">
    <w:name w:val="TOC Heading"/>
    <w:aliases w:val="General Heading"/>
    <w:basedOn w:val="Heading1"/>
    <w:next w:val="Normal"/>
    <w:uiPriority w:val="99"/>
    <w:rsid w:val="00045FC7"/>
    <w:pPr>
      <w:numPr>
        <w:numId w:val="0"/>
      </w:numPr>
      <w:spacing w:before="0" w:after="0"/>
      <w:ind w:firstLine="360"/>
      <w:outlineLvl w:val="9"/>
    </w:pPr>
    <w:rPr>
      <w:rFonts w:ascii="Calibri" w:hAnsi="Calibri"/>
    </w:rPr>
  </w:style>
  <w:style w:type="character" w:styleId="PlaceholderText">
    <w:name w:val="Placeholder Text"/>
    <w:basedOn w:val="DefaultParagraphFont"/>
    <w:uiPriority w:val="99"/>
    <w:semiHidden/>
    <w:rsid w:val="006B5F44"/>
    <w:rPr>
      <w:rFonts w:cs="Times New Roman"/>
      <w:color w:val="808080"/>
    </w:rPr>
  </w:style>
  <w:style w:type="paragraph" w:styleId="BalloonText">
    <w:name w:val="Balloon Text"/>
    <w:basedOn w:val="Normal"/>
    <w:link w:val="BalloonTextChar"/>
    <w:uiPriority w:val="99"/>
    <w:semiHidden/>
    <w:rsid w:val="006B5F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5F44"/>
    <w:rPr>
      <w:rFonts w:ascii="Tahoma" w:hAnsi="Tahoma" w:cs="Tahoma"/>
      <w:sz w:val="16"/>
      <w:szCs w:val="16"/>
    </w:rPr>
  </w:style>
  <w:style w:type="table" w:styleId="TableGrid">
    <w:name w:val="Table Grid"/>
    <w:basedOn w:val="TableNormal"/>
    <w:uiPriority w:val="59"/>
    <w:rsid w:val="005209B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209B0"/>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character" w:styleId="Hyperlink">
    <w:name w:val="Hyperlink"/>
    <w:basedOn w:val="DefaultParagraphFont"/>
    <w:uiPriority w:val="99"/>
    <w:rsid w:val="00045FC7"/>
    <w:rPr>
      <w:rFonts w:cs="Times New Roman"/>
      <w:color w:val="1361FF"/>
      <w:u w:val="single"/>
    </w:rPr>
  </w:style>
  <w:style w:type="paragraph" w:styleId="TOC1">
    <w:name w:val="toc 1"/>
    <w:basedOn w:val="Normal"/>
    <w:next w:val="Normal"/>
    <w:autoRedefine/>
    <w:uiPriority w:val="39"/>
    <w:rsid w:val="00045FC7"/>
    <w:pPr>
      <w:spacing w:after="100"/>
    </w:pPr>
  </w:style>
  <w:style w:type="paragraph" w:styleId="Header">
    <w:name w:val="header"/>
    <w:basedOn w:val="Normal"/>
    <w:link w:val="HeaderChar"/>
    <w:uiPriority w:val="99"/>
    <w:rsid w:val="00BD78CC"/>
    <w:pPr>
      <w:tabs>
        <w:tab w:val="center" w:pos="4680"/>
        <w:tab w:val="right" w:pos="9360"/>
      </w:tabs>
    </w:pPr>
  </w:style>
  <w:style w:type="character" w:customStyle="1" w:styleId="HeaderChar">
    <w:name w:val="Header Char"/>
    <w:basedOn w:val="DefaultParagraphFont"/>
    <w:link w:val="Header"/>
    <w:uiPriority w:val="99"/>
    <w:locked/>
    <w:rsid w:val="00BD78CC"/>
    <w:rPr>
      <w:rFonts w:cs="Times New Roman"/>
    </w:rPr>
  </w:style>
  <w:style w:type="paragraph" w:styleId="Footer">
    <w:name w:val="footer"/>
    <w:basedOn w:val="Normal"/>
    <w:link w:val="FooterChar"/>
    <w:uiPriority w:val="99"/>
    <w:rsid w:val="00BD78CC"/>
    <w:pPr>
      <w:tabs>
        <w:tab w:val="center" w:pos="4680"/>
        <w:tab w:val="right" w:pos="9360"/>
      </w:tabs>
    </w:pPr>
  </w:style>
  <w:style w:type="character" w:customStyle="1" w:styleId="FooterChar">
    <w:name w:val="Footer Char"/>
    <w:basedOn w:val="DefaultParagraphFont"/>
    <w:link w:val="Footer"/>
    <w:uiPriority w:val="99"/>
    <w:locked/>
    <w:rsid w:val="00BD78CC"/>
    <w:rPr>
      <w:rFonts w:cs="Times New Roman"/>
    </w:rPr>
  </w:style>
  <w:style w:type="paragraph" w:styleId="TOC2">
    <w:name w:val="toc 2"/>
    <w:basedOn w:val="Normal"/>
    <w:next w:val="Normal"/>
    <w:autoRedefine/>
    <w:uiPriority w:val="39"/>
    <w:rsid w:val="005750EE"/>
    <w:pPr>
      <w:spacing w:after="100"/>
      <w:ind w:left="220"/>
    </w:pPr>
  </w:style>
  <w:style w:type="paragraph" w:styleId="TOC3">
    <w:name w:val="toc 3"/>
    <w:basedOn w:val="Normal"/>
    <w:next w:val="Normal"/>
    <w:autoRedefine/>
    <w:uiPriority w:val="39"/>
    <w:rsid w:val="005750EE"/>
    <w:pPr>
      <w:spacing w:after="100"/>
      <w:ind w:left="440"/>
    </w:pPr>
  </w:style>
  <w:style w:type="paragraph" w:styleId="ListBullet">
    <w:name w:val="List Bullet"/>
    <w:basedOn w:val="Normal"/>
    <w:uiPriority w:val="99"/>
    <w:rsid w:val="00A04AF5"/>
    <w:pPr>
      <w:numPr>
        <w:numId w:val="1"/>
      </w:numPr>
      <w:tabs>
        <w:tab w:val="clear" w:pos="720"/>
        <w:tab w:val="num" w:pos="360"/>
      </w:tabs>
      <w:spacing w:after="240"/>
      <w:ind w:left="360"/>
      <w:contextualSpacing/>
    </w:pPr>
    <w:rPr>
      <w:rFonts w:cs="Arial"/>
      <w:sz w:val="20"/>
      <w:szCs w:val="20"/>
    </w:rPr>
  </w:style>
  <w:style w:type="paragraph" w:styleId="HTMLPreformatted">
    <w:name w:val="HTML Preformatted"/>
    <w:basedOn w:val="Normal"/>
    <w:link w:val="HTMLPreformattedChar"/>
    <w:uiPriority w:val="99"/>
    <w:rsid w:val="00E1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E1215B"/>
    <w:rPr>
      <w:rFonts w:ascii="Courier New" w:hAnsi="Courier New" w:cs="Courier New"/>
      <w:sz w:val="20"/>
      <w:szCs w:val="20"/>
    </w:rPr>
  </w:style>
  <w:style w:type="paragraph" w:styleId="ListBullet2">
    <w:name w:val="List Bullet 2"/>
    <w:basedOn w:val="Normal"/>
    <w:uiPriority w:val="99"/>
    <w:rsid w:val="008643DA"/>
    <w:pPr>
      <w:tabs>
        <w:tab w:val="num" w:pos="720"/>
      </w:tabs>
      <w:spacing w:before="120" w:after="120"/>
      <w:ind w:left="720" w:hanging="360"/>
      <w:contextualSpacing/>
    </w:pPr>
    <w:rPr>
      <w:rFonts w:cs="Arial"/>
      <w:sz w:val="20"/>
      <w:szCs w:val="20"/>
    </w:rPr>
  </w:style>
  <w:style w:type="paragraph" w:styleId="Revision">
    <w:name w:val="Revision"/>
    <w:hidden/>
    <w:uiPriority w:val="99"/>
    <w:semiHidden/>
    <w:rsid w:val="000F5516"/>
  </w:style>
  <w:style w:type="character" w:styleId="FollowedHyperlink">
    <w:name w:val="FollowedHyperlink"/>
    <w:basedOn w:val="DefaultParagraphFont"/>
    <w:uiPriority w:val="99"/>
    <w:semiHidden/>
    <w:rsid w:val="003C1AA1"/>
    <w:rPr>
      <w:rFonts w:cs="Times New Roman"/>
      <w:color w:val="00A1DE"/>
      <w:u w:val="single"/>
    </w:rPr>
  </w:style>
  <w:style w:type="table" w:styleId="LightGrid-Accent4">
    <w:name w:val="Light Grid Accent 4"/>
    <w:basedOn w:val="TableNormal"/>
    <w:uiPriority w:val="99"/>
    <w:rsid w:val="005529DC"/>
    <w:rPr>
      <w:sz w:val="20"/>
      <w:szCs w:val="20"/>
    </w:rPr>
    <w:tblPr>
      <w:tblStyleRowBandSize w:val="1"/>
      <w:tblStyleColBandSize w:val="1"/>
      <w:tblInd w:w="0"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C00000"/>
          <w:left w:val="single" w:sz="8" w:space="0" w:color="C00000"/>
          <w:bottom w:val="single" w:sz="18" w:space="0" w:color="C00000"/>
          <w:right w:val="single" w:sz="8" w:space="0" w:color="C00000"/>
          <w:insideH w:val="nil"/>
          <w:insideV w:val="single" w:sz="8" w:space="0" w:color="C00000"/>
        </w:tcBorders>
      </w:tcPr>
    </w:tblStylePr>
    <w:tblStylePr w:type="lastRow">
      <w:pPr>
        <w:spacing w:before="0" w:after="0"/>
      </w:pPr>
      <w:rPr>
        <w:rFonts w:ascii="Cambria" w:eastAsia="Times New Roman" w:hAnsi="Cambria" w:cs="Times New Roman"/>
        <w:b/>
        <w:bCs/>
      </w:rPr>
      <w:tblPr/>
      <w:tcPr>
        <w:tcBorders>
          <w:top w:val="double" w:sz="6" w:space="0" w:color="C00000"/>
          <w:left w:val="single" w:sz="8" w:space="0" w:color="C00000"/>
          <w:bottom w:val="single" w:sz="8" w:space="0" w:color="C00000"/>
          <w:right w:val="single" w:sz="8" w:space="0" w:color="C00000"/>
          <w:insideH w:val="nil"/>
          <w:insideV w:val="single" w:sz="8" w:space="0" w:color="C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0000"/>
          <w:left w:val="single" w:sz="8" w:space="0" w:color="C00000"/>
          <w:bottom w:val="single" w:sz="8" w:space="0" w:color="C00000"/>
          <w:right w:val="single" w:sz="8" w:space="0" w:color="C00000"/>
        </w:tcBorders>
      </w:tcPr>
    </w:tblStylePr>
    <w:tblStylePr w:type="band1Vert">
      <w:rPr>
        <w:rFonts w:cs="Times New Roman"/>
      </w:rPr>
      <w:tblPr/>
      <w:tcPr>
        <w:tcBorders>
          <w:top w:val="single" w:sz="8" w:space="0" w:color="C00000"/>
          <w:left w:val="single" w:sz="8" w:space="0" w:color="C00000"/>
          <w:bottom w:val="single" w:sz="8" w:space="0" w:color="C00000"/>
          <w:right w:val="single" w:sz="8" w:space="0" w:color="C00000"/>
        </w:tcBorders>
        <w:shd w:val="clear" w:color="auto" w:fill="FFB0B0"/>
      </w:tcPr>
    </w:tblStylePr>
    <w:tblStylePr w:type="band1Horz">
      <w:rPr>
        <w:rFonts w:cs="Times New Roman"/>
      </w:rPr>
      <w:tblPr/>
      <w:tcPr>
        <w:tcBorders>
          <w:top w:val="single" w:sz="8" w:space="0" w:color="C00000"/>
          <w:left w:val="single" w:sz="8" w:space="0" w:color="C00000"/>
          <w:bottom w:val="single" w:sz="8" w:space="0" w:color="C00000"/>
          <w:right w:val="single" w:sz="8" w:space="0" w:color="C00000"/>
          <w:insideV w:val="single" w:sz="8" w:space="0" w:color="C00000"/>
        </w:tcBorders>
        <w:shd w:val="clear" w:color="auto" w:fill="FFB0B0"/>
      </w:tcPr>
    </w:tblStylePr>
    <w:tblStylePr w:type="band2Horz">
      <w:rPr>
        <w:rFonts w:cs="Times New Roman"/>
      </w:rPr>
      <w:tblPr/>
      <w:tcPr>
        <w:tcBorders>
          <w:top w:val="single" w:sz="8" w:space="0" w:color="C00000"/>
          <w:left w:val="single" w:sz="8" w:space="0" w:color="C00000"/>
          <w:bottom w:val="single" w:sz="8" w:space="0" w:color="C00000"/>
          <w:right w:val="single" w:sz="8" w:space="0" w:color="C00000"/>
          <w:insideV w:val="single" w:sz="8" w:space="0" w:color="C00000"/>
        </w:tcBorders>
      </w:tcPr>
    </w:tblStylePr>
  </w:style>
  <w:style w:type="table" w:styleId="LightGrid-Accent1">
    <w:name w:val="Light Grid Accent 1"/>
    <w:basedOn w:val="TableNormal"/>
    <w:uiPriority w:val="99"/>
    <w:rsid w:val="00341697"/>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table" w:styleId="LightGrid">
    <w:name w:val="Light Grid"/>
    <w:basedOn w:val="TableNormal"/>
    <w:uiPriority w:val="99"/>
    <w:rsid w:val="00341697"/>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character" w:styleId="CommentReference">
    <w:name w:val="annotation reference"/>
    <w:basedOn w:val="DefaultParagraphFont"/>
    <w:uiPriority w:val="99"/>
    <w:semiHidden/>
    <w:rsid w:val="00623104"/>
    <w:rPr>
      <w:rFonts w:cs="Times New Roman"/>
      <w:sz w:val="16"/>
      <w:szCs w:val="16"/>
    </w:rPr>
  </w:style>
  <w:style w:type="paragraph" w:styleId="CommentText">
    <w:name w:val="annotation text"/>
    <w:basedOn w:val="Normal"/>
    <w:link w:val="CommentTextChar"/>
    <w:uiPriority w:val="99"/>
    <w:semiHidden/>
    <w:rsid w:val="00623104"/>
    <w:rPr>
      <w:sz w:val="20"/>
      <w:szCs w:val="20"/>
    </w:rPr>
  </w:style>
  <w:style w:type="character" w:customStyle="1" w:styleId="CommentTextChar">
    <w:name w:val="Comment Text Char"/>
    <w:basedOn w:val="DefaultParagraphFont"/>
    <w:link w:val="CommentText"/>
    <w:uiPriority w:val="99"/>
    <w:semiHidden/>
    <w:locked/>
    <w:rsid w:val="00623104"/>
    <w:rPr>
      <w:rFonts w:cs="Times New Roman"/>
      <w:sz w:val="20"/>
      <w:szCs w:val="20"/>
    </w:rPr>
  </w:style>
  <w:style w:type="paragraph" w:styleId="CommentSubject">
    <w:name w:val="annotation subject"/>
    <w:basedOn w:val="CommentText"/>
    <w:next w:val="CommentText"/>
    <w:link w:val="CommentSubjectChar"/>
    <w:uiPriority w:val="99"/>
    <w:semiHidden/>
    <w:rsid w:val="00623104"/>
    <w:rPr>
      <w:b/>
      <w:bCs/>
    </w:rPr>
  </w:style>
  <w:style w:type="character" w:customStyle="1" w:styleId="CommentSubjectChar">
    <w:name w:val="Comment Subject Char"/>
    <w:basedOn w:val="CommentTextChar"/>
    <w:link w:val="CommentSubject"/>
    <w:uiPriority w:val="99"/>
    <w:semiHidden/>
    <w:locked/>
    <w:rsid w:val="00623104"/>
    <w:rPr>
      <w:rFonts w:cs="Times New Roman"/>
      <w:b/>
      <w:bCs/>
      <w:sz w:val="20"/>
      <w:szCs w:val="20"/>
    </w:rPr>
  </w:style>
  <w:style w:type="table" w:styleId="MediumGrid2">
    <w:name w:val="Medium Grid 2"/>
    <w:basedOn w:val="TableNormal"/>
    <w:uiPriority w:val="99"/>
    <w:rsid w:val="00002E8A"/>
    <w:rPr>
      <w:rFonts w:ascii="Cambria" w:hAnsi="Cambria"/>
      <w:color w:val="002776"/>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cPr>
      <w:shd w:val="clear" w:color="auto" w:fill="9EBDFF"/>
    </w:tcPr>
    <w:tblStylePr w:type="firstRow">
      <w:rPr>
        <w:rFonts w:cs="Times New Roman"/>
        <w:b/>
        <w:bCs/>
        <w:color w:val="002776"/>
      </w:rPr>
      <w:tblPr/>
      <w:tcPr>
        <w:shd w:val="clear" w:color="auto" w:fill="D8E5FF"/>
      </w:tcPr>
    </w:tblStylePr>
    <w:tblStylePr w:type="lastRow">
      <w:rPr>
        <w:rFonts w:cs="Times New Roman"/>
        <w:b/>
        <w:bCs/>
        <w:color w:val="002776"/>
      </w:rPr>
      <w:tblPr/>
      <w:tcPr>
        <w:tcBorders>
          <w:top w:val="single" w:sz="12" w:space="0" w:color="002776"/>
          <w:left w:val="nil"/>
          <w:bottom w:val="nil"/>
          <w:right w:val="nil"/>
          <w:insideH w:val="nil"/>
          <w:insideV w:val="nil"/>
        </w:tcBorders>
        <w:shd w:val="clear" w:color="auto" w:fill="D8D8D8"/>
      </w:tcPr>
    </w:tblStylePr>
    <w:tblStylePr w:type="firstCol">
      <w:rPr>
        <w:rFonts w:cs="Times New Roman"/>
        <w:b/>
        <w:bCs/>
        <w:color w:val="002776"/>
      </w:rPr>
      <w:tblPr/>
      <w:tcPr>
        <w:tcBorders>
          <w:top w:val="nil"/>
          <w:left w:val="nil"/>
          <w:bottom w:val="nil"/>
          <w:right w:val="nil"/>
          <w:insideH w:val="nil"/>
          <w:insideV w:val="nil"/>
        </w:tcBorders>
        <w:shd w:val="clear" w:color="auto" w:fill="D8D8D8"/>
      </w:tcPr>
    </w:tblStylePr>
    <w:tblStylePr w:type="lastCol">
      <w:rPr>
        <w:rFonts w:cs="Times New Roman"/>
        <w:b w:val="0"/>
        <w:bCs w:val="0"/>
        <w:color w:val="002776"/>
      </w:rPr>
      <w:tblPr/>
      <w:tcPr>
        <w:tcBorders>
          <w:top w:val="nil"/>
          <w:left w:val="nil"/>
          <w:bottom w:val="nil"/>
          <w:right w:val="nil"/>
          <w:insideH w:val="nil"/>
          <w:insideV w:val="nil"/>
        </w:tcBorders>
        <w:shd w:val="clear" w:color="auto" w:fill="B0CAFF"/>
      </w:tcPr>
    </w:tblStylePr>
    <w:tblStylePr w:type="band1Vert">
      <w:rPr>
        <w:rFonts w:cs="Times New Roman"/>
      </w:rPr>
      <w:tblPr/>
      <w:tcPr>
        <w:shd w:val="clear" w:color="auto" w:fill="3B7CFF"/>
      </w:tcPr>
    </w:tblStylePr>
    <w:tblStylePr w:type="band1Horz">
      <w:rPr>
        <w:rFonts w:cs="Times New Roman"/>
      </w:rPr>
      <w:tblPr/>
      <w:tcPr>
        <w:tcBorders>
          <w:insideH w:val="single" w:sz="6" w:space="0" w:color="002776"/>
          <w:insideV w:val="single" w:sz="6" w:space="0" w:color="002776"/>
        </w:tcBorders>
        <w:shd w:val="clear" w:color="auto" w:fill="3B7CFF"/>
      </w:tcPr>
    </w:tblStylePr>
    <w:tblStylePr w:type="nwCell">
      <w:rPr>
        <w:rFonts w:cs="Times New Roman"/>
      </w:rPr>
      <w:tblPr/>
      <w:tcPr>
        <w:shd w:val="clear" w:color="auto" w:fill="D8D8D8"/>
      </w:tcPr>
    </w:tblStylePr>
  </w:style>
  <w:style w:type="table" w:customStyle="1" w:styleId="TableGrid1">
    <w:name w:val="Table Grid1"/>
    <w:uiPriority w:val="59"/>
    <w:rsid w:val="00D2577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uiPriority w:val="99"/>
    <w:rsid w:val="00D25775"/>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styleId="LightShading">
    <w:name w:val="Light Shading"/>
    <w:basedOn w:val="TableNormal"/>
    <w:uiPriority w:val="99"/>
    <w:rsid w:val="008B2C0F"/>
    <w:rPr>
      <w:color w:val="001D58"/>
      <w:sz w:val="20"/>
      <w:szCs w:val="20"/>
    </w:rPr>
    <w:tblPr>
      <w:tblStyleRowBandSize w:val="1"/>
      <w:tblStyleColBandSize w:val="1"/>
      <w:tblInd w:w="0" w:type="dxa"/>
      <w:tblBorders>
        <w:top w:val="single" w:sz="8" w:space="0" w:color="002776"/>
        <w:bottom w:val="single" w:sz="8" w:space="0" w:color="00277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2776"/>
          <w:left w:val="nil"/>
          <w:bottom w:val="single" w:sz="8" w:space="0" w:color="002776"/>
          <w:right w:val="nil"/>
          <w:insideH w:val="nil"/>
          <w:insideV w:val="nil"/>
        </w:tcBorders>
      </w:tcPr>
    </w:tblStylePr>
    <w:tblStylePr w:type="lastRow">
      <w:pPr>
        <w:spacing w:before="0" w:after="0"/>
      </w:pPr>
      <w:rPr>
        <w:rFonts w:cs="Times New Roman"/>
        <w:b/>
        <w:bCs/>
      </w:rPr>
      <w:tblPr/>
      <w:tcPr>
        <w:tcBorders>
          <w:top w:val="single" w:sz="8" w:space="0" w:color="002776"/>
          <w:left w:val="nil"/>
          <w:bottom w:val="single" w:sz="8" w:space="0" w:color="00277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9EBDFF"/>
      </w:tcPr>
    </w:tblStylePr>
    <w:tblStylePr w:type="band1Horz">
      <w:rPr>
        <w:rFonts w:cs="Times New Roman"/>
      </w:rPr>
      <w:tblPr/>
      <w:tcPr>
        <w:tcBorders>
          <w:left w:val="nil"/>
          <w:right w:val="nil"/>
          <w:insideH w:val="nil"/>
          <w:insideV w:val="nil"/>
        </w:tcBorders>
        <w:shd w:val="clear" w:color="auto" w:fill="9EBDFF"/>
      </w:tcPr>
    </w:tblStylePr>
  </w:style>
  <w:style w:type="table" w:styleId="MediumList2-Accent6">
    <w:name w:val="Medium List 2 Accent 6"/>
    <w:basedOn w:val="TableNormal"/>
    <w:uiPriority w:val="99"/>
    <w:rsid w:val="008B2C0F"/>
    <w:rPr>
      <w:rFonts w:ascii="Cambria" w:hAnsi="Cambria"/>
      <w:color w:val="002776"/>
      <w:sz w:val="20"/>
      <w:szCs w:val="20"/>
    </w:rPr>
    <w:tblPr>
      <w:tblStyleRowBandSize w:val="1"/>
      <w:tblStyleColBandSize w:val="1"/>
      <w:tblInd w:w="0" w:type="dxa"/>
      <w:tblBorders>
        <w:top w:val="single" w:sz="8" w:space="0" w:color="7F7F7F"/>
        <w:left w:val="single" w:sz="8" w:space="0" w:color="7F7F7F"/>
        <w:bottom w:val="single" w:sz="8" w:space="0" w:color="7F7F7F"/>
        <w:right w:val="single" w:sz="8" w:space="0" w:color="7F7F7F"/>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7F7F7F"/>
          <w:right w:val="nil"/>
          <w:insideH w:val="nil"/>
          <w:insideV w:val="nil"/>
        </w:tcBorders>
        <w:shd w:val="clear" w:color="auto" w:fill="D8D8D8"/>
      </w:tcPr>
    </w:tblStylePr>
    <w:tblStylePr w:type="lastRow">
      <w:rPr>
        <w:rFonts w:cs="Times New Roman"/>
      </w:rPr>
      <w:tblPr/>
      <w:tcPr>
        <w:tcBorders>
          <w:top w:val="single" w:sz="8" w:space="0" w:color="7F7F7F"/>
          <w:left w:val="nil"/>
          <w:bottom w:val="nil"/>
          <w:right w:val="nil"/>
          <w:insideH w:val="nil"/>
          <w:insideV w:val="nil"/>
        </w:tcBorders>
        <w:shd w:val="clear" w:color="auto" w:fill="D8D8D8"/>
      </w:tcPr>
    </w:tblStylePr>
    <w:tblStylePr w:type="firstCol">
      <w:rPr>
        <w:rFonts w:cs="Times New Roman"/>
      </w:rPr>
      <w:tblPr/>
      <w:tcPr>
        <w:tcBorders>
          <w:top w:val="nil"/>
          <w:left w:val="nil"/>
          <w:bottom w:val="nil"/>
          <w:right w:val="single" w:sz="8" w:space="0" w:color="7F7F7F"/>
          <w:insideH w:val="nil"/>
          <w:insideV w:val="nil"/>
        </w:tcBorders>
        <w:shd w:val="clear" w:color="auto" w:fill="D8D8D8"/>
      </w:tcPr>
    </w:tblStylePr>
    <w:tblStylePr w:type="lastCol">
      <w:rPr>
        <w:rFonts w:cs="Times New Roman"/>
      </w:rPr>
      <w:tblPr/>
      <w:tcPr>
        <w:tcBorders>
          <w:top w:val="nil"/>
          <w:left w:val="single" w:sz="8" w:space="0" w:color="7F7F7F"/>
          <w:bottom w:val="nil"/>
          <w:right w:val="nil"/>
          <w:insideH w:val="nil"/>
          <w:insideV w:val="nil"/>
        </w:tcBorders>
        <w:shd w:val="clear" w:color="auto" w:fill="D8D8D8"/>
      </w:tcPr>
    </w:tblStylePr>
    <w:tblStylePr w:type="band1Vert">
      <w:rPr>
        <w:rFonts w:cs="Times New Roman"/>
      </w:rPr>
      <w:tblPr/>
      <w:tcPr>
        <w:tcBorders>
          <w:left w:val="nil"/>
          <w:right w:val="nil"/>
          <w:insideH w:val="nil"/>
          <w:insideV w:val="nil"/>
        </w:tcBorders>
        <w:shd w:val="clear" w:color="auto" w:fill="DFDFDF"/>
      </w:tcPr>
    </w:tblStylePr>
    <w:tblStylePr w:type="band1Horz">
      <w:rPr>
        <w:rFonts w:cs="Times New Roman"/>
      </w:rPr>
      <w:tblPr/>
      <w:tcPr>
        <w:tcBorders>
          <w:top w:val="nil"/>
          <w:bottom w:val="nil"/>
          <w:insideH w:val="nil"/>
          <w:insideV w:val="nil"/>
        </w:tcBorders>
        <w:shd w:val="clear" w:color="auto" w:fill="DFDFDF"/>
      </w:tcPr>
    </w:tblStylePr>
    <w:tblStylePr w:type="nwCell">
      <w:rPr>
        <w:rFonts w:cs="Times New Roman"/>
      </w:rPr>
      <w:tblPr/>
      <w:tcPr>
        <w:shd w:val="clear" w:color="auto" w:fill="D8D8D8"/>
      </w:tcPr>
    </w:tblStylePr>
    <w:tblStylePr w:type="swCell">
      <w:rPr>
        <w:rFonts w:cs="Times New Roman"/>
      </w:rPr>
      <w:tblPr/>
      <w:tcPr>
        <w:tcBorders>
          <w:top w:val="nil"/>
        </w:tcBorders>
      </w:tcPr>
    </w:tblStylePr>
  </w:style>
  <w:style w:type="paragraph" w:customStyle="1" w:styleId="CodeRequired">
    <w:name w:val="Code Required"/>
    <w:basedOn w:val="Normal"/>
    <w:link w:val="CodeRequiredChar"/>
    <w:uiPriority w:val="99"/>
    <w:rsid w:val="008B2C0F"/>
    <w:pPr>
      <w:ind w:left="360"/>
    </w:pPr>
    <w:rPr>
      <w:rFonts w:ascii="Courier" w:eastAsia="MS Mincho" w:hAnsi="Courier"/>
      <w:b/>
      <w:bCs/>
      <w:sz w:val="18"/>
      <w:szCs w:val="24"/>
      <w:lang w:eastAsia="ja-JP"/>
    </w:rPr>
  </w:style>
  <w:style w:type="character" w:customStyle="1" w:styleId="CodeRequiredChar">
    <w:name w:val="Code Required Char"/>
    <w:basedOn w:val="DefaultParagraphFont"/>
    <w:link w:val="CodeRequired"/>
    <w:uiPriority w:val="99"/>
    <w:locked/>
    <w:rsid w:val="008B2C0F"/>
    <w:rPr>
      <w:rFonts w:ascii="Courier" w:eastAsia="MS Mincho" w:hAnsi="Courier" w:cs="Times New Roman"/>
      <w:b/>
      <w:bCs/>
      <w:sz w:val="24"/>
      <w:szCs w:val="24"/>
      <w:lang w:eastAsia="ja-JP"/>
    </w:rPr>
  </w:style>
  <w:style w:type="paragraph" w:customStyle="1" w:styleId="CodeVariable">
    <w:name w:val="Code Variable"/>
    <w:basedOn w:val="CodeRequired"/>
    <w:link w:val="CodeVariableChar"/>
    <w:autoRedefine/>
    <w:uiPriority w:val="99"/>
    <w:rsid w:val="008B2C0F"/>
    <w:rPr>
      <w:color w:val="008000"/>
    </w:rPr>
  </w:style>
  <w:style w:type="character" w:customStyle="1" w:styleId="CodeVariableChar">
    <w:name w:val="Code Variable Char"/>
    <w:basedOn w:val="CodeRequiredChar"/>
    <w:link w:val="CodeVariable"/>
    <w:uiPriority w:val="99"/>
    <w:locked/>
    <w:rsid w:val="008B2C0F"/>
    <w:rPr>
      <w:rFonts w:ascii="Courier" w:eastAsia="MS Mincho" w:hAnsi="Courier" w:cs="Times New Roman"/>
      <w:b/>
      <w:bCs/>
      <w:color w:val="008000"/>
      <w:sz w:val="24"/>
      <w:szCs w:val="24"/>
      <w:lang w:eastAsia="ja-JP"/>
    </w:rPr>
  </w:style>
  <w:style w:type="paragraph" w:customStyle="1" w:styleId="CodeFixed">
    <w:name w:val="Code Fixed"/>
    <w:basedOn w:val="CodeRequired"/>
    <w:link w:val="CodeFixedChar"/>
    <w:autoRedefine/>
    <w:uiPriority w:val="99"/>
    <w:rsid w:val="008B2C0F"/>
    <w:rPr>
      <w:color w:val="FF0000"/>
    </w:rPr>
  </w:style>
  <w:style w:type="character" w:customStyle="1" w:styleId="CodeFixedChar">
    <w:name w:val="Code Fixed Char"/>
    <w:basedOn w:val="CodeRequiredChar"/>
    <w:link w:val="CodeFixed"/>
    <w:uiPriority w:val="99"/>
    <w:locked/>
    <w:rsid w:val="008B2C0F"/>
    <w:rPr>
      <w:rFonts w:ascii="Courier" w:eastAsia="MS Mincho" w:hAnsi="Courier" w:cs="Times New Roman"/>
      <w:b/>
      <w:bCs/>
      <w:color w:val="FF0000"/>
      <w:sz w:val="24"/>
      <w:szCs w:val="24"/>
      <w:lang w:eastAsia="ja-JP"/>
    </w:rPr>
  </w:style>
  <w:style w:type="paragraph" w:customStyle="1" w:styleId="CodeOptional">
    <w:name w:val="Code Optional"/>
    <w:basedOn w:val="CodeRequired"/>
    <w:link w:val="CodeOptionalChar"/>
    <w:autoRedefine/>
    <w:uiPriority w:val="99"/>
    <w:rsid w:val="008B2C0F"/>
    <w:rPr>
      <w:color w:val="0000FF"/>
    </w:rPr>
  </w:style>
  <w:style w:type="character" w:customStyle="1" w:styleId="CodeOptionalChar">
    <w:name w:val="Code Optional Char"/>
    <w:basedOn w:val="CodeRequiredChar"/>
    <w:link w:val="CodeOptional"/>
    <w:uiPriority w:val="99"/>
    <w:locked/>
    <w:rsid w:val="008B2C0F"/>
    <w:rPr>
      <w:rFonts w:ascii="Courier" w:eastAsia="MS Mincho" w:hAnsi="Courier" w:cs="Times New Roman"/>
      <w:b/>
      <w:bCs/>
      <w:color w:val="0000FF"/>
      <w:sz w:val="24"/>
      <w:szCs w:val="24"/>
      <w:lang w:eastAsia="ja-JP"/>
    </w:rPr>
  </w:style>
  <w:style w:type="table" w:styleId="LightShading-Accent4">
    <w:name w:val="Light Shading Accent 4"/>
    <w:basedOn w:val="TableNormal"/>
    <w:uiPriority w:val="99"/>
    <w:rsid w:val="008B2C0F"/>
    <w:rPr>
      <w:color w:val="8F0000"/>
      <w:sz w:val="20"/>
      <w:szCs w:val="20"/>
    </w:rPr>
    <w:tblPr>
      <w:tblStyleRowBandSize w:val="1"/>
      <w:tblStyleColBandSize w:val="1"/>
      <w:tblInd w:w="0" w:type="dxa"/>
      <w:tblBorders>
        <w:top w:val="single" w:sz="8" w:space="0" w:color="C00000"/>
        <w:bottom w:val="single" w:sz="8" w:space="0" w:color="C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0000"/>
          <w:left w:val="nil"/>
          <w:bottom w:val="single" w:sz="8" w:space="0" w:color="C00000"/>
          <w:right w:val="nil"/>
          <w:insideH w:val="nil"/>
          <w:insideV w:val="nil"/>
        </w:tcBorders>
      </w:tcPr>
    </w:tblStylePr>
    <w:tblStylePr w:type="lastRow">
      <w:pPr>
        <w:spacing w:before="0" w:after="0"/>
      </w:pPr>
      <w:rPr>
        <w:rFonts w:cs="Times New Roman"/>
        <w:b/>
        <w:bCs/>
      </w:rPr>
      <w:tblPr/>
      <w:tcPr>
        <w:tcBorders>
          <w:top w:val="single" w:sz="8" w:space="0" w:color="C00000"/>
          <w:left w:val="nil"/>
          <w:bottom w:val="single" w:sz="8" w:space="0" w:color="C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B0B0"/>
      </w:tcPr>
    </w:tblStylePr>
    <w:tblStylePr w:type="band1Horz">
      <w:rPr>
        <w:rFonts w:cs="Times New Roman"/>
      </w:rPr>
      <w:tblPr/>
      <w:tcPr>
        <w:tcBorders>
          <w:left w:val="nil"/>
          <w:right w:val="nil"/>
          <w:insideH w:val="nil"/>
          <w:insideV w:val="nil"/>
        </w:tcBorders>
        <w:shd w:val="clear" w:color="auto" w:fill="FFB0B0"/>
      </w:tcPr>
    </w:tblStylePr>
  </w:style>
  <w:style w:type="table" w:customStyle="1" w:styleId="LightGrid1">
    <w:name w:val="Light Grid1"/>
    <w:uiPriority w:val="99"/>
    <w:rsid w:val="00FC0B35"/>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paragraph" w:styleId="PlainText">
    <w:name w:val="Plain Text"/>
    <w:basedOn w:val="Normal"/>
    <w:link w:val="PlainTextChar"/>
    <w:uiPriority w:val="99"/>
    <w:semiHidden/>
    <w:rsid w:val="001E4E71"/>
    <w:rPr>
      <w:rFonts w:ascii="Palatino Linotype" w:hAnsi="Palatino Linotype" w:cs="Consolas"/>
      <w:szCs w:val="21"/>
    </w:rPr>
  </w:style>
  <w:style w:type="character" w:customStyle="1" w:styleId="PlainTextChar">
    <w:name w:val="Plain Text Char"/>
    <w:basedOn w:val="DefaultParagraphFont"/>
    <w:link w:val="PlainText"/>
    <w:uiPriority w:val="99"/>
    <w:semiHidden/>
    <w:locked/>
    <w:rsid w:val="001E4E71"/>
    <w:rPr>
      <w:rFonts w:ascii="Palatino Linotype" w:eastAsia="Times New Roman" w:hAnsi="Palatino Linotype" w:cs="Consolas"/>
      <w:sz w:val="21"/>
      <w:szCs w:val="21"/>
    </w:rPr>
  </w:style>
  <w:style w:type="table" w:styleId="LightList-Accent4">
    <w:name w:val="Light List Accent 4"/>
    <w:basedOn w:val="TableNormal"/>
    <w:uiPriority w:val="61"/>
    <w:rsid w:val="004D3C8B"/>
    <w:rPr>
      <w:sz w:val="20"/>
      <w:szCs w:val="20"/>
    </w:rPr>
    <w:tblPr>
      <w:tblStyleRowBandSize w:val="1"/>
      <w:tblStyleColBandSize w:val="1"/>
      <w:tblInd w:w="0" w:type="dxa"/>
      <w:tblBorders>
        <w:top w:val="single" w:sz="8" w:space="0" w:color="C00000"/>
        <w:left w:val="single" w:sz="8" w:space="0" w:color="C00000"/>
        <w:bottom w:val="single" w:sz="8" w:space="0" w:color="C00000"/>
        <w:right w:val="single" w:sz="8" w:space="0" w:color="C00000"/>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C00000"/>
      </w:tcPr>
    </w:tblStylePr>
    <w:tblStylePr w:type="lastRow">
      <w:pPr>
        <w:spacing w:before="0" w:after="0"/>
      </w:pPr>
      <w:rPr>
        <w:rFonts w:cs="Times New Roman"/>
        <w:b/>
        <w:bCs/>
      </w:rPr>
      <w:tblPr/>
      <w:tcPr>
        <w:tcBorders>
          <w:top w:val="double" w:sz="6" w:space="0" w:color="C00000"/>
          <w:left w:val="single" w:sz="8" w:space="0" w:color="C00000"/>
          <w:bottom w:val="single" w:sz="8" w:space="0" w:color="C00000"/>
          <w:right w:val="single" w:sz="8" w:space="0" w:color="C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0000"/>
          <w:left w:val="single" w:sz="8" w:space="0" w:color="C00000"/>
          <w:bottom w:val="single" w:sz="8" w:space="0" w:color="C00000"/>
          <w:right w:val="single" w:sz="8" w:space="0" w:color="C00000"/>
        </w:tcBorders>
      </w:tcPr>
    </w:tblStylePr>
    <w:tblStylePr w:type="band1Horz">
      <w:rPr>
        <w:rFonts w:cs="Times New Roman"/>
      </w:rPr>
      <w:tblPr/>
      <w:tcPr>
        <w:tcBorders>
          <w:top w:val="single" w:sz="8" w:space="0" w:color="C00000"/>
          <w:left w:val="single" w:sz="8" w:space="0" w:color="C00000"/>
          <w:bottom w:val="single" w:sz="8" w:space="0" w:color="C00000"/>
          <w:right w:val="single" w:sz="8" w:space="0" w:color="C00000"/>
        </w:tcBorders>
      </w:tcPr>
    </w:tblStylePr>
  </w:style>
  <w:style w:type="paragraph" w:styleId="TOC4">
    <w:name w:val="toc 4"/>
    <w:basedOn w:val="Normal"/>
    <w:next w:val="Normal"/>
    <w:autoRedefine/>
    <w:uiPriority w:val="39"/>
    <w:rsid w:val="0029134F"/>
    <w:pPr>
      <w:spacing w:after="100" w:line="276" w:lineRule="auto"/>
      <w:ind w:left="660"/>
    </w:pPr>
  </w:style>
  <w:style w:type="paragraph" w:styleId="TOC5">
    <w:name w:val="toc 5"/>
    <w:basedOn w:val="Normal"/>
    <w:next w:val="Normal"/>
    <w:autoRedefine/>
    <w:uiPriority w:val="39"/>
    <w:rsid w:val="0029134F"/>
    <w:pPr>
      <w:spacing w:after="100" w:line="276" w:lineRule="auto"/>
      <w:ind w:left="880"/>
    </w:pPr>
  </w:style>
  <w:style w:type="paragraph" w:styleId="TOC6">
    <w:name w:val="toc 6"/>
    <w:basedOn w:val="Normal"/>
    <w:next w:val="Normal"/>
    <w:autoRedefine/>
    <w:uiPriority w:val="39"/>
    <w:rsid w:val="0029134F"/>
    <w:pPr>
      <w:spacing w:after="100" w:line="276" w:lineRule="auto"/>
      <w:ind w:left="1100"/>
    </w:pPr>
  </w:style>
  <w:style w:type="paragraph" w:styleId="TOC7">
    <w:name w:val="toc 7"/>
    <w:basedOn w:val="Normal"/>
    <w:next w:val="Normal"/>
    <w:autoRedefine/>
    <w:uiPriority w:val="39"/>
    <w:rsid w:val="0029134F"/>
    <w:pPr>
      <w:spacing w:after="100" w:line="276" w:lineRule="auto"/>
      <w:ind w:left="1320"/>
    </w:pPr>
  </w:style>
  <w:style w:type="paragraph" w:styleId="TOC8">
    <w:name w:val="toc 8"/>
    <w:basedOn w:val="Normal"/>
    <w:next w:val="Normal"/>
    <w:autoRedefine/>
    <w:uiPriority w:val="39"/>
    <w:rsid w:val="0029134F"/>
    <w:pPr>
      <w:spacing w:after="100" w:line="276" w:lineRule="auto"/>
      <w:ind w:left="1540"/>
    </w:pPr>
  </w:style>
  <w:style w:type="paragraph" w:styleId="TOC9">
    <w:name w:val="toc 9"/>
    <w:basedOn w:val="Normal"/>
    <w:next w:val="Normal"/>
    <w:autoRedefine/>
    <w:uiPriority w:val="39"/>
    <w:rsid w:val="0029134F"/>
    <w:pPr>
      <w:spacing w:after="100" w:line="276" w:lineRule="auto"/>
      <w:ind w:left="1760"/>
    </w:pPr>
  </w:style>
  <w:style w:type="table" w:customStyle="1" w:styleId="LightList2">
    <w:name w:val="Light List2"/>
    <w:uiPriority w:val="99"/>
    <w:rsid w:val="00676156"/>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customStyle="1" w:styleId="TableGrid2">
    <w:name w:val="Table Grid2"/>
    <w:uiPriority w:val="99"/>
    <w:rsid w:val="006761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uiPriority w:val="99"/>
    <w:rsid w:val="006761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1">
    <w:name w:val="Light List11"/>
    <w:uiPriority w:val="99"/>
    <w:rsid w:val="00676156"/>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styleId="LightShading-Accent6">
    <w:name w:val="Light Shading Accent 6"/>
    <w:basedOn w:val="TableNormal"/>
    <w:uiPriority w:val="99"/>
    <w:rsid w:val="00676156"/>
    <w:rPr>
      <w:color w:val="5F5F5F"/>
      <w:sz w:val="20"/>
      <w:szCs w:val="20"/>
    </w:rPr>
    <w:tblPr>
      <w:tblStyleRowBandSize w:val="1"/>
      <w:tblStyleColBandSize w:val="1"/>
      <w:tblInd w:w="0" w:type="dxa"/>
      <w:tblBorders>
        <w:top w:val="single" w:sz="8" w:space="0" w:color="7F7F7F"/>
        <w:bottom w:val="single" w:sz="8" w:space="0" w:color="7F7F7F"/>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7F7F7F"/>
          <w:left w:val="nil"/>
          <w:bottom w:val="single" w:sz="8" w:space="0" w:color="7F7F7F"/>
          <w:right w:val="nil"/>
          <w:insideH w:val="nil"/>
          <w:insideV w:val="nil"/>
        </w:tcBorders>
      </w:tcPr>
    </w:tblStylePr>
    <w:tblStylePr w:type="lastRow">
      <w:pPr>
        <w:spacing w:before="0" w:after="0"/>
      </w:pPr>
      <w:rPr>
        <w:rFonts w:cs="Times New Roman"/>
        <w:b/>
        <w:bCs/>
      </w:rPr>
      <w:tblPr/>
      <w:tcPr>
        <w:tcBorders>
          <w:top w:val="single" w:sz="8" w:space="0" w:color="7F7F7F"/>
          <w:left w:val="nil"/>
          <w:bottom w:val="single" w:sz="8" w:space="0" w:color="7F7F7F"/>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FDF"/>
      </w:tcPr>
    </w:tblStylePr>
    <w:tblStylePr w:type="band1Horz">
      <w:rPr>
        <w:rFonts w:cs="Times New Roman"/>
      </w:rPr>
      <w:tblPr/>
      <w:tcPr>
        <w:tcBorders>
          <w:left w:val="nil"/>
          <w:right w:val="nil"/>
          <w:insideH w:val="nil"/>
          <w:insideV w:val="nil"/>
        </w:tcBorders>
        <w:shd w:val="clear" w:color="auto" w:fill="DFDFDF"/>
      </w:tcPr>
    </w:tblStylePr>
  </w:style>
  <w:style w:type="table" w:styleId="MediumShading1-Accent3">
    <w:name w:val="Medium Shading 1 Accent 3"/>
    <w:basedOn w:val="TableNormal"/>
    <w:uiPriority w:val="99"/>
    <w:rsid w:val="00676156"/>
    <w:rPr>
      <w:sz w:val="20"/>
      <w:szCs w:val="20"/>
    </w:rPr>
    <w:tblPr>
      <w:tblStyleRowBandSize w:val="1"/>
      <w:tblStyleColBandSize w:val="1"/>
      <w:tblInd w:w="0" w:type="dxa"/>
      <w:tblBorders>
        <w:top w:val="single" w:sz="8" w:space="0" w:color="27C2FF"/>
        <w:left w:val="single" w:sz="8" w:space="0" w:color="27C2FF"/>
        <w:bottom w:val="single" w:sz="8" w:space="0" w:color="27C2FF"/>
        <w:right w:val="single" w:sz="8" w:space="0" w:color="27C2FF"/>
        <w:insideH w:val="single" w:sz="8" w:space="0" w:color="27C2FF"/>
      </w:tblBorders>
      <w:tblCellMar>
        <w:top w:w="0" w:type="dxa"/>
        <w:left w:w="108" w:type="dxa"/>
        <w:bottom w:w="0" w:type="dxa"/>
        <w:right w:w="108" w:type="dxa"/>
      </w:tblCellMar>
    </w:tblPr>
    <w:tblStylePr w:type="firstRow">
      <w:pPr>
        <w:spacing w:before="0" w:after="0"/>
      </w:pPr>
      <w:rPr>
        <w:rFonts w:cs="Times New Roman"/>
        <w:b/>
        <w:bCs/>
        <w:color w:val="D8D8D8"/>
      </w:rPr>
      <w:tblPr/>
      <w:tcPr>
        <w:tcBorders>
          <w:top w:val="single" w:sz="8" w:space="0" w:color="27C2FF"/>
          <w:left w:val="single" w:sz="8" w:space="0" w:color="27C2FF"/>
          <w:bottom w:val="single" w:sz="8" w:space="0" w:color="27C2FF"/>
          <w:right w:val="single" w:sz="8" w:space="0" w:color="27C2FF"/>
          <w:insideH w:val="nil"/>
          <w:insideV w:val="nil"/>
        </w:tcBorders>
        <w:shd w:val="clear" w:color="auto" w:fill="00A1DE"/>
      </w:tcPr>
    </w:tblStylePr>
    <w:tblStylePr w:type="lastRow">
      <w:pPr>
        <w:spacing w:before="0" w:after="0"/>
      </w:pPr>
      <w:rPr>
        <w:rFonts w:cs="Times New Roman"/>
        <w:b/>
        <w:bCs/>
      </w:rPr>
      <w:tblPr/>
      <w:tcPr>
        <w:tcBorders>
          <w:top w:val="double" w:sz="6" w:space="0" w:color="27C2FF"/>
          <w:left w:val="single" w:sz="8" w:space="0" w:color="27C2FF"/>
          <w:bottom w:val="single" w:sz="8" w:space="0" w:color="27C2FF"/>
          <w:right w:val="single" w:sz="8" w:space="0" w:color="27C2F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EBFF"/>
      </w:tcPr>
    </w:tblStylePr>
    <w:tblStylePr w:type="band1Horz">
      <w:rPr>
        <w:rFonts w:cs="Times New Roman"/>
      </w:rPr>
      <w:tblPr/>
      <w:tcPr>
        <w:tcBorders>
          <w:insideH w:val="nil"/>
          <w:insideV w:val="nil"/>
        </w:tcBorders>
        <w:shd w:val="clear" w:color="auto" w:fill="B7EBFF"/>
      </w:tcPr>
    </w:tblStylePr>
    <w:tblStylePr w:type="band2Horz">
      <w:rPr>
        <w:rFonts w:cs="Times New Roman"/>
      </w:rPr>
      <w:tblPr/>
      <w:tcPr>
        <w:tcBorders>
          <w:insideH w:val="nil"/>
          <w:insideV w:val="nil"/>
        </w:tcBorders>
      </w:tcPr>
    </w:tblStylePr>
  </w:style>
  <w:style w:type="table" w:styleId="LightShading-Accent2">
    <w:name w:val="Light Shading Accent 2"/>
    <w:basedOn w:val="TableNormal"/>
    <w:uiPriority w:val="99"/>
    <w:rsid w:val="008F4C17"/>
    <w:rPr>
      <w:color w:val="BF0000"/>
      <w:sz w:val="20"/>
      <w:szCs w:val="20"/>
    </w:rPr>
    <w:tblPr>
      <w:tblStyleRowBandSize w:val="1"/>
      <w:tblStyleColBandSize w:val="1"/>
      <w:tblInd w:w="0" w:type="dxa"/>
      <w:tblBorders>
        <w:top w:val="single" w:sz="8" w:space="0" w:color="FF0000"/>
        <w:bottom w:val="single" w:sz="8" w:space="0" w:color="FF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la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C0C0"/>
      </w:tcPr>
    </w:tblStylePr>
    <w:tblStylePr w:type="band1Horz">
      <w:rPr>
        <w:rFonts w:cs="Times New Roman"/>
      </w:rPr>
      <w:tblPr/>
      <w:tcPr>
        <w:tcBorders>
          <w:left w:val="nil"/>
          <w:right w:val="nil"/>
          <w:insideH w:val="nil"/>
          <w:insideV w:val="nil"/>
        </w:tcBorders>
        <w:shd w:val="clear" w:color="auto" w:fill="FFC0C0"/>
      </w:tcPr>
    </w:tblStylePr>
  </w:style>
  <w:style w:type="table" w:styleId="LightList-Accent3">
    <w:name w:val="Light List Accent 3"/>
    <w:basedOn w:val="TableNormal"/>
    <w:uiPriority w:val="61"/>
    <w:rsid w:val="008F4C17"/>
    <w:rPr>
      <w:sz w:val="20"/>
      <w:szCs w:val="20"/>
    </w:rPr>
    <w:tblPr>
      <w:tblStyleRowBandSize w:val="1"/>
      <w:tblStyleColBandSize w:val="1"/>
      <w:tblInd w:w="0" w:type="dxa"/>
      <w:tblBorders>
        <w:top w:val="single" w:sz="8" w:space="0" w:color="00A1DE"/>
        <w:left w:val="single" w:sz="8" w:space="0" w:color="00A1DE"/>
        <w:bottom w:val="single" w:sz="8" w:space="0" w:color="00A1DE"/>
        <w:right w:val="single" w:sz="8" w:space="0" w:color="00A1DE"/>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A1DE"/>
      </w:tcPr>
    </w:tblStylePr>
    <w:tblStylePr w:type="lastRow">
      <w:pPr>
        <w:spacing w:before="0" w:after="0"/>
      </w:pPr>
      <w:rPr>
        <w:rFonts w:cs="Times New Roman"/>
        <w:b/>
        <w:bCs/>
      </w:rPr>
      <w:tblPr/>
      <w:tcPr>
        <w:tcBorders>
          <w:top w:val="double" w:sz="6" w:space="0" w:color="00A1DE"/>
          <w:left w:val="single" w:sz="8" w:space="0" w:color="00A1DE"/>
          <w:bottom w:val="single" w:sz="8" w:space="0" w:color="00A1DE"/>
          <w:right w:val="single" w:sz="8" w:space="0" w:color="00A1D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A1DE"/>
          <w:left w:val="single" w:sz="8" w:space="0" w:color="00A1DE"/>
          <w:bottom w:val="single" w:sz="8" w:space="0" w:color="00A1DE"/>
          <w:right w:val="single" w:sz="8" w:space="0" w:color="00A1DE"/>
        </w:tcBorders>
      </w:tcPr>
    </w:tblStylePr>
    <w:tblStylePr w:type="band1Horz">
      <w:rPr>
        <w:rFonts w:cs="Times New Roman"/>
      </w:rPr>
      <w:tblPr/>
      <w:tcPr>
        <w:tcBorders>
          <w:top w:val="single" w:sz="8" w:space="0" w:color="00A1DE"/>
          <w:left w:val="single" w:sz="8" w:space="0" w:color="00A1DE"/>
          <w:bottom w:val="single" w:sz="8" w:space="0" w:color="00A1DE"/>
          <w:right w:val="single" w:sz="8" w:space="0" w:color="00A1DE"/>
        </w:tcBorders>
      </w:tcPr>
    </w:tblStylePr>
  </w:style>
  <w:style w:type="paragraph" w:customStyle="1" w:styleId="BracketData">
    <w:name w:val="BracketData"/>
    <w:basedOn w:val="Normal"/>
    <w:next w:val="Normal"/>
    <w:rsid w:val="008F4C17"/>
    <w:pPr>
      <w:keepNext/>
      <w:spacing w:before="40" w:after="120"/>
      <w:ind w:left="720"/>
    </w:pPr>
    <w:rPr>
      <w:rFonts w:ascii="Courier New" w:eastAsia="SimSun" w:hAnsi="Courier New" w:cs="Courier New"/>
      <w:noProof/>
      <w:sz w:val="20"/>
      <w:szCs w:val="20"/>
      <w:lang w:eastAsia="zh-CN"/>
    </w:rPr>
  </w:style>
  <w:style w:type="table" w:styleId="MediumShading1-Accent4">
    <w:name w:val="Medium Shading 1 Accent 4"/>
    <w:basedOn w:val="TableNormal"/>
    <w:uiPriority w:val="99"/>
    <w:rsid w:val="008F4C17"/>
    <w:rPr>
      <w:sz w:val="20"/>
      <w:szCs w:val="20"/>
    </w:rPr>
    <w:tblPr>
      <w:tblStyleRowBandSize w:val="1"/>
      <w:tblStyleColBandSize w:val="1"/>
      <w:tblInd w:w="0" w:type="dxa"/>
      <w:tblBorders>
        <w:top w:val="single" w:sz="8" w:space="0" w:color="FF1010"/>
        <w:left w:val="single" w:sz="8" w:space="0" w:color="FF1010"/>
        <w:bottom w:val="single" w:sz="8" w:space="0" w:color="FF1010"/>
        <w:right w:val="single" w:sz="8" w:space="0" w:color="FF1010"/>
        <w:insideH w:val="single" w:sz="8" w:space="0" w:color="FF1010"/>
      </w:tblBorders>
      <w:tblCellMar>
        <w:top w:w="0" w:type="dxa"/>
        <w:left w:w="108" w:type="dxa"/>
        <w:bottom w:w="0" w:type="dxa"/>
        <w:right w:w="108" w:type="dxa"/>
      </w:tblCellMar>
    </w:tblPr>
    <w:tblStylePr w:type="firstRow">
      <w:pPr>
        <w:spacing w:before="0" w:after="0"/>
      </w:pPr>
      <w:rPr>
        <w:rFonts w:cs="Times New Roman"/>
        <w:b/>
        <w:bCs/>
        <w:color w:val="D8D8D8"/>
      </w:rPr>
      <w:tblPr/>
      <w:tcPr>
        <w:tcBorders>
          <w:top w:val="single" w:sz="8" w:space="0" w:color="FF1010"/>
          <w:left w:val="single" w:sz="8" w:space="0" w:color="FF1010"/>
          <w:bottom w:val="single" w:sz="8" w:space="0" w:color="FF1010"/>
          <w:right w:val="single" w:sz="8" w:space="0" w:color="FF1010"/>
          <w:insideH w:val="nil"/>
          <w:insideV w:val="nil"/>
        </w:tcBorders>
        <w:shd w:val="clear" w:color="auto" w:fill="C00000"/>
      </w:tcPr>
    </w:tblStylePr>
    <w:tblStylePr w:type="lastRow">
      <w:pPr>
        <w:spacing w:before="0" w:after="0"/>
      </w:pPr>
      <w:rPr>
        <w:rFonts w:cs="Times New Roman"/>
        <w:b/>
        <w:bCs/>
      </w:rPr>
      <w:tblPr/>
      <w:tcPr>
        <w:tcBorders>
          <w:top w:val="double" w:sz="6" w:space="0" w:color="FF1010"/>
          <w:left w:val="single" w:sz="8" w:space="0" w:color="FF1010"/>
          <w:bottom w:val="single" w:sz="8" w:space="0" w:color="FF1010"/>
          <w:right w:val="single" w:sz="8" w:space="0" w:color="FF101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B0B0"/>
      </w:tcPr>
    </w:tblStylePr>
    <w:tblStylePr w:type="band1Horz">
      <w:rPr>
        <w:rFonts w:cs="Times New Roman"/>
      </w:rPr>
      <w:tblPr/>
      <w:tcPr>
        <w:tcBorders>
          <w:insideH w:val="nil"/>
          <w:insideV w:val="nil"/>
        </w:tcBorders>
        <w:shd w:val="clear" w:color="auto" w:fill="FFB0B0"/>
      </w:tcPr>
    </w:tblStylePr>
    <w:tblStylePr w:type="band2Horz">
      <w:rPr>
        <w:rFonts w:cs="Times New Roman"/>
      </w:rPr>
      <w:tblPr/>
      <w:tcPr>
        <w:tcBorders>
          <w:insideH w:val="nil"/>
          <w:insideV w:val="nil"/>
        </w:tcBorders>
      </w:tcPr>
    </w:tblStylePr>
  </w:style>
  <w:style w:type="table" w:customStyle="1" w:styleId="LightShading-Accent21">
    <w:name w:val="Light Shading - Accent 21"/>
    <w:uiPriority w:val="99"/>
    <w:rsid w:val="008F4C17"/>
    <w:rPr>
      <w:color w:val="BF0000"/>
      <w:sz w:val="20"/>
      <w:szCs w:val="20"/>
    </w:rPr>
    <w:tblPr>
      <w:tblStyleRowBandSize w:val="1"/>
      <w:tblStyleColBandSize w:val="1"/>
      <w:tblInd w:w="0" w:type="dxa"/>
      <w:tblBorders>
        <w:top w:val="single" w:sz="8" w:space="0" w:color="FF0000"/>
        <w:bottom w:val="single" w:sz="8" w:space="0" w:color="FF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la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C0C0"/>
      </w:tcPr>
    </w:tblStylePr>
    <w:tblStylePr w:type="band1Horz">
      <w:rPr>
        <w:rFonts w:cs="Times New Roman"/>
      </w:rPr>
      <w:tblPr/>
      <w:tcPr>
        <w:tcBorders>
          <w:left w:val="nil"/>
          <w:right w:val="nil"/>
          <w:insideH w:val="nil"/>
          <w:insideV w:val="nil"/>
        </w:tcBorders>
        <w:shd w:val="clear" w:color="auto" w:fill="FFC0C0"/>
      </w:tcPr>
    </w:tblStylePr>
  </w:style>
  <w:style w:type="paragraph" w:customStyle="1" w:styleId="Code">
    <w:name w:val="Code"/>
    <w:basedOn w:val="Normal"/>
    <w:uiPriority w:val="99"/>
    <w:rsid w:val="008F4C17"/>
    <w:pPr>
      <w:pBdr>
        <w:top w:val="single" w:sz="4" w:space="1" w:color="auto"/>
        <w:left w:val="single" w:sz="4" w:space="4" w:color="auto"/>
        <w:bottom w:val="single" w:sz="4" w:space="1" w:color="auto"/>
        <w:right w:val="single" w:sz="4" w:space="4" w:color="auto"/>
      </w:pBdr>
      <w:spacing w:line="276" w:lineRule="auto"/>
    </w:pPr>
    <w:rPr>
      <w:rFonts w:ascii="Courier New" w:hAnsi="Courier New" w:cs="Courier New"/>
      <w:sz w:val="16"/>
      <w:szCs w:val="16"/>
    </w:rPr>
  </w:style>
  <w:style w:type="paragraph" w:styleId="FootnoteText">
    <w:name w:val="footnote text"/>
    <w:basedOn w:val="Normal"/>
    <w:link w:val="FootnoteTextChar"/>
    <w:uiPriority w:val="99"/>
    <w:semiHidden/>
    <w:rsid w:val="00E35607"/>
    <w:rPr>
      <w:sz w:val="20"/>
      <w:szCs w:val="20"/>
    </w:rPr>
  </w:style>
  <w:style w:type="character" w:customStyle="1" w:styleId="FootnoteTextChar">
    <w:name w:val="Footnote Text Char"/>
    <w:basedOn w:val="DefaultParagraphFont"/>
    <w:link w:val="FootnoteText"/>
    <w:uiPriority w:val="99"/>
    <w:semiHidden/>
    <w:rsid w:val="00B553F5"/>
    <w:rPr>
      <w:sz w:val="20"/>
      <w:szCs w:val="20"/>
    </w:rPr>
  </w:style>
  <w:style w:type="character" w:styleId="FootnoteReference">
    <w:name w:val="footnote reference"/>
    <w:basedOn w:val="DefaultParagraphFont"/>
    <w:uiPriority w:val="99"/>
    <w:semiHidden/>
    <w:rsid w:val="00E35607"/>
    <w:rPr>
      <w:rFonts w:cs="Times New Roman"/>
      <w:vertAlign w:val="superscript"/>
    </w:rPr>
  </w:style>
  <w:style w:type="numbering" w:customStyle="1" w:styleId="Constraints">
    <w:name w:val="Constraints"/>
    <w:rsid w:val="00B553F5"/>
    <w:pPr>
      <w:numPr>
        <w:numId w:val="6"/>
      </w:numPr>
    </w:pPr>
  </w:style>
  <w:style w:type="paragraph" w:styleId="TableofFigures">
    <w:name w:val="table of figures"/>
    <w:basedOn w:val="Normal"/>
    <w:next w:val="Normal"/>
    <w:uiPriority w:val="99"/>
    <w:unhideWhenUsed/>
    <w:rsid w:val="00185AA6"/>
  </w:style>
  <w:style w:type="table" w:styleId="LightGrid-Accent3">
    <w:name w:val="Light Grid Accent 3"/>
    <w:basedOn w:val="TableNormal"/>
    <w:uiPriority w:val="62"/>
    <w:rsid w:val="00CB1C01"/>
    <w:tblPr>
      <w:tblStyleRowBandSize w:val="1"/>
      <w:tblStyleColBandSize w:val="1"/>
      <w:tblInd w:w="0" w:type="dxa"/>
      <w:tblBorders>
        <w:top w:val="single" w:sz="8" w:space="0" w:color="00A1DE" w:themeColor="accent3"/>
        <w:left w:val="single" w:sz="8" w:space="0" w:color="00A1DE" w:themeColor="accent3"/>
        <w:bottom w:val="single" w:sz="8" w:space="0" w:color="00A1DE" w:themeColor="accent3"/>
        <w:right w:val="single" w:sz="8" w:space="0" w:color="00A1DE" w:themeColor="accent3"/>
        <w:insideH w:val="single" w:sz="8" w:space="0" w:color="00A1DE" w:themeColor="accent3"/>
        <w:insideV w:val="single" w:sz="8" w:space="0" w:color="00A1D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1DE" w:themeColor="accent3"/>
          <w:left w:val="single" w:sz="8" w:space="0" w:color="00A1DE" w:themeColor="accent3"/>
          <w:bottom w:val="single" w:sz="18" w:space="0" w:color="00A1DE" w:themeColor="accent3"/>
          <w:right w:val="single" w:sz="8" w:space="0" w:color="00A1DE" w:themeColor="accent3"/>
          <w:insideH w:val="nil"/>
          <w:insideV w:val="single" w:sz="8" w:space="0" w:color="00A1D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1DE" w:themeColor="accent3"/>
          <w:left w:val="single" w:sz="8" w:space="0" w:color="00A1DE" w:themeColor="accent3"/>
          <w:bottom w:val="single" w:sz="8" w:space="0" w:color="00A1DE" w:themeColor="accent3"/>
          <w:right w:val="single" w:sz="8" w:space="0" w:color="00A1DE" w:themeColor="accent3"/>
          <w:insideH w:val="nil"/>
          <w:insideV w:val="single" w:sz="8" w:space="0" w:color="00A1D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tblStylePr w:type="band1Vert">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shd w:val="clear" w:color="auto" w:fill="B7EBFF" w:themeFill="accent3" w:themeFillTint="3F"/>
      </w:tcPr>
    </w:tblStylePr>
    <w:tblStylePr w:type="band1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insideV w:val="single" w:sz="8" w:space="0" w:color="00A1DE" w:themeColor="accent3"/>
        </w:tcBorders>
        <w:shd w:val="clear" w:color="auto" w:fill="B7EBFF" w:themeFill="accent3" w:themeFillTint="3F"/>
      </w:tcPr>
    </w:tblStylePr>
    <w:tblStylePr w:type="band2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insideV w:val="single" w:sz="8" w:space="0" w:color="00A1DE" w:themeColor="accent3"/>
        </w:tcBorders>
      </w:tcPr>
    </w:tblStylePr>
  </w:style>
  <w:style w:type="table" w:styleId="LightGrid-Accent2">
    <w:name w:val="Light Grid Accent 2"/>
    <w:basedOn w:val="TableNormal"/>
    <w:uiPriority w:val="62"/>
    <w:rsid w:val="00F578D4"/>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List-Accent1">
    <w:name w:val="Light List Accent 1"/>
    <w:basedOn w:val="TableNormal"/>
    <w:uiPriority w:val="61"/>
    <w:rsid w:val="00B17BA8"/>
    <w:tblPr>
      <w:tblStyleRowBandSize w:val="1"/>
      <w:tblStyleColBandSize w:val="1"/>
      <w:tblInd w:w="0" w:type="dxa"/>
      <w:tblBorders>
        <w:top w:val="single" w:sz="8" w:space="0" w:color="002776" w:themeColor="accent1"/>
        <w:left w:val="single" w:sz="8" w:space="0" w:color="002776" w:themeColor="accent1"/>
        <w:bottom w:val="single" w:sz="8" w:space="0" w:color="002776" w:themeColor="accent1"/>
        <w:right w:val="single" w:sz="8" w:space="0" w:color="0027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table" w:styleId="LightList-Accent2">
    <w:name w:val="Light List Accent 2"/>
    <w:basedOn w:val="TableNormal"/>
    <w:uiPriority w:val="61"/>
    <w:rsid w:val="00B17BA8"/>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5">
    <w:name w:val="Light List Accent 5"/>
    <w:basedOn w:val="TableNormal"/>
    <w:uiPriority w:val="61"/>
    <w:rsid w:val="00B17BA8"/>
    <w:tblPr>
      <w:tblStyleRowBandSize w:val="1"/>
      <w:tblStyleColBandSize w:val="1"/>
      <w:tblInd w:w="0" w:type="dxa"/>
      <w:tblBorders>
        <w:top w:val="single" w:sz="8" w:space="0" w:color="72C7E7" w:themeColor="accent5"/>
        <w:left w:val="single" w:sz="8" w:space="0" w:color="72C7E7" w:themeColor="accent5"/>
        <w:bottom w:val="single" w:sz="8" w:space="0" w:color="72C7E7" w:themeColor="accent5"/>
        <w:right w:val="single" w:sz="8" w:space="0" w:color="72C7E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C7E7" w:themeFill="accent5"/>
      </w:tcPr>
    </w:tblStylePr>
    <w:tblStylePr w:type="lastRow">
      <w:pPr>
        <w:spacing w:before="0" w:after="0" w:line="240" w:lineRule="auto"/>
      </w:pPr>
      <w:rPr>
        <w:b/>
        <w:bCs/>
      </w:rPr>
      <w:tblPr/>
      <w:tcPr>
        <w:tcBorders>
          <w:top w:val="double" w:sz="6" w:space="0" w:color="72C7E7" w:themeColor="accent5"/>
          <w:left w:val="single" w:sz="8" w:space="0" w:color="72C7E7" w:themeColor="accent5"/>
          <w:bottom w:val="single" w:sz="8" w:space="0" w:color="72C7E7" w:themeColor="accent5"/>
          <w:right w:val="single" w:sz="8" w:space="0" w:color="72C7E7" w:themeColor="accent5"/>
        </w:tcBorders>
      </w:tcPr>
    </w:tblStylePr>
    <w:tblStylePr w:type="firstCol">
      <w:rPr>
        <w:b/>
        <w:bCs/>
      </w:rPr>
    </w:tblStylePr>
    <w:tblStylePr w:type="lastCol">
      <w:rPr>
        <w:b/>
        <w:bCs/>
      </w:rPr>
    </w:tblStylePr>
    <w:tblStylePr w:type="band1Vert">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tblStylePr w:type="band1Horz">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atentStyles>
  <w:style w:type="paragraph" w:default="1" w:styleId="Normal">
    <w:name w:val="Normal"/>
    <w:qFormat/>
    <w:rsid w:val="005C1758"/>
  </w:style>
  <w:style w:type="paragraph" w:styleId="Heading1">
    <w:name w:val="heading 1"/>
    <w:basedOn w:val="Normal"/>
    <w:next w:val="Normal"/>
    <w:link w:val="Heading1Char"/>
    <w:uiPriority w:val="99"/>
    <w:qFormat/>
    <w:rsid w:val="00DE57AB"/>
    <w:pPr>
      <w:numPr>
        <w:numId w:val="2"/>
      </w:numPr>
      <w:pBdr>
        <w:bottom w:val="single" w:sz="12" w:space="1" w:color="1361FF"/>
      </w:pBdr>
      <w:spacing w:before="600" w:after="80"/>
      <w:outlineLvl w:val="0"/>
    </w:pPr>
    <w:rPr>
      <w:rFonts w:asciiTheme="majorHAnsi" w:hAnsiTheme="majorHAnsi"/>
      <w:bCs/>
      <w:color w:val="001D58"/>
      <w:sz w:val="32"/>
      <w:szCs w:val="24"/>
    </w:rPr>
  </w:style>
  <w:style w:type="paragraph" w:styleId="Heading2">
    <w:name w:val="heading 2"/>
    <w:basedOn w:val="Normal"/>
    <w:next w:val="Normal"/>
    <w:link w:val="Heading2Char"/>
    <w:uiPriority w:val="99"/>
    <w:qFormat/>
    <w:rsid w:val="008A1176"/>
    <w:pPr>
      <w:numPr>
        <w:ilvl w:val="1"/>
        <w:numId w:val="2"/>
      </w:numPr>
      <w:pBdr>
        <w:bottom w:val="single" w:sz="8" w:space="1" w:color="1361FF"/>
      </w:pBdr>
      <w:spacing w:before="200" w:after="80"/>
      <w:ind w:left="432"/>
      <w:outlineLvl w:val="1"/>
    </w:pPr>
    <w:rPr>
      <w:rFonts w:asciiTheme="majorHAnsi" w:hAnsiTheme="majorHAnsi"/>
      <w:color w:val="002776" w:themeColor="text2"/>
      <w:sz w:val="28"/>
      <w:szCs w:val="24"/>
    </w:rPr>
  </w:style>
  <w:style w:type="paragraph" w:styleId="Heading3">
    <w:name w:val="heading 3"/>
    <w:basedOn w:val="Normal"/>
    <w:next w:val="Normal"/>
    <w:link w:val="Heading3Char"/>
    <w:uiPriority w:val="99"/>
    <w:qFormat/>
    <w:rsid w:val="00560C57"/>
    <w:pPr>
      <w:numPr>
        <w:ilvl w:val="2"/>
        <w:numId w:val="2"/>
      </w:numPr>
      <w:pBdr>
        <w:bottom w:val="single" w:sz="4" w:space="1" w:color="1361FF"/>
      </w:pBdr>
      <w:spacing w:before="200" w:after="80"/>
      <w:ind w:left="504"/>
      <w:outlineLvl w:val="2"/>
    </w:pPr>
    <w:rPr>
      <w:rFonts w:ascii="Cambria" w:hAnsi="Cambria"/>
      <w:color w:val="002776" w:themeColor="text2"/>
      <w:sz w:val="24"/>
      <w:szCs w:val="24"/>
    </w:rPr>
  </w:style>
  <w:style w:type="paragraph" w:styleId="Heading4">
    <w:name w:val="heading 4"/>
    <w:basedOn w:val="Normal"/>
    <w:next w:val="Normal"/>
    <w:link w:val="Heading4Char"/>
    <w:uiPriority w:val="99"/>
    <w:qFormat/>
    <w:rsid w:val="006F7CD9"/>
    <w:pPr>
      <w:numPr>
        <w:ilvl w:val="3"/>
        <w:numId w:val="2"/>
      </w:numPr>
      <w:pBdr>
        <w:bottom w:val="single" w:sz="4" w:space="2" w:color="6295FF"/>
      </w:pBdr>
      <w:spacing w:before="200" w:after="80"/>
      <w:ind w:left="0" w:firstLine="0"/>
      <w:outlineLvl w:val="3"/>
    </w:pPr>
    <w:rPr>
      <w:rFonts w:ascii="Cambria" w:hAnsi="Cambria"/>
      <w:iCs/>
      <w:color w:val="002776"/>
      <w:sz w:val="24"/>
      <w:szCs w:val="24"/>
    </w:rPr>
  </w:style>
  <w:style w:type="paragraph" w:styleId="Heading5">
    <w:name w:val="heading 5"/>
    <w:basedOn w:val="Normal"/>
    <w:next w:val="Normal"/>
    <w:link w:val="Heading5Char"/>
    <w:uiPriority w:val="99"/>
    <w:qFormat/>
    <w:rsid w:val="006B5F44"/>
    <w:pPr>
      <w:numPr>
        <w:ilvl w:val="4"/>
        <w:numId w:val="2"/>
      </w:numPr>
      <w:spacing w:before="200" w:after="80"/>
      <w:outlineLvl w:val="4"/>
    </w:pPr>
    <w:rPr>
      <w:rFonts w:ascii="Cambria" w:hAnsi="Cambria"/>
      <w:color w:val="002776"/>
    </w:rPr>
  </w:style>
  <w:style w:type="paragraph" w:styleId="Heading6">
    <w:name w:val="heading 6"/>
    <w:basedOn w:val="Normal"/>
    <w:next w:val="Normal"/>
    <w:link w:val="Heading6Char"/>
    <w:uiPriority w:val="99"/>
    <w:qFormat/>
    <w:rsid w:val="006B5F44"/>
    <w:pPr>
      <w:numPr>
        <w:ilvl w:val="5"/>
        <w:numId w:val="2"/>
      </w:numPr>
      <w:spacing w:before="280" w:after="100"/>
      <w:outlineLvl w:val="5"/>
    </w:pPr>
    <w:rPr>
      <w:rFonts w:ascii="Cambria" w:hAnsi="Cambria"/>
      <w:i/>
      <w:iCs/>
      <w:color w:val="002776"/>
    </w:rPr>
  </w:style>
  <w:style w:type="paragraph" w:styleId="Heading7">
    <w:name w:val="heading 7"/>
    <w:basedOn w:val="Normal"/>
    <w:next w:val="Normal"/>
    <w:link w:val="Heading7Char"/>
    <w:uiPriority w:val="99"/>
    <w:qFormat/>
    <w:rsid w:val="006B5F44"/>
    <w:pPr>
      <w:spacing w:before="320" w:after="100"/>
      <w:outlineLvl w:val="6"/>
    </w:pPr>
    <w:rPr>
      <w:rFonts w:ascii="Cambria" w:hAnsi="Cambria"/>
      <w:b/>
      <w:bCs/>
      <w:color w:val="00A1DE"/>
      <w:sz w:val="20"/>
      <w:szCs w:val="20"/>
    </w:rPr>
  </w:style>
  <w:style w:type="paragraph" w:styleId="Heading8">
    <w:name w:val="heading 8"/>
    <w:basedOn w:val="Normal"/>
    <w:next w:val="Normal"/>
    <w:link w:val="Heading8Char"/>
    <w:uiPriority w:val="99"/>
    <w:qFormat/>
    <w:rsid w:val="006B5F44"/>
    <w:pPr>
      <w:spacing w:before="320" w:after="100"/>
      <w:outlineLvl w:val="7"/>
    </w:pPr>
    <w:rPr>
      <w:rFonts w:ascii="Cambria" w:hAnsi="Cambria"/>
      <w:b/>
      <w:bCs/>
      <w:i/>
      <w:iCs/>
      <w:color w:val="00A1DE"/>
      <w:sz w:val="20"/>
      <w:szCs w:val="20"/>
    </w:rPr>
  </w:style>
  <w:style w:type="paragraph" w:styleId="Heading9">
    <w:name w:val="heading 9"/>
    <w:basedOn w:val="Normal"/>
    <w:next w:val="Normal"/>
    <w:link w:val="Heading9Char"/>
    <w:uiPriority w:val="99"/>
    <w:qFormat/>
    <w:rsid w:val="006B5F44"/>
    <w:pPr>
      <w:spacing w:before="320" w:after="100"/>
      <w:outlineLvl w:val="8"/>
    </w:pPr>
    <w:rPr>
      <w:rFonts w:ascii="Cambria" w:hAnsi="Cambria"/>
      <w:i/>
      <w:iCs/>
      <w:color w:val="00A1DE"/>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57AB"/>
    <w:rPr>
      <w:rFonts w:asciiTheme="majorHAnsi" w:hAnsiTheme="majorHAnsi"/>
      <w:bCs/>
      <w:color w:val="001D58"/>
      <w:sz w:val="32"/>
      <w:szCs w:val="24"/>
    </w:rPr>
  </w:style>
  <w:style w:type="character" w:customStyle="1" w:styleId="Heading2Char">
    <w:name w:val="Heading 2 Char"/>
    <w:basedOn w:val="DefaultParagraphFont"/>
    <w:link w:val="Heading2"/>
    <w:uiPriority w:val="99"/>
    <w:locked/>
    <w:rsid w:val="008A1176"/>
    <w:rPr>
      <w:rFonts w:asciiTheme="majorHAnsi" w:hAnsiTheme="majorHAnsi"/>
      <w:color w:val="002776" w:themeColor="text2"/>
      <w:sz w:val="28"/>
      <w:szCs w:val="24"/>
    </w:rPr>
  </w:style>
  <w:style w:type="character" w:customStyle="1" w:styleId="Heading3Char">
    <w:name w:val="Heading 3 Char"/>
    <w:basedOn w:val="DefaultParagraphFont"/>
    <w:link w:val="Heading3"/>
    <w:uiPriority w:val="99"/>
    <w:locked/>
    <w:rsid w:val="00560C57"/>
    <w:rPr>
      <w:rFonts w:ascii="Cambria" w:hAnsi="Cambria"/>
      <w:color w:val="002776" w:themeColor="text2"/>
      <w:sz w:val="24"/>
      <w:szCs w:val="24"/>
    </w:rPr>
  </w:style>
  <w:style w:type="character" w:customStyle="1" w:styleId="Heading4Char">
    <w:name w:val="Heading 4 Char"/>
    <w:basedOn w:val="DefaultParagraphFont"/>
    <w:link w:val="Heading4"/>
    <w:uiPriority w:val="99"/>
    <w:locked/>
    <w:rsid w:val="006F7CD9"/>
    <w:rPr>
      <w:rFonts w:ascii="Cambria" w:hAnsi="Cambria"/>
      <w:iCs/>
      <w:color w:val="002776"/>
      <w:sz w:val="24"/>
      <w:szCs w:val="24"/>
    </w:rPr>
  </w:style>
  <w:style w:type="character" w:customStyle="1" w:styleId="Heading5Char">
    <w:name w:val="Heading 5 Char"/>
    <w:basedOn w:val="DefaultParagraphFont"/>
    <w:link w:val="Heading5"/>
    <w:uiPriority w:val="99"/>
    <w:locked/>
    <w:rsid w:val="006B5F44"/>
    <w:rPr>
      <w:rFonts w:ascii="Cambria" w:hAnsi="Cambria"/>
      <w:color w:val="002776"/>
    </w:rPr>
  </w:style>
  <w:style w:type="character" w:customStyle="1" w:styleId="Heading6Char">
    <w:name w:val="Heading 6 Char"/>
    <w:basedOn w:val="DefaultParagraphFont"/>
    <w:link w:val="Heading6"/>
    <w:uiPriority w:val="99"/>
    <w:locked/>
    <w:rsid w:val="006B5F44"/>
    <w:rPr>
      <w:rFonts w:ascii="Cambria" w:hAnsi="Cambria"/>
      <w:i/>
      <w:iCs/>
      <w:color w:val="002776"/>
    </w:rPr>
  </w:style>
  <w:style w:type="character" w:customStyle="1" w:styleId="Heading7Char">
    <w:name w:val="Heading 7 Char"/>
    <w:basedOn w:val="DefaultParagraphFont"/>
    <w:link w:val="Heading7"/>
    <w:uiPriority w:val="99"/>
    <w:semiHidden/>
    <w:locked/>
    <w:rsid w:val="006B5F44"/>
    <w:rPr>
      <w:rFonts w:ascii="Cambria" w:hAnsi="Cambria" w:cs="Times New Roman"/>
      <w:b/>
      <w:bCs/>
      <w:color w:val="00A1DE"/>
      <w:sz w:val="20"/>
      <w:szCs w:val="20"/>
    </w:rPr>
  </w:style>
  <w:style w:type="character" w:customStyle="1" w:styleId="Heading8Char">
    <w:name w:val="Heading 8 Char"/>
    <w:basedOn w:val="DefaultParagraphFont"/>
    <w:link w:val="Heading8"/>
    <w:uiPriority w:val="99"/>
    <w:semiHidden/>
    <w:locked/>
    <w:rsid w:val="006B5F44"/>
    <w:rPr>
      <w:rFonts w:ascii="Cambria" w:hAnsi="Cambria" w:cs="Times New Roman"/>
      <w:b/>
      <w:bCs/>
      <w:i/>
      <w:iCs/>
      <w:color w:val="00A1DE"/>
      <w:sz w:val="20"/>
      <w:szCs w:val="20"/>
    </w:rPr>
  </w:style>
  <w:style w:type="character" w:customStyle="1" w:styleId="Heading9Char">
    <w:name w:val="Heading 9 Char"/>
    <w:basedOn w:val="DefaultParagraphFont"/>
    <w:link w:val="Heading9"/>
    <w:uiPriority w:val="99"/>
    <w:semiHidden/>
    <w:locked/>
    <w:rsid w:val="006B5F44"/>
    <w:rPr>
      <w:rFonts w:ascii="Cambria" w:hAnsi="Cambria" w:cs="Times New Roman"/>
      <w:i/>
      <w:iCs/>
      <w:color w:val="00A1DE"/>
      <w:sz w:val="20"/>
      <w:szCs w:val="20"/>
    </w:rPr>
  </w:style>
  <w:style w:type="paragraph" w:styleId="Caption">
    <w:name w:val="caption"/>
    <w:basedOn w:val="Normal"/>
    <w:next w:val="Normal"/>
    <w:uiPriority w:val="99"/>
    <w:qFormat/>
    <w:rsid w:val="006B5F44"/>
    <w:rPr>
      <w:b/>
      <w:bCs/>
      <w:sz w:val="18"/>
      <w:szCs w:val="18"/>
    </w:rPr>
  </w:style>
  <w:style w:type="paragraph" w:styleId="Title">
    <w:name w:val="Title"/>
    <w:basedOn w:val="Normal"/>
    <w:next w:val="Normal"/>
    <w:link w:val="TitleChar"/>
    <w:uiPriority w:val="99"/>
    <w:qFormat/>
    <w:rsid w:val="005750EE"/>
    <w:pPr>
      <w:pBdr>
        <w:top w:val="single" w:sz="18" w:space="10" w:color="C00000"/>
      </w:pBdr>
    </w:pPr>
    <w:rPr>
      <w:b/>
      <w:iCs/>
      <w:color w:val="00133A"/>
      <w:sz w:val="52"/>
      <w:szCs w:val="60"/>
    </w:rPr>
  </w:style>
  <w:style w:type="character" w:customStyle="1" w:styleId="TitleChar">
    <w:name w:val="Title Char"/>
    <w:basedOn w:val="DefaultParagraphFont"/>
    <w:link w:val="Title"/>
    <w:uiPriority w:val="99"/>
    <w:locked/>
    <w:rsid w:val="005750EE"/>
    <w:rPr>
      <w:rFonts w:eastAsia="Times New Roman" w:cs="Times New Roman"/>
      <w:b/>
      <w:iCs/>
      <w:color w:val="00133A"/>
      <w:sz w:val="60"/>
      <w:szCs w:val="60"/>
    </w:rPr>
  </w:style>
  <w:style w:type="paragraph" w:styleId="Subtitle">
    <w:name w:val="Subtitle"/>
    <w:basedOn w:val="Normal"/>
    <w:next w:val="Normal"/>
    <w:link w:val="SubtitleChar"/>
    <w:uiPriority w:val="99"/>
    <w:qFormat/>
    <w:rsid w:val="00762A2C"/>
    <w:pPr>
      <w:spacing w:before="200" w:after="240"/>
    </w:pPr>
    <w:rPr>
      <w:b/>
      <w:iCs/>
      <w:color w:val="00133B"/>
      <w:sz w:val="40"/>
      <w:szCs w:val="24"/>
    </w:rPr>
  </w:style>
  <w:style w:type="character" w:customStyle="1" w:styleId="SubtitleChar">
    <w:name w:val="Subtitle Char"/>
    <w:basedOn w:val="DefaultParagraphFont"/>
    <w:link w:val="Subtitle"/>
    <w:uiPriority w:val="99"/>
    <w:locked/>
    <w:rsid w:val="00762A2C"/>
    <w:rPr>
      <w:rFonts w:cs="Times New Roman"/>
      <w:b/>
      <w:iCs/>
      <w:color w:val="00133B"/>
      <w:sz w:val="24"/>
      <w:szCs w:val="24"/>
    </w:rPr>
  </w:style>
  <w:style w:type="character" w:styleId="Strong">
    <w:name w:val="Strong"/>
    <w:basedOn w:val="DefaultParagraphFont"/>
    <w:uiPriority w:val="22"/>
    <w:qFormat/>
    <w:rsid w:val="006B5F44"/>
    <w:rPr>
      <w:rFonts w:cs="Times New Roman"/>
      <w:b/>
      <w:bCs/>
      <w:spacing w:val="0"/>
    </w:rPr>
  </w:style>
  <w:style w:type="character" w:styleId="Emphasis">
    <w:name w:val="Emphasis"/>
    <w:basedOn w:val="DefaultParagraphFont"/>
    <w:uiPriority w:val="20"/>
    <w:qFormat/>
    <w:rsid w:val="009C4EFA"/>
    <w:rPr>
      <w:rFonts w:cs="Times New Roman"/>
      <w:b/>
      <w:i w:val="0"/>
      <w:color w:val="0154FF"/>
    </w:rPr>
  </w:style>
  <w:style w:type="paragraph" w:styleId="NoSpacing">
    <w:name w:val="No Spacing"/>
    <w:basedOn w:val="Normal"/>
    <w:link w:val="NoSpacingChar"/>
    <w:uiPriority w:val="1"/>
    <w:qFormat/>
    <w:rsid w:val="006B5F44"/>
  </w:style>
  <w:style w:type="character" w:customStyle="1" w:styleId="NoSpacingChar">
    <w:name w:val="No Spacing Char"/>
    <w:basedOn w:val="DefaultParagraphFont"/>
    <w:link w:val="NoSpacing"/>
    <w:uiPriority w:val="1"/>
    <w:locked/>
    <w:rsid w:val="006B5F44"/>
    <w:rPr>
      <w:rFonts w:cs="Times New Roman"/>
    </w:rPr>
  </w:style>
  <w:style w:type="paragraph" w:styleId="ListParagraph">
    <w:name w:val="List Paragraph"/>
    <w:basedOn w:val="Normal"/>
    <w:uiPriority w:val="34"/>
    <w:qFormat/>
    <w:rsid w:val="005F58B2"/>
    <w:pPr>
      <w:numPr>
        <w:numId w:val="3"/>
      </w:numPr>
      <w:contextualSpacing/>
    </w:pPr>
  </w:style>
  <w:style w:type="paragraph" w:styleId="Quote">
    <w:name w:val="Quote"/>
    <w:basedOn w:val="Normal"/>
    <w:next w:val="Normal"/>
    <w:link w:val="QuoteChar"/>
    <w:uiPriority w:val="99"/>
    <w:qFormat/>
    <w:rsid w:val="006B5F44"/>
    <w:rPr>
      <w:rFonts w:ascii="Cambria" w:hAnsi="Cambria"/>
      <w:i/>
      <w:iCs/>
      <w:color w:val="0154FF"/>
    </w:rPr>
  </w:style>
  <w:style w:type="character" w:customStyle="1" w:styleId="QuoteChar">
    <w:name w:val="Quote Char"/>
    <w:basedOn w:val="DefaultParagraphFont"/>
    <w:link w:val="Quote"/>
    <w:uiPriority w:val="99"/>
    <w:locked/>
    <w:rsid w:val="006B5F44"/>
    <w:rPr>
      <w:rFonts w:ascii="Cambria" w:hAnsi="Cambria" w:cs="Times New Roman"/>
      <w:i/>
      <w:iCs/>
      <w:color w:val="0154FF"/>
    </w:rPr>
  </w:style>
  <w:style w:type="paragraph" w:styleId="IntenseQuote">
    <w:name w:val="Intense Quote"/>
    <w:basedOn w:val="Normal"/>
    <w:next w:val="Normal"/>
    <w:link w:val="IntenseQuoteChar"/>
    <w:uiPriority w:val="99"/>
    <w:qFormat/>
    <w:rsid w:val="006B5F44"/>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pPr>
    <w:rPr>
      <w:rFonts w:ascii="Cambria" w:hAnsi="Cambria"/>
      <w:i/>
      <w:iCs/>
      <w:color w:val="D8D8D8"/>
      <w:sz w:val="24"/>
      <w:szCs w:val="24"/>
    </w:rPr>
  </w:style>
  <w:style w:type="character" w:customStyle="1" w:styleId="IntenseQuoteChar">
    <w:name w:val="Intense Quote Char"/>
    <w:basedOn w:val="DefaultParagraphFont"/>
    <w:link w:val="IntenseQuote"/>
    <w:uiPriority w:val="99"/>
    <w:locked/>
    <w:rsid w:val="006B5F44"/>
    <w:rPr>
      <w:rFonts w:ascii="Cambria" w:hAnsi="Cambria" w:cs="Times New Roman"/>
      <w:i/>
      <w:iCs/>
      <w:color w:val="D8D8D8"/>
      <w:sz w:val="24"/>
      <w:szCs w:val="24"/>
      <w:shd w:val="clear" w:color="auto" w:fill="002776"/>
    </w:rPr>
  </w:style>
  <w:style w:type="character" w:styleId="SubtleEmphasis">
    <w:name w:val="Subtle Emphasis"/>
    <w:basedOn w:val="DefaultParagraphFont"/>
    <w:uiPriority w:val="19"/>
    <w:qFormat/>
    <w:rsid w:val="006B5F44"/>
    <w:rPr>
      <w:i/>
      <w:color w:val="0154FF"/>
    </w:rPr>
  </w:style>
  <w:style w:type="character" w:styleId="IntenseEmphasis">
    <w:name w:val="Intense Emphasis"/>
    <w:basedOn w:val="DefaultParagraphFont"/>
    <w:uiPriority w:val="21"/>
    <w:qFormat/>
    <w:rsid w:val="004C2734"/>
    <w:rPr>
      <w:b/>
      <w:i w:val="0"/>
      <w:color w:val="002776"/>
      <w:sz w:val="22"/>
    </w:rPr>
  </w:style>
  <w:style w:type="character" w:styleId="SubtleReference">
    <w:name w:val="Subtle Reference"/>
    <w:basedOn w:val="DefaultParagraphFont"/>
    <w:uiPriority w:val="99"/>
    <w:qFormat/>
    <w:rsid w:val="002C6C55"/>
    <w:rPr>
      <w:color w:val="00133B"/>
    </w:rPr>
  </w:style>
  <w:style w:type="character" w:styleId="IntenseReference">
    <w:name w:val="Intense Reference"/>
    <w:basedOn w:val="DefaultParagraphFont"/>
    <w:uiPriority w:val="99"/>
    <w:qFormat/>
    <w:rsid w:val="00401D9C"/>
    <w:rPr>
      <w:rFonts w:cs="Times New Roman"/>
      <w:b/>
      <w:bCs/>
      <w:color w:val="001D58"/>
      <w:u w:val="single" w:color="00A1DE"/>
    </w:rPr>
  </w:style>
  <w:style w:type="character" w:styleId="BookTitle">
    <w:name w:val="Book Title"/>
    <w:basedOn w:val="DefaultParagraphFont"/>
    <w:uiPriority w:val="99"/>
    <w:qFormat/>
    <w:rsid w:val="006B5F44"/>
    <w:rPr>
      <w:rFonts w:ascii="Cambria" w:hAnsi="Cambria" w:cs="Times New Roman"/>
      <w:b/>
      <w:bCs/>
      <w:i/>
      <w:iCs/>
      <w:color w:val="auto"/>
    </w:rPr>
  </w:style>
  <w:style w:type="paragraph" w:styleId="TOCHeading">
    <w:name w:val="TOC Heading"/>
    <w:aliases w:val="General Heading"/>
    <w:basedOn w:val="Heading1"/>
    <w:next w:val="Normal"/>
    <w:uiPriority w:val="99"/>
    <w:rsid w:val="00045FC7"/>
    <w:pPr>
      <w:numPr>
        <w:numId w:val="0"/>
      </w:numPr>
      <w:spacing w:before="0" w:after="0"/>
      <w:ind w:firstLine="360"/>
      <w:outlineLvl w:val="9"/>
    </w:pPr>
    <w:rPr>
      <w:rFonts w:ascii="Calibri" w:hAnsi="Calibri"/>
    </w:rPr>
  </w:style>
  <w:style w:type="character" w:styleId="PlaceholderText">
    <w:name w:val="Placeholder Text"/>
    <w:basedOn w:val="DefaultParagraphFont"/>
    <w:uiPriority w:val="99"/>
    <w:semiHidden/>
    <w:rsid w:val="006B5F44"/>
    <w:rPr>
      <w:rFonts w:cs="Times New Roman"/>
      <w:color w:val="808080"/>
    </w:rPr>
  </w:style>
  <w:style w:type="paragraph" w:styleId="BalloonText">
    <w:name w:val="Balloon Text"/>
    <w:basedOn w:val="Normal"/>
    <w:link w:val="BalloonTextChar"/>
    <w:uiPriority w:val="99"/>
    <w:semiHidden/>
    <w:rsid w:val="006B5F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5F44"/>
    <w:rPr>
      <w:rFonts w:ascii="Tahoma" w:hAnsi="Tahoma" w:cs="Tahoma"/>
      <w:sz w:val="16"/>
      <w:szCs w:val="16"/>
    </w:rPr>
  </w:style>
  <w:style w:type="table" w:styleId="TableGrid">
    <w:name w:val="Table Grid"/>
    <w:basedOn w:val="TableNormal"/>
    <w:uiPriority w:val="59"/>
    <w:rsid w:val="005209B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209B0"/>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character" w:styleId="Hyperlink">
    <w:name w:val="Hyperlink"/>
    <w:basedOn w:val="DefaultParagraphFont"/>
    <w:uiPriority w:val="99"/>
    <w:rsid w:val="00045FC7"/>
    <w:rPr>
      <w:rFonts w:cs="Times New Roman"/>
      <w:color w:val="1361FF"/>
      <w:u w:val="single"/>
    </w:rPr>
  </w:style>
  <w:style w:type="paragraph" w:styleId="TOC1">
    <w:name w:val="toc 1"/>
    <w:basedOn w:val="Normal"/>
    <w:next w:val="Normal"/>
    <w:autoRedefine/>
    <w:uiPriority w:val="39"/>
    <w:rsid w:val="00045FC7"/>
    <w:pPr>
      <w:spacing w:after="100"/>
    </w:pPr>
  </w:style>
  <w:style w:type="paragraph" w:styleId="Header">
    <w:name w:val="header"/>
    <w:basedOn w:val="Normal"/>
    <w:link w:val="HeaderChar"/>
    <w:uiPriority w:val="99"/>
    <w:rsid w:val="00BD78CC"/>
    <w:pPr>
      <w:tabs>
        <w:tab w:val="center" w:pos="4680"/>
        <w:tab w:val="right" w:pos="9360"/>
      </w:tabs>
    </w:pPr>
  </w:style>
  <w:style w:type="character" w:customStyle="1" w:styleId="HeaderChar">
    <w:name w:val="Header Char"/>
    <w:basedOn w:val="DefaultParagraphFont"/>
    <w:link w:val="Header"/>
    <w:uiPriority w:val="99"/>
    <w:locked/>
    <w:rsid w:val="00BD78CC"/>
    <w:rPr>
      <w:rFonts w:cs="Times New Roman"/>
    </w:rPr>
  </w:style>
  <w:style w:type="paragraph" w:styleId="Footer">
    <w:name w:val="footer"/>
    <w:basedOn w:val="Normal"/>
    <w:link w:val="FooterChar"/>
    <w:uiPriority w:val="99"/>
    <w:rsid w:val="00BD78CC"/>
    <w:pPr>
      <w:tabs>
        <w:tab w:val="center" w:pos="4680"/>
        <w:tab w:val="right" w:pos="9360"/>
      </w:tabs>
    </w:pPr>
  </w:style>
  <w:style w:type="character" w:customStyle="1" w:styleId="FooterChar">
    <w:name w:val="Footer Char"/>
    <w:basedOn w:val="DefaultParagraphFont"/>
    <w:link w:val="Footer"/>
    <w:uiPriority w:val="99"/>
    <w:locked/>
    <w:rsid w:val="00BD78CC"/>
    <w:rPr>
      <w:rFonts w:cs="Times New Roman"/>
    </w:rPr>
  </w:style>
  <w:style w:type="paragraph" w:styleId="TOC2">
    <w:name w:val="toc 2"/>
    <w:basedOn w:val="Normal"/>
    <w:next w:val="Normal"/>
    <w:autoRedefine/>
    <w:uiPriority w:val="39"/>
    <w:rsid w:val="005750EE"/>
    <w:pPr>
      <w:spacing w:after="100"/>
      <w:ind w:left="220"/>
    </w:pPr>
  </w:style>
  <w:style w:type="paragraph" w:styleId="TOC3">
    <w:name w:val="toc 3"/>
    <w:basedOn w:val="Normal"/>
    <w:next w:val="Normal"/>
    <w:autoRedefine/>
    <w:uiPriority w:val="39"/>
    <w:rsid w:val="005750EE"/>
    <w:pPr>
      <w:spacing w:after="100"/>
      <w:ind w:left="440"/>
    </w:pPr>
  </w:style>
  <w:style w:type="paragraph" w:styleId="ListBullet">
    <w:name w:val="List Bullet"/>
    <w:basedOn w:val="Normal"/>
    <w:uiPriority w:val="99"/>
    <w:rsid w:val="00A04AF5"/>
    <w:pPr>
      <w:numPr>
        <w:numId w:val="1"/>
      </w:numPr>
      <w:tabs>
        <w:tab w:val="clear" w:pos="720"/>
        <w:tab w:val="num" w:pos="360"/>
      </w:tabs>
      <w:spacing w:after="240"/>
      <w:ind w:left="360"/>
      <w:contextualSpacing/>
    </w:pPr>
    <w:rPr>
      <w:rFonts w:cs="Arial"/>
      <w:sz w:val="20"/>
      <w:szCs w:val="20"/>
    </w:rPr>
  </w:style>
  <w:style w:type="paragraph" w:styleId="HTMLPreformatted">
    <w:name w:val="HTML Preformatted"/>
    <w:basedOn w:val="Normal"/>
    <w:link w:val="HTMLPreformattedChar"/>
    <w:uiPriority w:val="99"/>
    <w:rsid w:val="00E1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E1215B"/>
    <w:rPr>
      <w:rFonts w:ascii="Courier New" w:hAnsi="Courier New" w:cs="Courier New"/>
      <w:sz w:val="20"/>
      <w:szCs w:val="20"/>
    </w:rPr>
  </w:style>
  <w:style w:type="paragraph" w:styleId="ListBullet2">
    <w:name w:val="List Bullet 2"/>
    <w:basedOn w:val="Normal"/>
    <w:uiPriority w:val="99"/>
    <w:rsid w:val="008643DA"/>
    <w:pPr>
      <w:tabs>
        <w:tab w:val="num" w:pos="720"/>
      </w:tabs>
      <w:spacing w:before="120" w:after="120"/>
      <w:ind w:left="720" w:hanging="360"/>
      <w:contextualSpacing/>
    </w:pPr>
    <w:rPr>
      <w:rFonts w:cs="Arial"/>
      <w:sz w:val="20"/>
      <w:szCs w:val="20"/>
    </w:rPr>
  </w:style>
  <w:style w:type="paragraph" w:styleId="Revision">
    <w:name w:val="Revision"/>
    <w:hidden/>
    <w:uiPriority w:val="99"/>
    <w:semiHidden/>
    <w:rsid w:val="000F5516"/>
  </w:style>
  <w:style w:type="character" w:styleId="FollowedHyperlink">
    <w:name w:val="FollowedHyperlink"/>
    <w:basedOn w:val="DefaultParagraphFont"/>
    <w:uiPriority w:val="99"/>
    <w:semiHidden/>
    <w:rsid w:val="003C1AA1"/>
    <w:rPr>
      <w:rFonts w:cs="Times New Roman"/>
      <w:color w:val="00A1DE"/>
      <w:u w:val="single"/>
    </w:rPr>
  </w:style>
  <w:style w:type="table" w:styleId="LightGrid-Accent4">
    <w:name w:val="Light Grid Accent 4"/>
    <w:basedOn w:val="TableNormal"/>
    <w:uiPriority w:val="99"/>
    <w:rsid w:val="005529DC"/>
    <w:rPr>
      <w:sz w:val="20"/>
      <w:szCs w:val="20"/>
    </w:rPr>
    <w:tblPr>
      <w:tblStyleRowBandSize w:val="1"/>
      <w:tblStyleColBandSize w:val="1"/>
      <w:tblInd w:w="0" w:type="dxa"/>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C00000"/>
          <w:left w:val="single" w:sz="8" w:space="0" w:color="C00000"/>
          <w:bottom w:val="single" w:sz="18" w:space="0" w:color="C00000"/>
          <w:right w:val="single" w:sz="8" w:space="0" w:color="C00000"/>
          <w:insideH w:val="nil"/>
          <w:insideV w:val="single" w:sz="8" w:space="0" w:color="C00000"/>
        </w:tcBorders>
      </w:tcPr>
    </w:tblStylePr>
    <w:tblStylePr w:type="lastRow">
      <w:pPr>
        <w:spacing w:before="0" w:after="0"/>
      </w:pPr>
      <w:rPr>
        <w:rFonts w:ascii="Cambria" w:eastAsia="Times New Roman" w:hAnsi="Cambria" w:cs="Times New Roman"/>
        <w:b/>
        <w:bCs/>
      </w:rPr>
      <w:tblPr/>
      <w:tcPr>
        <w:tcBorders>
          <w:top w:val="double" w:sz="6" w:space="0" w:color="C00000"/>
          <w:left w:val="single" w:sz="8" w:space="0" w:color="C00000"/>
          <w:bottom w:val="single" w:sz="8" w:space="0" w:color="C00000"/>
          <w:right w:val="single" w:sz="8" w:space="0" w:color="C00000"/>
          <w:insideH w:val="nil"/>
          <w:insideV w:val="single" w:sz="8" w:space="0" w:color="C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0000"/>
          <w:left w:val="single" w:sz="8" w:space="0" w:color="C00000"/>
          <w:bottom w:val="single" w:sz="8" w:space="0" w:color="C00000"/>
          <w:right w:val="single" w:sz="8" w:space="0" w:color="C00000"/>
        </w:tcBorders>
      </w:tcPr>
    </w:tblStylePr>
    <w:tblStylePr w:type="band1Vert">
      <w:rPr>
        <w:rFonts w:cs="Times New Roman"/>
      </w:rPr>
      <w:tblPr/>
      <w:tcPr>
        <w:tcBorders>
          <w:top w:val="single" w:sz="8" w:space="0" w:color="C00000"/>
          <w:left w:val="single" w:sz="8" w:space="0" w:color="C00000"/>
          <w:bottom w:val="single" w:sz="8" w:space="0" w:color="C00000"/>
          <w:right w:val="single" w:sz="8" w:space="0" w:color="C00000"/>
        </w:tcBorders>
        <w:shd w:val="clear" w:color="auto" w:fill="FFB0B0"/>
      </w:tcPr>
    </w:tblStylePr>
    <w:tblStylePr w:type="band1Horz">
      <w:rPr>
        <w:rFonts w:cs="Times New Roman"/>
      </w:rPr>
      <w:tblPr/>
      <w:tcPr>
        <w:tcBorders>
          <w:top w:val="single" w:sz="8" w:space="0" w:color="C00000"/>
          <w:left w:val="single" w:sz="8" w:space="0" w:color="C00000"/>
          <w:bottom w:val="single" w:sz="8" w:space="0" w:color="C00000"/>
          <w:right w:val="single" w:sz="8" w:space="0" w:color="C00000"/>
          <w:insideV w:val="single" w:sz="8" w:space="0" w:color="C00000"/>
        </w:tcBorders>
        <w:shd w:val="clear" w:color="auto" w:fill="FFB0B0"/>
      </w:tcPr>
    </w:tblStylePr>
    <w:tblStylePr w:type="band2Horz">
      <w:rPr>
        <w:rFonts w:cs="Times New Roman"/>
      </w:rPr>
      <w:tblPr/>
      <w:tcPr>
        <w:tcBorders>
          <w:top w:val="single" w:sz="8" w:space="0" w:color="C00000"/>
          <w:left w:val="single" w:sz="8" w:space="0" w:color="C00000"/>
          <w:bottom w:val="single" w:sz="8" w:space="0" w:color="C00000"/>
          <w:right w:val="single" w:sz="8" w:space="0" w:color="C00000"/>
          <w:insideV w:val="single" w:sz="8" w:space="0" w:color="C00000"/>
        </w:tcBorders>
      </w:tcPr>
    </w:tblStylePr>
  </w:style>
  <w:style w:type="table" w:styleId="LightGrid-Accent1">
    <w:name w:val="Light Grid Accent 1"/>
    <w:basedOn w:val="TableNormal"/>
    <w:uiPriority w:val="99"/>
    <w:rsid w:val="00341697"/>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table" w:styleId="LightGrid">
    <w:name w:val="Light Grid"/>
    <w:basedOn w:val="TableNormal"/>
    <w:uiPriority w:val="99"/>
    <w:rsid w:val="00341697"/>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character" w:styleId="CommentReference">
    <w:name w:val="annotation reference"/>
    <w:basedOn w:val="DefaultParagraphFont"/>
    <w:uiPriority w:val="99"/>
    <w:semiHidden/>
    <w:rsid w:val="00623104"/>
    <w:rPr>
      <w:rFonts w:cs="Times New Roman"/>
      <w:sz w:val="16"/>
      <w:szCs w:val="16"/>
    </w:rPr>
  </w:style>
  <w:style w:type="paragraph" w:styleId="CommentText">
    <w:name w:val="annotation text"/>
    <w:basedOn w:val="Normal"/>
    <w:link w:val="CommentTextChar"/>
    <w:uiPriority w:val="99"/>
    <w:semiHidden/>
    <w:rsid w:val="00623104"/>
    <w:rPr>
      <w:sz w:val="20"/>
      <w:szCs w:val="20"/>
    </w:rPr>
  </w:style>
  <w:style w:type="character" w:customStyle="1" w:styleId="CommentTextChar">
    <w:name w:val="Comment Text Char"/>
    <w:basedOn w:val="DefaultParagraphFont"/>
    <w:link w:val="CommentText"/>
    <w:uiPriority w:val="99"/>
    <w:semiHidden/>
    <w:locked/>
    <w:rsid w:val="00623104"/>
    <w:rPr>
      <w:rFonts w:cs="Times New Roman"/>
      <w:sz w:val="20"/>
      <w:szCs w:val="20"/>
    </w:rPr>
  </w:style>
  <w:style w:type="paragraph" w:styleId="CommentSubject">
    <w:name w:val="annotation subject"/>
    <w:basedOn w:val="CommentText"/>
    <w:next w:val="CommentText"/>
    <w:link w:val="CommentSubjectChar"/>
    <w:uiPriority w:val="99"/>
    <w:semiHidden/>
    <w:rsid w:val="00623104"/>
    <w:rPr>
      <w:b/>
      <w:bCs/>
    </w:rPr>
  </w:style>
  <w:style w:type="character" w:customStyle="1" w:styleId="CommentSubjectChar">
    <w:name w:val="Comment Subject Char"/>
    <w:basedOn w:val="CommentTextChar"/>
    <w:link w:val="CommentSubject"/>
    <w:uiPriority w:val="99"/>
    <w:semiHidden/>
    <w:locked/>
    <w:rsid w:val="00623104"/>
    <w:rPr>
      <w:rFonts w:cs="Times New Roman"/>
      <w:b/>
      <w:bCs/>
      <w:sz w:val="20"/>
      <w:szCs w:val="20"/>
    </w:rPr>
  </w:style>
  <w:style w:type="table" w:styleId="MediumGrid2">
    <w:name w:val="Medium Grid 2"/>
    <w:basedOn w:val="TableNormal"/>
    <w:uiPriority w:val="99"/>
    <w:rsid w:val="00002E8A"/>
    <w:rPr>
      <w:rFonts w:ascii="Cambria" w:hAnsi="Cambria"/>
      <w:color w:val="002776"/>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cPr>
      <w:shd w:val="clear" w:color="auto" w:fill="9EBDFF"/>
    </w:tcPr>
    <w:tblStylePr w:type="firstRow">
      <w:rPr>
        <w:rFonts w:cs="Times New Roman"/>
        <w:b/>
        <w:bCs/>
        <w:color w:val="002776"/>
      </w:rPr>
      <w:tblPr/>
      <w:tcPr>
        <w:shd w:val="clear" w:color="auto" w:fill="D8E5FF"/>
      </w:tcPr>
    </w:tblStylePr>
    <w:tblStylePr w:type="lastRow">
      <w:rPr>
        <w:rFonts w:cs="Times New Roman"/>
        <w:b/>
        <w:bCs/>
        <w:color w:val="002776"/>
      </w:rPr>
      <w:tblPr/>
      <w:tcPr>
        <w:tcBorders>
          <w:top w:val="single" w:sz="12" w:space="0" w:color="002776"/>
          <w:left w:val="nil"/>
          <w:bottom w:val="nil"/>
          <w:right w:val="nil"/>
          <w:insideH w:val="nil"/>
          <w:insideV w:val="nil"/>
        </w:tcBorders>
        <w:shd w:val="clear" w:color="auto" w:fill="D8D8D8"/>
      </w:tcPr>
    </w:tblStylePr>
    <w:tblStylePr w:type="firstCol">
      <w:rPr>
        <w:rFonts w:cs="Times New Roman"/>
        <w:b/>
        <w:bCs/>
        <w:color w:val="002776"/>
      </w:rPr>
      <w:tblPr/>
      <w:tcPr>
        <w:tcBorders>
          <w:top w:val="nil"/>
          <w:left w:val="nil"/>
          <w:bottom w:val="nil"/>
          <w:right w:val="nil"/>
          <w:insideH w:val="nil"/>
          <w:insideV w:val="nil"/>
        </w:tcBorders>
        <w:shd w:val="clear" w:color="auto" w:fill="D8D8D8"/>
      </w:tcPr>
    </w:tblStylePr>
    <w:tblStylePr w:type="lastCol">
      <w:rPr>
        <w:rFonts w:cs="Times New Roman"/>
        <w:b w:val="0"/>
        <w:bCs w:val="0"/>
        <w:color w:val="002776"/>
      </w:rPr>
      <w:tblPr/>
      <w:tcPr>
        <w:tcBorders>
          <w:top w:val="nil"/>
          <w:left w:val="nil"/>
          <w:bottom w:val="nil"/>
          <w:right w:val="nil"/>
          <w:insideH w:val="nil"/>
          <w:insideV w:val="nil"/>
        </w:tcBorders>
        <w:shd w:val="clear" w:color="auto" w:fill="B0CAFF"/>
      </w:tcPr>
    </w:tblStylePr>
    <w:tblStylePr w:type="band1Vert">
      <w:rPr>
        <w:rFonts w:cs="Times New Roman"/>
      </w:rPr>
      <w:tblPr/>
      <w:tcPr>
        <w:shd w:val="clear" w:color="auto" w:fill="3B7CFF"/>
      </w:tcPr>
    </w:tblStylePr>
    <w:tblStylePr w:type="band1Horz">
      <w:rPr>
        <w:rFonts w:cs="Times New Roman"/>
      </w:rPr>
      <w:tblPr/>
      <w:tcPr>
        <w:tcBorders>
          <w:insideH w:val="single" w:sz="6" w:space="0" w:color="002776"/>
          <w:insideV w:val="single" w:sz="6" w:space="0" w:color="002776"/>
        </w:tcBorders>
        <w:shd w:val="clear" w:color="auto" w:fill="3B7CFF"/>
      </w:tcPr>
    </w:tblStylePr>
    <w:tblStylePr w:type="nwCell">
      <w:rPr>
        <w:rFonts w:cs="Times New Roman"/>
      </w:rPr>
      <w:tblPr/>
      <w:tcPr>
        <w:shd w:val="clear" w:color="auto" w:fill="D8D8D8"/>
      </w:tcPr>
    </w:tblStylePr>
  </w:style>
  <w:style w:type="table" w:customStyle="1" w:styleId="TableGrid1">
    <w:name w:val="Table Grid1"/>
    <w:uiPriority w:val="59"/>
    <w:rsid w:val="00D2577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uiPriority w:val="99"/>
    <w:rsid w:val="00D25775"/>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styleId="LightShading">
    <w:name w:val="Light Shading"/>
    <w:basedOn w:val="TableNormal"/>
    <w:uiPriority w:val="99"/>
    <w:rsid w:val="008B2C0F"/>
    <w:rPr>
      <w:color w:val="001D58"/>
      <w:sz w:val="20"/>
      <w:szCs w:val="20"/>
    </w:rPr>
    <w:tblPr>
      <w:tblStyleRowBandSize w:val="1"/>
      <w:tblStyleColBandSize w:val="1"/>
      <w:tblInd w:w="0" w:type="dxa"/>
      <w:tblBorders>
        <w:top w:val="single" w:sz="8" w:space="0" w:color="002776"/>
        <w:bottom w:val="single" w:sz="8" w:space="0" w:color="00277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2776"/>
          <w:left w:val="nil"/>
          <w:bottom w:val="single" w:sz="8" w:space="0" w:color="002776"/>
          <w:right w:val="nil"/>
          <w:insideH w:val="nil"/>
          <w:insideV w:val="nil"/>
        </w:tcBorders>
      </w:tcPr>
    </w:tblStylePr>
    <w:tblStylePr w:type="lastRow">
      <w:pPr>
        <w:spacing w:before="0" w:after="0"/>
      </w:pPr>
      <w:rPr>
        <w:rFonts w:cs="Times New Roman"/>
        <w:b/>
        <w:bCs/>
      </w:rPr>
      <w:tblPr/>
      <w:tcPr>
        <w:tcBorders>
          <w:top w:val="single" w:sz="8" w:space="0" w:color="002776"/>
          <w:left w:val="nil"/>
          <w:bottom w:val="single" w:sz="8" w:space="0" w:color="00277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9EBDFF"/>
      </w:tcPr>
    </w:tblStylePr>
    <w:tblStylePr w:type="band1Horz">
      <w:rPr>
        <w:rFonts w:cs="Times New Roman"/>
      </w:rPr>
      <w:tblPr/>
      <w:tcPr>
        <w:tcBorders>
          <w:left w:val="nil"/>
          <w:right w:val="nil"/>
          <w:insideH w:val="nil"/>
          <w:insideV w:val="nil"/>
        </w:tcBorders>
        <w:shd w:val="clear" w:color="auto" w:fill="9EBDFF"/>
      </w:tcPr>
    </w:tblStylePr>
  </w:style>
  <w:style w:type="table" w:styleId="MediumList2-Accent6">
    <w:name w:val="Medium List 2 Accent 6"/>
    <w:basedOn w:val="TableNormal"/>
    <w:uiPriority w:val="99"/>
    <w:rsid w:val="008B2C0F"/>
    <w:rPr>
      <w:rFonts w:ascii="Cambria" w:hAnsi="Cambria"/>
      <w:color w:val="002776"/>
      <w:sz w:val="20"/>
      <w:szCs w:val="20"/>
    </w:rPr>
    <w:tblPr>
      <w:tblStyleRowBandSize w:val="1"/>
      <w:tblStyleColBandSize w:val="1"/>
      <w:tblInd w:w="0" w:type="dxa"/>
      <w:tblBorders>
        <w:top w:val="single" w:sz="8" w:space="0" w:color="7F7F7F"/>
        <w:left w:val="single" w:sz="8" w:space="0" w:color="7F7F7F"/>
        <w:bottom w:val="single" w:sz="8" w:space="0" w:color="7F7F7F"/>
        <w:right w:val="single" w:sz="8" w:space="0" w:color="7F7F7F"/>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7F7F7F"/>
          <w:right w:val="nil"/>
          <w:insideH w:val="nil"/>
          <w:insideV w:val="nil"/>
        </w:tcBorders>
        <w:shd w:val="clear" w:color="auto" w:fill="D8D8D8"/>
      </w:tcPr>
    </w:tblStylePr>
    <w:tblStylePr w:type="lastRow">
      <w:rPr>
        <w:rFonts w:cs="Times New Roman"/>
      </w:rPr>
      <w:tblPr/>
      <w:tcPr>
        <w:tcBorders>
          <w:top w:val="single" w:sz="8" w:space="0" w:color="7F7F7F"/>
          <w:left w:val="nil"/>
          <w:bottom w:val="nil"/>
          <w:right w:val="nil"/>
          <w:insideH w:val="nil"/>
          <w:insideV w:val="nil"/>
        </w:tcBorders>
        <w:shd w:val="clear" w:color="auto" w:fill="D8D8D8"/>
      </w:tcPr>
    </w:tblStylePr>
    <w:tblStylePr w:type="firstCol">
      <w:rPr>
        <w:rFonts w:cs="Times New Roman"/>
      </w:rPr>
      <w:tblPr/>
      <w:tcPr>
        <w:tcBorders>
          <w:top w:val="nil"/>
          <w:left w:val="nil"/>
          <w:bottom w:val="nil"/>
          <w:right w:val="single" w:sz="8" w:space="0" w:color="7F7F7F"/>
          <w:insideH w:val="nil"/>
          <w:insideV w:val="nil"/>
        </w:tcBorders>
        <w:shd w:val="clear" w:color="auto" w:fill="D8D8D8"/>
      </w:tcPr>
    </w:tblStylePr>
    <w:tblStylePr w:type="lastCol">
      <w:rPr>
        <w:rFonts w:cs="Times New Roman"/>
      </w:rPr>
      <w:tblPr/>
      <w:tcPr>
        <w:tcBorders>
          <w:top w:val="nil"/>
          <w:left w:val="single" w:sz="8" w:space="0" w:color="7F7F7F"/>
          <w:bottom w:val="nil"/>
          <w:right w:val="nil"/>
          <w:insideH w:val="nil"/>
          <w:insideV w:val="nil"/>
        </w:tcBorders>
        <w:shd w:val="clear" w:color="auto" w:fill="D8D8D8"/>
      </w:tcPr>
    </w:tblStylePr>
    <w:tblStylePr w:type="band1Vert">
      <w:rPr>
        <w:rFonts w:cs="Times New Roman"/>
      </w:rPr>
      <w:tblPr/>
      <w:tcPr>
        <w:tcBorders>
          <w:left w:val="nil"/>
          <w:right w:val="nil"/>
          <w:insideH w:val="nil"/>
          <w:insideV w:val="nil"/>
        </w:tcBorders>
        <w:shd w:val="clear" w:color="auto" w:fill="DFDFDF"/>
      </w:tcPr>
    </w:tblStylePr>
    <w:tblStylePr w:type="band1Horz">
      <w:rPr>
        <w:rFonts w:cs="Times New Roman"/>
      </w:rPr>
      <w:tblPr/>
      <w:tcPr>
        <w:tcBorders>
          <w:top w:val="nil"/>
          <w:bottom w:val="nil"/>
          <w:insideH w:val="nil"/>
          <w:insideV w:val="nil"/>
        </w:tcBorders>
        <w:shd w:val="clear" w:color="auto" w:fill="DFDFDF"/>
      </w:tcPr>
    </w:tblStylePr>
    <w:tblStylePr w:type="nwCell">
      <w:rPr>
        <w:rFonts w:cs="Times New Roman"/>
      </w:rPr>
      <w:tblPr/>
      <w:tcPr>
        <w:shd w:val="clear" w:color="auto" w:fill="D8D8D8"/>
      </w:tcPr>
    </w:tblStylePr>
    <w:tblStylePr w:type="swCell">
      <w:rPr>
        <w:rFonts w:cs="Times New Roman"/>
      </w:rPr>
      <w:tblPr/>
      <w:tcPr>
        <w:tcBorders>
          <w:top w:val="nil"/>
        </w:tcBorders>
      </w:tcPr>
    </w:tblStylePr>
  </w:style>
  <w:style w:type="paragraph" w:customStyle="1" w:styleId="CodeRequired">
    <w:name w:val="Code Required"/>
    <w:basedOn w:val="Normal"/>
    <w:link w:val="CodeRequiredChar"/>
    <w:uiPriority w:val="99"/>
    <w:rsid w:val="008B2C0F"/>
    <w:pPr>
      <w:ind w:left="360"/>
    </w:pPr>
    <w:rPr>
      <w:rFonts w:ascii="Courier" w:eastAsia="MS Mincho" w:hAnsi="Courier"/>
      <w:b/>
      <w:bCs/>
      <w:sz w:val="18"/>
      <w:szCs w:val="24"/>
      <w:lang w:eastAsia="ja-JP"/>
    </w:rPr>
  </w:style>
  <w:style w:type="character" w:customStyle="1" w:styleId="CodeRequiredChar">
    <w:name w:val="Code Required Char"/>
    <w:basedOn w:val="DefaultParagraphFont"/>
    <w:link w:val="CodeRequired"/>
    <w:uiPriority w:val="99"/>
    <w:locked/>
    <w:rsid w:val="008B2C0F"/>
    <w:rPr>
      <w:rFonts w:ascii="Courier" w:eastAsia="MS Mincho" w:hAnsi="Courier" w:cs="Times New Roman"/>
      <w:b/>
      <w:bCs/>
      <w:sz w:val="24"/>
      <w:szCs w:val="24"/>
      <w:lang w:eastAsia="ja-JP"/>
    </w:rPr>
  </w:style>
  <w:style w:type="paragraph" w:customStyle="1" w:styleId="CodeVariable">
    <w:name w:val="Code Variable"/>
    <w:basedOn w:val="CodeRequired"/>
    <w:link w:val="CodeVariableChar"/>
    <w:autoRedefine/>
    <w:uiPriority w:val="99"/>
    <w:rsid w:val="008B2C0F"/>
    <w:rPr>
      <w:color w:val="008000"/>
    </w:rPr>
  </w:style>
  <w:style w:type="character" w:customStyle="1" w:styleId="CodeVariableChar">
    <w:name w:val="Code Variable Char"/>
    <w:basedOn w:val="CodeRequiredChar"/>
    <w:link w:val="CodeVariable"/>
    <w:uiPriority w:val="99"/>
    <w:locked/>
    <w:rsid w:val="008B2C0F"/>
    <w:rPr>
      <w:rFonts w:ascii="Courier" w:eastAsia="MS Mincho" w:hAnsi="Courier" w:cs="Times New Roman"/>
      <w:b/>
      <w:bCs/>
      <w:color w:val="008000"/>
      <w:sz w:val="24"/>
      <w:szCs w:val="24"/>
      <w:lang w:eastAsia="ja-JP"/>
    </w:rPr>
  </w:style>
  <w:style w:type="paragraph" w:customStyle="1" w:styleId="CodeFixed">
    <w:name w:val="Code Fixed"/>
    <w:basedOn w:val="CodeRequired"/>
    <w:link w:val="CodeFixedChar"/>
    <w:autoRedefine/>
    <w:uiPriority w:val="99"/>
    <w:rsid w:val="008B2C0F"/>
    <w:rPr>
      <w:color w:val="FF0000"/>
    </w:rPr>
  </w:style>
  <w:style w:type="character" w:customStyle="1" w:styleId="CodeFixedChar">
    <w:name w:val="Code Fixed Char"/>
    <w:basedOn w:val="CodeRequiredChar"/>
    <w:link w:val="CodeFixed"/>
    <w:uiPriority w:val="99"/>
    <w:locked/>
    <w:rsid w:val="008B2C0F"/>
    <w:rPr>
      <w:rFonts w:ascii="Courier" w:eastAsia="MS Mincho" w:hAnsi="Courier" w:cs="Times New Roman"/>
      <w:b/>
      <w:bCs/>
      <w:color w:val="FF0000"/>
      <w:sz w:val="24"/>
      <w:szCs w:val="24"/>
      <w:lang w:eastAsia="ja-JP"/>
    </w:rPr>
  </w:style>
  <w:style w:type="paragraph" w:customStyle="1" w:styleId="CodeOptional">
    <w:name w:val="Code Optional"/>
    <w:basedOn w:val="CodeRequired"/>
    <w:link w:val="CodeOptionalChar"/>
    <w:autoRedefine/>
    <w:uiPriority w:val="99"/>
    <w:rsid w:val="008B2C0F"/>
    <w:rPr>
      <w:color w:val="0000FF"/>
    </w:rPr>
  </w:style>
  <w:style w:type="character" w:customStyle="1" w:styleId="CodeOptionalChar">
    <w:name w:val="Code Optional Char"/>
    <w:basedOn w:val="CodeRequiredChar"/>
    <w:link w:val="CodeOptional"/>
    <w:uiPriority w:val="99"/>
    <w:locked/>
    <w:rsid w:val="008B2C0F"/>
    <w:rPr>
      <w:rFonts w:ascii="Courier" w:eastAsia="MS Mincho" w:hAnsi="Courier" w:cs="Times New Roman"/>
      <w:b/>
      <w:bCs/>
      <w:color w:val="0000FF"/>
      <w:sz w:val="24"/>
      <w:szCs w:val="24"/>
      <w:lang w:eastAsia="ja-JP"/>
    </w:rPr>
  </w:style>
  <w:style w:type="table" w:styleId="LightShading-Accent4">
    <w:name w:val="Light Shading Accent 4"/>
    <w:basedOn w:val="TableNormal"/>
    <w:uiPriority w:val="99"/>
    <w:rsid w:val="008B2C0F"/>
    <w:rPr>
      <w:color w:val="8F0000"/>
      <w:sz w:val="20"/>
      <w:szCs w:val="20"/>
    </w:rPr>
    <w:tblPr>
      <w:tblStyleRowBandSize w:val="1"/>
      <w:tblStyleColBandSize w:val="1"/>
      <w:tblInd w:w="0" w:type="dxa"/>
      <w:tblBorders>
        <w:top w:val="single" w:sz="8" w:space="0" w:color="C00000"/>
        <w:bottom w:val="single" w:sz="8" w:space="0" w:color="C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0000"/>
          <w:left w:val="nil"/>
          <w:bottom w:val="single" w:sz="8" w:space="0" w:color="C00000"/>
          <w:right w:val="nil"/>
          <w:insideH w:val="nil"/>
          <w:insideV w:val="nil"/>
        </w:tcBorders>
      </w:tcPr>
    </w:tblStylePr>
    <w:tblStylePr w:type="lastRow">
      <w:pPr>
        <w:spacing w:before="0" w:after="0"/>
      </w:pPr>
      <w:rPr>
        <w:rFonts w:cs="Times New Roman"/>
        <w:b/>
        <w:bCs/>
      </w:rPr>
      <w:tblPr/>
      <w:tcPr>
        <w:tcBorders>
          <w:top w:val="single" w:sz="8" w:space="0" w:color="C00000"/>
          <w:left w:val="nil"/>
          <w:bottom w:val="single" w:sz="8" w:space="0" w:color="C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B0B0"/>
      </w:tcPr>
    </w:tblStylePr>
    <w:tblStylePr w:type="band1Horz">
      <w:rPr>
        <w:rFonts w:cs="Times New Roman"/>
      </w:rPr>
      <w:tblPr/>
      <w:tcPr>
        <w:tcBorders>
          <w:left w:val="nil"/>
          <w:right w:val="nil"/>
          <w:insideH w:val="nil"/>
          <w:insideV w:val="nil"/>
        </w:tcBorders>
        <w:shd w:val="clear" w:color="auto" w:fill="FFB0B0"/>
      </w:tcPr>
    </w:tblStylePr>
  </w:style>
  <w:style w:type="table" w:customStyle="1" w:styleId="LightGrid1">
    <w:name w:val="Light Grid1"/>
    <w:uiPriority w:val="99"/>
    <w:rsid w:val="00FC0B35"/>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2776"/>
          <w:left w:val="single" w:sz="8" w:space="0" w:color="002776"/>
          <w:bottom w:val="single" w:sz="18" w:space="0" w:color="002776"/>
          <w:right w:val="single" w:sz="8" w:space="0" w:color="002776"/>
          <w:insideH w:val="nil"/>
          <w:insideV w:val="single" w:sz="8" w:space="0" w:color="002776"/>
        </w:tcBorders>
      </w:tcPr>
    </w:tblStylePr>
    <w:tblStylePr w:type="lastRow">
      <w:pPr>
        <w:spacing w:before="0" w:after="0"/>
      </w:pPr>
      <w:rPr>
        <w:rFonts w:ascii="Cambria" w:eastAsia="Times New Roman" w:hAnsi="Cambria" w:cs="Times New Roman"/>
        <w:b/>
        <w:bCs/>
      </w:rPr>
      <w:tblPr/>
      <w:tcPr>
        <w:tcBorders>
          <w:top w:val="double" w:sz="6" w:space="0" w:color="002776"/>
          <w:left w:val="single" w:sz="8" w:space="0" w:color="002776"/>
          <w:bottom w:val="single" w:sz="8" w:space="0" w:color="002776"/>
          <w:right w:val="single" w:sz="8" w:space="0" w:color="002776"/>
          <w:insideH w:val="nil"/>
          <w:insideV w:val="single" w:sz="8" w:space="0" w:color="00277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2776"/>
          <w:left w:val="single" w:sz="8" w:space="0" w:color="002776"/>
          <w:bottom w:val="single" w:sz="8" w:space="0" w:color="002776"/>
          <w:right w:val="single" w:sz="8" w:space="0" w:color="002776"/>
        </w:tcBorders>
      </w:tc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shd w:val="clear" w:color="auto" w:fill="9EBDFF"/>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shd w:val="clear" w:color="auto" w:fill="9EBDFF"/>
      </w:tcPr>
    </w:tblStylePr>
    <w:tblStylePr w:type="band2Horz">
      <w:rPr>
        <w:rFonts w:cs="Times New Roman"/>
      </w:rPr>
      <w:tblPr/>
      <w:tcPr>
        <w:tcBorders>
          <w:top w:val="single" w:sz="8" w:space="0" w:color="002776"/>
          <w:left w:val="single" w:sz="8" w:space="0" w:color="002776"/>
          <w:bottom w:val="single" w:sz="8" w:space="0" w:color="002776"/>
          <w:right w:val="single" w:sz="8" w:space="0" w:color="002776"/>
          <w:insideV w:val="single" w:sz="8" w:space="0" w:color="002776"/>
        </w:tcBorders>
      </w:tcPr>
    </w:tblStylePr>
  </w:style>
  <w:style w:type="paragraph" w:styleId="PlainText">
    <w:name w:val="Plain Text"/>
    <w:basedOn w:val="Normal"/>
    <w:link w:val="PlainTextChar"/>
    <w:uiPriority w:val="99"/>
    <w:semiHidden/>
    <w:rsid w:val="001E4E71"/>
    <w:rPr>
      <w:rFonts w:ascii="Palatino Linotype" w:hAnsi="Palatino Linotype" w:cs="Consolas"/>
      <w:szCs w:val="21"/>
    </w:rPr>
  </w:style>
  <w:style w:type="character" w:customStyle="1" w:styleId="PlainTextChar">
    <w:name w:val="Plain Text Char"/>
    <w:basedOn w:val="DefaultParagraphFont"/>
    <w:link w:val="PlainText"/>
    <w:uiPriority w:val="99"/>
    <w:semiHidden/>
    <w:locked/>
    <w:rsid w:val="001E4E71"/>
    <w:rPr>
      <w:rFonts w:ascii="Palatino Linotype" w:eastAsia="Times New Roman" w:hAnsi="Palatino Linotype" w:cs="Consolas"/>
      <w:sz w:val="21"/>
      <w:szCs w:val="21"/>
    </w:rPr>
  </w:style>
  <w:style w:type="table" w:styleId="LightList-Accent4">
    <w:name w:val="Light List Accent 4"/>
    <w:basedOn w:val="TableNormal"/>
    <w:uiPriority w:val="61"/>
    <w:rsid w:val="004D3C8B"/>
    <w:rPr>
      <w:sz w:val="20"/>
      <w:szCs w:val="20"/>
    </w:rPr>
    <w:tblPr>
      <w:tblStyleRowBandSize w:val="1"/>
      <w:tblStyleColBandSize w:val="1"/>
      <w:tblInd w:w="0" w:type="dxa"/>
      <w:tblBorders>
        <w:top w:val="single" w:sz="8" w:space="0" w:color="C00000"/>
        <w:left w:val="single" w:sz="8" w:space="0" w:color="C00000"/>
        <w:bottom w:val="single" w:sz="8" w:space="0" w:color="C00000"/>
        <w:right w:val="single" w:sz="8" w:space="0" w:color="C00000"/>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C00000"/>
      </w:tcPr>
    </w:tblStylePr>
    <w:tblStylePr w:type="lastRow">
      <w:pPr>
        <w:spacing w:before="0" w:after="0"/>
      </w:pPr>
      <w:rPr>
        <w:rFonts w:cs="Times New Roman"/>
        <w:b/>
        <w:bCs/>
      </w:rPr>
      <w:tblPr/>
      <w:tcPr>
        <w:tcBorders>
          <w:top w:val="double" w:sz="6" w:space="0" w:color="C00000"/>
          <w:left w:val="single" w:sz="8" w:space="0" w:color="C00000"/>
          <w:bottom w:val="single" w:sz="8" w:space="0" w:color="C00000"/>
          <w:right w:val="single" w:sz="8" w:space="0" w:color="C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0000"/>
          <w:left w:val="single" w:sz="8" w:space="0" w:color="C00000"/>
          <w:bottom w:val="single" w:sz="8" w:space="0" w:color="C00000"/>
          <w:right w:val="single" w:sz="8" w:space="0" w:color="C00000"/>
        </w:tcBorders>
      </w:tcPr>
    </w:tblStylePr>
    <w:tblStylePr w:type="band1Horz">
      <w:rPr>
        <w:rFonts w:cs="Times New Roman"/>
      </w:rPr>
      <w:tblPr/>
      <w:tcPr>
        <w:tcBorders>
          <w:top w:val="single" w:sz="8" w:space="0" w:color="C00000"/>
          <w:left w:val="single" w:sz="8" w:space="0" w:color="C00000"/>
          <w:bottom w:val="single" w:sz="8" w:space="0" w:color="C00000"/>
          <w:right w:val="single" w:sz="8" w:space="0" w:color="C00000"/>
        </w:tcBorders>
      </w:tcPr>
    </w:tblStylePr>
  </w:style>
  <w:style w:type="paragraph" w:styleId="TOC4">
    <w:name w:val="toc 4"/>
    <w:basedOn w:val="Normal"/>
    <w:next w:val="Normal"/>
    <w:autoRedefine/>
    <w:uiPriority w:val="39"/>
    <w:rsid w:val="0029134F"/>
    <w:pPr>
      <w:spacing w:after="100" w:line="276" w:lineRule="auto"/>
      <w:ind w:left="660"/>
    </w:pPr>
  </w:style>
  <w:style w:type="paragraph" w:styleId="TOC5">
    <w:name w:val="toc 5"/>
    <w:basedOn w:val="Normal"/>
    <w:next w:val="Normal"/>
    <w:autoRedefine/>
    <w:uiPriority w:val="39"/>
    <w:rsid w:val="0029134F"/>
    <w:pPr>
      <w:spacing w:after="100" w:line="276" w:lineRule="auto"/>
      <w:ind w:left="880"/>
    </w:pPr>
  </w:style>
  <w:style w:type="paragraph" w:styleId="TOC6">
    <w:name w:val="toc 6"/>
    <w:basedOn w:val="Normal"/>
    <w:next w:val="Normal"/>
    <w:autoRedefine/>
    <w:uiPriority w:val="39"/>
    <w:rsid w:val="0029134F"/>
    <w:pPr>
      <w:spacing w:after="100" w:line="276" w:lineRule="auto"/>
      <w:ind w:left="1100"/>
    </w:pPr>
  </w:style>
  <w:style w:type="paragraph" w:styleId="TOC7">
    <w:name w:val="toc 7"/>
    <w:basedOn w:val="Normal"/>
    <w:next w:val="Normal"/>
    <w:autoRedefine/>
    <w:uiPriority w:val="39"/>
    <w:rsid w:val="0029134F"/>
    <w:pPr>
      <w:spacing w:after="100" w:line="276" w:lineRule="auto"/>
      <w:ind w:left="1320"/>
    </w:pPr>
  </w:style>
  <w:style w:type="paragraph" w:styleId="TOC8">
    <w:name w:val="toc 8"/>
    <w:basedOn w:val="Normal"/>
    <w:next w:val="Normal"/>
    <w:autoRedefine/>
    <w:uiPriority w:val="39"/>
    <w:rsid w:val="0029134F"/>
    <w:pPr>
      <w:spacing w:after="100" w:line="276" w:lineRule="auto"/>
      <w:ind w:left="1540"/>
    </w:pPr>
  </w:style>
  <w:style w:type="paragraph" w:styleId="TOC9">
    <w:name w:val="toc 9"/>
    <w:basedOn w:val="Normal"/>
    <w:next w:val="Normal"/>
    <w:autoRedefine/>
    <w:uiPriority w:val="39"/>
    <w:rsid w:val="0029134F"/>
    <w:pPr>
      <w:spacing w:after="100" w:line="276" w:lineRule="auto"/>
      <w:ind w:left="1760"/>
    </w:pPr>
  </w:style>
  <w:style w:type="table" w:customStyle="1" w:styleId="LightList2">
    <w:name w:val="Light List2"/>
    <w:uiPriority w:val="99"/>
    <w:rsid w:val="00676156"/>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customStyle="1" w:styleId="TableGrid2">
    <w:name w:val="Table Grid2"/>
    <w:uiPriority w:val="99"/>
    <w:rsid w:val="006761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uiPriority w:val="99"/>
    <w:rsid w:val="006761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1">
    <w:name w:val="Light List11"/>
    <w:uiPriority w:val="99"/>
    <w:rsid w:val="00676156"/>
    <w:rPr>
      <w:sz w:val="20"/>
      <w:szCs w:val="20"/>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2776"/>
      </w:tcPr>
    </w:tblStylePr>
    <w:tblStylePr w:type="lastRow">
      <w:pPr>
        <w:spacing w:before="0" w:after="0"/>
      </w:pPr>
      <w:rPr>
        <w:rFonts w:cs="Times New Roman"/>
        <w:b/>
        <w:bCs/>
      </w:rPr>
      <w:tblPr/>
      <w:tcPr>
        <w:tcBorders>
          <w:top w:val="double" w:sz="6" w:space="0" w:color="002776"/>
          <w:left w:val="single" w:sz="8" w:space="0" w:color="002776"/>
          <w:bottom w:val="single" w:sz="8" w:space="0" w:color="002776"/>
          <w:right w:val="single" w:sz="8" w:space="0" w:color="00277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776"/>
          <w:left w:val="single" w:sz="8" w:space="0" w:color="002776"/>
          <w:bottom w:val="single" w:sz="8" w:space="0" w:color="002776"/>
          <w:right w:val="single" w:sz="8" w:space="0" w:color="002776"/>
        </w:tcBorders>
      </w:tcPr>
    </w:tblStylePr>
    <w:tblStylePr w:type="band1Horz">
      <w:rPr>
        <w:rFonts w:cs="Times New Roman"/>
      </w:rPr>
      <w:tblPr/>
      <w:tcPr>
        <w:tcBorders>
          <w:top w:val="single" w:sz="8" w:space="0" w:color="002776"/>
          <w:left w:val="single" w:sz="8" w:space="0" w:color="002776"/>
          <w:bottom w:val="single" w:sz="8" w:space="0" w:color="002776"/>
          <w:right w:val="single" w:sz="8" w:space="0" w:color="002776"/>
        </w:tcBorders>
      </w:tcPr>
    </w:tblStylePr>
  </w:style>
  <w:style w:type="table" w:styleId="LightShading-Accent6">
    <w:name w:val="Light Shading Accent 6"/>
    <w:basedOn w:val="TableNormal"/>
    <w:uiPriority w:val="99"/>
    <w:rsid w:val="00676156"/>
    <w:rPr>
      <w:color w:val="5F5F5F"/>
      <w:sz w:val="20"/>
      <w:szCs w:val="20"/>
    </w:rPr>
    <w:tblPr>
      <w:tblStyleRowBandSize w:val="1"/>
      <w:tblStyleColBandSize w:val="1"/>
      <w:tblInd w:w="0" w:type="dxa"/>
      <w:tblBorders>
        <w:top w:val="single" w:sz="8" w:space="0" w:color="7F7F7F"/>
        <w:bottom w:val="single" w:sz="8" w:space="0" w:color="7F7F7F"/>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7F7F7F"/>
          <w:left w:val="nil"/>
          <w:bottom w:val="single" w:sz="8" w:space="0" w:color="7F7F7F"/>
          <w:right w:val="nil"/>
          <w:insideH w:val="nil"/>
          <w:insideV w:val="nil"/>
        </w:tcBorders>
      </w:tcPr>
    </w:tblStylePr>
    <w:tblStylePr w:type="lastRow">
      <w:pPr>
        <w:spacing w:before="0" w:after="0"/>
      </w:pPr>
      <w:rPr>
        <w:rFonts w:cs="Times New Roman"/>
        <w:b/>
        <w:bCs/>
      </w:rPr>
      <w:tblPr/>
      <w:tcPr>
        <w:tcBorders>
          <w:top w:val="single" w:sz="8" w:space="0" w:color="7F7F7F"/>
          <w:left w:val="nil"/>
          <w:bottom w:val="single" w:sz="8" w:space="0" w:color="7F7F7F"/>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FDF"/>
      </w:tcPr>
    </w:tblStylePr>
    <w:tblStylePr w:type="band1Horz">
      <w:rPr>
        <w:rFonts w:cs="Times New Roman"/>
      </w:rPr>
      <w:tblPr/>
      <w:tcPr>
        <w:tcBorders>
          <w:left w:val="nil"/>
          <w:right w:val="nil"/>
          <w:insideH w:val="nil"/>
          <w:insideV w:val="nil"/>
        </w:tcBorders>
        <w:shd w:val="clear" w:color="auto" w:fill="DFDFDF"/>
      </w:tcPr>
    </w:tblStylePr>
  </w:style>
  <w:style w:type="table" w:styleId="MediumShading1-Accent3">
    <w:name w:val="Medium Shading 1 Accent 3"/>
    <w:basedOn w:val="TableNormal"/>
    <w:uiPriority w:val="99"/>
    <w:rsid w:val="00676156"/>
    <w:rPr>
      <w:sz w:val="20"/>
      <w:szCs w:val="20"/>
    </w:rPr>
    <w:tblPr>
      <w:tblStyleRowBandSize w:val="1"/>
      <w:tblStyleColBandSize w:val="1"/>
      <w:tblInd w:w="0" w:type="dxa"/>
      <w:tblBorders>
        <w:top w:val="single" w:sz="8" w:space="0" w:color="27C2FF"/>
        <w:left w:val="single" w:sz="8" w:space="0" w:color="27C2FF"/>
        <w:bottom w:val="single" w:sz="8" w:space="0" w:color="27C2FF"/>
        <w:right w:val="single" w:sz="8" w:space="0" w:color="27C2FF"/>
        <w:insideH w:val="single" w:sz="8" w:space="0" w:color="27C2FF"/>
      </w:tblBorders>
      <w:tblCellMar>
        <w:top w:w="0" w:type="dxa"/>
        <w:left w:w="108" w:type="dxa"/>
        <w:bottom w:w="0" w:type="dxa"/>
        <w:right w:w="108" w:type="dxa"/>
      </w:tblCellMar>
    </w:tblPr>
    <w:tblStylePr w:type="firstRow">
      <w:pPr>
        <w:spacing w:before="0" w:after="0"/>
      </w:pPr>
      <w:rPr>
        <w:rFonts w:cs="Times New Roman"/>
        <w:b/>
        <w:bCs/>
        <w:color w:val="D8D8D8"/>
      </w:rPr>
      <w:tblPr/>
      <w:tcPr>
        <w:tcBorders>
          <w:top w:val="single" w:sz="8" w:space="0" w:color="27C2FF"/>
          <w:left w:val="single" w:sz="8" w:space="0" w:color="27C2FF"/>
          <w:bottom w:val="single" w:sz="8" w:space="0" w:color="27C2FF"/>
          <w:right w:val="single" w:sz="8" w:space="0" w:color="27C2FF"/>
          <w:insideH w:val="nil"/>
          <w:insideV w:val="nil"/>
        </w:tcBorders>
        <w:shd w:val="clear" w:color="auto" w:fill="00A1DE"/>
      </w:tcPr>
    </w:tblStylePr>
    <w:tblStylePr w:type="lastRow">
      <w:pPr>
        <w:spacing w:before="0" w:after="0"/>
      </w:pPr>
      <w:rPr>
        <w:rFonts w:cs="Times New Roman"/>
        <w:b/>
        <w:bCs/>
      </w:rPr>
      <w:tblPr/>
      <w:tcPr>
        <w:tcBorders>
          <w:top w:val="double" w:sz="6" w:space="0" w:color="27C2FF"/>
          <w:left w:val="single" w:sz="8" w:space="0" w:color="27C2FF"/>
          <w:bottom w:val="single" w:sz="8" w:space="0" w:color="27C2FF"/>
          <w:right w:val="single" w:sz="8" w:space="0" w:color="27C2F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7EBFF"/>
      </w:tcPr>
    </w:tblStylePr>
    <w:tblStylePr w:type="band1Horz">
      <w:rPr>
        <w:rFonts w:cs="Times New Roman"/>
      </w:rPr>
      <w:tblPr/>
      <w:tcPr>
        <w:tcBorders>
          <w:insideH w:val="nil"/>
          <w:insideV w:val="nil"/>
        </w:tcBorders>
        <w:shd w:val="clear" w:color="auto" w:fill="B7EBFF"/>
      </w:tcPr>
    </w:tblStylePr>
    <w:tblStylePr w:type="band2Horz">
      <w:rPr>
        <w:rFonts w:cs="Times New Roman"/>
      </w:rPr>
      <w:tblPr/>
      <w:tcPr>
        <w:tcBorders>
          <w:insideH w:val="nil"/>
          <w:insideV w:val="nil"/>
        </w:tcBorders>
      </w:tcPr>
    </w:tblStylePr>
  </w:style>
  <w:style w:type="table" w:styleId="LightShading-Accent2">
    <w:name w:val="Light Shading Accent 2"/>
    <w:basedOn w:val="TableNormal"/>
    <w:uiPriority w:val="99"/>
    <w:rsid w:val="008F4C17"/>
    <w:rPr>
      <w:color w:val="BF0000"/>
      <w:sz w:val="20"/>
      <w:szCs w:val="20"/>
    </w:rPr>
    <w:tblPr>
      <w:tblStyleRowBandSize w:val="1"/>
      <w:tblStyleColBandSize w:val="1"/>
      <w:tblInd w:w="0" w:type="dxa"/>
      <w:tblBorders>
        <w:top w:val="single" w:sz="8" w:space="0" w:color="FF0000"/>
        <w:bottom w:val="single" w:sz="8" w:space="0" w:color="FF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la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C0C0"/>
      </w:tcPr>
    </w:tblStylePr>
    <w:tblStylePr w:type="band1Horz">
      <w:rPr>
        <w:rFonts w:cs="Times New Roman"/>
      </w:rPr>
      <w:tblPr/>
      <w:tcPr>
        <w:tcBorders>
          <w:left w:val="nil"/>
          <w:right w:val="nil"/>
          <w:insideH w:val="nil"/>
          <w:insideV w:val="nil"/>
        </w:tcBorders>
        <w:shd w:val="clear" w:color="auto" w:fill="FFC0C0"/>
      </w:tcPr>
    </w:tblStylePr>
  </w:style>
  <w:style w:type="table" w:styleId="LightList-Accent3">
    <w:name w:val="Light List Accent 3"/>
    <w:basedOn w:val="TableNormal"/>
    <w:uiPriority w:val="61"/>
    <w:rsid w:val="008F4C17"/>
    <w:rPr>
      <w:sz w:val="20"/>
      <w:szCs w:val="20"/>
    </w:rPr>
    <w:tblPr>
      <w:tblStyleRowBandSize w:val="1"/>
      <w:tblStyleColBandSize w:val="1"/>
      <w:tblInd w:w="0" w:type="dxa"/>
      <w:tblBorders>
        <w:top w:val="single" w:sz="8" w:space="0" w:color="00A1DE"/>
        <w:left w:val="single" w:sz="8" w:space="0" w:color="00A1DE"/>
        <w:bottom w:val="single" w:sz="8" w:space="0" w:color="00A1DE"/>
        <w:right w:val="single" w:sz="8" w:space="0" w:color="00A1DE"/>
      </w:tblBorders>
      <w:tblCellMar>
        <w:top w:w="0" w:type="dxa"/>
        <w:left w:w="108" w:type="dxa"/>
        <w:bottom w:w="0" w:type="dxa"/>
        <w:right w:w="108" w:type="dxa"/>
      </w:tblCellMar>
    </w:tblPr>
    <w:tblStylePr w:type="firstRow">
      <w:pPr>
        <w:spacing w:before="0" w:after="0"/>
      </w:pPr>
      <w:rPr>
        <w:rFonts w:cs="Times New Roman"/>
        <w:b/>
        <w:bCs/>
        <w:color w:val="D8D8D8"/>
      </w:rPr>
      <w:tblPr/>
      <w:tcPr>
        <w:shd w:val="clear" w:color="auto" w:fill="00A1DE"/>
      </w:tcPr>
    </w:tblStylePr>
    <w:tblStylePr w:type="lastRow">
      <w:pPr>
        <w:spacing w:before="0" w:after="0"/>
      </w:pPr>
      <w:rPr>
        <w:rFonts w:cs="Times New Roman"/>
        <w:b/>
        <w:bCs/>
      </w:rPr>
      <w:tblPr/>
      <w:tcPr>
        <w:tcBorders>
          <w:top w:val="double" w:sz="6" w:space="0" w:color="00A1DE"/>
          <w:left w:val="single" w:sz="8" w:space="0" w:color="00A1DE"/>
          <w:bottom w:val="single" w:sz="8" w:space="0" w:color="00A1DE"/>
          <w:right w:val="single" w:sz="8" w:space="0" w:color="00A1D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A1DE"/>
          <w:left w:val="single" w:sz="8" w:space="0" w:color="00A1DE"/>
          <w:bottom w:val="single" w:sz="8" w:space="0" w:color="00A1DE"/>
          <w:right w:val="single" w:sz="8" w:space="0" w:color="00A1DE"/>
        </w:tcBorders>
      </w:tcPr>
    </w:tblStylePr>
    <w:tblStylePr w:type="band1Horz">
      <w:rPr>
        <w:rFonts w:cs="Times New Roman"/>
      </w:rPr>
      <w:tblPr/>
      <w:tcPr>
        <w:tcBorders>
          <w:top w:val="single" w:sz="8" w:space="0" w:color="00A1DE"/>
          <w:left w:val="single" w:sz="8" w:space="0" w:color="00A1DE"/>
          <w:bottom w:val="single" w:sz="8" w:space="0" w:color="00A1DE"/>
          <w:right w:val="single" w:sz="8" w:space="0" w:color="00A1DE"/>
        </w:tcBorders>
      </w:tcPr>
    </w:tblStylePr>
  </w:style>
  <w:style w:type="paragraph" w:customStyle="1" w:styleId="BracketData">
    <w:name w:val="BracketData"/>
    <w:basedOn w:val="Normal"/>
    <w:next w:val="Normal"/>
    <w:rsid w:val="008F4C17"/>
    <w:pPr>
      <w:keepNext/>
      <w:spacing w:before="40" w:after="120"/>
      <w:ind w:left="720"/>
    </w:pPr>
    <w:rPr>
      <w:rFonts w:ascii="Courier New" w:eastAsia="SimSun" w:hAnsi="Courier New" w:cs="Courier New"/>
      <w:noProof/>
      <w:sz w:val="20"/>
      <w:szCs w:val="20"/>
      <w:lang w:eastAsia="zh-CN"/>
    </w:rPr>
  </w:style>
  <w:style w:type="table" w:styleId="MediumShading1-Accent4">
    <w:name w:val="Medium Shading 1 Accent 4"/>
    <w:basedOn w:val="TableNormal"/>
    <w:uiPriority w:val="99"/>
    <w:rsid w:val="008F4C17"/>
    <w:rPr>
      <w:sz w:val="20"/>
      <w:szCs w:val="20"/>
    </w:rPr>
    <w:tblPr>
      <w:tblStyleRowBandSize w:val="1"/>
      <w:tblStyleColBandSize w:val="1"/>
      <w:tblInd w:w="0" w:type="dxa"/>
      <w:tblBorders>
        <w:top w:val="single" w:sz="8" w:space="0" w:color="FF1010"/>
        <w:left w:val="single" w:sz="8" w:space="0" w:color="FF1010"/>
        <w:bottom w:val="single" w:sz="8" w:space="0" w:color="FF1010"/>
        <w:right w:val="single" w:sz="8" w:space="0" w:color="FF1010"/>
        <w:insideH w:val="single" w:sz="8" w:space="0" w:color="FF1010"/>
      </w:tblBorders>
      <w:tblCellMar>
        <w:top w:w="0" w:type="dxa"/>
        <w:left w:w="108" w:type="dxa"/>
        <w:bottom w:w="0" w:type="dxa"/>
        <w:right w:w="108" w:type="dxa"/>
      </w:tblCellMar>
    </w:tblPr>
    <w:tblStylePr w:type="firstRow">
      <w:pPr>
        <w:spacing w:before="0" w:after="0"/>
      </w:pPr>
      <w:rPr>
        <w:rFonts w:cs="Times New Roman"/>
        <w:b/>
        <w:bCs/>
        <w:color w:val="D8D8D8"/>
      </w:rPr>
      <w:tblPr/>
      <w:tcPr>
        <w:tcBorders>
          <w:top w:val="single" w:sz="8" w:space="0" w:color="FF1010"/>
          <w:left w:val="single" w:sz="8" w:space="0" w:color="FF1010"/>
          <w:bottom w:val="single" w:sz="8" w:space="0" w:color="FF1010"/>
          <w:right w:val="single" w:sz="8" w:space="0" w:color="FF1010"/>
          <w:insideH w:val="nil"/>
          <w:insideV w:val="nil"/>
        </w:tcBorders>
        <w:shd w:val="clear" w:color="auto" w:fill="C00000"/>
      </w:tcPr>
    </w:tblStylePr>
    <w:tblStylePr w:type="lastRow">
      <w:pPr>
        <w:spacing w:before="0" w:after="0"/>
      </w:pPr>
      <w:rPr>
        <w:rFonts w:cs="Times New Roman"/>
        <w:b/>
        <w:bCs/>
      </w:rPr>
      <w:tblPr/>
      <w:tcPr>
        <w:tcBorders>
          <w:top w:val="double" w:sz="6" w:space="0" w:color="FF1010"/>
          <w:left w:val="single" w:sz="8" w:space="0" w:color="FF1010"/>
          <w:bottom w:val="single" w:sz="8" w:space="0" w:color="FF1010"/>
          <w:right w:val="single" w:sz="8" w:space="0" w:color="FF101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FB0B0"/>
      </w:tcPr>
    </w:tblStylePr>
    <w:tblStylePr w:type="band1Horz">
      <w:rPr>
        <w:rFonts w:cs="Times New Roman"/>
      </w:rPr>
      <w:tblPr/>
      <w:tcPr>
        <w:tcBorders>
          <w:insideH w:val="nil"/>
          <w:insideV w:val="nil"/>
        </w:tcBorders>
        <w:shd w:val="clear" w:color="auto" w:fill="FFB0B0"/>
      </w:tcPr>
    </w:tblStylePr>
    <w:tblStylePr w:type="band2Horz">
      <w:rPr>
        <w:rFonts w:cs="Times New Roman"/>
      </w:rPr>
      <w:tblPr/>
      <w:tcPr>
        <w:tcBorders>
          <w:insideH w:val="nil"/>
          <w:insideV w:val="nil"/>
        </w:tcBorders>
      </w:tcPr>
    </w:tblStylePr>
  </w:style>
  <w:style w:type="table" w:customStyle="1" w:styleId="LightShading-Accent21">
    <w:name w:val="Light Shading - Accent 21"/>
    <w:uiPriority w:val="99"/>
    <w:rsid w:val="008F4C17"/>
    <w:rPr>
      <w:color w:val="BF0000"/>
      <w:sz w:val="20"/>
      <w:szCs w:val="20"/>
    </w:rPr>
    <w:tblPr>
      <w:tblStyleRowBandSize w:val="1"/>
      <w:tblStyleColBandSize w:val="1"/>
      <w:tblInd w:w="0" w:type="dxa"/>
      <w:tblBorders>
        <w:top w:val="single" w:sz="8" w:space="0" w:color="FF0000"/>
        <w:bottom w:val="single" w:sz="8" w:space="0" w:color="FF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lastRow">
      <w:pPr>
        <w:spacing w:before="0" w:after="0"/>
      </w:pPr>
      <w:rPr>
        <w:rFonts w:cs="Times New Roman"/>
        <w:b/>
        <w:bCs/>
      </w:rPr>
      <w:tblPr/>
      <w:tcPr>
        <w:tcBorders>
          <w:top w:val="single" w:sz="8" w:space="0" w:color="FF0000"/>
          <w:left w:val="nil"/>
          <w:bottom w:val="single" w:sz="8" w:space="0" w:color="FF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FC0C0"/>
      </w:tcPr>
    </w:tblStylePr>
    <w:tblStylePr w:type="band1Horz">
      <w:rPr>
        <w:rFonts w:cs="Times New Roman"/>
      </w:rPr>
      <w:tblPr/>
      <w:tcPr>
        <w:tcBorders>
          <w:left w:val="nil"/>
          <w:right w:val="nil"/>
          <w:insideH w:val="nil"/>
          <w:insideV w:val="nil"/>
        </w:tcBorders>
        <w:shd w:val="clear" w:color="auto" w:fill="FFC0C0"/>
      </w:tcPr>
    </w:tblStylePr>
  </w:style>
  <w:style w:type="paragraph" w:customStyle="1" w:styleId="Code">
    <w:name w:val="Code"/>
    <w:basedOn w:val="Normal"/>
    <w:uiPriority w:val="99"/>
    <w:rsid w:val="008F4C17"/>
    <w:pPr>
      <w:pBdr>
        <w:top w:val="single" w:sz="4" w:space="1" w:color="auto"/>
        <w:left w:val="single" w:sz="4" w:space="4" w:color="auto"/>
        <w:bottom w:val="single" w:sz="4" w:space="1" w:color="auto"/>
        <w:right w:val="single" w:sz="4" w:space="4" w:color="auto"/>
      </w:pBdr>
      <w:spacing w:line="276" w:lineRule="auto"/>
    </w:pPr>
    <w:rPr>
      <w:rFonts w:ascii="Courier New" w:hAnsi="Courier New" w:cs="Courier New"/>
      <w:sz w:val="16"/>
      <w:szCs w:val="16"/>
    </w:rPr>
  </w:style>
  <w:style w:type="paragraph" w:styleId="FootnoteText">
    <w:name w:val="footnote text"/>
    <w:basedOn w:val="Normal"/>
    <w:link w:val="FootnoteTextChar"/>
    <w:uiPriority w:val="99"/>
    <w:semiHidden/>
    <w:rsid w:val="00E35607"/>
    <w:rPr>
      <w:sz w:val="20"/>
      <w:szCs w:val="20"/>
    </w:rPr>
  </w:style>
  <w:style w:type="character" w:customStyle="1" w:styleId="FootnoteTextChar">
    <w:name w:val="Footnote Text Char"/>
    <w:basedOn w:val="DefaultParagraphFont"/>
    <w:link w:val="FootnoteText"/>
    <w:uiPriority w:val="99"/>
    <w:semiHidden/>
    <w:rsid w:val="00B553F5"/>
    <w:rPr>
      <w:sz w:val="20"/>
      <w:szCs w:val="20"/>
    </w:rPr>
  </w:style>
  <w:style w:type="character" w:styleId="FootnoteReference">
    <w:name w:val="footnote reference"/>
    <w:basedOn w:val="DefaultParagraphFont"/>
    <w:uiPriority w:val="99"/>
    <w:semiHidden/>
    <w:rsid w:val="00E35607"/>
    <w:rPr>
      <w:rFonts w:cs="Times New Roman"/>
      <w:vertAlign w:val="superscript"/>
    </w:rPr>
  </w:style>
  <w:style w:type="numbering" w:customStyle="1" w:styleId="Constraints">
    <w:name w:val="Constraints"/>
    <w:rsid w:val="00B553F5"/>
    <w:pPr>
      <w:numPr>
        <w:numId w:val="6"/>
      </w:numPr>
    </w:pPr>
  </w:style>
  <w:style w:type="paragraph" w:styleId="TableofFigures">
    <w:name w:val="table of figures"/>
    <w:basedOn w:val="Normal"/>
    <w:next w:val="Normal"/>
    <w:uiPriority w:val="99"/>
    <w:unhideWhenUsed/>
    <w:rsid w:val="00185AA6"/>
  </w:style>
  <w:style w:type="table" w:styleId="LightGrid-Accent3">
    <w:name w:val="Light Grid Accent 3"/>
    <w:basedOn w:val="TableNormal"/>
    <w:uiPriority w:val="62"/>
    <w:rsid w:val="00CB1C01"/>
    <w:tblPr>
      <w:tblStyleRowBandSize w:val="1"/>
      <w:tblStyleColBandSize w:val="1"/>
      <w:tblInd w:w="0" w:type="dxa"/>
      <w:tblBorders>
        <w:top w:val="single" w:sz="8" w:space="0" w:color="00A1DE" w:themeColor="accent3"/>
        <w:left w:val="single" w:sz="8" w:space="0" w:color="00A1DE" w:themeColor="accent3"/>
        <w:bottom w:val="single" w:sz="8" w:space="0" w:color="00A1DE" w:themeColor="accent3"/>
        <w:right w:val="single" w:sz="8" w:space="0" w:color="00A1DE" w:themeColor="accent3"/>
        <w:insideH w:val="single" w:sz="8" w:space="0" w:color="00A1DE" w:themeColor="accent3"/>
        <w:insideV w:val="single" w:sz="8" w:space="0" w:color="00A1DE"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1DE" w:themeColor="accent3"/>
          <w:left w:val="single" w:sz="8" w:space="0" w:color="00A1DE" w:themeColor="accent3"/>
          <w:bottom w:val="single" w:sz="18" w:space="0" w:color="00A1DE" w:themeColor="accent3"/>
          <w:right w:val="single" w:sz="8" w:space="0" w:color="00A1DE" w:themeColor="accent3"/>
          <w:insideH w:val="nil"/>
          <w:insideV w:val="single" w:sz="8" w:space="0" w:color="00A1D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1DE" w:themeColor="accent3"/>
          <w:left w:val="single" w:sz="8" w:space="0" w:color="00A1DE" w:themeColor="accent3"/>
          <w:bottom w:val="single" w:sz="8" w:space="0" w:color="00A1DE" w:themeColor="accent3"/>
          <w:right w:val="single" w:sz="8" w:space="0" w:color="00A1DE" w:themeColor="accent3"/>
          <w:insideH w:val="nil"/>
          <w:insideV w:val="single" w:sz="8" w:space="0" w:color="00A1D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tblStylePr w:type="band1Vert">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shd w:val="clear" w:color="auto" w:fill="B7EBFF" w:themeFill="accent3" w:themeFillTint="3F"/>
      </w:tcPr>
    </w:tblStylePr>
    <w:tblStylePr w:type="band1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insideV w:val="single" w:sz="8" w:space="0" w:color="00A1DE" w:themeColor="accent3"/>
        </w:tcBorders>
        <w:shd w:val="clear" w:color="auto" w:fill="B7EBFF" w:themeFill="accent3" w:themeFillTint="3F"/>
      </w:tcPr>
    </w:tblStylePr>
    <w:tblStylePr w:type="band2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insideV w:val="single" w:sz="8" w:space="0" w:color="00A1DE" w:themeColor="accent3"/>
        </w:tcBorders>
      </w:tcPr>
    </w:tblStylePr>
  </w:style>
  <w:style w:type="table" w:styleId="LightGrid-Accent2">
    <w:name w:val="Light Grid Accent 2"/>
    <w:basedOn w:val="TableNormal"/>
    <w:uiPriority w:val="62"/>
    <w:rsid w:val="00F578D4"/>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List-Accent1">
    <w:name w:val="Light List Accent 1"/>
    <w:basedOn w:val="TableNormal"/>
    <w:uiPriority w:val="61"/>
    <w:rsid w:val="00B17BA8"/>
    <w:tblPr>
      <w:tblStyleRowBandSize w:val="1"/>
      <w:tblStyleColBandSize w:val="1"/>
      <w:tblInd w:w="0" w:type="dxa"/>
      <w:tblBorders>
        <w:top w:val="single" w:sz="8" w:space="0" w:color="002776" w:themeColor="accent1"/>
        <w:left w:val="single" w:sz="8" w:space="0" w:color="002776" w:themeColor="accent1"/>
        <w:bottom w:val="single" w:sz="8" w:space="0" w:color="002776" w:themeColor="accent1"/>
        <w:right w:val="single" w:sz="8" w:space="0" w:color="0027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2776" w:themeFill="accent1"/>
      </w:tcPr>
    </w:tblStylePr>
    <w:tblStylePr w:type="lastRow">
      <w:pPr>
        <w:spacing w:before="0" w:after="0" w:line="240" w:lineRule="auto"/>
      </w:pPr>
      <w:rPr>
        <w:b/>
        <w:bCs/>
      </w:rPr>
      <w:tblPr/>
      <w:tcPr>
        <w:tcBorders>
          <w:top w:val="double" w:sz="6" w:space="0" w:color="002776" w:themeColor="accent1"/>
          <w:left w:val="single" w:sz="8" w:space="0" w:color="002776" w:themeColor="accent1"/>
          <w:bottom w:val="single" w:sz="8" w:space="0" w:color="002776" w:themeColor="accent1"/>
          <w:right w:val="single" w:sz="8" w:space="0" w:color="002776" w:themeColor="accent1"/>
        </w:tcBorders>
      </w:tcPr>
    </w:tblStylePr>
    <w:tblStylePr w:type="firstCol">
      <w:rPr>
        <w:b/>
        <w:bCs/>
      </w:rPr>
    </w:tblStylePr>
    <w:tblStylePr w:type="lastCol">
      <w:rPr>
        <w:b/>
        <w:bCs/>
      </w:rPr>
    </w:tblStylePr>
    <w:tblStylePr w:type="band1Vert">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tblStylePr w:type="band1Horz">
      <w:tblPr/>
      <w:tcPr>
        <w:tcBorders>
          <w:top w:val="single" w:sz="8" w:space="0" w:color="002776" w:themeColor="accent1"/>
          <w:left w:val="single" w:sz="8" w:space="0" w:color="002776" w:themeColor="accent1"/>
          <w:bottom w:val="single" w:sz="8" w:space="0" w:color="002776" w:themeColor="accent1"/>
          <w:right w:val="single" w:sz="8" w:space="0" w:color="002776" w:themeColor="accent1"/>
        </w:tcBorders>
      </w:tcPr>
    </w:tblStylePr>
  </w:style>
  <w:style w:type="table" w:styleId="LightList-Accent2">
    <w:name w:val="Light List Accent 2"/>
    <w:basedOn w:val="TableNormal"/>
    <w:uiPriority w:val="61"/>
    <w:rsid w:val="00B17BA8"/>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5">
    <w:name w:val="Light List Accent 5"/>
    <w:basedOn w:val="TableNormal"/>
    <w:uiPriority w:val="61"/>
    <w:rsid w:val="00B17BA8"/>
    <w:tblPr>
      <w:tblStyleRowBandSize w:val="1"/>
      <w:tblStyleColBandSize w:val="1"/>
      <w:tblInd w:w="0" w:type="dxa"/>
      <w:tblBorders>
        <w:top w:val="single" w:sz="8" w:space="0" w:color="72C7E7" w:themeColor="accent5"/>
        <w:left w:val="single" w:sz="8" w:space="0" w:color="72C7E7" w:themeColor="accent5"/>
        <w:bottom w:val="single" w:sz="8" w:space="0" w:color="72C7E7" w:themeColor="accent5"/>
        <w:right w:val="single" w:sz="8" w:space="0" w:color="72C7E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C7E7" w:themeFill="accent5"/>
      </w:tcPr>
    </w:tblStylePr>
    <w:tblStylePr w:type="lastRow">
      <w:pPr>
        <w:spacing w:before="0" w:after="0" w:line="240" w:lineRule="auto"/>
      </w:pPr>
      <w:rPr>
        <w:b/>
        <w:bCs/>
      </w:rPr>
      <w:tblPr/>
      <w:tcPr>
        <w:tcBorders>
          <w:top w:val="double" w:sz="6" w:space="0" w:color="72C7E7" w:themeColor="accent5"/>
          <w:left w:val="single" w:sz="8" w:space="0" w:color="72C7E7" w:themeColor="accent5"/>
          <w:bottom w:val="single" w:sz="8" w:space="0" w:color="72C7E7" w:themeColor="accent5"/>
          <w:right w:val="single" w:sz="8" w:space="0" w:color="72C7E7" w:themeColor="accent5"/>
        </w:tcBorders>
      </w:tcPr>
    </w:tblStylePr>
    <w:tblStylePr w:type="firstCol">
      <w:rPr>
        <w:b/>
        <w:bCs/>
      </w:rPr>
    </w:tblStylePr>
    <w:tblStylePr w:type="lastCol">
      <w:rPr>
        <w:b/>
        <w:bCs/>
      </w:rPr>
    </w:tblStylePr>
    <w:tblStylePr w:type="band1Vert">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tblStylePr w:type="band1Horz">
      <w:tblPr/>
      <w:tcPr>
        <w:tcBorders>
          <w:top w:val="single" w:sz="8" w:space="0" w:color="72C7E7" w:themeColor="accent5"/>
          <w:left w:val="single" w:sz="8" w:space="0" w:color="72C7E7" w:themeColor="accent5"/>
          <w:bottom w:val="single" w:sz="8" w:space="0" w:color="72C7E7" w:themeColor="accent5"/>
          <w:right w:val="single" w:sz="8" w:space="0" w:color="72C7E7"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36092">
      <w:bodyDiv w:val="1"/>
      <w:marLeft w:val="0"/>
      <w:marRight w:val="0"/>
      <w:marTop w:val="0"/>
      <w:marBottom w:val="0"/>
      <w:divBdr>
        <w:top w:val="none" w:sz="0" w:space="0" w:color="auto"/>
        <w:left w:val="none" w:sz="0" w:space="0" w:color="auto"/>
        <w:bottom w:val="none" w:sz="0" w:space="0" w:color="auto"/>
        <w:right w:val="none" w:sz="0" w:space="0" w:color="auto"/>
      </w:divBdr>
    </w:div>
    <w:div w:id="807476136">
      <w:bodyDiv w:val="1"/>
      <w:marLeft w:val="0"/>
      <w:marRight w:val="0"/>
      <w:marTop w:val="0"/>
      <w:marBottom w:val="0"/>
      <w:divBdr>
        <w:top w:val="none" w:sz="0" w:space="0" w:color="auto"/>
        <w:left w:val="none" w:sz="0" w:space="0" w:color="auto"/>
        <w:bottom w:val="none" w:sz="0" w:space="0" w:color="auto"/>
        <w:right w:val="none" w:sz="0" w:space="0" w:color="auto"/>
      </w:divBdr>
    </w:div>
    <w:div w:id="1718971909">
      <w:bodyDiv w:val="1"/>
      <w:marLeft w:val="0"/>
      <w:marRight w:val="0"/>
      <w:marTop w:val="0"/>
      <w:marBottom w:val="0"/>
      <w:divBdr>
        <w:top w:val="none" w:sz="0" w:space="0" w:color="auto"/>
        <w:left w:val="none" w:sz="0" w:space="0" w:color="auto"/>
        <w:bottom w:val="none" w:sz="0" w:space="0" w:color="auto"/>
        <w:right w:val="none" w:sz="0" w:space="0" w:color="auto"/>
      </w:divBdr>
    </w:div>
    <w:div w:id="1806728865">
      <w:marLeft w:val="0"/>
      <w:marRight w:val="0"/>
      <w:marTop w:val="0"/>
      <w:marBottom w:val="0"/>
      <w:divBdr>
        <w:top w:val="none" w:sz="0" w:space="0" w:color="auto"/>
        <w:left w:val="none" w:sz="0" w:space="0" w:color="auto"/>
        <w:bottom w:val="none" w:sz="0" w:space="0" w:color="auto"/>
        <w:right w:val="none" w:sz="0" w:space="0" w:color="auto"/>
      </w:divBdr>
      <w:divsChild>
        <w:div w:id="1806728864">
          <w:marLeft w:val="547"/>
          <w:marRight w:val="0"/>
          <w:marTop w:val="0"/>
          <w:marBottom w:val="0"/>
          <w:divBdr>
            <w:top w:val="none" w:sz="0" w:space="0" w:color="auto"/>
            <w:left w:val="none" w:sz="0" w:space="0" w:color="auto"/>
            <w:bottom w:val="none" w:sz="0" w:space="0" w:color="auto"/>
            <w:right w:val="none" w:sz="0" w:space="0" w:color="auto"/>
          </w:divBdr>
        </w:div>
      </w:divsChild>
    </w:div>
    <w:div w:id="1806728866">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06728868">
      <w:marLeft w:val="0"/>
      <w:marRight w:val="0"/>
      <w:marTop w:val="0"/>
      <w:marBottom w:val="0"/>
      <w:divBdr>
        <w:top w:val="none" w:sz="0" w:space="0" w:color="auto"/>
        <w:left w:val="none" w:sz="0" w:space="0" w:color="auto"/>
        <w:bottom w:val="none" w:sz="0" w:space="0" w:color="auto"/>
        <w:right w:val="none" w:sz="0" w:space="0" w:color="auto"/>
      </w:divBdr>
    </w:div>
    <w:div w:id="1806728869">
      <w:marLeft w:val="0"/>
      <w:marRight w:val="0"/>
      <w:marTop w:val="0"/>
      <w:marBottom w:val="0"/>
      <w:divBdr>
        <w:top w:val="none" w:sz="0" w:space="0" w:color="auto"/>
        <w:left w:val="none" w:sz="0" w:space="0" w:color="auto"/>
        <w:bottom w:val="none" w:sz="0" w:space="0" w:color="auto"/>
        <w:right w:val="none" w:sz="0" w:space="0" w:color="auto"/>
      </w:divBdr>
    </w:div>
    <w:div w:id="1806728870">
      <w:marLeft w:val="0"/>
      <w:marRight w:val="0"/>
      <w:marTop w:val="0"/>
      <w:marBottom w:val="0"/>
      <w:divBdr>
        <w:top w:val="none" w:sz="0" w:space="0" w:color="auto"/>
        <w:left w:val="none" w:sz="0" w:space="0" w:color="auto"/>
        <w:bottom w:val="none" w:sz="0" w:space="0" w:color="auto"/>
        <w:right w:val="none" w:sz="0" w:space="0" w:color="auto"/>
      </w:divBdr>
    </w:div>
    <w:div w:id="19697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ussell.Leftwich@tn.gov" TargetMode="External"/><Relationship Id="rId18" Type="http://schemas.openxmlformats.org/officeDocument/2006/relationships/image" Target="media/image4.png"/><Relationship Id="rId26" Type="http://schemas.openxmlformats.org/officeDocument/2006/relationships/hyperlink" Target="http://wiki.siframework.org/Transitions+of+Care+Quickstart+Page" TargetMode="External"/><Relationship Id="rId39" Type="http://schemas.openxmlformats.org/officeDocument/2006/relationships/hyperlink" Target="http://wiki.hl7.org/index.php?title=CCD_Errata" TargetMode="External"/><Relationship Id="rId21" Type="http://schemas.openxmlformats.org/officeDocument/2006/relationships/hyperlink" Target="https://www.projects.openhealthtools.org/sf/projects/mdht/" TargetMode="External"/><Relationship Id="rId34" Type="http://schemas.openxmlformats.org/officeDocument/2006/relationships/hyperlink" Target="http://www.lantanagroup.com/resources/quick-start-guides/" TargetMode="External"/><Relationship Id="rId42" Type="http://schemas.openxmlformats.org/officeDocument/2006/relationships/hyperlink" Target="http://www.healthintersections.com.au/?cat=9" TargetMode="External"/><Relationship Id="rId47" Type="http://schemas.openxmlformats.org/officeDocument/2006/relationships/hyperlink" Target="https://www.cms.gov/Regulations-and%20Guidance/Legislation/EHRIncentivePrograms/Stage_2.html" TargetMode="External"/><Relationship Id="rId50" Type="http://schemas.openxmlformats.org/officeDocument/2006/relationships/hyperlink" Target="http://www.healthit.gov/policy-researchers-implementers/meaningful-use-stage-2-0" TargetMode="External"/><Relationship Id="rId55" Type="http://schemas.openxmlformats.org/officeDocument/2006/relationships/hyperlink" Target="http://www.ada.org/3827.aspx" TargetMode="External"/><Relationship Id="rId63" Type="http://schemas.openxmlformats.org/officeDocument/2006/relationships/hyperlink" Target="https://www.cms.gov/Medicare/Coding/ICD10/index.html" TargetMode="External"/><Relationship Id="rId68" Type="http://schemas.openxmlformats.org/officeDocument/2006/relationships/hyperlink" Target="https://phinvads.cdc.gov/vads/SearchVocab.action" TargetMode="External"/><Relationship Id="rId76" Type="http://schemas.openxmlformats.org/officeDocument/2006/relationships/hyperlink" Target="http://motorcycleguy.blogspot.com/2012/07/moving-from-hitsp-c32-to-ccd-11.html" TargetMode="External"/><Relationship Id="rId7" Type="http://schemas.openxmlformats.org/officeDocument/2006/relationships/footnotes" Target="footnotes.xml"/><Relationship Id="rId71" Type="http://schemas.openxmlformats.org/officeDocument/2006/relationships/hyperlink" Target="http://wiki.directproject.org/file/view/Applicability+Statement+for+Secure+Health+Transport+v1.1.pdf" TargetMode="Externa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hyperlink" Target="http://www.hl7.org/implement/standards/%20product_brief.cfm?product_id=258" TargetMode="External"/><Relationship Id="rId11" Type="http://schemas.openxmlformats.org/officeDocument/2006/relationships/hyperlink" Target="mailto:David.Tao@Siemens.com" TargetMode="External"/><Relationship Id="rId24" Type="http://schemas.openxmlformats.org/officeDocument/2006/relationships/hyperlink" Target="http://www.lantanagroup.com/resources/products/" TargetMode="External"/><Relationship Id="rId32" Type="http://schemas.openxmlformats.org/officeDocument/2006/relationships/hyperlink" Target="http://hl7book.net/index.php?title=CDA" TargetMode="External"/><Relationship Id="rId37" Type="http://schemas.openxmlformats.org/officeDocument/2006/relationships/hyperlink" Target="http://wiki.hl7.org/index.php?title=Category:CDA_R3_Formal_Proposals" TargetMode="External"/><Relationship Id="rId40" Type="http://schemas.openxmlformats.org/officeDocument/2006/relationships/hyperlink" Target="http://wiki.hl7.org/index.php?title=Structured_Documents" TargetMode="External"/><Relationship Id="rId45" Type="http://schemas.openxmlformats.org/officeDocument/2006/relationships/hyperlink" Target="http://www.cdc.gov/EHRmeaningfuluse/index.html" TargetMode="External"/><Relationship Id="rId53" Type="http://schemas.openxmlformats.org/officeDocument/2006/relationships/hyperlink" Target="http://www.amia.org/public-policy/policy-priorities/meaningful-use" TargetMode="External"/><Relationship Id="rId58" Type="http://schemas.openxmlformats.org/officeDocument/2006/relationships/hyperlink" Target="http://www.cms.gov/Medicare/Coding/MedHCPCSGenInfo/index.html?redirect=/%20MedHCPCSGenInfo/" TargetMode="External"/><Relationship Id="rId66" Type="http://schemas.openxmlformats.org/officeDocument/2006/relationships/hyperlink" Target="http://loinc.org/slideshows" TargetMode="External"/><Relationship Id="rId74" Type="http://schemas.openxmlformats.org/officeDocument/2006/relationships/hyperlink" Target="http://wiki.directproject.org/The+Direct+Project+Overview"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who.int/classifications/icd/en/" TargetMode="Externa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yperlink" Target="http://www.hl7.org/implement/training.cfm?ref=nav" TargetMode="External"/><Relationship Id="rId44" Type="http://schemas.openxmlformats.org/officeDocument/2006/relationships/hyperlink" Target="http://motorcycleguy.blogspot.com" TargetMode="External"/><Relationship Id="rId52" Type="http://schemas.openxmlformats.org/officeDocument/2006/relationships/hyperlink" Target="http://www.ahima.org/advocacy/arrameaningfuluse.aspx" TargetMode="External"/><Relationship Id="rId60" Type="http://schemas.openxmlformats.org/officeDocument/2006/relationships/hyperlink" Target="http://www2a.cdc.gov/vaccines/%20iis/iisstandards/vaccines.asp?rpt=cvx" TargetMode="External"/><Relationship Id="rId65" Type="http://schemas.openxmlformats.org/officeDocument/2006/relationships/hyperlink" Target="http://loinc.org/relma" TargetMode="External"/><Relationship Id="rId73" Type="http://schemas.openxmlformats.org/officeDocument/2006/relationships/hyperlink" Target="http://directproject.org/content.php?key=overview"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rott@deloitte.com" TargetMode="External"/><Relationship Id="rId22" Type="http://schemas.openxmlformats.org/officeDocument/2006/relationships/hyperlink" Target="http://xreg2.nist.gov/hit-testing/" TargetMode="External"/><Relationship Id="rId27" Type="http://schemas.openxmlformats.org/officeDocument/2006/relationships/hyperlink" Target="http://www.HL7.org" TargetMode="External"/><Relationship Id="rId30" Type="http://schemas.openxmlformats.org/officeDocument/2006/relationships/hyperlink" Target="http://www.hl7.org/about/FAQs/index.cfm" TargetMode="External"/><Relationship Id="rId35" Type="http://schemas.openxmlformats.org/officeDocument/2006/relationships/hyperlink" Target="http://www.cdaacademy.com/index.php" TargetMode="External"/><Relationship Id="rId43" Type="http://schemas.openxmlformats.org/officeDocument/2006/relationships/hyperlink" Target="http://www.hl7standards.com/blog/" TargetMode="External"/><Relationship Id="rId48" Type="http://schemas.openxmlformats.org/officeDocument/2006/relationships/hyperlink" Target="http://www.hrsa.gov/healthit/index.html" TargetMode="External"/><Relationship Id="rId56" Type="http://schemas.openxmlformats.org/officeDocument/2006/relationships/hyperlink" Target="http://www.ama-assn.org/ama/pub/physician-resources/solutions-managing-your-practice/coding-billing-insurance/cpt.page" TargetMode="External"/><Relationship Id="rId64" Type="http://schemas.openxmlformats.org/officeDocument/2006/relationships/hyperlink" Target="http://www.loc.gov/standards/iso639-2/langhome.html" TargetMode="External"/><Relationship Id="rId69" Type="http://schemas.openxmlformats.org/officeDocument/2006/relationships/hyperlink" Target="https://www.nlm.nih.gov/research/umls/rxnorm/" TargetMode="External"/><Relationship Id="rId77" Type="http://schemas.openxmlformats.org/officeDocument/2006/relationships/hyperlink" Target="http://blogs.gartner.com/wes_rishel/2012/04/13/the-biggest-healthcare-interop-issue-frozen-interface-syndrome/" TargetMode="External"/><Relationship Id="rId8" Type="http://schemas.openxmlformats.org/officeDocument/2006/relationships/endnotes" Target="endnotes.xml"/><Relationship Id="rId51" Type="http://schemas.openxmlformats.org/officeDocument/2006/relationships/hyperlink" Target="http://www.healthit.gov/policy-researchers-implementers/about-certification" TargetMode="External"/><Relationship Id="rId72" Type="http://schemas.openxmlformats.org/officeDocument/2006/relationships/hyperlink" Target="http://wiki.directproject.org/file/view/2011-03-09%20PDF%20-%20XDR%20and%20XDM%20for%20Direct%20Messaging%20Specification_FINAL.pdf" TargetMode="External"/><Relationship Id="rId3" Type="http://schemas.openxmlformats.org/officeDocument/2006/relationships/styles" Target="styles.xml"/><Relationship Id="rId12" Type="http://schemas.openxmlformats.org/officeDocument/2006/relationships/hyperlink" Target="mailto:hmiller@medallies.com" TargetMode="External"/><Relationship Id="rId17" Type="http://schemas.openxmlformats.org/officeDocument/2006/relationships/image" Target="media/image3.PNG"/><Relationship Id="rId25" Type="http://schemas.openxmlformats.org/officeDocument/2006/relationships/hyperlink" Target="http://www.lantanagroup.com/resources/free-tools/" TargetMode="External"/><Relationship Id="rId33" Type="http://schemas.openxmlformats.org/officeDocument/2006/relationships/hyperlink" Target="http://www.amazon.com/The-CDA-book-Keith-Boone/dp/0857293354/ref=sr_1_1?ie=UTF8&amp;qid=1337020821&amp;sr=8-1" TargetMode="External"/><Relationship Id="rId38" Type="http://schemas.openxmlformats.org/officeDocument/2006/relationships/hyperlink" Target="http://wiki.hl7.org/index.php?title=Continuity_of_Care_Document_%28CCD%29" TargetMode="External"/><Relationship Id="rId46" Type="http://schemas.openxmlformats.org/officeDocument/2006/relationships/hyperlink" Target="http://www.cdc.gov/ehrmeaningfuluse/Jurisdiction.html" TargetMode="External"/><Relationship Id="rId59" Type="http://schemas.openxmlformats.org/officeDocument/2006/relationships/hyperlink" Target="http://www.cms.gov/Medicare/Coding/%20HCPCSReleaseCodeSets/HCPCS_Quarterly_Update.html" TargetMode="External"/><Relationship Id="rId67" Type="http://schemas.openxmlformats.org/officeDocument/2006/relationships/hyperlink" Target="http://www.whitehouse.gov/omb/%20fedreg_1997standards" TargetMode="External"/><Relationship Id="rId20" Type="http://schemas.openxmlformats.org/officeDocument/2006/relationships/hyperlink" Target="http://cdatools.org/" TargetMode="External"/><Relationship Id="rId41" Type="http://schemas.openxmlformats.org/officeDocument/2006/relationships/hyperlink" Target="http://www.hl7.org/myhl7/managelistservs.cfm" TargetMode="External"/><Relationship Id="rId54" Type="http://schemas.openxmlformats.org/officeDocument/2006/relationships/hyperlink" Target="http://www.himss.org/ASP/topics_meaningfuluse.asp" TargetMode="External"/><Relationship Id="rId62" Type="http://schemas.openxmlformats.org/officeDocument/2006/relationships/hyperlink" Target="http://www.cdc.gov/nchs/icd/icd10cm.htm" TargetMode="External"/><Relationship Id="rId70" Type="http://schemas.openxmlformats.org/officeDocument/2006/relationships/hyperlink" Target="http://www.nlm.nih.gov/research/umls/licensedcontent/snomedctfiles.html" TargetMode="External"/><Relationship Id="rId75" Type="http://schemas.openxmlformats.org/officeDocument/2006/relationships/hyperlink" Target="http://healthit.hhs.gov/portal/server.pt/community/healthit_hhs_gov__direct_project/333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healthcare.nist.gov/use_testing/tools.html" TargetMode="External"/><Relationship Id="rId28" Type="http://schemas.openxmlformats.org/officeDocument/2006/relationships/hyperlink" Target="http://www.hl7.org/implement/standards/product_brief.cfm?product_id=7" TargetMode="External"/><Relationship Id="rId36" Type="http://schemas.openxmlformats.org/officeDocument/2006/relationships/hyperlink" Target="http://wiki.hl7.org/index.php?title=CDA_Suggested_Enhancements" TargetMode="External"/><Relationship Id="rId49" Type="http://schemas.openxmlformats.org/officeDocument/2006/relationships/hyperlink" Target="http://www.nlm.nih.gov/healthit/meaningful_use.html" TargetMode="External"/><Relationship Id="rId57" Type="http://schemas.openxmlformats.org/officeDocument/2006/relationships/hyperlink" Target="https://catalog.ama-assn.org/Catalog/cpt/cpt_home.js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TR/xml/" TargetMode="External"/><Relationship Id="rId3" Type="http://schemas.openxmlformats.org/officeDocument/2006/relationships/hyperlink" Target="http://www.hl7.org/Special/committees/structure/index.cfm" TargetMode="External"/><Relationship Id="rId7" Type="http://schemas.openxmlformats.org/officeDocument/2006/relationships/hyperlink" Target="http://www.hl7.org/implement/standards/product_brief.cfm?product_id=258" TargetMode="External"/><Relationship Id="rId2" Type="http://schemas.openxmlformats.org/officeDocument/2006/relationships/hyperlink" Target="http://www.hl7.org/" TargetMode="External"/><Relationship Id="rId1" Type="http://schemas.openxmlformats.org/officeDocument/2006/relationships/hyperlink" Target="http://wiki.siframework.org/" TargetMode="External"/><Relationship Id="rId6" Type="http://schemas.openxmlformats.org/officeDocument/2006/relationships/hyperlink" Target="http://www.gpo.gov/fdsys/pkg/FR-2012-09-04/pdf/2012-21050.pdf" TargetMode="External"/><Relationship Id="rId5" Type="http://schemas.openxmlformats.org/officeDocument/2006/relationships/hyperlink" Target="http://www.gpo.gov/fdsys/pkg/FR-2012-09-04/pdf/2012-21050.pdf" TargetMode="External"/><Relationship Id="rId10" Type="http://schemas.openxmlformats.org/officeDocument/2006/relationships/hyperlink" Target="http://minorityhealth.hhs.gov/templates/content.aspx?ID=9228" TargetMode="External"/><Relationship Id="rId4" Type="http://schemas.openxmlformats.org/officeDocument/2006/relationships/hyperlink" Target="http://wiki.siframework.org/" TargetMode="External"/><Relationship Id="rId9" Type="http://schemas.openxmlformats.org/officeDocument/2006/relationships/hyperlink" Target="http://www.w3.org/TR/xp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Custom 1">
      <a:dk1>
        <a:srgbClr val="002776"/>
      </a:dk1>
      <a:lt1>
        <a:srgbClr val="FFFFFF"/>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C0000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8A0C9-F2F8-439A-A61C-E5F6BDC9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8256</TotalTime>
  <Pages>95</Pages>
  <Words>31927</Words>
  <Characters>178795</Characters>
  <Application>Microsoft Office Word</Application>
  <DocSecurity>0</DocSecurity>
  <Lines>14899</Lines>
  <Paragraphs>8428</Paragraphs>
  <ScaleCrop>false</ScaleCrop>
  <HeadingPairs>
    <vt:vector size="2" baseType="variant">
      <vt:variant>
        <vt:lpstr>Title</vt:lpstr>
      </vt:variant>
      <vt:variant>
        <vt:i4>1</vt:i4>
      </vt:variant>
    </vt:vector>
  </HeadingPairs>
  <TitlesOfParts>
    <vt:vector size="1" baseType="lpstr">
      <vt:lpstr>Office of the National Coordinator for Health IT</vt:lpstr>
    </vt:vector>
  </TitlesOfParts>
  <Company>Deloitte</Company>
  <LinksUpToDate>false</LinksUpToDate>
  <CharactersWithSpaces>202294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the National Coordinator for Health IT</dc:title>
  <dc:subject>S&amp;I Framework</dc:subject>
  <dc:creator>Swain, Ashley</dc:creator>
  <cp:lastModifiedBy>Swain, Ashley</cp:lastModifiedBy>
  <cp:revision>36</cp:revision>
  <cp:lastPrinted>2012-10-01T19:55:00Z</cp:lastPrinted>
  <dcterms:created xsi:type="dcterms:W3CDTF">2012-10-23T00:40:00Z</dcterms:created>
  <dcterms:modified xsi:type="dcterms:W3CDTF">2012-11-19T17:57:00Z</dcterms:modified>
  <cp:contentStatus/>
</cp:coreProperties>
</file>