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89" w:rsidRDefault="00A626D4">
      <w:pPr>
        <w:spacing w:line="240" w:lineRule="auto"/>
        <w:jc w:val="center"/>
        <w:rPr>
          <w:rFonts w:ascii="Proxima Nova" w:eastAsia="Proxima Nova" w:hAnsi="Proxima Nova" w:cs="Proxima Nova"/>
          <w:b/>
          <w:color w:val="073763"/>
          <w:sz w:val="28"/>
          <w:szCs w:val="28"/>
        </w:rPr>
      </w:pPr>
      <w:bookmarkStart w:id="0" w:name="_GoBack"/>
      <w:r>
        <w:rPr>
          <w:rFonts w:ascii="Proxima Nova" w:eastAsia="Proxima Nova" w:hAnsi="Proxima Nova" w:cs="Proxima Nova"/>
          <w:color w:val="073763"/>
        </w:rPr>
        <w:t xml:space="preserve"> </w:t>
      </w:r>
      <w:r>
        <w:rPr>
          <w:rFonts w:ascii="Proxima Nova" w:eastAsia="Proxima Nova" w:hAnsi="Proxima Nova" w:cs="Proxima Nova"/>
          <w:b/>
          <w:color w:val="073763"/>
          <w:sz w:val="28"/>
          <w:szCs w:val="28"/>
        </w:rPr>
        <w:t>PERIS MUNIU</w:t>
      </w:r>
    </w:p>
    <w:p w:rsidR="00E11C89" w:rsidRDefault="00A626D4">
      <w:pPr>
        <w:spacing w:line="240" w:lineRule="auto"/>
        <w:jc w:val="center"/>
        <w:rPr>
          <w:rFonts w:ascii="Proxima Nova" w:eastAsia="Proxima Nova" w:hAnsi="Proxima Nova" w:cs="Proxima Nova"/>
          <w:sz w:val="24"/>
          <w:szCs w:val="24"/>
        </w:rPr>
      </w:pPr>
      <w:r>
        <w:rPr>
          <w:rFonts w:ascii="Proxima Nova" w:eastAsia="Proxima Nova" w:hAnsi="Proxima Nova" w:cs="Proxima Nova"/>
          <w:sz w:val="24"/>
          <w:szCs w:val="24"/>
        </w:rPr>
        <w:t>P .O .Box 550-00621, Nairobi | peris.muniu@gmail.com | +254723167757</w:t>
      </w:r>
    </w:p>
    <w:p w:rsidR="00E11C89" w:rsidRDefault="00A626D4">
      <w:pPr>
        <w:spacing w:line="240" w:lineRule="auto"/>
        <w:jc w:val="center"/>
        <w:rPr>
          <w:rFonts w:ascii="Proxima Nova" w:eastAsia="Proxima Nova" w:hAnsi="Proxima Nova" w:cs="Proxima Nova"/>
          <w:sz w:val="24"/>
          <w:szCs w:val="24"/>
        </w:rPr>
      </w:pPr>
      <w:r>
        <w:rPr>
          <w:rFonts w:ascii="Proxima Nova" w:eastAsia="Proxima Nova" w:hAnsi="Proxima Nova" w:cs="Proxima Nova"/>
          <w:sz w:val="24"/>
          <w:szCs w:val="24"/>
        </w:rPr>
        <w:t xml:space="preserve">LinkedIn </w:t>
      </w:r>
      <w:hyperlink r:id="rId7">
        <w:r>
          <w:rPr>
            <w:rFonts w:ascii="Proxima Nova" w:eastAsia="Proxima Nova" w:hAnsi="Proxima Nova" w:cs="Proxima Nova"/>
            <w:color w:val="1155CC"/>
            <w:sz w:val="24"/>
            <w:szCs w:val="24"/>
            <w:u w:val="single"/>
          </w:rPr>
          <w:t>https://www.linkedin.com/in/perismuniu/</w:t>
        </w:r>
      </w:hyperlink>
    </w:p>
    <w:p w:rsidR="00E11C89" w:rsidRDefault="00E11C89">
      <w:pPr>
        <w:spacing w:line="240" w:lineRule="auto"/>
        <w:jc w:val="both"/>
        <w:rPr>
          <w:rFonts w:ascii="Proxima Nova" w:eastAsia="Proxima Nova" w:hAnsi="Proxima Nova" w:cs="Proxima Nova"/>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SUMMARY</w:t>
      </w:r>
    </w:p>
    <w:p w:rsidR="00E11C89" w:rsidRPr="0070524B" w:rsidRDefault="00E11C89" w:rsidP="00CF2201">
      <w:pPr>
        <w:spacing w:line="240" w:lineRule="auto"/>
        <w:jc w:val="both"/>
        <w:rPr>
          <w:rFonts w:ascii="Proxima Nova" w:eastAsia="Proxima Nova" w:hAnsi="Proxima Nova" w:cs="Proxima Nova"/>
          <w:sz w:val="21"/>
          <w:szCs w:val="21"/>
        </w:rPr>
      </w:pPr>
    </w:p>
    <w:p w:rsidR="00E11C89" w:rsidRDefault="00A626D4" w:rsidP="00CF2201">
      <w:pPr>
        <w:pBdr>
          <w:top w:val="nil"/>
          <w:left w:val="nil"/>
          <w:bottom w:val="nil"/>
          <w:right w:val="nil"/>
          <w:between w:val="nil"/>
        </w:pBdr>
        <w:spacing w:line="240" w:lineRule="auto"/>
        <w:jc w:val="both"/>
        <w:rPr>
          <w:rFonts w:ascii="Proxima Nova" w:eastAsia="Proxima Nova" w:hAnsi="Proxima Nova" w:cs="Proxima Nova"/>
          <w:color w:val="0D0D0D"/>
          <w:sz w:val="21"/>
          <w:szCs w:val="21"/>
        </w:rPr>
      </w:pPr>
      <w:r w:rsidRPr="0070524B">
        <w:rPr>
          <w:rFonts w:ascii="Proxima Nova" w:eastAsia="Proxima Nova" w:hAnsi="Proxima Nova" w:cs="Proxima Nova"/>
          <w:color w:val="0D0D0D"/>
          <w:sz w:val="21"/>
          <w:szCs w:val="21"/>
          <w:highlight w:val="white"/>
        </w:rPr>
        <w:t>Experienced insurance professional with expertise in underwriting, customer service, client management, reconciliation, and claims administration. Proficient in processing insurance covers and contributing to the development of insurance agency software, blending insurance knowledge with IT proficiency.</w:t>
      </w:r>
    </w:p>
    <w:p w:rsidR="0070524B" w:rsidRPr="0070524B" w:rsidRDefault="0070524B" w:rsidP="00CF2201">
      <w:pPr>
        <w:pBdr>
          <w:top w:val="nil"/>
          <w:left w:val="nil"/>
          <w:bottom w:val="nil"/>
          <w:right w:val="nil"/>
          <w:between w:val="nil"/>
        </w:pBdr>
        <w:spacing w:line="240" w:lineRule="auto"/>
        <w:jc w:val="both"/>
        <w:rPr>
          <w:rFonts w:ascii="Proxima Nova" w:eastAsia="Proxima Nova" w:hAnsi="Proxima Nova" w:cs="Proxima Nova"/>
          <w:color w:val="000000"/>
          <w:sz w:val="21"/>
          <w:szCs w:val="21"/>
        </w:rPr>
      </w:pPr>
    </w:p>
    <w:p w:rsidR="00E11C89" w:rsidRPr="0070524B" w:rsidRDefault="00E11C89" w:rsidP="00CF2201">
      <w:pPr>
        <w:pBdr>
          <w:top w:val="nil"/>
          <w:left w:val="nil"/>
          <w:bottom w:val="nil"/>
          <w:right w:val="nil"/>
          <w:between w:val="nil"/>
        </w:pBdr>
        <w:spacing w:line="240" w:lineRule="auto"/>
        <w:ind w:left="720"/>
        <w:jc w:val="both"/>
        <w:rPr>
          <w:rFonts w:ascii="Proxima Nova" w:eastAsia="Proxima Nova" w:hAnsi="Proxima Nova" w:cs="Proxima Nova"/>
          <w:color w:val="000000"/>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EDUCATION</w:t>
      </w:r>
    </w:p>
    <w:p w:rsidR="00E11C89" w:rsidRPr="0070524B" w:rsidRDefault="00E11C89" w:rsidP="00CF2201">
      <w:pPr>
        <w:spacing w:line="240" w:lineRule="auto"/>
        <w:jc w:val="both"/>
        <w:rPr>
          <w:rFonts w:ascii="Proxima Nova" w:eastAsia="Proxima Nova" w:hAnsi="Proxima Nova" w:cs="Proxima Nova"/>
          <w:sz w:val="21"/>
          <w:szCs w:val="21"/>
        </w:rPr>
      </w:pPr>
    </w:p>
    <w:p w:rsidR="000A0DE9" w:rsidRPr="0070524B" w:rsidRDefault="000A0DE9"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Software Engineering</w:t>
      </w:r>
      <w:r w:rsidR="00B27EE0" w:rsidRPr="0070524B">
        <w:rPr>
          <w:rFonts w:ascii="Proxima Nova" w:eastAsia="Proxima Nova" w:hAnsi="Proxima Nova" w:cs="Proxima Nova"/>
          <w:sz w:val="21"/>
          <w:szCs w:val="21"/>
        </w:rPr>
        <w:t xml:space="preserve"> Certificate</w:t>
      </w:r>
      <w:r w:rsidR="00207A2A" w:rsidRPr="0070524B">
        <w:rPr>
          <w:rFonts w:ascii="Proxima Nova" w:eastAsia="Proxima Nova" w:hAnsi="Proxima Nova" w:cs="Proxima Nova"/>
          <w:sz w:val="21"/>
          <w:szCs w:val="21"/>
        </w:rPr>
        <w:t xml:space="preserve"> – Frontend specialization</w:t>
      </w:r>
      <w:r w:rsidR="008D6D4B">
        <w:rPr>
          <w:rFonts w:ascii="Proxima Nova" w:eastAsia="Proxima Nova" w:hAnsi="Proxima Nova" w:cs="Proxima Nova"/>
          <w:sz w:val="21"/>
          <w:szCs w:val="21"/>
        </w:rPr>
        <w:t xml:space="preserve"> </w:t>
      </w:r>
      <w:r w:rsidR="008C6F39" w:rsidRPr="0070524B">
        <w:rPr>
          <w:rFonts w:ascii="Proxima Nova" w:eastAsia="Proxima Nova" w:hAnsi="Proxima Nova" w:cs="Proxima Nova"/>
          <w:sz w:val="21"/>
          <w:szCs w:val="21"/>
        </w:rPr>
        <w:t>(JavaScript, Html and</w:t>
      </w:r>
      <w:r w:rsidR="00FF10DE">
        <w:rPr>
          <w:rFonts w:ascii="Proxima Nova" w:eastAsia="Proxima Nova" w:hAnsi="Proxima Nova" w:cs="Proxima Nova"/>
          <w:sz w:val="21"/>
          <w:szCs w:val="21"/>
        </w:rPr>
        <w:t xml:space="preserve"> CSS</w:t>
      </w:r>
      <w:r w:rsidR="008C6F39" w:rsidRPr="0070524B">
        <w:rPr>
          <w:rFonts w:ascii="Proxima Nova" w:eastAsia="Proxima Nova" w:hAnsi="Proxima Nova" w:cs="Proxima Nova"/>
          <w:sz w:val="21"/>
          <w:szCs w:val="21"/>
        </w:rPr>
        <w:t>)</w:t>
      </w:r>
      <w:r w:rsidR="008D6D4B">
        <w:rPr>
          <w:rFonts w:ascii="Proxima Nova" w:eastAsia="Proxima Nova" w:hAnsi="Proxima Nova" w:cs="Proxima Nova"/>
          <w:sz w:val="21"/>
          <w:szCs w:val="21"/>
        </w:rPr>
        <w:t>;</w:t>
      </w:r>
      <w:r w:rsidRPr="0070524B">
        <w:rPr>
          <w:rFonts w:ascii="Proxima Nova" w:eastAsia="Proxima Nova" w:hAnsi="Proxima Nova" w:cs="Proxima Nova"/>
          <w:sz w:val="21"/>
          <w:szCs w:val="21"/>
        </w:rPr>
        <w:t xml:space="preserve"> ALX Africa; </w:t>
      </w:r>
      <w:r w:rsidRPr="0070524B">
        <w:rPr>
          <w:rFonts w:ascii="Proxima Nova" w:eastAsia="Proxima Nova" w:hAnsi="Proxima Nova" w:cs="Proxima Nova"/>
          <w:b/>
          <w:sz w:val="21"/>
          <w:szCs w:val="21"/>
        </w:rPr>
        <w:t>2024</w:t>
      </w:r>
      <w:r w:rsidR="00A50BE9">
        <w:rPr>
          <w:rFonts w:ascii="Proxima Nova" w:eastAsia="Proxima Nova" w:hAnsi="Proxima Nova" w:cs="Proxima Nova"/>
          <w:b/>
          <w:sz w:val="21"/>
          <w:szCs w:val="21"/>
        </w:rPr>
        <w:t>.</w:t>
      </w:r>
    </w:p>
    <w:p w:rsidR="008C6F39" w:rsidRPr="0070524B" w:rsidRDefault="008C6F39"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Virtual Assistant Course: ALX Africa; </w:t>
      </w:r>
      <w:r w:rsidRPr="0070524B">
        <w:rPr>
          <w:rFonts w:ascii="Proxima Nova" w:eastAsia="Proxima Nova" w:hAnsi="Proxima Nova" w:cs="Proxima Nova"/>
          <w:b/>
          <w:sz w:val="21"/>
          <w:szCs w:val="21"/>
        </w:rPr>
        <w:t>2022.</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Diploma in Insurance: The chartered Insurance Institute;</w:t>
      </w:r>
      <w:r w:rsidRPr="0070524B">
        <w:rPr>
          <w:rFonts w:ascii="Proxima Nova" w:eastAsia="Proxima Nova" w:hAnsi="Proxima Nova" w:cs="Proxima Nova"/>
          <w:b/>
          <w:sz w:val="21"/>
          <w:szCs w:val="21"/>
        </w:rPr>
        <w:t xml:space="preserve"> 2019.</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Certificate of Proficiency</w:t>
      </w:r>
      <w:r w:rsidR="000B44A3" w:rsidRPr="0070524B">
        <w:rPr>
          <w:rFonts w:ascii="Proxima Nova" w:eastAsia="Proxima Nova" w:hAnsi="Proxima Nova" w:cs="Proxima Nova"/>
          <w:sz w:val="21"/>
          <w:szCs w:val="21"/>
        </w:rPr>
        <w:t>- Insurance</w:t>
      </w:r>
      <w:r w:rsidRPr="0070524B">
        <w:rPr>
          <w:rFonts w:ascii="Proxima Nova" w:eastAsia="Proxima Nova" w:hAnsi="Proxima Nova" w:cs="Proxima Nova"/>
          <w:sz w:val="21"/>
          <w:szCs w:val="21"/>
        </w:rPr>
        <w:t xml:space="preserve">: The College of Insurance; </w:t>
      </w:r>
      <w:r w:rsidRPr="0070524B">
        <w:rPr>
          <w:rFonts w:ascii="Proxima Nova" w:eastAsia="Proxima Nova" w:hAnsi="Proxima Nova" w:cs="Proxima Nova"/>
          <w:b/>
          <w:sz w:val="21"/>
          <w:szCs w:val="21"/>
        </w:rPr>
        <w:t>2018.</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Certified Public Accountant Finalist (CPA Finalist): Kenya Accountants and Secretaries National Examinations Board; </w:t>
      </w:r>
      <w:r w:rsidRPr="0070524B">
        <w:rPr>
          <w:rFonts w:ascii="Proxima Nova" w:eastAsia="Proxima Nova" w:hAnsi="Proxima Nova" w:cs="Proxima Nova"/>
          <w:b/>
          <w:sz w:val="21"/>
          <w:szCs w:val="21"/>
        </w:rPr>
        <w:t>2013.</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Bachelor of Commerce and Bus</w:t>
      </w:r>
      <w:r w:rsidR="0070524B" w:rsidRPr="0070524B">
        <w:rPr>
          <w:rFonts w:ascii="Proxima Nova" w:eastAsia="Proxima Nova" w:hAnsi="Proxima Nova" w:cs="Proxima Nova"/>
          <w:sz w:val="21"/>
          <w:szCs w:val="21"/>
        </w:rPr>
        <w:t xml:space="preserve">iness Administration (Finance): </w:t>
      </w:r>
      <w:r w:rsidR="00C86BCC">
        <w:rPr>
          <w:rFonts w:ascii="Proxima Nova" w:eastAsia="Proxima Nova" w:hAnsi="Proxima Nova" w:cs="Proxima Nova"/>
          <w:sz w:val="21"/>
          <w:szCs w:val="21"/>
        </w:rPr>
        <w:t xml:space="preserve">Jomo </w:t>
      </w:r>
      <w:r w:rsidRPr="0070524B">
        <w:rPr>
          <w:rFonts w:ascii="Proxima Nova" w:eastAsia="Proxima Nova" w:hAnsi="Proxima Nova" w:cs="Proxima Nova"/>
          <w:sz w:val="21"/>
          <w:szCs w:val="21"/>
        </w:rPr>
        <w:t>Kenyatta University of Agriculture and Technology;</w:t>
      </w:r>
      <w:r w:rsidRPr="0070524B">
        <w:rPr>
          <w:rFonts w:ascii="Proxima Nova" w:eastAsia="Proxima Nova" w:hAnsi="Proxima Nova" w:cs="Proxima Nova"/>
          <w:b/>
          <w:sz w:val="21"/>
          <w:szCs w:val="21"/>
        </w:rPr>
        <w:t xml:space="preserve"> 2012.</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International Computer Driving License (I.C.D.L): Institute of Advanced Technology;</w:t>
      </w:r>
      <w:r w:rsidRPr="0070524B">
        <w:rPr>
          <w:rFonts w:ascii="Proxima Nova" w:eastAsia="Proxima Nova" w:hAnsi="Proxima Nova" w:cs="Proxima Nova"/>
          <w:b/>
          <w:sz w:val="21"/>
          <w:szCs w:val="21"/>
        </w:rPr>
        <w:t xml:space="preserve"> 2008.</w:t>
      </w:r>
    </w:p>
    <w:p w:rsidR="00E11C89" w:rsidRPr="0070524B" w:rsidRDefault="00A626D4" w:rsidP="00CF2201">
      <w:pPr>
        <w:numPr>
          <w:ilvl w:val="0"/>
          <w:numId w:val="7"/>
        </w:numPr>
        <w:spacing w:line="240" w:lineRule="auto"/>
        <w:jc w:val="both"/>
        <w:rPr>
          <w:rFonts w:ascii="Proxima Nova" w:eastAsia="Proxima Nova" w:hAnsi="Proxima Nova" w:cs="Proxima Nova"/>
          <w:sz w:val="21"/>
          <w:szCs w:val="21"/>
        </w:rPr>
      </w:pPr>
      <w:r w:rsidRPr="0070524B">
        <w:rPr>
          <w:rFonts w:ascii="Proxima Nova" w:eastAsia="Proxima Nova" w:hAnsi="Proxima Nova" w:cs="Proxima Nova"/>
          <w:sz w:val="21"/>
          <w:szCs w:val="21"/>
        </w:rPr>
        <w:t>Kenya Certificate of Secondary Education: St. Georges Girls Secondary School;</w:t>
      </w:r>
      <w:r w:rsidRPr="0070524B">
        <w:rPr>
          <w:rFonts w:ascii="Proxima Nova" w:eastAsia="Proxima Nova" w:hAnsi="Proxima Nova" w:cs="Proxima Nova"/>
          <w:b/>
          <w:sz w:val="21"/>
          <w:szCs w:val="21"/>
        </w:rPr>
        <w:t xml:space="preserve"> 2007.</w:t>
      </w:r>
    </w:p>
    <w:p w:rsidR="0070524B" w:rsidRPr="0070524B" w:rsidRDefault="0070524B" w:rsidP="00CF2201">
      <w:pPr>
        <w:spacing w:line="240" w:lineRule="auto"/>
        <w:ind w:left="720"/>
        <w:jc w:val="both"/>
        <w:rPr>
          <w:rFonts w:ascii="Proxima Nova" w:eastAsia="Proxima Nova" w:hAnsi="Proxima Nova" w:cs="Proxima Nova"/>
          <w:sz w:val="21"/>
          <w:szCs w:val="21"/>
        </w:rPr>
      </w:pPr>
    </w:p>
    <w:p w:rsidR="00E11C89" w:rsidRPr="0070524B" w:rsidRDefault="00E11C89" w:rsidP="00CF2201">
      <w:pPr>
        <w:spacing w:line="240" w:lineRule="auto"/>
        <w:ind w:left="720"/>
        <w:jc w:val="both"/>
        <w:rPr>
          <w:rFonts w:ascii="Proxima Nova" w:eastAsia="Proxima Nova" w:hAnsi="Proxima Nova" w:cs="Proxima Nova"/>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WORK EXPERIENCE</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0B44A3" w:rsidRPr="0070524B" w:rsidRDefault="000B44A3"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Senior Account Executive</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 xml:space="preserve">Actuarial Services East Africa Limited - Nairobi, Kenya                             </w:t>
      </w:r>
      <w:r w:rsidR="009306AE" w:rsidRPr="0070524B">
        <w:rPr>
          <w:rFonts w:ascii="Proxima Nova" w:eastAsia="Proxima Nova" w:hAnsi="Proxima Nova" w:cs="Proxima Nova"/>
          <w:b/>
          <w:sz w:val="21"/>
          <w:szCs w:val="21"/>
          <w:highlight w:val="white"/>
        </w:rPr>
        <w:t>July 2020 to June 2024</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Developed a comprehensive customer service charter outlining underwriting, customer service, reconciliation, and claims processes, resulting in an 80% enhancement in overall efficiency and client satisfaction.</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Generated quotations and negotiated terms with underwriters, leading to a 10% increase in new policy issuance.</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Managed renewals and pursued new business opportunities, resulting in a 25% increase in policy renewals and a 10% growth in new business acquisition.</w:t>
      </w:r>
    </w:p>
    <w:p w:rsidR="00E11C89" w:rsidRPr="0070524B" w:rsidRDefault="00A626D4" w:rsidP="00CF2201">
      <w:pPr>
        <w:numPr>
          <w:ilvl w:val="0"/>
          <w:numId w:val="2"/>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Engaged with existing and prospective clients in social media platforms, resulting in a 25% increase in online inquiries.</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Collected premiums and maintained updated client accounts, lowering outstanding balances by 40% and curbing payment delays by 50%.</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Administered insurance claims, ensuring timely compensation for insured losses or damages, with a</w:t>
      </w:r>
      <w:r w:rsidR="00A2507D" w:rsidRPr="0070524B">
        <w:rPr>
          <w:rFonts w:ascii="Proxima Nova" w:eastAsia="Proxima Nova" w:hAnsi="Proxima Nova" w:cs="Proxima Nova"/>
          <w:color w:val="0D0D0D"/>
          <w:sz w:val="21"/>
          <w:szCs w:val="21"/>
          <w:highlight w:val="white"/>
        </w:rPr>
        <w:t>n</w:t>
      </w:r>
      <w:r w:rsidRPr="0070524B">
        <w:rPr>
          <w:rFonts w:ascii="Proxima Nova" w:eastAsia="Proxima Nova" w:hAnsi="Proxima Nova" w:cs="Proxima Nova"/>
          <w:color w:val="0D0D0D"/>
          <w:sz w:val="21"/>
          <w:szCs w:val="21"/>
          <w:highlight w:val="white"/>
        </w:rPr>
        <w:t xml:space="preserve"> 85% claims settlement rate within 30 days of submission.</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Developed daily, weekly, and monthly production and prospect reports, providing actionable insights that led to a 15% increase in productivity and a 10% growth in new business leads.</w:t>
      </w:r>
    </w:p>
    <w:p w:rsidR="00E11C89" w:rsidRPr="0070524B" w:rsidRDefault="00A626D4" w:rsidP="00CF2201">
      <w:pPr>
        <w:numPr>
          <w:ilvl w:val="0"/>
          <w:numId w:val="2"/>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Reconciled client and agency statements, achieving a 90% accuracy rate and cutting reconciliation discrepancies by 50%.</w:t>
      </w:r>
    </w:p>
    <w:p w:rsidR="0040608C" w:rsidRDefault="00AC7FA8" w:rsidP="00CF2201">
      <w:pPr>
        <w:numPr>
          <w:ilvl w:val="0"/>
          <w:numId w:val="2"/>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 xml:space="preserve">Coordinated </w:t>
      </w:r>
      <w:r w:rsidR="00A626D4" w:rsidRPr="0070524B">
        <w:rPr>
          <w:rFonts w:ascii="Proxima Nova" w:eastAsia="Proxima Nova" w:hAnsi="Proxima Nova" w:cs="Proxima Nova"/>
          <w:color w:val="0D0D0D"/>
          <w:sz w:val="21"/>
          <w:szCs w:val="21"/>
          <w:highlight w:val="white"/>
        </w:rPr>
        <w:t>the development of insurance agency software, improving operational efficiency by 30% and lessening processing time by 25%.</w:t>
      </w:r>
    </w:p>
    <w:p w:rsidR="0070524B" w:rsidRPr="0070524B" w:rsidRDefault="0070524B" w:rsidP="00CF2201">
      <w:pPr>
        <w:spacing w:line="240" w:lineRule="auto"/>
        <w:ind w:left="720"/>
        <w:jc w:val="both"/>
        <w:rPr>
          <w:rFonts w:ascii="Proxima Nova" w:eastAsia="Proxima Nova" w:hAnsi="Proxima Nova" w:cs="Proxima Nova"/>
          <w:color w:val="0D0D0D"/>
          <w:sz w:val="21"/>
          <w:szCs w:val="21"/>
          <w:highlight w:val="white"/>
        </w:rPr>
      </w:pP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Underwriter</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 xml:space="preserve">Kava Insurance Brokers Limited -   Nairobi, Kenya                                     </w:t>
      </w:r>
      <w:r w:rsidR="00723FA2" w:rsidRPr="0070524B">
        <w:rPr>
          <w:rFonts w:ascii="Proxima Nova" w:eastAsia="Proxima Nova" w:hAnsi="Proxima Nova" w:cs="Proxima Nova"/>
          <w:b/>
          <w:sz w:val="21"/>
          <w:szCs w:val="21"/>
          <w:highlight w:val="white"/>
        </w:rPr>
        <w:t>July 2019</w:t>
      </w:r>
      <w:r w:rsidRPr="0070524B">
        <w:rPr>
          <w:rFonts w:ascii="Proxima Nova" w:eastAsia="Proxima Nova" w:hAnsi="Proxima Nova" w:cs="Proxima Nova"/>
          <w:b/>
          <w:sz w:val="21"/>
          <w:szCs w:val="21"/>
          <w:highlight w:val="white"/>
        </w:rPr>
        <w:t xml:space="preserve"> to June 2020</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Implemented a centralized online filing system for 200+ clients, trimming information retrieval time by 40% during audits.</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 xml:space="preserve">Issued printed motor certificates and risk notes to clients </w:t>
      </w:r>
      <w:r w:rsidRPr="0070524B">
        <w:rPr>
          <w:rFonts w:ascii="Proxima Nova" w:eastAsia="Proxima Nova" w:hAnsi="Proxima Nova" w:cs="Proxima Nova"/>
          <w:color w:val="0D0D0D"/>
          <w:sz w:val="21"/>
          <w:szCs w:val="21"/>
          <w:highlight w:val="white"/>
        </w:rPr>
        <w:t>lessening issuance time by 25%</w:t>
      </w:r>
      <w:r w:rsidRPr="0070524B">
        <w:rPr>
          <w:rFonts w:ascii="Proxima Nova" w:eastAsia="Proxima Nova" w:hAnsi="Proxima Nova" w:cs="Proxima Nova"/>
          <w:sz w:val="21"/>
          <w:szCs w:val="21"/>
          <w:highlight w:val="white"/>
        </w:rPr>
        <w:t>.</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Reviewed policy documents, meeting 100% of insured's requests and slashing processing errors by 30%.</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Supervised renewals and new business prospects, leading to a 15% increase in policy renewals and a 10% growth in new business acquisition.</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Ensured adherence to Service Level Agreements, achieving a 98% compliance rate and alleviating penalties by 50%.</w:t>
      </w:r>
    </w:p>
    <w:p w:rsidR="00E11C89" w:rsidRPr="0070524B" w:rsidRDefault="00A626D4" w:rsidP="00CF2201">
      <w:pPr>
        <w:numPr>
          <w:ilvl w:val="0"/>
          <w:numId w:val="5"/>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rPr>
        <w:lastRenderedPageBreak/>
        <w:t>Collected premiums from clients, maintaining up-to-date accounts with a 98% accuracy rate and reducing outstanding balances by 30%.</w:t>
      </w:r>
    </w:p>
    <w:p w:rsidR="0070524B" w:rsidRPr="0070524B" w:rsidRDefault="0070524B" w:rsidP="00CF2201">
      <w:pPr>
        <w:spacing w:line="240" w:lineRule="auto"/>
        <w:ind w:left="720"/>
        <w:jc w:val="both"/>
        <w:rPr>
          <w:rFonts w:ascii="Proxima Nova" w:eastAsia="Proxima Nova" w:hAnsi="Proxima Nova" w:cs="Proxima Nova"/>
          <w:sz w:val="21"/>
          <w:szCs w:val="21"/>
          <w:highlight w:val="white"/>
        </w:rPr>
      </w:pP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Assistant Principal Officer &amp; Insurance Executive</w:t>
      </w:r>
    </w:p>
    <w:p w:rsidR="00E11C89" w:rsidRPr="0070524B" w:rsidRDefault="00A626D4" w:rsidP="00CF2201">
      <w:pPr>
        <w:spacing w:line="240" w:lineRule="auto"/>
        <w:jc w:val="both"/>
        <w:rPr>
          <w:rFonts w:ascii="Proxima Nova" w:eastAsia="Proxima Nova" w:hAnsi="Proxima Nova" w:cs="Proxima Nova"/>
          <w:b/>
          <w:sz w:val="21"/>
          <w:szCs w:val="21"/>
          <w:highlight w:val="white"/>
        </w:rPr>
      </w:pPr>
      <w:r w:rsidRPr="0070524B">
        <w:rPr>
          <w:rFonts w:ascii="Proxima Nova" w:eastAsia="Proxima Nova" w:hAnsi="Proxima Nova" w:cs="Proxima Nova"/>
          <w:b/>
          <w:sz w:val="21"/>
          <w:szCs w:val="21"/>
          <w:highlight w:val="white"/>
        </w:rPr>
        <w:t>Kenya Medical Association Sacco Limited - Nairobi, Kenya                      April 2015 to August 2018</w:t>
      </w:r>
    </w:p>
    <w:p w:rsidR="00E11C89" w:rsidRPr="0070524B" w:rsidRDefault="00E11C89" w:rsidP="00CF2201">
      <w:pPr>
        <w:spacing w:line="240" w:lineRule="auto"/>
        <w:jc w:val="both"/>
        <w:rPr>
          <w:rFonts w:ascii="Proxima Nova" w:eastAsia="Proxima Nova" w:hAnsi="Proxima Nova" w:cs="Proxima Nova"/>
          <w:sz w:val="21"/>
          <w:szCs w:val="21"/>
          <w:highlight w:val="white"/>
        </w:rPr>
      </w:pPr>
    </w:p>
    <w:p w:rsidR="00E11C89" w:rsidRPr="0070524B" w:rsidRDefault="00A626D4" w:rsidP="00CF2201">
      <w:pPr>
        <w:numPr>
          <w:ilvl w:val="0"/>
          <w:numId w:val="4"/>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Compiled weekly and monthly performance/business reports with a 90% increase in data accuracy thereby minimizing reconciliation discrepancies.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bookmarkStart w:id="1" w:name="_gjdgxs" w:colFirst="0" w:colLast="0"/>
      <w:bookmarkEnd w:id="1"/>
      <w:r w:rsidRPr="0070524B">
        <w:rPr>
          <w:rFonts w:ascii="Proxima Nova" w:eastAsia="Proxima Nova" w:hAnsi="Proxima Nova" w:cs="Proxima Nova"/>
          <w:sz w:val="21"/>
          <w:szCs w:val="21"/>
          <w:highlight w:val="white"/>
        </w:rPr>
        <w:t xml:space="preserve">Guided </w:t>
      </w:r>
      <w:r w:rsidRPr="0070524B">
        <w:rPr>
          <w:rFonts w:ascii="Proxima Nova" w:eastAsia="Proxima Nova" w:hAnsi="Proxima Nova" w:cs="Proxima Nova"/>
          <w:color w:val="0D0D0D"/>
          <w:sz w:val="21"/>
          <w:szCs w:val="21"/>
          <w:highlight w:val="white"/>
        </w:rPr>
        <w:t>the design, development, testing, and implementation of the Microsoft Dynamics Navision system, resulting in a 60% increase in revenue generation through improved financial statement generation and strategic planning capabilities.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sz w:val="21"/>
          <w:szCs w:val="21"/>
          <w:highlight w:val="white"/>
        </w:rPr>
        <w:t>Handled motor and medical insurance schemes which increased the cover uptake by the SACCO members by about 50% of the 5,000 Sacco members.</w:t>
      </w:r>
    </w:p>
    <w:p w:rsidR="00E11C89" w:rsidRPr="0070524B" w:rsidRDefault="00A626D4" w:rsidP="00CF2201">
      <w:pPr>
        <w:numPr>
          <w:ilvl w:val="0"/>
          <w:numId w:val="6"/>
        </w:numPr>
        <w:spacing w:line="240" w:lineRule="auto"/>
        <w:jc w:val="both"/>
        <w:rPr>
          <w:rFonts w:ascii="Proxima Nova" w:eastAsia="Proxima Nova" w:hAnsi="Proxima Nova" w:cs="Proxima Nova"/>
          <w:sz w:val="21"/>
          <w:szCs w:val="21"/>
          <w:highlight w:val="white"/>
        </w:rPr>
      </w:pPr>
      <w:r w:rsidRPr="0070524B">
        <w:rPr>
          <w:rFonts w:ascii="Proxima Nova" w:eastAsia="Proxima Nova" w:hAnsi="Proxima Nova" w:cs="Proxima Nova"/>
          <w:color w:val="0D0D0D"/>
          <w:sz w:val="21"/>
          <w:szCs w:val="21"/>
          <w:highlight w:val="white"/>
        </w:rPr>
        <w:t>Prepared and delivered an average of 5 quotations per day, resulting in a 20% increase in policy issuance and negotiated discounts, enhancing client retention by 15%.</w:t>
      </w:r>
    </w:p>
    <w:p w:rsidR="0070524B" w:rsidRPr="0070524B" w:rsidRDefault="0070524B" w:rsidP="00CF2201">
      <w:pPr>
        <w:spacing w:line="240" w:lineRule="auto"/>
        <w:ind w:left="720"/>
        <w:jc w:val="both"/>
        <w:rPr>
          <w:rFonts w:ascii="Proxima Nova" w:eastAsia="Proxima Nova" w:hAnsi="Proxima Nova" w:cs="Proxima Nova"/>
          <w:sz w:val="21"/>
          <w:szCs w:val="21"/>
          <w:highlight w:val="white"/>
        </w:rPr>
      </w:pP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Underwriting Assistant/ Branch Cashier (Intern)</w:t>
      </w: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Real Insurance Company Limited - Nairobi, Kenya                                     June 2014 to December 2014</w:t>
      </w: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numPr>
          <w:ilvl w:val="0"/>
          <w:numId w:val="3"/>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Processed and accurately receipted premiums for an average of 20 clients per day, maintaining precise financial records.</w:t>
      </w:r>
    </w:p>
    <w:p w:rsidR="00E11C89" w:rsidRDefault="00A626D4" w:rsidP="00CF2201">
      <w:pPr>
        <w:numPr>
          <w:ilvl w:val="0"/>
          <w:numId w:val="3"/>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Generated and dispatched an average of 50 statements per week to clients and intermediaries, ensuring timely communication and enhancing transparency in financial transactions.</w:t>
      </w:r>
    </w:p>
    <w:p w:rsidR="0070524B" w:rsidRPr="0070524B" w:rsidRDefault="0070524B" w:rsidP="00CF2201">
      <w:pPr>
        <w:spacing w:line="240" w:lineRule="auto"/>
        <w:ind w:left="720"/>
        <w:jc w:val="both"/>
        <w:rPr>
          <w:rFonts w:ascii="Proxima Nova" w:eastAsia="Proxima Nova" w:hAnsi="Proxima Nova" w:cs="Proxima Nova"/>
          <w:color w:val="0D0D0D"/>
          <w:sz w:val="21"/>
          <w:szCs w:val="21"/>
          <w:highlight w:val="white"/>
        </w:rPr>
      </w:pP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Credit Control Assistant</w:t>
      </w:r>
    </w:p>
    <w:p w:rsidR="00E11C89" w:rsidRPr="0070524B" w:rsidRDefault="00A626D4" w:rsidP="00CF2201">
      <w:pPr>
        <w:spacing w:line="240" w:lineRule="auto"/>
        <w:jc w:val="both"/>
        <w:rPr>
          <w:rFonts w:ascii="Proxima Nova" w:eastAsia="Proxima Nova" w:hAnsi="Proxima Nova" w:cs="Proxima Nova"/>
          <w:b/>
          <w:color w:val="0D0D0D"/>
          <w:sz w:val="21"/>
          <w:szCs w:val="21"/>
          <w:highlight w:val="white"/>
        </w:rPr>
      </w:pPr>
      <w:r w:rsidRPr="0070524B">
        <w:rPr>
          <w:rFonts w:ascii="Proxima Nova" w:eastAsia="Proxima Nova" w:hAnsi="Proxima Nova" w:cs="Proxima Nova"/>
          <w:b/>
          <w:color w:val="0D0D0D"/>
          <w:sz w:val="21"/>
          <w:szCs w:val="21"/>
          <w:highlight w:val="white"/>
        </w:rPr>
        <w:t>ICEA Lion General Insurance Company Limited - Nairobi, Kenya              February 2013 to December 2013</w:t>
      </w:r>
    </w:p>
    <w:p w:rsidR="00E11C89" w:rsidRPr="0070524B" w:rsidRDefault="00E11C89" w:rsidP="00CF2201">
      <w:pPr>
        <w:spacing w:line="240" w:lineRule="auto"/>
        <w:jc w:val="both"/>
        <w:rPr>
          <w:rFonts w:ascii="Proxima Nova" w:eastAsia="Proxima Nova" w:hAnsi="Proxima Nova" w:cs="Proxima Nova"/>
          <w:color w:val="0D0D0D"/>
          <w:sz w:val="21"/>
          <w:szCs w:val="21"/>
          <w:highlight w:val="white"/>
        </w:rPr>
      </w:pPr>
    </w:p>
    <w:p w:rsidR="00E11C89" w:rsidRPr="0070524B" w:rsidRDefault="00A626D4" w:rsidP="00CF2201">
      <w:pPr>
        <w:numPr>
          <w:ilvl w:val="0"/>
          <w:numId w:val="1"/>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Successfully recovered outstanding premiums, resulting in a 20% reduction in overdue accounts within six months.</w:t>
      </w:r>
    </w:p>
    <w:p w:rsidR="00E11C89" w:rsidRPr="0070524B" w:rsidRDefault="00A626D4" w:rsidP="00CF2201">
      <w:pPr>
        <w:numPr>
          <w:ilvl w:val="0"/>
          <w:numId w:val="1"/>
        </w:numPr>
        <w:spacing w:line="240" w:lineRule="auto"/>
        <w:jc w:val="both"/>
        <w:rPr>
          <w:rFonts w:ascii="Proxima Nova" w:eastAsia="Proxima Nova" w:hAnsi="Proxima Nova" w:cs="Proxima Nova"/>
          <w:color w:val="0D0D0D"/>
          <w:sz w:val="21"/>
          <w:szCs w:val="21"/>
          <w:highlight w:val="white"/>
        </w:rPr>
      </w:pPr>
      <w:r w:rsidRPr="0070524B">
        <w:rPr>
          <w:rFonts w:ascii="Proxima Nova" w:eastAsia="Proxima Nova" w:hAnsi="Proxima Nova" w:cs="Proxima Nova"/>
          <w:color w:val="0D0D0D"/>
          <w:sz w:val="21"/>
          <w:szCs w:val="21"/>
          <w:highlight w:val="white"/>
        </w:rPr>
        <w:t>Ensured adherence to payment terms and conditions for all agent accounts, reducing payment delays by 30% and improving overall payment compliance.</w:t>
      </w:r>
    </w:p>
    <w:p w:rsidR="00E11C89" w:rsidRDefault="00E11C89" w:rsidP="00CF2201">
      <w:pPr>
        <w:keepNext/>
        <w:keepLines/>
        <w:pBdr>
          <w:bottom w:val="single" w:sz="4" w:space="1" w:color="000000"/>
        </w:pBdr>
        <w:spacing w:line="240" w:lineRule="auto"/>
        <w:jc w:val="both"/>
        <w:rPr>
          <w:rFonts w:ascii="Proxima Nova" w:eastAsia="Proxima Nova" w:hAnsi="Proxima Nova" w:cs="Proxima Nova"/>
          <w:sz w:val="21"/>
          <w:szCs w:val="21"/>
        </w:rPr>
      </w:pPr>
    </w:p>
    <w:p w:rsidR="0070524B" w:rsidRPr="0070524B" w:rsidRDefault="0070524B" w:rsidP="00CF2201">
      <w:pPr>
        <w:keepNext/>
        <w:keepLines/>
        <w:pBdr>
          <w:bottom w:val="single" w:sz="4" w:space="1" w:color="000000"/>
        </w:pBdr>
        <w:spacing w:line="240" w:lineRule="auto"/>
        <w:jc w:val="both"/>
        <w:rPr>
          <w:rFonts w:ascii="Proxima Nova" w:eastAsia="Proxima Nova" w:hAnsi="Proxima Nova" w:cs="Proxima Nova"/>
          <w:sz w:val="21"/>
          <w:szCs w:val="21"/>
        </w:rPr>
      </w:pPr>
    </w:p>
    <w:p w:rsidR="00E11C89" w:rsidRPr="0070524B" w:rsidRDefault="00A626D4"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SKILLS</w:t>
      </w:r>
    </w:p>
    <w:tbl>
      <w:tblPr>
        <w:tblStyle w:val="a"/>
        <w:tblW w:w="93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30"/>
        <w:gridCol w:w="3115"/>
        <w:gridCol w:w="3115"/>
      </w:tblGrid>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Customer Service</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Reconciliation</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Risk analytical skills</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Google workspace</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Problem solving </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IT Competence</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Communication</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Negotiation skills</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Claims management</w:t>
            </w:r>
          </w:p>
        </w:tc>
      </w:tr>
      <w:tr w:rsidR="00E11C89" w:rsidRPr="0070524B">
        <w:tc>
          <w:tcPr>
            <w:tcW w:w="3130"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Underwriting</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Accounts manager</w:t>
            </w:r>
          </w:p>
        </w:tc>
        <w:tc>
          <w:tcPr>
            <w:tcW w:w="3115" w:type="dxa"/>
          </w:tcPr>
          <w:p w:rsidR="00E11C89" w:rsidRPr="0070524B" w:rsidRDefault="00A626D4" w:rsidP="00CF2201">
            <w:pPr>
              <w:widowControl w:val="0"/>
              <w:spacing w:line="240" w:lineRule="auto"/>
              <w:ind w:left="720" w:right="17"/>
              <w:jc w:val="both"/>
              <w:rPr>
                <w:rFonts w:ascii="Proxima Nova" w:eastAsia="Proxima Nova" w:hAnsi="Proxima Nova" w:cs="Proxima Nova"/>
                <w:sz w:val="21"/>
                <w:szCs w:val="21"/>
              </w:rPr>
            </w:pPr>
            <w:r w:rsidRPr="0070524B">
              <w:rPr>
                <w:rFonts w:ascii="Proxima Nova" w:eastAsia="Proxima Nova" w:hAnsi="Proxima Nova" w:cs="Proxima Nova"/>
                <w:sz w:val="21"/>
                <w:szCs w:val="21"/>
              </w:rPr>
              <w:t>Team Work</w:t>
            </w:r>
          </w:p>
        </w:tc>
      </w:tr>
      <w:tr w:rsidR="00E11C89" w:rsidRPr="0070524B">
        <w:tc>
          <w:tcPr>
            <w:tcW w:w="3130"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c>
          <w:tcPr>
            <w:tcW w:w="3115"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c>
          <w:tcPr>
            <w:tcW w:w="3115" w:type="dxa"/>
          </w:tcPr>
          <w:p w:rsidR="00E11C89" w:rsidRPr="0070524B" w:rsidRDefault="00E11C89" w:rsidP="00CF2201">
            <w:pPr>
              <w:widowControl w:val="0"/>
              <w:spacing w:line="240" w:lineRule="auto"/>
              <w:ind w:left="720" w:right="17"/>
              <w:jc w:val="both"/>
              <w:rPr>
                <w:rFonts w:ascii="Proxima Nova" w:eastAsia="Proxima Nova" w:hAnsi="Proxima Nova" w:cs="Proxima Nova"/>
                <w:sz w:val="21"/>
                <w:szCs w:val="21"/>
              </w:rPr>
            </w:pPr>
          </w:p>
        </w:tc>
      </w:tr>
    </w:tbl>
    <w:p w:rsidR="0070524B" w:rsidRDefault="0070524B"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p>
    <w:p w:rsidR="00E11C89" w:rsidRPr="0070524B" w:rsidRDefault="00D9035D" w:rsidP="00CF2201">
      <w:pPr>
        <w:keepNext/>
        <w:keepLines/>
        <w:pBdr>
          <w:bottom w:val="single" w:sz="4" w:space="1" w:color="000000"/>
        </w:pBdr>
        <w:spacing w:line="240" w:lineRule="auto"/>
        <w:jc w:val="both"/>
        <w:rPr>
          <w:rFonts w:ascii="Proxima Nova" w:eastAsia="Proxima Nova" w:hAnsi="Proxima Nova" w:cs="Proxima Nova"/>
          <w:b/>
          <w:color w:val="073763"/>
          <w:sz w:val="21"/>
          <w:szCs w:val="21"/>
        </w:rPr>
      </w:pPr>
      <w:r w:rsidRPr="0070524B">
        <w:rPr>
          <w:rFonts w:ascii="Proxima Nova" w:eastAsia="Proxima Nova" w:hAnsi="Proxima Nova" w:cs="Proxima Nova"/>
          <w:b/>
          <w:color w:val="073763"/>
          <w:sz w:val="21"/>
          <w:szCs w:val="21"/>
        </w:rPr>
        <w:t>R</w:t>
      </w:r>
      <w:r w:rsidR="00A626D4" w:rsidRPr="0070524B">
        <w:rPr>
          <w:rFonts w:ascii="Proxima Nova" w:eastAsia="Proxima Nova" w:hAnsi="Proxima Nova" w:cs="Proxima Nova"/>
          <w:b/>
          <w:color w:val="073763"/>
          <w:sz w:val="21"/>
          <w:szCs w:val="21"/>
        </w:rPr>
        <w:t>EFEREES</w:t>
      </w:r>
    </w:p>
    <w:p w:rsidR="00E11C89" w:rsidRPr="0070524B" w:rsidRDefault="00E11C89" w:rsidP="00CF2201">
      <w:pPr>
        <w:spacing w:line="240" w:lineRule="auto"/>
        <w:jc w:val="both"/>
        <w:rPr>
          <w:rFonts w:ascii="Proxima Nova" w:eastAsia="Proxima Nova" w:hAnsi="Proxima Nova" w:cs="Proxima Nova"/>
          <w:color w:val="073763"/>
          <w:sz w:val="21"/>
          <w:szCs w:val="21"/>
        </w:rPr>
      </w:pPr>
    </w:p>
    <w:p w:rsidR="00B55DAE" w:rsidRPr="0070524B"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70524B">
        <w:rPr>
          <w:rFonts w:ascii="Proxima Nova" w:eastAsia="Proxima Nova" w:hAnsi="Proxima Nova" w:cs="Proxima Nova"/>
          <w:b/>
          <w:sz w:val="21"/>
          <w:szCs w:val="21"/>
        </w:rPr>
        <w:t>Mr. George Mwangi</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Business Development Manager</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Waumini Insurance Brokers Co. Ltd</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+254 713 084 603</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 xml:space="preserve">Email: </w:t>
      </w:r>
      <w:hyperlink r:id="rId8" w:history="1">
        <w:r w:rsidRPr="0070524B">
          <w:rPr>
            <w:rStyle w:val="Hyperlink"/>
            <w:rFonts w:ascii="Proxima Nova" w:eastAsia="Proxima Nova" w:hAnsi="Proxima Nova" w:cs="Proxima Nova"/>
            <w:color w:val="auto"/>
            <w:sz w:val="21"/>
            <w:szCs w:val="21"/>
            <w:u w:val="none"/>
          </w:rPr>
          <w:t>georgek418@gmail.com</w:t>
        </w:r>
      </w:hyperlink>
    </w:p>
    <w:p w:rsidR="00B55DAE" w:rsidRPr="0070524B" w:rsidRDefault="00B55DAE" w:rsidP="00CF2201">
      <w:pPr>
        <w:spacing w:line="240" w:lineRule="auto"/>
        <w:jc w:val="both"/>
        <w:rPr>
          <w:rFonts w:ascii="Proxima Nova" w:eastAsia="Proxima Nova" w:hAnsi="Proxima Nova" w:cs="Proxima Nova"/>
          <w:sz w:val="21"/>
          <w:szCs w:val="21"/>
        </w:rPr>
      </w:pPr>
    </w:p>
    <w:p w:rsidR="001416B4" w:rsidRPr="001416B4"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b/>
          <w:sz w:val="21"/>
          <w:szCs w:val="21"/>
        </w:rPr>
        <w:t>Mr. Eric Kahoru</w:t>
      </w:r>
    </w:p>
    <w:p w:rsidR="00B55DAE" w:rsidRPr="001416B4" w:rsidRDefault="00B55DAE" w:rsidP="00CF2201">
      <w:pPr>
        <w:pStyle w:val="ListParagraph"/>
        <w:spacing w:line="240" w:lineRule="auto"/>
        <w:jc w:val="both"/>
        <w:rPr>
          <w:rFonts w:ascii="Proxima Nova" w:eastAsia="Proxima Nova" w:hAnsi="Proxima Nova" w:cs="Proxima Nova"/>
          <w:sz w:val="21"/>
          <w:szCs w:val="21"/>
        </w:rPr>
      </w:pPr>
      <w:r w:rsidRPr="001416B4">
        <w:rPr>
          <w:rFonts w:ascii="Proxima Nova" w:eastAsia="Proxima Nova" w:hAnsi="Proxima Nova" w:cs="Proxima Nova"/>
          <w:sz w:val="21"/>
          <w:szCs w:val="21"/>
        </w:rPr>
        <w:t>Relationship manager - Agency channels</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Direct line Insurance Co. Ltd</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+254 723 315 870</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Email:ericnduru@gmail.com</w:t>
      </w:r>
    </w:p>
    <w:p w:rsidR="00B55DAE" w:rsidRPr="0070524B" w:rsidRDefault="00B55DAE" w:rsidP="00CF2201">
      <w:pPr>
        <w:spacing w:line="240" w:lineRule="auto"/>
        <w:jc w:val="both"/>
        <w:rPr>
          <w:rFonts w:ascii="Proxima Nova" w:eastAsia="Proxima Nova" w:hAnsi="Proxima Nova" w:cs="Proxima Nova"/>
          <w:b/>
          <w:sz w:val="21"/>
          <w:szCs w:val="21"/>
        </w:rPr>
      </w:pPr>
    </w:p>
    <w:p w:rsidR="001416B4" w:rsidRPr="001416B4" w:rsidRDefault="00B55DAE" w:rsidP="00CF2201">
      <w:pPr>
        <w:pStyle w:val="ListParagraph"/>
        <w:numPr>
          <w:ilvl w:val="0"/>
          <w:numId w:val="8"/>
        </w:numPr>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b/>
          <w:sz w:val="21"/>
          <w:szCs w:val="21"/>
        </w:rPr>
        <w:t>Mr. Joseph Tunje</w:t>
      </w:r>
    </w:p>
    <w:p w:rsidR="00B55DAE" w:rsidRPr="001416B4" w:rsidRDefault="00B55DAE" w:rsidP="00CF2201">
      <w:pPr>
        <w:pStyle w:val="ListParagraph"/>
        <w:spacing w:line="240" w:lineRule="auto"/>
        <w:jc w:val="both"/>
        <w:rPr>
          <w:rFonts w:ascii="Proxima Nova" w:eastAsia="Proxima Nova" w:hAnsi="Proxima Nova" w:cs="Proxima Nova"/>
          <w:b/>
          <w:sz w:val="21"/>
          <w:szCs w:val="21"/>
        </w:rPr>
      </w:pPr>
      <w:r w:rsidRPr="001416B4">
        <w:rPr>
          <w:rFonts w:ascii="Proxima Nova" w:eastAsia="Proxima Nova" w:hAnsi="Proxima Nova" w:cs="Proxima Nova"/>
          <w:sz w:val="21"/>
          <w:szCs w:val="21"/>
        </w:rPr>
        <w:t>Claims Administrator</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Cigna</w:t>
      </w:r>
    </w:p>
    <w:p w:rsidR="00B55DAE" w:rsidRPr="0070524B" w:rsidRDefault="00B55DAE" w:rsidP="00CF2201">
      <w:pPr>
        <w:spacing w:line="240" w:lineRule="auto"/>
        <w:ind w:left="720"/>
        <w:jc w:val="both"/>
        <w:rPr>
          <w:rFonts w:ascii="Proxima Nova" w:eastAsia="Proxima Nova" w:hAnsi="Proxima Nova" w:cs="Proxima Nova"/>
          <w:sz w:val="21"/>
          <w:szCs w:val="21"/>
        </w:rPr>
      </w:pPr>
      <w:r w:rsidRPr="0070524B">
        <w:rPr>
          <w:rFonts w:ascii="Proxima Nova" w:eastAsia="Proxima Nova" w:hAnsi="Proxima Nova" w:cs="Proxima Nova"/>
          <w:sz w:val="21"/>
          <w:szCs w:val="21"/>
        </w:rPr>
        <w:t>Tel: +254 719 145 723</w:t>
      </w:r>
    </w:p>
    <w:p w:rsidR="00E11C89" w:rsidRPr="0070524B" w:rsidRDefault="00B55DAE" w:rsidP="00CF2201">
      <w:pPr>
        <w:spacing w:line="240" w:lineRule="auto"/>
        <w:ind w:left="720"/>
        <w:jc w:val="both"/>
        <w:rPr>
          <w:rFonts w:ascii="Proxima Nova" w:eastAsia="Proxima Nova" w:hAnsi="Proxima Nova" w:cs="Proxima Nova"/>
          <w:color w:val="073763"/>
          <w:sz w:val="21"/>
          <w:szCs w:val="21"/>
        </w:rPr>
      </w:pPr>
      <w:r w:rsidRPr="0070524B">
        <w:rPr>
          <w:rFonts w:ascii="Proxima Nova" w:eastAsia="Proxima Nova" w:hAnsi="Proxima Nova" w:cs="Proxima Nova"/>
          <w:sz w:val="21"/>
          <w:szCs w:val="21"/>
        </w:rPr>
        <w:t>Email: jtusan@gmail.com</w:t>
      </w:r>
      <w:bookmarkEnd w:id="0"/>
    </w:p>
    <w:sectPr w:rsidR="00E11C89" w:rsidRPr="0070524B">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42C" w:rsidRDefault="009C542C">
      <w:pPr>
        <w:spacing w:line="240" w:lineRule="auto"/>
      </w:pPr>
      <w:r>
        <w:separator/>
      </w:r>
    </w:p>
  </w:endnote>
  <w:endnote w:type="continuationSeparator" w:id="0">
    <w:p w:rsidR="009C542C" w:rsidRDefault="009C5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42C" w:rsidRDefault="009C542C">
      <w:pPr>
        <w:spacing w:line="240" w:lineRule="auto"/>
      </w:pPr>
      <w:r>
        <w:separator/>
      </w:r>
    </w:p>
  </w:footnote>
  <w:footnote w:type="continuationSeparator" w:id="0">
    <w:p w:rsidR="009C542C" w:rsidRDefault="009C5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07D"/>
    <w:multiLevelType w:val="multilevel"/>
    <w:tmpl w:val="CC8E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C51EF"/>
    <w:multiLevelType w:val="multilevel"/>
    <w:tmpl w:val="29DC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65328"/>
    <w:multiLevelType w:val="multilevel"/>
    <w:tmpl w:val="F5CE8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51E69"/>
    <w:multiLevelType w:val="multilevel"/>
    <w:tmpl w:val="BCDC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D4A14"/>
    <w:multiLevelType w:val="multilevel"/>
    <w:tmpl w:val="5D42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432E5"/>
    <w:multiLevelType w:val="hybridMultilevel"/>
    <w:tmpl w:val="D422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30B2F"/>
    <w:multiLevelType w:val="multilevel"/>
    <w:tmpl w:val="7E4E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814339"/>
    <w:multiLevelType w:val="multilevel"/>
    <w:tmpl w:val="6C38F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D616B"/>
    <w:multiLevelType w:val="multilevel"/>
    <w:tmpl w:val="39586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25E94"/>
    <w:multiLevelType w:val="multilevel"/>
    <w:tmpl w:val="443C2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9"/>
  </w:num>
  <w:num w:numId="4">
    <w:abstractNumId w:val="4"/>
  </w:num>
  <w:num w:numId="5">
    <w:abstractNumId w:val="8"/>
  </w:num>
  <w:num w:numId="6">
    <w:abstractNumId w:val="0"/>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89"/>
    <w:rsid w:val="00003FDC"/>
    <w:rsid w:val="00005FFD"/>
    <w:rsid w:val="00024C7A"/>
    <w:rsid w:val="000A0DE9"/>
    <w:rsid w:val="000B44A3"/>
    <w:rsid w:val="000C486A"/>
    <w:rsid w:val="001416B4"/>
    <w:rsid w:val="00207A2A"/>
    <w:rsid w:val="003F485F"/>
    <w:rsid w:val="0040608C"/>
    <w:rsid w:val="004E19C8"/>
    <w:rsid w:val="005166A9"/>
    <w:rsid w:val="0070524B"/>
    <w:rsid w:val="00723FA2"/>
    <w:rsid w:val="0087311B"/>
    <w:rsid w:val="00886313"/>
    <w:rsid w:val="008C6F39"/>
    <w:rsid w:val="008D6D4B"/>
    <w:rsid w:val="00901E07"/>
    <w:rsid w:val="00907452"/>
    <w:rsid w:val="009306AE"/>
    <w:rsid w:val="0094173A"/>
    <w:rsid w:val="009B6602"/>
    <w:rsid w:val="009C542C"/>
    <w:rsid w:val="009F1525"/>
    <w:rsid w:val="00A2507D"/>
    <w:rsid w:val="00A50BE9"/>
    <w:rsid w:val="00A626D4"/>
    <w:rsid w:val="00A846E9"/>
    <w:rsid w:val="00AC7FA8"/>
    <w:rsid w:val="00B27EE0"/>
    <w:rsid w:val="00B55DAE"/>
    <w:rsid w:val="00C86BCC"/>
    <w:rsid w:val="00CF2201"/>
    <w:rsid w:val="00D55806"/>
    <w:rsid w:val="00D635E8"/>
    <w:rsid w:val="00D9035D"/>
    <w:rsid w:val="00E02E9D"/>
    <w:rsid w:val="00E11C89"/>
    <w:rsid w:val="00E61DAE"/>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C74D5-9B22-4ACD-8836-1CEC4A8D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B55DAE"/>
    <w:rPr>
      <w:color w:val="0000FF" w:themeColor="hyperlink"/>
      <w:u w:val="single"/>
    </w:rPr>
  </w:style>
  <w:style w:type="paragraph" w:styleId="ListParagraph">
    <w:name w:val="List Paragraph"/>
    <w:basedOn w:val="Normal"/>
    <w:uiPriority w:val="34"/>
    <w:qFormat/>
    <w:rsid w:val="00B55DAE"/>
    <w:pPr>
      <w:ind w:left="720"/>
      <w:contextualSpacing/>
    </w:pPr>
  </w:style>
  <w:style w:type="paragraph" w:styleId="BalloonText">
    <w:name w:val="Balloon Text"/>
    <w:basedOn w:val="Normal"/>
    <w:link w:val="BalloonTextChar"/>
    <w:uiPriority w:val="99"/>
    <w:semiHidden/>
    <w:unhideWhenUsed/>
    <w:rsid w:val="00003F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DC"/>
    <w:rPr>
      <w:rFonts w:ascii="Segoe UI" w:hAnsi="Segoe UI" w:cs="Segoe UI"/>
      <w:sz w:val="18"/>
      <w:szCs w:val="18"/>
    </w:rPr>
  </w:style>
  <w:style w:type="paragraph" w:styleId="Header">
    <w:name w:val="header"/>
    <w:basedOn w:val="Normal"/>
    <w:link w:val="HeaderChar"/>
    <w:uiPriority w:val="99"/>
    <w:unhideWhenUsed/>
    <w:rsid w:val="00D9035D"/>
    <w:pPr>
      <w:tabs>
        <w:tab w:val="center" w:pos="4680"/>
        <w:tab w:val="right" w:pos="9360"/>
      </w:tabs>
      <w:spacing w:line="240" w:lineRule="auto"/>
    </w:pPr>
  </w:style>
  <w:style w:type="character" w:customStyle="1" w:styleId="HeaderChar">
    <w:name w:val="Header Char"/>
    <w:basedOn w:val="DefaultParagraphFont"/>
    <w:link w:val="Header"/>
    <w:uiPriority w:val="99"/>
    <w:rsid w:val="00D9035D"/>
  </w:style>
  <w:style w:type="paragraph" w:styleId="Footer">
    <w:name w:val="footer"/>
    <w:basedOn w:val="Normal"/>
    <w:link w:val="FooterChar"/>
    <w:uiPriority w:val="99"/>
    <w:unhideWhenUsed/>
    <w:rsid w:val="00D9035D"/>
    <w:pPr>
      <w:tabs>
        <w:tab w:val="center" w:pos="4680"/>
        <w:tab w:val="right" w:pos="9360"/>
      </w:tabs>
      <w:spacing w:line="240" w:lineRule="auto"/>
    </w:pPr>
  </w:style>
  <w:style w:type="character" w:customStyle="1" w:styleId="FooterChar">
    <w:name w:val="Footer Char"/>
    <w:basedOn w:val="DefaultParagraphFont"/>
    <w:link w:val="Footer"/>
    <w:uiPriority w:val="99"/>
    <w:rsid w:val="00D9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georgek418@gmail.com" TargetMode="External"/><Relationship Id="rId3" Type="http://schemas.openxmlformats.org/officeDocument/2006/relationships/settings" Target="settings.xml"/><Relationship Id="rId7" Type="http://schemas.openxmlformats.org/officeDocument/2006/relationships/hyperlink" Target="https://www.linkedin.com/in/peris-muniu-868a26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Peris Njeri</dc:creator>
  <cp:lastModifiedBy>Peris Njeri</cp:lastModifiedBy>
  <cp:revision>2</cp:revision>
  <cp:lastPrinted>2024-09-09T08:07:00Z</cp:lastPrinted>
  <dcterms:created xsi:type="dcterms:W3CDTF">2024-12-06T18:38:00Z</dcterms:created>
  <dcterms:modified xsi:type="dcterms:W3CDTF">2024-12-06T18:38:00Z</dcterms:modified>
</cp:coreProperties>
</file>