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95" w:rsidRPr="00276EEE" w:rsidRDefault="00276EEE" w:rsidP="00276EEE">
      <w:pPr>
        <w:jc w:val="center"/>
        <w:rPr>
          <w:color w:val="000000" w:themeColor="text1"/>
          <w:sz w:val="48"/>
          <w:szCs w:val="48"/>
        </w:rPr>
      </w:pPr>
      <w:proofErr w:type="spellStart"/>
      <w:r w:rsidRPr="00276EEE">
        <w:rPr>
          <w:color w:val="000000" w:themeColor="text1"/>
          <w:sz w:val="48"/>
          <w:szCs w:val="48"/>
        </w:rPr>
        <w:t>Privacy</w:t>
      </w:r>
      <w:proofErr w:type="spellEnd"/>
      <w:r w:rsidRPr="00276EEE">
        <w:rPr>
          <w:color w:val="000000" w:themeColor="text1"/>
          <w:sz w:val="48"/>
          <w:szCs w:val="48"/>
        </w:rPr>
        <w:t xml:space="preserve"> </w:t>
      </w:r>
      <w:proofErr w:type="spellStart"/>
      <w:r w:rsidRPr="00276EEE">
        <w:rPr>
          <w:color w:val="000000" w:themeColor="text1"/>
          <w:sz w:val="48"/>
          <w:szCs w:val="48"/>
        </w:rPr>
        <w:t>Policy</w:t>
      </w:r>
      <w:proofErr w:type="spellEnd"/>
      <w:r w:rsidRPr="00276EEE">
        <w:rPr>
          <w:color w:val="000000" w:themeColor="text1"/>
          <w:sz w:val="48"/>
          <w:szCs w:val="48"/>
        </w:rPr>
        <w:t xml:space="preserve"> – </w:t>
      </w:r>
      <w:proofErr w:type="gramStart"/>
      <w:r w:rsidRPr="00276EEE">
        <w:rPr>
          <w:color w:val="000000" w:themeColor="text1"/>
          <w:sz w:val="48"/>
          <w:szCs w:val="48"/>
        </w:rPr>
        <w:t>Web</w:t>
      </w:r>
      <w:bookmarkStart w:id="0" w:name="_GoBack"/>
      <w:bookmarkEnd w:id="0"/>
      <w:proofErr w:type="gramEnd"/>
    </w:p>
    <w:p w:rsidR="00276EEE" w:rsidRPr="00276EEE" w:rsidRDefault="00276EEE" w:rsidP="00276EEE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At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accessible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CubeIt.cz,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priorities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document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contains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types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recorded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additional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questions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require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more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do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hesitate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online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activities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valid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regards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shared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and/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applicable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offline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via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channels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Consent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By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hereby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agree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terms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asked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reasons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asked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made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clear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point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ask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directly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additional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such as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name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email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phone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number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contents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message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and/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attachments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choose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register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Account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ask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items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such as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name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company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name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email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telephone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number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How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information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various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ways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to:</w:t>
      </w:r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operate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maintain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webste</w:t>
      </w:r>
      <w:proofErr w:type="spellEnd"/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Improve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personalize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expand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webste</w:t>
      </w:r>
      <w:proofErr w:type="spellEnd"/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Understand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analyze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webste</w:t>
      </w:r>
      <w:proofErr w:type="spellEnd"/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Develop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new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products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services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features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functionality</w:t>
      </w:r>
      <w:proofErr w:type="spellEnd"/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Communicate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either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directly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through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partners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customer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service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updates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relating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marketing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promotional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purposes</w:t>
      </w:r>
      <w:proofErr w:type="spellEnd"/>
    </w:p>
    <w:p w:rsidR="00276EEE" w:rsidRP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emails</w:t>
      </w:r>
      <w:proofErr w:type="spellEnd"/>
    </w:p>
    <w:p w:rsidR="00276EEE" w:rsidRDefault="00276EEE" w:rsidP="00276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prevent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fraud</w:t>
      </w:r>
      <w:proofErr w:type="spellEnd"/>
    </w:p>
    <w:p w:rsidR="00276EEE" w:rsidRPr="00276EEE" w:rsidRDefault="00276EEE" w:rsidP="00276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lastRenderedPageBreak/>
        <w:t xml:space="preserve">Log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Files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standard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procedure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log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files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files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log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gram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</w:t>
      </w:r>
      <w:proofErr w:type="gram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All hosting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companies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a part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hosting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services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analytics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log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files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internet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protocol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(IP)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browser type, Internet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Service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Provider (ISP),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time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stamp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referring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/exit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possibly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number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clicks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These are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linked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identifiable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purpose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analyzing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trends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administering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tracking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movement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gathering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demographic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was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created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help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begin"/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instrText xml:space="preserve"> HYPERLINK "https://www.privacypolicygenerator.info/" </w:instrText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separate"/>
      </w:r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Generator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end"/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 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 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begin"/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instrText xml:space="preserve"> HYPERLINK "https://www.privacypolicytemplate.net/" </w:instrText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separate"/>
      </w:r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u w:val="single"/>
          <w:lang w:eastAsia="cs-CZ"/>
        </w:rPr>
        <w:t>Template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fldChar w:fldCharType="end"/>
      </w:r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Cookies and Web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Beacons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'cookies'. These cookies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store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preferences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optimize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experience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customizing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web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based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visitors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' browser type and/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Advertising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Partners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Policies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consult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list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each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partners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Third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-party ad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networks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technologies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cookies, JavaScript,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Web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Beacons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respective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advertisements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links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appear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which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directly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browser. They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automatically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receive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IP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address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when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occurs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technologies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measure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effectiveness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campaigns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and/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personalize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content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gram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visit</w:t>
      </w:r>
      <w:proofErr w:type="gram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Note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has no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control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over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these cookies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third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-party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Third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Party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Policies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CubeIt's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apply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advertisers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advising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consult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respective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third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-party ad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more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detailed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It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include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practices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instructions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how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opt-out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options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find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complete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list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links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here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: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Policy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Links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choose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disable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cookies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through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individual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browser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options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know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more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detailed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cookie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management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specific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web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browsers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found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browsers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'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respective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Cookies?</w:t>
      </w:r>
    </w:p>
    <w:p w:rsidR="00276EEE" w:rsidRDefault="00276EEE">
      <w:pPr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cs-CZ"/>
        </w:rPr>
        <w:br w:type="page"/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lastRenderedPageBreak/>
        <w:t xml:space="preserve">CCPA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Privacy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Rights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(Do Not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Sell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My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)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CCPA,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among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California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to: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business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consumer's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disclose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categories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specific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pieces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business has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business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delete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about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business has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business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sells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consumer's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data,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sell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consumer's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make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month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respond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would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exercise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please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GDPR Data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Protection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Rights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would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make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sure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are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fully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aware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protection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Every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user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entitled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following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: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access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copies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may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charge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small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fee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service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rectification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correct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believe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inaccurate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also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complete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believe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incomplete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erasure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erase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conditions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restrict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restrict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conditions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object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object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processing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conditions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data portability –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transfer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data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organization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directly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certain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conditions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make a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request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have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one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month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respond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would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like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exercise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these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rights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please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Default="00276EEE">
      <w:pPr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cs-CZ"/>
        </w:rPr>
        <w:br w:type="page"/>
      </w:r>
    </w:p>
    <w:p w:rsidR="00276EEE" w:rsidRPr="00276EEE" w:rsidRDefault="00276EEE" w:rsidP="00276EEE">
      <w:pPr>
        <w:shd w:val="clear" w:color="auto" w:fill="FFFFFF"/>
        <w:spacing w:after="270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lastRenderedPageBreak/>
        <w:t>Children's</w:t>
      </w:r>
      <w:proofErr w:type="spellEnd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b/>
          <w:bCs/>
          <w:color w:val="000000" w:themeColor="text1"/>
          <w:sz w:val="24"/>
          <w:szCs w:val="24"/>
          <w:lang w:eastAsia="cs-CZ"/>
        </w:rPr>
        <w:t>Information</w:t>
      </w:r>
      <w:proofErr w:type="spellEnd"/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Another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part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priority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adding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protection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children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while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using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internet.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encourage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parents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guardians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observe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participate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in, and/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monitor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guide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their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online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activity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p w:rsidR="00276EEE" w:rsidRPr="00276EEE" w:rsidRDefault="00276EEE" w:rsidP="00276EEE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CubeIt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does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not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knowingly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collect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any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Personal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Identifiable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children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under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age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13.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think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that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child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provided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this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kind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of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on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website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strongly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encourage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you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contact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us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immediately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and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will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do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best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efforts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to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promptly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remove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such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information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from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our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records</w:t>
      </w:r>
      <w:proofErr w:type="spellEnd"/>
      <w:r w:rsidRPr="00276EEE">
        <w:rPr>
          <w:rFonts w:eastAsia="Times New Roman" w:cstheme="minorHAnsi"/>
          <w:color w:val="000000" w:themeColor="text1"/>
          <w:sz w:val="24"/>
          <w:szCs w:val="24"/>
          <w:lang w:eastAsia="cs-CZ"/>
        </w:rPr>
        <w:t>.</w:t>
      </w:r>
    </w:p>
    <w:sectPr w:rsidR="00276EEE" w:rsidRPr="00276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727B"/>
    <w:multiLevelType w:val="multilevel"/>
    <w:tmpl w:val="347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EE"/>
    <w:rsid w:val="00276EEE"/>
    <w:rsid w:val="009F0C98"/>
    <w:rsid w:val="00D7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19A0"/>
  <w15:chartTrackingRefBased/>
  <w15:docId w15:val="{A0F06D03-91FB-44A3-97D1-7C003E7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76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76EE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7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76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994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Bořík David</dc:creator>
  <cp:keywords/>
  <dc:description/>
  <cp:lastModifiedBy>Bořík David</cp:lastModifiedBy>
  <cp:revision>1</cp:revision>
  <dcterms:created xsi:type="dcterms:W3CDTF">2020-02-29T00:05:00Z</dcterms:created>
  <dcterms:modified xsi:type="dcterms:W3CDTF">2020-02-29T00:08:00Z</dcterms:modified>
</cp:coreProperties>
</file>